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7A13D" w14:textId="77777777" w:rsidR="000F4613" w:rsidRDefault="00E11D4C">
      <w:pPr>
        <w:pStyle w:val="Title"/>
      </w:pPr>
      <w:r>
        <w:t>HearDesk</w:t>
      </w:r>
    </w:p>
    <w:p w14:paraId="63D18FAD" w14:textId="77777777" w:rsidR="000F4613" w:rsidRDefault="00E11D4C">
      <w:pPr>
        <w:pStyle w:val="Subtitle"/>
      </w:pPr>
      <w:r>
        <w:t>Technical Design Document</w:t>
      </w:r>
    </w:p>
    <w:p w14:paraId="7981DCFA" w14:textId="77777777" w:rsidR="000F4613" w:rsidRDefault="00E11D4C">
      <w:pPr>
        <w:spacing w:after="960"/>
      </w:pPr>
      <w:r>
        <w:t>Application structure • Data storage • Access control</w:t>
      </w:r>
    </w:p>
    <w:p w14:paraId="060749B3" w14:textId="77777777" w:rsidR="000F4613" w:rsidRDefault="00E11D4C">
      <w:r>
        <w:t>Website feedback. Ready for your team.</w:t>
      </w:r>
    </w:p>
    <w:p w14:paraId="60A31AA3" w14:textId="77777777" w:rsidR="000F4613" w:rsidRDefault="00E11D4C">
      <w:r>
        <w:t>A personal full-stack engineering project</w:t>
      </w:r>
    </w:p>
    <w:p w14:paraId="6C41CB69" w14:textId="77777777" w:rsidR="000F4613" w:rsidRDefault="00E11D4C">
      <w:r>
        <w:t>Prepared by Muhammad Danu Susyanto</w:t>
      </w:r>
    </w:p>
    <w:p w14:paraId="33256013" w14:textId="77777777" w:rsidR="000F4613" w:rsidRDefault="00E11D4C">
      <w:r>
        <w:t>Version 1.0  •  13 October 2026</w:t>
      </w:r>
    </w:p>
    <w:p w14:paraId="3BE38627" w14:textId="77777777" w:rsidR="000F4613" w:rsidRDefault="00E11D4C">
      <w:r>
        <w:t xml:space="preserve">Portfolio </w:t>
      </w:r>
      <w:r>
        <w:t>edition describing the implemented app, with test examples and dated results.</w:t>
      </w:r>
    </w:p>
    <w:p w14:paraId="229E6A6D" w14:textId="77777777" w:rsidR="000F4613" w:rsidRDefault="00E11D4C">
      <w:r>
        <w:br w:type="page"/>
      </w:r>
    </w:p>
    <w:p w14:paraId="32658C6C" w14:textId="77777777" w:rsidR="000F4613" w:rsidRDefault="00E11D4C">
      <w:pPr>
        <w:pStyle w:val="Heading1"/>
      </w:pPr>
      <w:bookmarkStart w:id="0" w:name="_Toc242791863"/>
      <w:r>
        <w:lastRenderedPageBreak/>
        <w:t>Contents</w:t>
      </w:r>
      <w:bookmarkEnd w:id="0"/>
    </w:p>
    <w:p w14:paraId="4E6F365F" w14:textId="12C6468B" w:rsidR="00E11D4C" w:rsidRDefault="00E11D4C">
      <w:pPr>
        <w:pStyle w:val="TOC1"/>
        <w:tabs>
          <w:tab w:val="right" w:leader="dot" w:pos="9514"/>
        </w:tabs>
        <w:rPr>
          <w:rFonts w:asciiTheme="minorHAnsi" w:hAnsiTheme="minorHAnsi"/>
          <w:noProof/>
          <w:color w:val="auto"/>
          <w:sz w:val="22"/>
          <w:lang w:val="en-ID" w:eastAsia="en-ID"/>
        </w:rPr>
      </w:pPr>
      <w:r>
        <w:fldChar w:fldCharType="begin"/>
      </w:r>
      <w:r>
        <w:instrText>TOC \o "1-1" \h \z \u</w:instrText>
      </w:r>
      <w:r>
        <w:fldChar w:fldCharType="separate"/>
      </w:r>
      <w:hyperlink w:anchor="_Toc242791863" w:history="1">
        <w:r w:rsidRPr="000632E0">
          <w:rPr>
            <w:rStyle w:val="Hyperlink"/>
            <w:noProof/>
          </w:rPr>
          <w:t>Contents</w:t>
        </w:r>
        <w:r>
          <w:rPr>
            <w:noProof/>
            <w:webHidden/>
          </w:rPr>
          <w:tab/>
        </w:r>
        <w:r>
          <w:rPr>
            <w:noProof/>
            <w:webHidden/>
          </w:rPr>
          <w:fldChar w:fldCharType="begin"/>
        </w:r>
        <w:r>
          <w:rPr>
            <w:noProof/>
            <w:webHidden/>
          </w:rPr>
          <w:instrText xml:space="preserve"> PAGEREF _Toc242791863 \h </w:instrText>
        </w:r>
        <w:r>
          <w:rPr>
            <w:noProof/>
            <w:webHidden/>
          </w:rPr>
        </w:r>
        <w:r>
          <w:rPr>
            <w:noProof/>
            <w:webHidden/>
          </w:rPr>
          <w:fldChar w:fldCharType="separate"/>
        </w:r>
        <w:r>
          <w:rPr>
            <w:noProof/>
            <w:webHidden/>
          </w:rPr>
          <w:t>2</w:t>
        </w:r>
        <w:r>
          <w:rPr>
            <w:noProof/>
            <w:webHidden/>
          </w:rPr>
          <w:fldChar w:fldCharType="end"/>
        </w:r>
      </w:hyperlink>
    </w:p>
    <w:p w14:paraId="1B85ACDC" w14:textId="071E775C" w:rsidR="00E11D4C" w:rsidRDefault="00E11D4C">
      <w:pPr>
        <w:pStyle w:val="TOC1"/>
        <w:tabs>
          <w:tab w:val="right" w:leader="dot" w:pos="9514"/>
        </w:tabs>
        <w:rPr>
          <w:rFonts w:asciiTheme="minorHAnsi" w:hAnsiTheme="minorHAnsi"/>
          <w:noProof/>
          <w:color w:val="auto"/>
          <w:sz w:val="22"/>
          <w:lang w:val="en-ID" w:eastAsia="en-ID"/>
        </w:rPr>
      </w:pPr>
      <w:hyperlink w:anchor="_Toc242791864" w:history="1">
        <w:r w:rsidRPr="000632E0">
          <w:rPr>
            <w:rStyle w:val="Hyperlink"/>
            <w:noProof/>
          </w:rPr>
          <w:t>1. About the design</w:t>
        </w:r>
        <w:r>
          <w:rPr>
            <w:noProof/>
            <w:webHidden/>
          </w:rPr>
          <w:tab/>
        </w:r>
        <w:r>
          <w:rPr>
            <w:noProof/>
            <w:webHidden/>
          </w:rPr>
          <w:fldChar w:fldCharType="begin"/>
        </w:r>
        <w:r>
          <w:rPr>
            <w:noProof/>
            <w:webHidden/>
          </w:rPr>
          <w:instrText xml:space="preserve"> PAGEREF _Toc242791864 \h </w:instrText>
        </w:r>
        <w:r>
          <w:rPr>
            <w:noProof/>
            <w:webHidden/>
          </w:rPr>
        </w:r>
        <w:r>
          <w:rPr>
            <w:noProof/>
            <w:webHidden/>
          </w:rPr>
          <w:fldChar w:fldCharType="separate"/>
        </w:r>
        <w:r>
          <w:rPr>
            <w:noProof/>
            <w:webHidden/>
          </w:rPr>
          <w:t>3</w:t>
        </w:r>
        <w:r>
          <w:rPr>
            <w:noProof/>
            <w:webHidden/>
          </w:rPr>
          <w:fldChar w:fldCharType="end"/>
        </w:r>
      </w:hyperlink>
    </w:p>
    <w:p w14:paraId="72453F4C" w14:textId="66DB70A2" w:rsidR="00E11D4C" w:rsidRDefault="00E11D4C">
      <w:pPr>
        <w:pStyle w:val="TOC1"/>
        <w:tabs>
          <w:tab w:val="right" w:leader="dot" w:pos="9514"/>
        </w:tabs>
        <w:rPr>
          <w:rFonts w:asciiTheme="minorHAnsi" w:hAnsiTheme="minorHAnsi"/>
          <w:noProof/>
          <w:color w:val="auto"/>
          <w:sz w:val="22"/>
          <w:lang w:val="en-ID" w:eastAsia="en-ID"/>
        </w:rPr>
      </w:pPr>
      <w:hyperlink w:anchor="_Toc242791865" w:history="1">
        <w:r w:rsidRPr="000632E0">
          <w:rPr>
            <w:rStyle w:val="Hyperlink"/>
            <w:noProof/>
          </w:rPr>
          <w:t>2. Terms used in the design</w:t>
        </w:r>
        <w:r>
          <w:rPr>
            <w:noProof/>
            <w:webHidden/>
          </w:rPr>
          <w:tab/>
        </w:r>
        <w:r>
          <w:rPr>
            <w:noProof/>
            <w:webHidden/>
          </w:rPr>
          <w:fldChar w:fldCharType="begin"/>
        </w:r>
        <w:r>
          <w:rPr>
            <w:noProof/>
            <w:webHidden/>
          </w:rPr>
          <w:instrText xml:space="preserve"> PAGEREF _Toc242791865 \h </w:instrText>
        </w:r>
        <w:r>
          <w:rPr>
            <w:noProof/>
            <w:webHidden/>
          </w:rPr>
        </w:r>
        <w:r>
          <w:rPr>
            <w:noProof/>
            <w:webHidden/>
          </w:rPr>
          <w:fldChar w:fldCharType="separate"/>
        </w:r>
        <w:r>
          <w:rPr>
            <w:noProof/>
            <w:webHidden/>
          </w:rPr>
          <w:t>3</w:t>
        </w:r>
        <w:r>
          <w:rPr>
            <w:noProof/>
            <w:webHidden/>
          </w:rPr>
          <w:fldChar w:fldCharType="end"/>
        </w:r>
      </w:hyperlink>
    </w:p>
    <w:p w14:paraId="659A3C78" w14:textId="09A87740" w:rsidR="00E11D4C" w:rsidRDefault="00E11D4C">
      <w:pPr>
        <w:pStyle w:val="TOC1"/>
        <w:tabs>
          <w:tab w:val="right" w:leader="dot" w:pos="9514"/>
        </w:tabs>
        <w:rPr>
          <w:rFonts w:asciiTheme="minorHAnsi" w:hAnsiTheme="minorHAnsi"/>
          <w:noProof/>
          <w:color w:val="auto"/>
          <w:sz w:val="22"/>
          <w:lang w:val="en-ID" w:eastAsia="en-ID"/>
        </w:rPr>
      </w:pPr>
      <w:hyperlink w:anchor="_Toc242791866" w:history="1">
        <w:r w:rsidRPr="000632E0">
          <w:rPr>
            <w:rStyle w:val="Hyperlink"/>
            <w:noProof/>
          </w:rPr>
          <w:t>3. Application topology</w:t>
        </w:r>
        <w:r>
          <w:rPr>
            <w:noProof/>
            <w:webHidden/>
          </w:rPr>
          <w:tab/>
        </w:r>
        <w:r>
          <w:rPr>
            <w:noProof/>
            <w:webHidden/>
          </w:rPr>
          <w:fldChar w:fldCharType="begin"/>
        </w:r>
        <w:r>
          <w:rPr>
            <w:noProof/>
            <w:webHidden/>
          </w:rPr>
          <w:instrText xml:space="preserve"> PAGEREF _Toc242791866 \h </w:instrText>
        </w:r>
        <w:r>
          <w:rPr>
            <w:noProof/>
            <w:webHidden/>
          </w:rPr>
        </w:r>
        <w:r>
          <w:rPr>
            <w:noProof/>
            <w:webHidden/>
          </w:rPr>
          <w:fldChar w:fldCharType="separate"/>
        </w:r>
        <w:r>
          <w:rPr>
            <w:noProof/>
            <w:webHidden/>
          </w:rPr>
          <w:t>4</w:t>
        </w:r>
        <w:r>
          <w:rPr>
            <w:noProof/>
            <w:webHidden/>
          </w:rPr>
          <w:fldChar w:fldCharType="end"/>
        </w:r>
      </w:hyperlink>
    </w:p>
    <w:p w14:paraId="690EBD27" w14:textId="7607B389" w:rsidR="00E11D4C" w:rsidRDefault="00E11D4C">
      <w:pPr>
        <w:pStyle w:val="TOC1"/>
        <w:tabs>
          <w:tab w:val="right" w:leader="dot" w:pos="9514"/>
        </w:tabs>
        <w:rPr>
          <w:rFonts w:asciiTheme="minorHAnsi" w:hAnsiTheme="minorHAnsi"/>
          <w:noProof/>
          <w:color w:val="auto"/>
          <w:sz w:val="22"/>
          <w:lang w:val="en-ID" w:eastAsia="en-ID"/>
        </w:rPr>
      </w:pPr>
      <w:hyperlink w:anchor="_Toc242791867" w:history="1">
        <w:r w:rsidRPr="000632E0">
          <w:rPr>
            <w:rStyle w:val="Hyperlink"/>
            <w:noProof/>
          </w:rPr>
          <w:t>4. Module responsibilities and dependency direction</w:t>
        </w:r>
        <w:r>
          <w:rPr>
            <w:noProof/>
            <w:webHidden/>
          </w:rPr>
          <w:tab/>
        </w:r>
        <w:r>
          <w:rPr>
            <w:noProof/>
            <w:webHidden/>
          </w:rPr>
          <w:fldChar w:fldCharType="begin"/>
        </w:r>
        <w:r>
          <w:rPr>
            <w:noProof/>
            <w:webHidden/>
          </w:rPr>
          <w:instrText xml:space="preserve"> PAGEREF _Toc242791867 \h </w:instrText>
        </w:r>
        <w:r>
          <w:rPr>
            <w:noProof/>
            <w:webHidden/>
          </w:rPr>
        </w:r>
        <w:r>
          <w:rPr>
            <w:noProof/>
            <w:webHidden/>
          </w:rPr>
          <w:fldChar w:fldCharType="separate"/>
        </w:r>
        <w:r>
          <w:rPr>
            <w:noProof/>
            <w:webHidden/>
          </w:rPr>
          <w:t>4</w:t>
        </w:r>
        <w:r>
          <w:rPr>
            <w:noProof/>
            <w:webHidden/>
          </w:rPr>
          <w:fldChar w:fldCharType="end"/>
        </w:r>
      </w:hyperlink>
    </w:p>
    <w:p w14:paraId="757B8124" w14:textId="6A2FB34F" w:rsidR="00E11D4C" w:rsidRDefault="00E11D4C">
      <w:pPr>
        <w:pStyle w:val="TOC1"/>
        <w:tabs>
          <w:tab w:val="right" w:leader="dot" w:pos="9514"/>
        </w:tabs>
        <w:rPr>
          <w:rFonts w:asciiTheme="minorHAnsi" w:hAnsiTheme="minorHAnsi"/>
          <w:noProof/>
          <w:color w:val="auto"/>
          <w:sz w:val="22"/>
          <w:lang w:val="en-ID" w:eastAsia="en-ID"/>
        </w:rPr>
      </w:pPr>
      <w:hyperlink w:anchor="_Toc242791868" w:history="1">
        <w:r w:rsidRPr="000632E0">
          <w:rPr>
            <w:rStyle w:val="Hyperlink"/>
            <w:noProof/>
          </w:rPr>
          <w:t>5. Why these design choices were made</w:t>
        </w:r>
        <w:r>
          <w:rPr>
            <w:noProof/>
            <w:webHidden/>
          </w:rPr>
          <w:tab/>
        </w:r>
        <w:r>
          <w:rPr>
            <w:noProof/>
            <w:webHidden/>
          </w:rPr>
          <w:fldChar w:fldCharType="begin"/>
        </w:r>
        <w:r>
          <w:rPr>
            <w:noProof/>
            <w:webHidden/>
          </w:rPr>
          <w:instrText xml:space="preserve"> PAGEREF _Toc242791868 \h </w:instrText>
        </w:r>
        <w:r>
          <w:rPr>
            <w:noProof/>
            <w:webHidden/>
          </w:rPr>
        </w:r>
        <w:r>
          <w:rPr>
            <w:noProof/>
            <w:webHidden/>
          </w:rPr>
          <w:fldChar w:fldCharType="separate"/>
        </w:r>
        <w:r>
          <w:rPr>
            <w:noProof/>
            <w:webHidden/>
          </w:rPr>
          <w:t>5</w:t>
        </w:r>
        <w:r>
          <w:rPr>
            <w:noProof/>
            <w:webHidden/>
          </w:rPr>
          <w:fldChar w:fldCharType="end"/>
        </w:r>
      </w:hyperlink>
    </w:p>
    <w:p w14:paraId="1E164B93" w14:textId="3EC044CC" w:rsidR="00E11D4C" w:rsidRDefault="00E11D4C">
      <w:pPr>
        <w:pStyle w:val="TOC1"/>
        <w:tabs>
          <w:tab w:val="right" w:leader="dot" w:pos="9514"/>
        </w:tabs>
        <w:rPr>
          <w:rFonts w:asciiTheme="minorHAnsi" w:hAnsiTheme="minorHAnsi"/>
          <w:noProof/>
          <w:color w:val="auto"/>
          <w:sz w:val="22"/>
          <w:lang w:val="en-ID" w:eastAsia="en-ID"/>
        </w:rPr>
      </w:pPr>
      <w:hyperlink w:anchor="_Toc242791869" w:history="1">
        <w:r w:rsidRPr="000632E0">
          <w:rPr>
            <w:rStyle w:val="Hyperlink"/>
            <w:noProof/>
          </w:rPr>
          <w:t>6. Company authorization and transactions</w:t>
        </w:r>
        <w:r>
          <w:rPr>
            <w:noProof/>
            <w:webHidden/>
          </w:rPr>
          <w:tab/>
        </w:r>
        <w:r>
          <w:rPr>
            <w:noProof/>
            <w:webHidden/>
          </w:rPr>
          <w:fldChar w:fldCharType="begin"/>
        </w:r>
        <w:r>
          <w:rPr>
            <w:noProof/>
            <w:webHidden/>
          </w:rPr>
          <w:instrText xml:space="preserve"> PAGEREF _Toc242791869 \h </w:instrText>
        </w:r>
        <w:r>
          <w:rPr>
            <w:noProof/>
            <w:webHidden/>
          </w:rPr>
        </w:r>
        <w:r>
          <w:rPr>
            <w:noProof/>
            <w:webHidden/>
          </w:rPr>
          <w:fldChar w:fldCharType="separate"/>
        </w:r>
        <w:r>
          <w:rPr>
            <w:noProof/>
            <w:webHidden/>
          </w:rPr>
          <w:t>5</w:t>
        </w:r>
        <w:r>
          <w:rPr>
            <w:noProof/>
            <w:webHidden/>
          </w:rPr>
          <w:fldChar w:fldCharType="end"/>
        </w:r>
      </w:hyperlink>
    </w:p>
    <w:p w14:paraId="585E05DE" w14:textId="171D659E" w:rsidR="00E11D4C" w:rsidRDefault="00E11D4C">
      <w:pPr>
        <w:pStyle w:val="TOC1"/>
        <w:tabs>
          <w:tab w:val="right" w:leader="dot" w:pos="9514"/>
        </w:tabs>
        <w:rPr>
          <w:rFonts w:asciiTheme="minorHAnsi" w:hAnsiTheme="minorHAnsi"/>
          <w:noProof/>
          <w:color w:val="auto"/>
          <w:sz w:val="22"/>
          <w:lang w:val="en-ID" w:eastAsia="en-ID"/>
        </w:rPr>
      </w:pPr>
      <w:hyperlink w:anchor="_Toc242791870" w:history="1">
        <w:r w:rsidRPr="000632E0">
          <w:rPr>
            <w:rStyle w:val="Hyperlink"/>
            <w:noProof/>
          </w:rPr>
          <w:t>7. Core data relationships</w:t>
        </w:r>
        <w:r>
          <w:rPr>
            <w:noProof/>
            <w:webHidden/>
          </w:rPr>
          <w:tab/>
        </w:r>
        <w:r>
          <w:rPr>
            <w:noProof/>
            <w:webHidden/>
          </w:rPr>
          <w:fldChar w:fldCharType="begin"/>
        </w:r>
        <w:r>
          <w:rPr>
            <w:noProof/>
            <w:webHidden/>
          </w:rPr>
          <w:instrText xml:space="preserve"> PAGEREF _Toc242791870 \h </w:instrText>
        </w:r>
        <w:r>
          <w:rPr>
            <w:noProof/>
            <w:webHidden/>
          </w:rPr>
        </w:r>
        <w:r>
          <w:rPr>
            <w:noProof/>
            <w:webHidden/>
          </w:rPr>
          <w:fldChar w:fldCharType="separate"/>
        </w:r>
        <w:r>
          <w:rPr>
            <w:noProof/>
            <w:webHidden/>
          </w:rPr>
          <w:t>6</w:t>
        </w:r>
        <w:r>
          <w:rPr>
            <w:noProof/>
            <w:webHidden/>
          </w:rPr>
          <w:fldChar w:fldCharType="end"/>
        </w:r>
      </w:hyperlink>
    </w:p>
    <w:p w14:paraId="2A13E9B8" w14:textId="2B78E6FC" w:rsidR="00E11D4C" w:rsidRDefault="00E11D4C">
      <w:pPr>
        <w:pStyle w:val="TOC1"/>
        <w:tabs>
          <w:tab w:val="right" w:leader="dot" w:pos="9514"/>
        </w:tabs>
        <w:rPr>
          <w:rFonts w:asciiTheme="minorHAnsi" w:hAnsiTheme="minorHAnsi"/>
          <w:noProof/>
          <w:color w:val="auto"/>
          <w:sz w:val="22"/>
          <w:lang w:val="en-ID" w:eastAsia="en-ID"/>
        </w:rPr>
      </w:pPr>
      <w:hyperlink w:anchor="_Toc242791871" w:history="1">
        <w:r w:rsidRPr="000632E0">
          <w:rPr>
            <w:rStyle w:val="Hyperlink"/>
            <w:noProof/>
          </w:rPr>
          <w:t>8. Data dictionary: application records</w:t>
        </w:r>
        <w:r>
          <w:rPr>
            <w:noProof/>
            <w:webHidden/>
          </w:rPr>
          <w:tab/>
        </w:r>
        <w:r>
          <w:rPr>
            <w:noProof/>
            <w:webHidden/>
          </w:rPr>
          <w:fldChar w:fldCharType="begin"/>
        </w:r>
        <w:r>
          <w:rPr>
            <w:noProof/>
            <w:webHidden/>
          </w:rPr>
          <w:instrText xml:space="preserve"> PAGEREF _Toc242791871 \h </w:instrText>
        </w:r>
        <w:r>
          <w:rPr>
            <w:noProof/>
            <w:webHidden/>
          </w:rPr>
        </w:r>
        <w:r>
          <w:rPr>
            <w:noProof/>
            <w:webHidden/>
          </w:rPr>
          <w:fldChar w:fldCharType="separate"/>
        </w:r>
        <w:r>
          <w:rPr>
            <w:noProof/>
            <w:webHidden/>
          </w:rPr>
          <w:t>8</w:t>
        </w:r>
        <w:r>
          <w:rPr>
            <w:noProof/>
            <w:webHidden/>
          </w:rPr>
          <w:fldChar w:fldCharType="end"/>
        </w:r>
      </w:hyperlink>
    </w:p>
    <w:p w14:paraId="58FA0A0A" w14:textId="79F30C2B" w:rsidR="00E11D4C" w:rsidRDefault="00E11D4C">
      <w:pPr>
        <w:pStyle w:val="TOC1"/>
        <w:tabs>
          <w:tab w:val="right" w:leader="dot" w:pos="9514"/>
        </w:tabs>
        <w:rPr>
          <w:rFonts w:asciiTheme="minorHAnsi" w:hAnsiTheme="minorHAnsi"/>
          <w:noProof/>
          <w:color w:val="auto"/>
          <w:sz w:val="22"/>
          <w:lang w:val="en-ID" w:eastAsia="en-ID"/>
        </w:rPr>
      </w:pPr>
      <w:hyperlink w:anchor="_Toc242791872" w:history="1">
        <w:r w:rsidRPr="000632E0">
          <w:rPr>
            <w:rStyle w:val="Hyperlink"/>
            <w:noProof/>
          </w:rPr>
          <w:t>9. Other supporting records</w:t>
        </w:r>
        <w:r>
          <w:rPr>
            <w:noProof/>
            <w:webHidden/>
          </w:rPr>
          <w:tab/>
        </w:r>
        <w:r>
          <w:rPr>
            <w:noProof/>
            <w:webHidden/>
          </w:rPr>
          <w:fldChar w:fldCharType="begin"/>
        </w:r>
        <w:r>
          <w:rPr>
            <w:noProof/>
            <w:webHidden/>
          </w:rPr>
          <w:instrText xml:space="preserve"> PAGEREF _Toc242791872 \h </w:instrText>
        </w:r>
        <w:r>
          <w:rPr>
            <w:noProof/>
            <w:webHidden/>
          </w:rPr>
        </w:r>
        <w:r>
          <w:rPr>
            <w:noProof/>
            <w:webHidden/>
          </w:rPr>
          <w:fldChar w:fldCharType="separate"/>
        </w:r>
        <w:r>
          <w:rPr>
            <w:noProof/>
            <w:webHidden/>
          </w:rPr>
          <w:t>8</w:t>
        </w:r>
        <w:r>
          <w:rPr>
            <w:noProof/>
            <w:webHidden/>
          </w:rPr>
          <w:fldChar w:fldCharType="end"/>
        </w:r>
      </w:hyperlink>
    </w:p>
    <w:p w14:paraId="0B600571" w14:textId="3FEEB9C4" w:rsidR="00E11D4C" w:rsidRDefault="00E11D4C">
      <w:pPr>
        <w:pStyle w:val="TOC1"/>
        <w:tabs>
          <w:tab w:val="right" w:leader="dot" w:pos="9514"/>
        </w:tabs>
        <w:rPr>
          <w:rFonts w:asciiTheme="minorHAnsi" w:hAnsiTheme="minorHAnsi"/>
          <w:noProof/>
          <w:color w:val="auto"/>
          <w:sz w:val="22"/>
          <w:lang w:val="en-ID" w:eastAsia="en-ID"/>
        </w:rPr>
      </w:pPr>
      <w:hyperlink w:anchor="_Toc242791873" w:history="1">
        <w:r w:rsidRPr="000632E0">
          <w:rPr>
            <w:rStyle w:val="Hyperlink"/>
            <w:noProof/>
          </w:rPr>
          <w:t>10. Submission and retry handling</w:t>
        </w:r>
        <w:r>
          <w:rPr>
            <w:noProof/>
            <w:webHidden/>
          </w:rPr>
          <w:tab/>
        </w:r>
        <w:r>
          <w:rPr>
            <w:noProof/>
            <w:webHidden/>
          </w:rPr>
          <w:fldChar w:fldCharType="begin"/>
        </w:r>
        <w:r>
          <w:rPr>
            <w:noProof/>
            <w:webHidden/>
          </w:rPr>
          <w:instrText xml:space="preserve"> PAGEREF _Toc242791873 \h </w:instrText>
        </w:r>
        <w:r>
          <w:rPr>
            <w:noProof/>
            <w:webHidden/>
          </w:rPr>
        </w:r>
        <w:r>
          <w:rPr>
            <w:noProof/>
            <w:webHidden/>
          </w:rPr>
          <w:fldChar w:fldCharType="separate"/>
        </w:r>
        <w:r>
          <w:rPr>
            <w:noProof/>
            <w:webHidden/>
          </w:rPr>
          <w:t>8</w:t>
        </w:r>
        <w:r>
          <w:rPr>
            <w:noProof/>
            <w:webHidden/>
          </w:rPr>
          <w:fldChar w:fldCharType="end"/>
        </w:r>
      </w:hyperlink>
    </w:p>
    <w:p w14:paraId="7DBD716D" w14:textId="68D5110D" w:rsidR="00E11D4C" w:rsidRDefault="00E11D4C">
      <w:pPr>
        <w:pStyle w:val="TOC1"/>
        <w:tabs>
          <w:tab w:val="right" w:leader="dot" w:pos="9514"/>
        </w:tabs>
        <w:rPr>
          <w:rFonts w:asciiTheme="minorHAnsi" w:hAnsiTheme="minorHAnsi"/>
          <w:noProof/>
          <w:color w:val="auto"/>
          <w:sz w:val="22"/>
          <w:lang w:val="en-ID" w:eastAsia="en-ID"/>
        </w:rPr>
      </w:pPr>
      <w:hyperlink w:anchor="_Toc242791874" w:history="1">
        <w:r w:rsidRPr="000632E0">
          <w:rPr>
            <w:rStyle w:val="Hyperlink"/>
            <w:noProof/>
          </w:rPr>
          <w:t>11. Private tracking and the visitor response</w:t>
        </w:r>
        <w:r>
          <w:rPr>
            <w:noProof/>
            <w:webHidden/>
          </w:rPr>
          <w:tab/>
        </w:r>
        <w:r>
          <w:rPr>
            <w:noProof/>
            <w:webHidden/>
          </w:rPr>
          <w:fldChar w:fldCharType="begin"/>
        </w:r>
        <w:r>
          <w:rPr>
            <w:noProof/>
            <w:webHidden/>
          </w:rPr>
          <w:instrText xml:space="preserve"> PAGEREF _Toc242791874 \h </w:instrText>
        </w:r>
        <w:r>
          <w:rPr>
            <w:noProof/>
            <w:webHidden/>
          </w:rPr>
        </w:r>
        <w:r>
          <w:rPr>
            <w:noProof/>
            <w:webHidden/>
          </w:rPr>
          <w:fldChar w:fldCharType="separate"/>
        </w:r>
        <w:r>
          <w:rPr>
            <w:noProof/>
            <w:webHidden/>
          </w:rPr>
          <w:t>9</w:t>
        </w:r>
        <w:r>
          <w:rPr>
            <w:noProof/>
            <w:webHidden/>
          </w:rPr>
          <w:fldChar w:fldCharType="end"/>
        </w:r>
      </w:hyperlink>
    </w:p>
    <w:p w14:paraId="67B55755" w14:textId="6E23A97D" w:rsidR="00E11D4C" w:rsidRDefault="00E11D4C">
      <w:pPr>
        <w:pStyle w:val="TOC1"/>
        <w:tabs>
          <w:tab w:val="right" w:leader="dot" w:pos="9514"/>
        </w:tabs>
        <w:rPr>
          <w:rFonts w:asciiTheme="minorHAnsi" w:hAnsiTheme="minorHAnsi"/>
          <w:noProof/>
          <w:color w:val="auto"/>
          <w:sz w:val="22"/>
          <w:lang w:val="en-ID" w:eastAsia="en-ID"/>
        </w:rPr>
      </w:pPr>
      <w:hyperlink w:anchor="_Toc242791875" w:history="1">
        <w:r w:rsidRPr="000632E0">
          <w:rPr>
            <w:rStyle w:val="Hyperlink"/>
            <w:noProof/>
          </w:rPr>
          <w:t>12. Public API contract</w:t>
        </w:r>
        <w:r>
          <w:rPr>
            <w:noProof/>
            <w:webHidden/>
          </w:rPr>
          <w:tab/>
        </w:r>
        <w:r>
          <w:rPr>
            <w:noProof/>
            <w:webHidden/>
          </w:rPr>
          <w:fldChar w:fldCharType="begin"/>
        </w:r>
        <w:r>
          <w:rPr>
            <w:noProof/>
            <w:webHidden/>
          </w:rPr>
          <w:instrText xml:space="preserve"> PAGEREF _Toc242791875 \h </w:instrText>
        </w:r>
        <w:r>
          <w:rPr>
            <w:noProof/>
            <w:webHidden/>
          </w:rPr>
        </w:r>
        <w:r>
          <w:rPr>
            <w:noProof/>
            <w:webHidden/>
          </w:rPr>
          <w:fldChar w:fldCharType="separate"/>
        </w:r>
        <w:r>
          <w:rPr>
            <w:noProof/>
            <w:webHidden/>
          </w:rPr>
          <w:t>10</w:t>
        </w:r>
        <w:r>
          <w:rPr>
            <w:noProof/>
            <w:webHidden/>
          </w:rPr>
          <w:fldChar w:fldCharType="end"/>
        </w:r>
      </w:hyperlink>
    </w:p>
    <w:p w14:paraId="32E45815" w14:textId="3164B1E2" w:rsidR="00E11D4C" w:rsidRDefault="00E11D4C">
      <w:pPr>
        <w:pStyle w:val="TOC1"/>
        <w:tabs>
          <w:tab w:val="right" w:leader="dot" w:pos="9514"/>
        </w:tabs>
        <w:rPr>
          <w:rFonts w:asciiTheme="minorHAnsi" w:hAnsiTheme="minorHAnsi"/>
          <w:noProof/>
          <w:color w:val="auto"/>
          <w:sz w:val="22"/>
          <w:lang w:val="en-ID" w:eastAsia="en-ID"/>
        </w:rPr>
      </w:pPr>
      <w:hyperlink w:anchor="_Toc242791876" w:history="1">
        <w:r w:rsidRPr="000632E0">
          <w:rPr>
            <w:rStyle w:val="Hyperlink"/>
            <w:noProof/>
          </w:rPr>
          <w:t>13. Company API contract</w:t>
        </w:r>
        <w:r>
          <w:rPr>
            <w:noProof/>
            <w:webHidden/>
          </w:rPr>
          <w:tab/>
        </w:r>
        <w:r>
          <w:rPr>
            <w:noProof/>
            <w:webHidden/>
          </w:rPr>
          <w:fldChar w:fldCharType="begin"/>
        </w:r>
        <w:r>
          <w:rPr>
            <w:noProof/>
            <w:webHidden/>
          </w:rPr>
          <w:instrText xml:space="preserve"> PAGEREF _Toc242791876 \h </w:instrText>
        </w:r>
        <w:r>
          <w:rPr>
            <w:noProof/>
            <w:webHidden/>
          </w:rPr>
        </w:r>
        <w:r>
          <w:rPr>
            <w:noProof/>
            <w:webHidden/>
          </w:rPr>
          <w:fldChar w:fldCharType="separate"/>
        </w:r>
        <w:r>
          <w:rPr>
            <w:noProof/>
            <w:webHidden/>
          </w:rPr>
          <w:t>11</w:t>
        </w:r>
        <w:r>
          <w:rPr>
            <w:noProof/>
            <w:webHidden/>
          </w:rPr>
          <w:fldChar w:fldCharType="end"/>
        </w:r>
      </w:hyperlink>
    </w:p>
    <w:p w14:paraId="7D13EF4C" w14:textId="0D46348C" w:rsidR="00E11D4C" w:rsidRDefault="00E11D4C">
      <w:pPr>
        <w:pStyle w:val="TOC1"/>
        <w:tabs>
          <w:tab w:val="right" w:leader="dot" w:pos="9514"/>
        </w:tabs>
        <w:rPr>
          <w:rFonts w:asciiTheme="minorHAnsi" w:hAnsiTheme="minorHAnsi"/>
          <w:noProof/>
          <w:color w:val="auto"/>
          <w:sz w:val="22"/>
          <w:lang w:val="en-ID" w:eastAsia="en-ID"/>
        </w:rPr>
      </w:pPr>
      <w:hyperlink w:anchor="_Toc242791877" w:history="1">
        <w:r w:rsidRPr="000632E0">
          <w:rPr>
            <w:rStyle w:val="Hyperlink"/>
            <w:noProof/>
          </w:rPr>
          <w:t>14. Errors, files and delayed responses</w:t>
        </w:r>
        <w:r>
          <w:rPr>
            <w:noProof/>
            <w:webHidden/>
          </w:rPr>
          <w:tab/>
        </w:r>
        <w:r>
          <w:rPr>
            <w:noProof/>
            <w:webHidden/>
          </w:rPr>
          <w:fldChar w:fldCharType="begin"/>
        </w:r>
        <w:r>
          <w:rPr>
            <w:noProof/>
            <w:webHidden/>
          </w:rPr>
          <w:instrText xml:space="preserve"> PAGEREF _Toc242791877 \h </w:instrText>
        </w:r>
        <w:r>
          <w:rPr>
            <w:noProof/>
            <w:webHidden/>
          </w:rPr>
        </w:r>
        <w:r>
          <w:rPr>
            <w:noProof/>
            <w:webHidden/>
          </w:rPr>
          <w:fldChar w:fldCharType="separate"/>
        </w:r>
        <w:r>
          <w:rPr>
            <w:noProof/>
            <w:webHidden/>
          </w:rPr>
          <w:t>11</w:t>
        </w:r>
        <w:r>
          <w:rPr>
            <w:noProof/>
            <w:webHidden/>
          </w:rPr>
          <w:fldChar w:fldCharType="end"/>
        </w:r>
      </w:hyperlink>
    </w:p>
    <w:p w14:paraId="00D0365E" w14:textId="03B66BF3" w:rsidR="00E11D4C" w:rsidRDefault="00E11D4C">
      <w:pPr>
        <w:pStyle w:val="TOC1"/>
        <w:tabs>
          <w:tab w:val="right" w:leader="dot" w:pos="9514"/>
        </w:tabs>
        <w:rPr>
          <w:rFonts w:asciiTheme="minorHAnsi" w:hAnsiTheme="minorHAnsi"/>
          <w:noProof/>
          <w:color w:val="auto"/>
          <w:sz w:val="22"/>
          <w:lang w:val="en-ID" w:eastAsia="en-ID"/>
        </w:rPr>
      </w:pPr>
      <w:hyperlink w:anchor="_Toc242791878" w:history="1">
        <w:r w:rsidRPr="000632E0">
          <w:rPr>
            <w:rStyle w:val="Hyperlink"/>
            <w:noProof/>
          </w:rPr>
          <w:t>15. Operation and design limits</w:t>
        </w:r>
        <w:r>
          <w:rPr>
            <w:noProof/>
            <w:webHidden/>
          </w:rPr>
          <w:tab/>
        </w:r>
        <w:r>
          <w:rPr>
            <w:noProof/>
            <w:webHidden/>
          </w:rPr>
          <w:fldChar w:fldCharType="begin"/>
        </w:r>
        <w:r>
          <w:rPr>
            <w:noProof/>
            <w:webHidden/>
          </w:rPr>
          <w:instrText xml:space="preserve"> PAGEREF _Toc242791878 \h </w:instrText>
        </w:r>
        <w:r>
          <w:rPr>
            <w:noProof/>
            <w:webHidden/>
          </w:rPr>
        </w:r>
        <w:r>
          <w:rPr>
            <w:noProof/>
            <w:webHidden/>
          </w:rPr>
          <w:fldChar w:fldCharType="separate"/>
        </w:r>
        <w:r>
          <w:rPr>
            <w:noProof/>
            <w:webHidden/>
          </w:rPr>
          <w:t>11</w:t>
        </w:r>
        <w:r>
          <w:rPr>
            <w:noProof/>
            <w:webHidden/>
          </w:rPr>
          <w:fldChar w:fldCharType="end"/>
        </w:r>
      </w:hyperlink>
    </w:p>
    <w:p w14:paraId="4EC25C16" w14:textId="14FF9C0C" w:rsidR="00E11D4C" w:rsidRDefault="00E11D4C">
      <w:pPr>
        <w:pStyle w:val="TOC1"/>
        <w:tabs>
          <w:tab w:val="right" w:leader="dot" w:pos="9514"/>
        </w:tabs>
        <w:rPr>
          <w:rFonts w:asciiTheme="minorHAnsi" w:hAnsiTheme="minorHAnsi"/>
          <w:noProof/>
          <w:color w:val="auto"/>
          <w:sz w:val="22"/>
          <w:lang w:val="en-ID" w:eastAsia="en-ID"/>
        </w:rPr>
      </w:pPr>
      <w:hyperlink w:anchor="_Toc242791879" w:history="1">
        <w:r w:rsidRPr="000632E0">
          <w:rPr>
            <w:rStyle w:val="Hyperlink"/>
            <w:noProof/>
          </w:rPr>
          <w:t>16. Verification and source references</w:t>
        </w:r>
        <w:r>
          <w:rPr>
            <w:noProof/>
            <w:webHidden/>
          </w:rPr>
          <w:tab/>
        </w:r>
        <w:r>
          <w:rPr>
            <w:noProof/>
            <w:webHidden/>
          </w:rPr>
          <w:fldChar w:fldCharType="begin"/>
        </w:r>
        <w:r>
          <w:rPr>
            <w:noProof/>
            <w:webHidden/>
          </w:rPr>
          <w:instrText xml:space="preserve"> PAGEREF _Toc242791879 \h </w:instrText>
        </w:r>
        <w:r>
          <w:rPr>
            <w:noProof/>
            <w:webHidden/>
          </w:rPr>
        </w:r>
        <w:r>
          <w:rPr>
            <w:noProof/>
            <w:webHidden/>
          </w:rPr>
          <w:fldChar w:fldCharType="separate"/>
        </w:r>
        <w:r>
          <w:rPr>
            <w:noProof/>
            <w:webHidden/>
          </w:rPr>
          <w:t>12</w:t>
        </w:r>
        <w:r>
          <w:rPr>
            <w:noProof/>
            <w:webHidden/>
          </w:rPr>
          <w:fldChar w:fldCharType="end"/>
        </w:r>
      </w:hyperlink>
    </w:p>
    <w:p w14:paraId="7019D42F" w14:textId="11538AB8" w:rsidR="000F4613" w:rsidRDefault="00E11D4C">
      <w:r>
        <w:fldChar w:fldCharType="end"/>
      </w:r>
    </w:p>
    <w:p w14:paraId="29EDF4C1" w14:textId="77777777" w:rsidR="000F4613" w:rsidRDefault="00E11D4C">
      <w:r>
        <w:br w:type="page"/>
      </w:r>
    </w:p>
    <w:p w14:paraId="28D35653" w14:textId="77777777" w:rsidR="000F4613" w:rsidRDefault="00E11D4C">
      <w:pPr>
        <w:pStyle w:val="Heading1"/>
      </w:pPr>
      <w:bookmarkStart w:id="1" w:name="_Toc242791864"/>
      <w:r>
        <w:lastRenderedPageBreak/>
        <w:t>1. About the design</w:t>
      </w:r>
      <w:bookmarkEnd w:id="1"/>
    </w:p>
    <w:p w14:paraId="4EA36932" w14:textId="77777777" w:rsidR="000F4613" w:rsidRDefault="00E11D4C">
      <w:r>
        <w:t>This document explains the HearDesk features and code reviewed for this portfolio. The results describe the recorded vers</w:t>
      </w:r>
      <w:r>
        <w:t>ion and test environment. They do not represent a customer contract, independent certification or measured business results.</w:t>
      </w:r>
    </w:p>
    <w:p w14:paraId="6E078219" w14:textId="77777777" w:rsidR="000F4613" w:rsidRDefault="00E11D4C">
      <w:r>
        <w:t>This Technical Design Document explains how the implemented application works. The reviewed source-code version is Git commit afb4f</w:t>
      </w:r>
      <w:r>
        <w:t>54a83eafcd0f10232adbbeeae92292c293a.</w:t>
      </w:r>
    </w:p>
    <w:p w14:paraId="3116D83E" w14:textId="77777777" w:rsidR="000F4613" w:rsidRDefault="00E11D4C">
      <w:r>
        <w:t>HearDesk runs as one application divided into feature modules. This is a modular monolith. Modules keep related code together, while the application can still be deployed as one unit. The modules are not separate networ</w:t>
      </w:r>
      <w:r>
        <w:t>k services.</w:t>
      </w:r>
    </w:p>
    <w:p w14:paraId="5472905F" w14:textId="77777777" w:rsidR="000F4613" w:rsidRDefault="00E11D4C">
      <w:r>
        <w:t>Package versions in the reviewed code: Next.js 16.3.8, React 19.3.0, Prisma 7.10.0, Better Auth 1.7.7, pg 8.23.1, Zod 4.6.5, Sharp 0.35.5, Playwright 1.63.0, Vitest 5.0.3 and GSAP 3.15.0. The Node engine requirement is ^22.18.0 || &gt;=24.11.0. Th</w:t>
      </w:r>
      <w:r>
        <w:t>is records project configuration rather than a support commitment from those libraries.</w:t>
      </w:r>
    </w:p>
    <w:p w14:paraId="4A198226" w14:textId="77777777" w:rsidR="000F4613" w:rsidRDefault="00E11D4C">
      <w:pPr>
        <w:pStyle w:val="Heading1"/>
      </w:pPr>
      <w:bookmarkStart w:id="2" w:name="_Toc242791865"/>
      <w:r>
        <w:t>2. Terms used in the design</w:t>
      </w:r>
      <w:bookmarkEnd w:id="2"/>
    </w:p>
    <w:p w14:paraId="4FA2CC63" w14:textId="77777777" w:rsidR="000F4613" w:rsidRDefault="00E11D4C">
      <w:pPr>
        <w:pStyle w:val="Caption"/>
        <w:keepNext/>
      </w:pPr>
      <w:r>
        <w:t>Table 1. Terms used in the design</w:t>
      </w:r>
    </w:p>
    <w:tbl>
      <w:tblPr>
        <w:tblStyle w:val="LightShading-Accent1"/>
        <w:tblW w:w="0" w:type="auto"/>
        <w:tblLook w:val="04A0" w:firstRow="1" w:lastRow="0" w:firstColumn="1" w:lastColumn="0" w:noHBand="0" w:noVBand="1"/>
      </w:tblPr>
      <w:tblGrid>
        <w:gridCol w:w="4762"/>
        <w:gridCol w:w="4762"/>
      </w:tblGrid>
      <w:tr w:rsidR="000F4613" w14:paraId="5A973212"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3387D0FA" w14:textId="77777777" w:rsidR="000F4613" w:rsidRDefault="00E11D4C">
            <w:pPr>
              <w:keepNext/>
              <w:spacing w:after="80" w:line="252" w:lineRule="auto"/>
            </w:pPr>
            <w:r>
              <w:rPr>
                <w:sz w:val="18"/>
              </w:rPr>
              <w:t>Term</w:t>
            </w:r>
          </w:p>
        </w:tc>
        <w:tc>
          <w:tcPr>
            <w:tcW w:w="4762" w:type="dxa"/>
          </w:tcPr>
          <w:p w14:paraId="7C68C695"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Meaning</w:t>
            </w:r>
          </w:p>
        </w:tc>
      </w:tr>
      <w:tr w:rsidR="000F4613" w14:paraId="7FDFC730"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568C4C3" w14:textId="77777777" w:rsidR="000F4613" w:rsidRDefault="00E11D4C">
            <w:pPr>
              <w:spacing w:after="80" w:line="252" w:lineRule="auto"/>
            </w:pPr>
            <w:r>
              <w:rPr>
                <w:sz w:val="18"/>
              </w:rPr>
              <w:t>Company / Site</w:t>
            </w:r>
          </w:p>
        </w:tc>
        <w:tc>
          <w:tcPr>
            <w:tcW w:w="4762" w:type="dxa"/>
          </w:tcPr>
          <w:p w14:paraId="4F516014"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A Company is a team workspace. A Site is one website registered in that </w:t>
            </w:r>
            <w:r>
              <w:rPr>
                <w:sz w:val="18"/>
              </w:rPr>
              <w:t>workspace. Organization is the database model behind Company.</w:t>
            </w:r>
          </w:p>
        </w:tc>
      </w:tr>
      <w:tr w:rsidR="000F4613" w14:paraId="5F7A96FD"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46E97A2B" w14:textId="77777777" w:rsidR="000F4613" w:rsidRDefault="00E11D4C">
            <w:pPr>
              <w:spacing w:after="80" w:line="252" w:lineRule="auto"/>
            </w:pPr>
            <w:r>
              <w:rPr>
                <w:sz w:val="18"/>
              </w:rPr>
              <w:t>Origin</w:t>
            </w:r>
          </w:p>
        </w:tc>
        <w:tc>
          <w:tcPr>
            <w:tcW w:w="4762" w:type="dxa"/>
          </w:tcPr>
          <w:p w14:paraId="060095AC"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The protocol, hostname and port of a website, such as https://example.com. A path or query is not part of the origin.</w:t>
            </w:r>
          </w:p>
        </w:tc>
      </w:tr>
      <w:tr w:rsidR="000F4613" w14:paraId="0E97D7A9"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CFF47E4" w14:textId="77777777" w:rsidR="000F4613" w:rsidRDefault="00E11D4C">
            <w:pPr>
              <w:spacing w:after="80" w:line="252" w:lineRule="auto"/>
            </w:pPr>
            <w:r>
              <w:rPr>
                <w:sz w:val="18"/>
              </w:rPr>
              <w:t>iframe</w:t>
            </w:r>
          </w:p>
        </w:tc>
        <w:tc>
          <w:tcPr>
            <w:tcW w:w="4762" w:type="dxa"/>
          </w:tcPr>
          <w:p w14:paraId="6875E9D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An embedded page inside another page. The widget form is ser</w:t>
            </w:r>
            <w:r>
              <w:rPr>
                <w:sz w:val="18"/>
              </w:rPr>
              <w:t>ved by HearDesk inside the website.</w:t>
            </w:r>
          </w:p>
        </w:tc>
      </w:tr>
      <w:tr w:rsidR="000F4613" w14:paraId="2B364229"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723934F9" w14:textId="77777777" w:rsidR="000F4613" w:rsidRDefault="00E11D4C">
            <w:pPr>
              <w:spacing w:after="80" w:line="252" w:lineRule="auto"/>
            </w:pPr>
            <w:r>
              <w:rPr>
                <w:sz w:val="18"/>
              </w:rPr>
              <w:t>API and DTO</w:t>
            </w:r>
          </w:p>
        </w:tc>
        <w:tc>
          <w:tcPr>
            <w:tcW w:w="4762" w:type="dxa"/>
          </w:tcPr>
          <w:p w14:paraId="17B238B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An API is an interface used to send requests. A DTO (data transfer object) is the selected set of fields returned to a caller.</w:t>
            </w:r>
          </w:p>
        </w:tc>
      </w:tr>
      <w:tr w:rsidR="000F4613" w14:paraId="56DB09CC"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B94E088" w14:textId="77777777" w:rsidR="000F4613" w:rsidRDefault="00E11D4C">
            <w:pPr>
              <w:spacing w:after="80" w:line="252" w:lineRule="auto"/>
            </w:pPr>
            <w:r>
              <w:rPr>
                <w:sz w:val="18"/>
              </w:rPr>
              <w:t>Use case / port / adapter</w:t>
            </w:r>
          </w:p>
        </w:tc>
        <w:tc>
          <w:tcPr>
            <w:tcW w:w="4762" w:type="dxa"/>
          </w:tcPr>
          <w:p w14:paraId="79769FBD"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use case performs a business action. A port defines</w:t>
            </w:r>
            <w:r>
              <w:rPr>
                <w:sz w:val="18"/>
              </w:rPr>
              <w:t xml:space="preserve"> an operation it needs. An adapter implements that operation using a database, file store or other service.</w:t>
            </w:r>
          </w:p>
        </w:tc>
      </w:tr>
      <w:tr w:rsidR="000F4613" w14:paraId="5C3EB40D"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2C13C5EE" w14:textId="77777777" w:rsidR="000F4613" w:rsidRDefault="00E11D4C">
            <w:pPr>
              <w:spacing w:after="80" w:line="252" w:lineRule="auto"/>
            </w:pPr>
            <w:r>
              <w:rPr>
                <w:sz w:val="18"/>
              </w:rPr>
              <w:t>Repository</w:t>
            </w:r>
          </w:p>
        </w:tc>
        <w:tc>
          <w:tcPr>
            <w:tcW w:w="4762" w:type="dxa"/>
          </w:tcPr>
          <w:p w14:paraId="0D9D07B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Code that reads or writes stored records and applies the required query restrictions.</w:t>
            </w:r>
          </w:p>
        </w:tc>
      </w:tr>
      <w:tr w:rsidR="000F4613" w14:paraId="498C67D9"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C8E411E" w14:textId="77777777" w:rsidR="000F4613" w:rsidRDefault="00E11D4C">
            <w:pPr>
              <w:spacing w:after="80" w:line="252" w:lineRule="auto"/>
            </w:pPr>
            <w:r>
              <w:rPr>
                <w:sz w:val="18"/>
              </w:rPr>
              <w:t>Transaction / unit of work (UoW)</w:t>
            </w:r>
          </w:p>
        </w:tc>
        <w:tc>
          <w:tcPr>
            <w:tcW w:w="4762" w:type="dxa"/>
          </w:tcPr>
          <w:p w14:paraId="28651968"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transaction gr</w:t>
            </w:r>
            <w:r>
              <w:rPr>
                <w:sz w:val="18"/>
              </w:rPr>
              <w:t>oups database changes so they succeed or fail together. The Company UoW supplies the access checks and repositories used inside that operation.</w:t>
            </w:r>
          </w:p>
        </w:tc>
      </w:tr>
      <w:tr w:rsidR="000F4613" w14:paraId="5E1CBCD7"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2A78CB19" w14:textId="77777777" w:rsidR="000F4613" w:rsidRDefault="00E11D4C">
            <w:pPr>
              <w:spacing w:after="80" w:line="252" w:lineRule="auto"/>
            </w:pPr>
            <w:r>
              <w:rPr>
                <w:sz w:val="18"/>
              </w:rPr>
              <w:t>Hash / fingerprint</w:t>
            </w:r>
          </w:p>
        </w:tc>
        <w:tc>
          <w:tcPr>
            <w:tcW w:w="4762" w:type="dxa"/>
          </w:tcPr>
          <w:p w14:paraId="77143AB2"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hash is a value calculated from input. A fingerprint is a hash used here to compare submis</w:t>
            </w:r>
            <w:r>
              <w:rPr>
                <w:sz w:val="18"/>
              </w:rPr>
              <w:t>sion content. Hashing is not reversible encryption.</w:t>
            </w:r>
          </w:p>
        </w:tc>
      </w:tr>
      <w:tr w:rsidR="000F4613" w14:paraId="01C7F077"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F857FD1" w14:textId="77777777" w:rsidR="000F4613" w:rsidRDefault="00E11D4C">
            <w:pPr>
              <w:spacing w:after="80" w:line="252" w:lineRule="auto"/>
            </w:pPr>
            <w:r>
              <w:rPr>
                <w:sz w:val="18"/>
              </w:rPr>
              <w:t>Bearer code</w:t>
            </w:r>
          </w:p>
        </w:tc>
        <w:tc>
          <w:tcPr>
            <w:tcW w:w="4762" w:type="dxa"/>
          </w:tcPr>
          <w:p w14:paraId="0F852422"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secret that grants access to its holder. Anyone with the tracking code can read the corresponding report.</w:t>
            </w:r>
          </w:p>
        </w:tc>
      </w:tr>
      <w:tr w:rsidR="000F4613" w14:paraId="4DDBDEC2"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6E60BCFA" w14:textId="77777777" w:rsidR="000F4613" w:rsidRDefault="00E11D4C">
            <w:pPr>
              <w:spacing w:after="80" w:line="252" w:lineRule="auto"/>
            </w:pPr>
            <w:r>
              <w:rPr>
                <w:sz w:val="18"/>
              </w:rPr>
              <w:t>Idempotency</w:t>
            </w:r>
          </w:p>
        </w:tc>
        <w:tc>
          <w:tcPr>
            <w:tcW w:w="4762" w:type="dxa"/>
          </w:tcPr>
          <w:p w14:paraId="103EA20F"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Repeating the same identified request does not create another </w:t>
            </w:r>
            <w:r>
              <w:rPr>
                <w:sz w:val="18"/>
              </w:rPr>
              <w:t>report or reply. The request identity and content must match.</w:t>
            </w:r>
          </w:p>
        </w:tc>
      </w:tr>
      <w:tr w:rsidR="000F4613" w14:paraId="27DAF47D"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6FD92FE" w14:textId="77777777" w:rsidR="000F4613" w:rsidRDefault="00E11D4C">
            <w:pPr>
              <w:spacing w:after="80" w:line="252" w:lineRule="auto"/>
            </w:pPr>
            <w:r>
              <w:rPr>
                <w:sz w:val="18"/>
              </w:rPr>
              <w:t>Reservation / quota</w:t>
            </w:r>
          </w:p>
        </w:tc>
        <w:tc>
          <w:tcPr>
            <w:tcW w:w="4762" w:type="dxa"/>
          </w:tcPr>
          <w:p w14:paraId="48FCDDEF"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reservation temporarily claims capacity before a report is saved. A quota is a configured usage limit.</w:t>
            </w:r>
          </w:p>
        </w:tc>
      </w:tr>
      <w:tr w:rsidR="000F4613" w14:paraId="1D364027"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4762" w:type="dxa"/>
          </w:tcPr>
          <w:p w14:paraId="15E23103" w14:textId="77777777" w:rsidR="000F4613" w:rsidRDefault="00E11D4C">
            <w:pPr>
              <w:spacing w:after="80" w:line="252" w:lineRule="auto"/>
            </w:pPr>
            <w:r>
              <w:rPr>
                <w:sz w:val="18"/>
              </w:rPr>
              <w:t>PK / FK / nullable</w:t>
            </w:r>
          </w:p>
        </w:tc>
        <w:tc>
          <w:tcPr>
            <w:tcW w:w="4762" w:type="dxa"/>
          </w:tcPr>
          <w:p w14:paraId="217EEC26"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Primary key identifies a record. Foreign key lin</w:t>
            </w:r>
            <w:r>
              <w:rPr>
                <w:sz w:val="18"/>
              </w:rPr>
              <w:t>ks it to another record. Nullable means the field may be absent.</w:t>
            </w:r>
          </w:p>
        </w:tc>
      </w:tr>
    </w:tbl>
    <w:p w14:paraId="4547E38C" w14:textId="77777777" w:rsidR="000F4613" w:rsidRDefault="000F4613">
      <w:pPr>
        <w:spacing w:after="0" w:line="20" w:lineRule="exact"/>
      </w:pPr>
    </w:p>
    <w:p w14:paraId="71F1415B" w14:textId="77777777" w:rsidR="000F4613" w:rsidRDefault="00E11D4C">
      <w:pPr>
        <w:pStyle w:val="Heading1"/>
      </w:pPr>
      <w:bookmarkStart w:id="3" w:name="_Toc242791866"/>
      <w:r>
        <w:lastRenderedPageBreak/>
        <w:t>3. Application topology</w:t>
      </w:r>
      <w:bookmarkEnd w:id="3"/>
    </w:p>
    <w:p w14:paraId="4F65358C" w14:textId="77777777" w:rsidR="000F4613" w:rsidRDefault="00E11D4C">
      <w:r>
        <w:t>The website owner registers a Site and adds the supplied script. The script opens the HearDesk form in an iframe. HearDesk then checks the input, stores the report a</w:t>
      </w:r>
      <w:r>
        <w:t>nd provides the team and visitor screens. The host website does not need its own feedback backend or review dashboard.</w:t>
      </w:r>
    </w:p>
    <w:p w14:paraId="78C40E81" w14:textId="77777777" w:rsidR="000F4613" w:rsidRDefault="00E11D4C">
      <w:r>
        <w:t xml:space="preserve">Setup requires an available HearDesk service, the correct Site key, a matching registered origin and host security settings that </w:t>
      </w:r>
      <w:r>
        <w:t>permit the script and iframe. Content Security Policy (CSP) is the browser policy that can restrict which scripts and embedded pages a website loads.</w:t>
      </w:r>
    </w:p>
    <w:p w14:paraId="146D521E" w14:textId="77777777" w:rsidR="000F4613" w:rsidRDefault="00E11D4C">
      <w:r>
        <w:t>The browser calls Next.js routes. The routes validate requests and call application logic. Database adapte</w:t>
      </w:r>
      <w:r>
        <w:t>rs use Prisma and PostgreSQL, while private screenshot files use separate storage. Company membership and permissions control team access. The platform console has its own service-management checks.</w:t>
      </w:r>
    </w:p>
    <w:p w14:paraId="40F40810" w14:textId="77777777" w:rsidR="000F4613" w:rsidRDefault="00E11D4C">
      <w:pPr>
        <w:keepNext/>
        <w:jc w:val="center"/>
      </w:pPr>
      <w:r>
        <w:rPr>
          <w:noProof/>
        </w:rPr>
        <w:drawing>
          <wp:inline distT="0" distB="0" distL="0" distR="0" wp14:anchorId="6AD851D2" wp14:editId="07C7E0D9">
            <wp:extent cx="5989320" cy="4064181"/>
            <wp:effectExtent l="0" t="0" r="0" b="0"/>
            <wp:docPr id="1" name="Picture 1" descr="Applica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architecture.png"/>
                    <pic:cNvPicPr/>
                  </pic:nvPicPr>
                  <pic:blipFill>
                    <a:blip r:embed="rId8"/>
                    <a:stretch>
                      <a:fillRect/>
                    </a:stretch>
                  </pic:blipFill>
                  <pic:spPr>
                    <a:xfrm>
                      <a:off x="0" y="0"/>
                      <a:ext cx="5989320" cy="4064181"/>
                    </a:xfrm>
                    <a:prstGeom prst="rect">
                      <a:avLst/>
                    </a:prstGeom>
                  </pic:spPr>
                </pic:pic>
              </a:graphicData>
            </a:graphic>
          </wp:inline>
        </w:drawing>
      </w:r>
    </w:p>
    <w:p w14:paraId="6CE62C5F" w14:textId="77777777" w:rsidR="000F4613" w:rsidRDefault="00E11D4C">
      <w:pPr>
        <w:pStyle w:val="Caption"/>
      </w:pPr>
      <w:r>
        <w:t>Figure 1. Application topology</w:t>
      </w:r>
    </w:p>
    <w:p w14:paraId="55411B31" w14:textId="77777777" w:rsidR="000F4613" w:rsidRDefault="00E11D4C">
      <w:pPr>
        <w:pStyle w:val="Heading1"/>
      </w:pPr>
      <w:bookmarkStart w:id="4" w:name="_Toc242791867"/>
      <w:r>
        <w:t>4. Module responsibiliti</w:t>
      </w:r>
      <w:r>
        <w:t>es and dependency direction</w:t>
      </w:r>
      <w:bookmarkEnd w:id="4"/>
    </w:p>
    <w:p w14:paraId="3DBD092F" w14:textId="77777777" w:rsidR="000F4613" w:rsidRDefault="00E11D4C">
      <w:pPr>
        <w:pStyle w:val="Caption"/>
        <w:keepNext/>
      </w:pPr>
      <w:r>
        <w:t>Table 2. Module responsibilities and dependency direction</w:t>
      </w:r>
    </w:p>
    <w:tbl>
      <w:tblPr>
        <w:tblStyle w:val="LightShading-Accent1"/>
        <w:tblW w:w="0" w:type="auto"/>
        <w:tblLook w:val="04A0" w:firstRow="1" w:lastRow="0" w:firstColumn="1" w:lastColumn="0" w:noHBand="0" w:noVBand="1"/>
      </w:tblPr>
      <w:tblGrid>
        <w:gridCol w:w="3175"/>
        <w:gridCol w:w="3175"/>
        <w:gridCol w:w="3175"/>
      </w:tblGrid>
      <w:tr w:rsidR="000F4613" w14:paraId="4D03B8A7"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18161682" w14:textId="77777777" w:rsidR="000F4613" w:rsidRDefault="00E11D4C">
            <w:pPr>
              <w:keepNext/>
              <w:spacing w:after="80" w:line="252" w:lineRule="auto"/>
            </w:pPr>
            <w:r>
              <w:rPr>
                <w:sz w:val="18"/>
              </w:rPr>
              <w:t>Area</w:t>
            </w:r>
          </w:p>
        </w:tc>
        <w:tc>
          <w:tcPr>
            <w:tcW w:w="3175" w:type="dxa"/>
          </w:tcPr>
          <w:p w14:paraId="226A492D"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Responsibility</w:t>
            </w:r>
          </w:p>
        </w:tc>
        <w:tc>
          <w:tcPr>
            <w:tcW w:w="3175" w:type="dxa"/>
          </w:tcPr>
          <w:p w14:paraId="628615EB"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Source</w:t>
            </w:r>
          </w:p>
        </w:tc>
      </w:tr>
      <w:tr w:rsidR="000F4613" w14:paraId="28D4E085"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2CFC82B" w14:textId="77777777" w:rsidR="000F4613" w:rsidRDefault="00E11D4C">
            <w:pPr>
              <w:spacing w:after="80" w:line="252" w:lineRule="auto"/>
            </w:pPr>
            <w:r>
              <w:rPr>
                <w:sz w:val="18"/>
              </w:rPr>
              <w:t>identity</w:t>
            </w:r>
          </w:p>
        </w:tc>
        <w:tc>
          <w:tcPr>
            <w:tcW w:w="3175" w:type="dxa"/>
          </w:tcPr>
          <w:p w14:paraId="183EE9DF"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Sign-in, sessions, email verification and the current user</w:t>
            </w:r>
          </w:p>
        </w:tc>
        <w:tc>
          <w:tcPr>
            <w:tcW w:w="3175" w:type="dxa"/>
          </w:tcPr>
          <w:p w14:paraId="409ED818"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src/modules/identity</w:t>
            </w:r>
          </w:p>
        </w:tc>
      </w:tr>
      <w:tr w:rsidR="000F4613" w14:paraId="29B69B00"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09B612F4" w14:textId="77777777" w:rsidR="000F4613" w:rsidRDefault="00E11D4C">
            <w:pPr>
              <w:spacing w:after="80" w:line="252" w:lineRule="auto"/>
            </w:pPr>
            <w:r>
              <w:rPr>
                <w:sz w:val="18"/>
              </w:rPr>
              <w:t>companies</w:t>
            </w:r>
          </w:p>
        </w:tc>
        <w:tc>
          <w:tcPr>
            <w:tcW w:w="3175" w:type="dxa"/>
          </w:tcPr>
          <w:p w14:paraId="2901DCC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Company membership, roles, </w:t>
            </w:r>
            <w:r>
              <w:rPr>
                <w:sz w:val="18"/>
              </w:rPr>
              <w:t>ownership and active status</w:t>
            </w:r>
          </w:p>
        </w:tc>
        <w:tc>
          <w:tcPr>
            <w:tcW w:w="3175" w:type="dxa"/>
          </w:tcPr>
          <w:p w14:paraId="47808D39"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src/modules/companies</w:t>
            </w:r>
          </w:p>
        </w:tc>
      </w:tr>
      <w:tr w:rsidR="000F4613" w14:paraId="5DF1A773"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D6519ED" w14:textId="77777777" w:rsidR="000F4613" w:rsidRDefault="00E11D4C">
            <w:pPr>
              <w:spacing w:after="80" w:line="252" w:lineRule="auto"/>
            </w:pPr>
            <w:r>
              <w:rPr>
                <w:sz w:val="18"/>
              </w:rPr>
              <w:t>websites</w:t>
            </w:r>
          </w:p>
        </w:tc>
        <w:tc>
          <w:tcPr>
            <w:tcW w:w="3175" w:type="dxa"/>
          </w:tcPr>
          <w:p w14:paraId="0AA08B84"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Website addresses, widget codes and Company ownership</w:t>
            </w:r>
          </w:p>
        </w:tc>
        <w:tc>
          <w:tcPr>
            <w:tcW w:w="3175" w:type="dxa"/>
          </w:tcPr>
          <w:p w14:paraId="4C15087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src/modules/websites</w:t>
            </w:r>
          </w:p>
        </w:tc>
      </w:tr>
      <w:tr w:rsidR="000F4613" w14:paraId="3C277458"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1AB1BCCC" w14:textId="77777777" w:rsidR="000F4613" w:rsidRDefault="00E11D4C">
            <w:pPr>
              <w:spacing w:after="80" w:line="252" w:lineRule="auto"/>
            </w:pPr>
            <w:r>
              <w:rPr>
                <w:sz w:val="18"/>
              </w:rPr>
              <w:t>feedback</w:t>
            </w:r>
          </w:p>
        </w:tc>
        <w:tc>
          <w:tcPr>
            <w:tcW w:w="3175" w:type="dxa"/>
          </w:tcPr>
          <w:p w14:paraId="2FA4A5AB"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Submission, report access, replies and report summaries</w:t>
            </w:r>
          </w:p>
        </w:tc>
        <w:tc>
          <w:tcPr>
            <w:tcW w:w="3175" w:type="dxa"/>
          </w:tcPr>
          <w:p w14:paraId="5A745681"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src/modules/feedback</w:t>
            </w:r>
          </w:p>
        </w:tc>
      </w:tr>
      <w:tr w:rsidR="000F4613" w14:paraId="0DD6494B"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0A739DF" w14:textId="77777777" w:rsidR="000F4613" w:rsidRDefault="00E11D4C">
            <w:pPr>
              <w:spacing w:after="80" w:line="252" w:lineRule="auto"/>
            </w:pPr>
            <w:r>
              <w:rPr>
                <w:sz w:val="18"/>
              </w:rPr>
              <w:lastRenderedPageBreak/>
              <w:t>usage</w:t>
            </w:r>
          </w:p>
        </w:tc>
        <w:tc>
          <w:tcPr>
            <w:tcW w:w="3175" w:type="dxa"/>
          </w:tcPr>
          <w:p w14:paraId="3A63FB0D"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Report and storage </w:t>
            </w:r>
            <w:r>
              <w:rPr>
                <w:sz w:val="18"/>
              </w:rPr>
              <w:t>limits, reservations and counts</w:t>
            </w:r>
          </w:p>
        </w:tc>
        <w:tc>
          <w:tcPr>
            <w:tcW w:w="3175" w:type="dxa"/>
          </w:tcPr>
          <w:p w14:paraId="28A2EFCD"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src/modules/usage</w:t>
            </w:r>
          </w:p>
        </w:tc>
      </w:tr>
      <w:tr w:rsidR="000F4613" w14:paraId="522870E0"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70C67019" w14:textId="77777777" w:rsidR="000F4613" w:rsidRDefault="00E11D4C">
            <w:pPr>
              <w:spacing w:after="80" w:line="252" w:lineRule="auto"/>
            </w:pPr>
            <w:r>
              <w:rPr>
                <w:sz w:val="18"/>
              </w:rPr>
              <w:t>platform</w:t>
            </w:r>
          </w:p>
        </w:tc>
        <w:tc>
          <w:tcPr>
            <w:tcW w:w="3175" w:type="dxa"/>
          </w:tcPr>
          <w:p w14:paraId="07C7759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Service-management views, actions and audit records</w:t>
            </w:r>
          </w:p>
        </w:tc>
        <w:tc>
          <w:tcPr>
            <w:tcW w:w="3175" w:type="dxa"/>
          </w:tcPr>
          <w:p w14:paraId="09F68A68"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src/modules/platform</w:t>
            </w:r>
          </w:p>
        </w:tc>
      </w:tr>
      <w:tr w:rsidR="000F4613" w14:paraId="20DA8642"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747F2AF2" w14:textId="77777777" w:rsidR="000F4613" w:rsidRDefault="00E11D4C">
            <w:pPr>
              <w:spacing w:after="80" w:line="252" w:lineRule="auto"/>
            </w:pPr>
            <w:r>
              <w:rPr>
                <w:sz w:val="18"/>
              </w:rPr>
              <w:t>HTTP / UI</w:t>
            </w:r>
          </w:p>
        </w:tc>
        <w:tc>
          <w:tcPr>
            <w:tcW w:w="3175" w:type="dxa"/>
          </w:tcPr>
          <w:p w14:paraId="4D9F837E"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Request checks, responses and user interaction</w:t>
            </w:r>
          </w:p>
        </w:tc>
        <w:tc>
          <w:tcPr>
            <w:tcW w:w="3175" w:type="dxa"/>
          </w:tcPr>
          <w:p w14:paraId="7B846318"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src/app, src/components, src/server</w:t>
            </w:r>
          </w:p>
        </w:tc>
      </w:tr>
      <w:tr w:rsidR="000F4613" w14:paraId="25BD9BEB"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7A5D533C" w14:textId="77777777" w:rsidR="000F4613" w:rsidRDefault="00E11D4C">
            <w:pPr>
              <w:spacing w:after="80" w:line="252" w:lineRule="auto"/>
            </w:pPr>
            <w:r>
              <w:rPr>
                <w:sz w:val="18"/>
              </w:rPr>
              <w:t>Composition</w:t>
            </w:r>
          </w:p>
        </w:tc>
        <w:tc>
          <w:tcPr>
            <w:tcW w:w="3175" w:type="dxa"/>
          </w:tcPr>
          <w:p w14:paraId="694F2D04"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Connects busines</w:t>
            </w:r>
            <w:r>
              <w:rPr>
                <w:sz w:val="18"/>
              </w:rPr>
              <w:t>s operations to access checks and storage adapters</w:t>
            </w:r>
          </w:p>
        </w:tc>
        <w:tc>
          <w:tcPr>
            <w:tcW w:w="3175" w:type="dxa"/>
          </w:tcPr>
          <w:p w14:paraId="1D7ED4FC"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src/server/composition</w:t>
            </w:r>
          </w:p>
        </w:tc>
      </w:tr>
    </w:tbl>
    <w:p w14:paraId="76134E13" w14:textId="77777777" w:rsidR="000F4613" w:rsidRDefault="000F4613">
      <w:pPr>
        <w:spacing w:after="0" w:line="20" w:lineRule="exact"/>
      </w:pPr>
    </w:p>
    <w:p w14:paraId="5DA72896" w14:textId="77777777" w:rsidR="000F4613" w:rsidRDefault="00E11D4C">
      <w:pPr>
        <w:pStyle w:val="Heading1"/>
      </w:pPr>
      <w:bookmarkStart w:id="5" w:name="_Toc242791868"/>
      <w:r>
        <w:t>5. Why these design choices were made</w:t>
      </w:r>
      <w:bookmarkEnd w:id="5"/>
    </w:p>
    <w:p w14:paraId="70CCDBBB" w14:textId="77777777" w:rsidR="000F4613" w:rsidRDefault="00E11D4C">
      <w:pPr>
        <w:pStyle w:val="Caption"/>
        <w:keepNext/>
      </w:pPr>
      <w:r>
        <w:t>Table 3. Why these design choices were made</w:t>
      </w:r>
    </w:p>
    <w:tbl>
      <w:tblPr>
        <w:tblStyle w:val="LightShading-Accent1"/>
        <w:tblW w:w="0" w:type="auto"/>
        <w:tblLook w:val="04A0" w:firstRow="1" w:lastRow="0" w:firstColumn="1" w:lastColumn="0" w:noHBand="0" w:noVBand="1"/>
      </w:tblPr>
      <w:tblGrid>
        <w:gridCol w:w="3175"/>
        <w:gridCol w:w="3175"/>
        <w:gridCol w:w="3175"/>
      </w:tblGrid>
      <w:tr w:rsidR="000F4613" w14:paraId="78E35BCA"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7E167B95" w14:textId="77777777" w:rsidR="000F4613" w:rsidRDefault="00E11D4C">
            <w:pPr>
              <w:keepNext/>
              <w:spacing w:after="80" w:line="252" w:lineRule="auto"/>
            </w:pPr>
            <w:r>
              <w:rPr>
                <w:sz w:val="18"/>
              </w:rPr>
              <w:t>Choice</w:t>
            </w:r>
          </w:p>
        </w:tc>
        <w:tc>
          <w:tcPr>
            <w:tcW w:w="3175" w:type="dxa"/>
          </w:tcPr>
          <w:p w14:paraId="3F8FFDA3"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Reason</w:t>
            </w:r>
          </w:p>
        </w:tc>
        <w:tc>
          <w:tcPr>
            <w:tcW w:w="3175" w:type="dxa"/>
          </w:tcPr>
          <w:p w14:paraId="12022F75"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Trade-off</w:t>
            </w:r>
          </w:p>
        </w:tc>
      </w:tr>
      <w:tr w:rsidR="000F4613" w14:paraId="07450C9C"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45454EBE" w14:textId="77777777" w:rsidR="000F4613" w:rsidRDefault="00E11D4C">
            <w:pPr>
              <w:spacing w:after="80" w:line="252" w:lineRule="auto"/>
            </w:pPr>
            <w:r>
              <w:rPr>
                <w:sz w:val="18"/>
              </w:rPr>
              <w:t>Script and iframe</w:t>
            </w:r>
          </w:p>
        </w:tc>
        <w:tc>
          <w:tcPr>
            <w:tcW w:w="3175" w:type="dxa"/>
          </w:tcPr>
          <w:p w14:paraId="0EEA9A54"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Reuse one feedback system across existing </w:t>
            </w:r>
            <w:r>
              <w:rPr>
                <w:sz w:val="18"/>
              </w:rPr>
              <w:t>websites.</w:t>
            </w:r>
          </w:p>
        </w:tc>
        <w:tc>
          <w:tcPr>
            <w:tcW w:w="3175" w:type="dxa"/>
          </w:tcPr>
          <w:p w14:paraId="592F510C"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website still needs the snippet, correct registration and compatible security settings.</w:t>
            </w:r>
          </w:p>
        </w:tc>
      </w:tr>
      <w:tr w:rsidR="000F4613" w14:paraId="5B0B57CF"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7F016894" w14:textId="77777777" w:rsidR="000F4613" w:rsidRDefault="00E11D4C">
            <w:pPr>
              <w:spacing w:after="80" w:line="252" w:lineRule="auto"/>
            </w:pPr>
            <w:r>
              <w:rPr>
                <w:sz w:val="18"/>
              </w:rPr>
              <w:t>Modular monolith</w:t>
            </w:r>
          </w:p>
        </w:tc>
        <w:tc>
          <w:tcPr>
            <w:tcW w:w="3175" w:type="dxa"/>
          </w:tcPr>
          <w:p w14:paraId="7415E089"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Keep related code together and deploy one application.</w:t>
            </w:r>
          </w:p>
        </w:tc>
        <w:tc>
          <w:tcPr>
            <w:tcW w:w="3175" w:type="dxa"/>
          </w:tcPr>
          <w:p w14:paraId="0653E1D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Code checks and tests enforce module boundaries. They are not network isolation.</w:t>
            </w:r>
          </w:p>
        </w:tc>
      </w:tr>
      <w:tr w:rsidR="000F4613" w14:paraId="1181FB91"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D347936" w14:textId="77777777" w:rsidR="000F4613" w:rsidRDefault="00E11D4C">
            <w:pPr>
              <w:spacing w:after="80" w:line="252" w:lineRule="auto"/>
            </w:pPr>
            <w:r>
              <w:rPr>
                <w:sz w:val="18"/>
              </w:rPr>
              <w:t>Company ownership</w:t>
            </w:r>
          </w:p>
        </w:tc>
        <w:tc>
          <w:tcPr>
            <w:tcW w:w="3175" w:type="dxa"/>
          </w:tcPr>
          <w:p w14:paraId="411B04BA"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Follow each report's Site to its Company and check current membership.</w:t>
            </w:r>
          </w:p>
        </w:tc>
        <w:tc>
          <w:tcPr>
            <w:tcW w:w="3175" w:type="dxa"/>
          </w:tcPr>
          <w:p w14:paraId="449133EE"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Every relevant query and write must apply the Company restriction.</w:t>
            </w:r>
          </w:p>
        </w:tc>
      </w:tr>
      <w:tr w:rsidR="000F4613" w14:paraId="163AD813"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429CB5CE" w14:textId="77777777" w:rsidR="000F4613" w:rsidRDefault="00E11D4C">
            <w:pPr>
              <w:spacing w:after="80" w:line="252" w:lineRule="auto"/>
            </w:pPr>
            <w:r>
              <w:rPr>
                <w:sz w:val="18"/>
              </w:rPr>
              <w:t>Capacity reservations</w:t>
            </w:r>
          </w:p>
        </w:tc>
        <w:tc>
          <w:tcPr>
            <w:tcW w:w="3175" w:type="dxa"/>
          </w:tcPr>
          <w:p w14:paraId="10F7684B"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Prevent simultaneous requests or retries from bypassing usage limits.</w:t>
            </w:r>
          </w:p>
        </w:tc>
        <w:tc>
          <w:tcPr>
            <w:tcW w:w="3175" w:type="dxa"/>
          </w:tcPr>
          <w:p w14:paraId="7E68D18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Failures need cleanup of temporary records and any staged files.</w:t>
            </w:r>
          </w:p>
        </w:tc>
      </w:tr>
      <w:tr w:rsidR="000F4613" w14:paraId="7239A682"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6A801503" w14:textId="77777777" w:rsidR="000F4613" w:rsidRDefault="00E11D4C">
            <w:pPr>
              <w:spacing w:after="80" w:line="252" w:lineRule="auto"/>
            </w:pPr>
            <w:r>
              <w:rPr>
                <w:sz w:val="18"/>
              </w:rPr>
              <w:t>Hash-only tracking</w:t>
            </w:r>
          </w:p>
        </w:tc>
        <w:tc>
          <w:tcPr>
            <w:tcW w:w="3175" w:type="dxa"/>
          </w:tcPr>
          <w:p w14:paraId="4EB2F233"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Check a code without storing its original value.</w:t>
            </w:r>
          </w:p>
        </w:tc>
        <w:tc>
          <w:tcPr>
            <w:tcW w:w="3175" w:type="dxa"/>
          </w:tcPr>
          <w:p w14:paraId="42026DC3"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Lost codes cannot be recovered. The browser must retain the code for an unchanged retry.</w:t>
            </w:r>
          </w:p>
        </w:tc>
      </w:tr>
      <w:tr w:rsidR="000F4613" w14:paraId="5728D72E"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28B5ACCF" w14:textId="77777777" w:rsidR="000F4613" w:rsidRDefault="00E11D4C">
            <w:pPr>
              <w:spacing w:after="80" w:line="252" w:lineRule="auto"/>
            </w:pPr>
            <w:r>
              <w:rPr>
                <w:sz w:val="18"/>
              </w:rPr>
              <w:t>Separate reply records</w:t>
            </w:r>
          </w:p>
        </w:tc>
        <w:tc>
          <w:tcPr>
            <w:tcW w:w="3175" w:type="dxa"/>
          </w:tcPr>
          <w:p w14:paraId="5CB3441C"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Make repl</w:t>
            </w:r>
            <w:r>
              <w:rPr>
                <w:sz w:val="18"/>
              </w:rPr>
              <w:t>ies visible to visitors an explicit action distinct from internal notes.</w:t>
            </w:r>
          </w:p>
        </w:tc>
        <w:tc>
          <w:tcPr>
            <w:tcW w:w="3175" w:type="dxa"/>
          </w:tcPr>
          <w:p w14:paraId="6448C7E0"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The team manages two separate message histories.</w:t>
            </w:r>
          </w:p>
        </w:tc>
      </w:tr>
      <w:tr w:rsidR="000F4613" w14:paraId="18B35CF6"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4D3F4BF" w14:textId="77777777" w:rsidR="000F4613" w:rsidRDefault="00E11D4C">
            <w:pPr>
              <w:spacing w:after="80" w:line="252" w:lineRule="auto"/>
            </w:pPr>
            <w:r>
              <w:rPr>
                <w:sz w:val="18"/>
              </w:rPr>
              <w:t>Private screenshot storage</w:t>
            </w:r>
          </w:p>
        </w:tc>
        <w:tc>
          <w:tcPr>
            <w:tcW w:w="3175" w:type="dxa"/>
          </w:tcPr>
          <w:p w14:paraId="626138F3"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Serve screenshots only after a permission check.</w:t>
            </w:r>
          </w:p>
        </w:tc>
        <w:tc>
          <w:tcPr>
            <w:tcW w:w="3175" w:type="dxa"/>
          </w:tcPr>
          <w:p w14:paraId="46D29BE4"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usable backup must include both database records and im</w:t>
            </w:r>
            <w:r>
              <w:rPr>
                <w:sz w:val="18"/>
              </w:rPr>
              <w:t>age files.</w:t>
            </w:r>
          </w:p>
        </w:tc>
      </w:tr>
      <w:tr w:rsidR="000F4613" w14:paraId="7A2DBC0E"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340208C2" w14:textId="77777777" w:rsidR="000F4613" w:rsidRDefault="00E11D4C">
            <w:pPr>
              <w:spacing w:after="80" w:line="252" w:lineRule="auto"/>
            </w:pPr>
            <w:r>
              <w:rPr>
                <w:sz w:val="18"/>
              </w:rPr>
              <w:t>Native dialog and GSAP</w:t>
            </w:r>
          </w:p>
        </w:tc>
        <w:tc>
          <w:tcPr>
            <w:tcW w:w="3175" w:type="dxa"/>
          </w:tcPr>
          <w:p w14:paraId="4D16C794"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Use browser dialog behavior with controlled animation and reduced-motion support.</w:t>
            </w:r>
          </w:p>
        </w:tc>
        <w:tc>
          <w:tcPr>
            <w:tcW w:w="3175" w:type="dxa"/>
          </w:tcPr>
          <w:p w14:paraId="7DF34F14"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Code-analysis tools may not immediately recognize newer HTML attributes.</w:t>
            </w:r>
          </w:p>
        </w:tc>
      </w:tr>
    </w:tbl>
    <w:p w14:paraId="479466C9" w14:textId="77777777" w:rsidR="000F4613" w:rsidRDefault="000F4613">
      <w:pPr>
        <w:spacing w:after="0" w:line="20" w:lineRule="exact"/>
      </w:pPr>
    </w:p>
    <w:p w14:paraId="2338170C" w14:textId="77777777" w:rsidR="000F4613" w:rsidRDefault="00E11D4C">
      <w:pPr>
        <w:pStyle w:val="Heading1"/>
      </w:pPr>
      <w:bookmarkStart w:id="6" w:name="_Toc242791869"/>
      <w:r>
        <w:t>6. Company authorization and transactions</w:t>
      </w:r>
      <w:bookmarkEnd w:id="6"/>
    </w:p>
    <w:p w14:paraId="39D8DBA9" w14:textId="77777777" w:rsidR="000F4613" w:rsidRDefault="00E11D4C">
      <w:r>
        <w:t xml:space="preserve">createCompanyServices connects the Company access UoW to its repositories. For an operation, it receives the user (actor), Company ID and required permission. It checks the current account, verified email, membership, role and Company status. A Company ID </w:t>
      </w:r>
      <w:r>
        <w:t>supplied by a request is not trusted as proof of access.</w:t>
      </w:r>
    </w:p>
    <w:p w14:paraId="4F6FB3FE" w14:textId="77777777" w:rsidR="000F4613" w:rsidRDefault="00E11D4C">
      <w:r>
        <w:t>The FSD contains the Company permission matrix. Writing a public reply uses feedback:note, the permission held by OWNER, ADMIN and AGENT. Here, public means visible through the report's private track</w:t>
      </w:r>
      <w:r>
        <w:t>ing link.</w:t>
      </w:r>
    </w:p>
    <w:p w14:paraId="0B58E9B3" w14:textId="77777777" w:rsidR="000F4613" w:rsidRDefault="00E11D4C">
      <w:r>
        <w:t>Platform Owners can read their own Company's reports through their Company membership. Reading another Company's reports requires membership and permission in that Company. The server applies these checks regardless of platform role. Older /api/a</w:t>
      </w:r>
      <w:r>
        <w:t>dmin routes resolve the Company and call the same services.</w:t>
      </w:r>
    </w:p>
    <w:p w14:paraId="6D0A2402" w14:textId="77777777" w:rsidR="000F4613" w:rsidRDefault="00E11D4C">
      <w:r>
        <w:t>Repository queries filter on Site.companyId. A missing report, an unauthorized report or a report without tracking access cannot receive a public reply. Supported platform-management actions recor</w:t>
      </w:r>
      <w:r>
        <w:t>d an audit event. This is not a claim that every report change has its own audit event.</w:t>
      </w:r>
    </w:p>
    <w:p w14:paraId="39145278" w14:textId="77777777" w:rsidR="000F4613" w:rsidRDefault="00E11D4C">
      <w:pPr>
        <w:keepNext/>
        <w:jc w:val="center"/>
      </w:pPr>
      <w:r>
        <w:rPr>
          <w:noProof/>
        </w:rPr>
        <w:lastRenderedPageBreak/>
        <w:drawing>
          <wp:inline distT="0" distB="0" distL="0" distR="0" wp14:anchorId="1A09AC8B" wp14:editId="002CFD75">
            <wp:extent cx="5989320" cy="3850277"/>
            <wp:effectExtent l="0" t="0" r="0" b="0"/>
            <wp:docPr id="2" name="Picture 2" descr="Company authorization and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ty-company-model.png"/>
                    <pic:cNvPicPr/>
                  </pic:nvPicPr>
                  <pic:blipFill>
                    <a:blip r:embed="rId9"/>
                    <a:stretch>
                      <a:fillRect/>
                    </a:stretch>
                  </pic:blipFill>
                  <pic:spPr>
                    <a:xfrm>
                      <a:off x="0" y="0"/>
                      <a:ext cx="5989320" cy="3850277"/>
                    </a:xfrm>
                    <a:prstGeom prst="rect">
                      <a:avLst/>
                    </a:prstGeom>
                  </pic:spPr>
                </pic:pic>
              </a:graphicData>
            </a:graphic>
          </wp:inline>
        </w:drawing>
      </w:r>
    </w:p>
    <w:p w14:paraId="5BAC953E" w14:textId="77777777" w:rsidR="000F4613" w:rsidRDefault="00E11D4C">
      <w:pPr>
        <w:pStyle w:val="Caption"/>
      </w:pPr>
      <w:r>
        <w:t>Figure 2. Company authorization and transactions</w:t>
      </w:r>
    </w:p>
    <w:p w14:paraId="06E64897" w14:textId="77777777" w:rsidR="000F4613" w:rsidRDefault="00E11D4C">
      <w:pPr>
        <w:pStyle w:val="Heading1"/>
      </w:pPr>
      <w:bookmarkStart w:id="7" w:name="_Toc242791870"/>
      <w:r>
        <w:t>7. Core data relationships</w:t>
      </w:r>
      <w:bookmarkEnd w:id="7"/>
    </w:p>
    <w:p w14:paraId="4B7B6CE5" w14:textId="77777777" w:rsidR="000F4613" w:rsidRDefault="00E11D4C">
      <w:r>
        <w:t>The entity relationship diagram (ERD) shows records and how they connect. It is split into</w:t>
      </w:r>
      <w:r>
        <w:t xml:space="preserve"> two diagrams so the labels remain readable. Organization stores the Company, Member links a user to a Company, and Site links reports to the correct Company.</w:t>
      </w:r>
    </w:p>
    <w:p w14:paraId="590D7531" w14:textId="77777777" w:rsidR="000F4613" w:rsidRDefault="00E11D4C">
      <w:r>
        <w:t>Each Feedback record may have one Attachment and many InternalNote and PublicReply records. An in</w:t>
      </w:r>
      <w:r>
        <w:t>ternal note is team-only. A PublicReply is visible to someone with that report's private code. The following tables name the important database fields and constraints.</w:t>
      </w:r>
    </w:p>
    <w:p w14:paraId="7455B722" w14:textId="77777777" w:rsidR="000F4613" w:rsidRDefault="00E11D4C">
      <w:pPr>
        <w:keepNext/>
        <w:jc w:val="center"/>
      </w:pPr>
      <w:r>
        <w:rPr>
          <w:noProof/>
        </w:rPr>
        <w:lastRenderedPageBreak/>
        <w:drawing>
          <wp:inline distT="0" distB="0" distL="0" distR="0" wp14:anchorId="59042461" wp14:editId="0EF483E5">
            <wp:extent cx="5989320" cy="3850277"/>
            <wp:effectExtent l="0" t="0" r="0" b="0"/>
            <wp:docPr id="3" name="Picture 3" descr="Core data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data-model.png"/>
                    <pic:cNvPicPr/>
                  </pic:nvPicPr>
                  <pic:blipFill>
                    <a:blip r:embed="rId10"/>
                    <a:stretch>
                      <a:fillRect/>
                    </a:stretch>
                  </pic:blipFill>
                  <pic:spPr>
                    <a:xfrm>
                      <a:off x="0" y="0"/>
                      <a:ext cx="5989320" cy="3850277"/>
                    </a:xfrm>
                    <a:prstGeom prst="rect">
                      <a:avLst/>
                    </a:prstGeom>
                  </pic:spPr>
                </pic:pic>
              </a:graphicData>
            </a:graphic>
          </wp:inline>
        </w:drawing>
      </w:r>
    </w:p>
    <w:p w14:paraId="175F877E" w14:textId="77777777" w:rsidR="000F4613" w:rsidRDefault="00E11D4C">
      <w:pPr>
        <w:pStyle w:val="Caption"/>
      </w:pPr>
      <w:r>
        <w:t>Figure 3. Core data relationships</w:t>
      </w:r>
    </w:p>
    <w:p w14:paraId="46DDB53B" w14:textId="77777777" w:rsidR="000F4613" w:rsidRDefault="00E11D4C">
      <w:pPr>
        <w:pStyle w:val="Heading1"/>
        <w:pageBreakBefore/>
      </w:pPr>
      <w:bookmarkStart w:id="8" w:name="_Toc242791871"/>
      <w:r>
        <w:lastRenderedPageBreak/>
        <w:t>8. Data dictionary: application records</w:t>
      </w:r>
      <w:bookmarkEnd w:id="8"/>
    </w:p>
    <w:p w14:paraId="427E64B6" w14:textId="77777777" w:rsidR="000F4613" w:rsidRDefault="00E11D4C">
      <w:pPr>
        <w:pStyle w:val="Caption"/>
        <w:keepNext/>
      </w:pPr>
      <w:r>
        <w:t>Table 4. Dat</w:t>
      </w:r>
      <w:r>
        <w:t>a dictionary: application records</w:t>
      </w:r>
    </w:p>
    <w:tbl>
      <w:tblPr>
        <w:tblStyle w:val="LightShading-Accent1"/>
        <w:tblW w:w="0" w:type="auto"/>
        <w:tblLook w:val="04A0" w:firstRow="1" w:lastRow="0" w:firstColumn="1" w:lastColumn="0" w:noHBand="0" w:noVBand="1"/>
      </w:tblPr>
      <w:tblGrid>
        <w:gridCol w:w="3175"/>
        <w:gridCol w:w="3175"/>
        <w:gridCol w:w="3175"/>
      </w:tblGrid>
      <w:tr w:rsidR="000F4613" w14:paraId="15917E10"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05EA7083" w14:textId="77777777" w:rsidR="000F4613" w:rsidRDefault="00E11D4C">
            <w:pPr>
              <w:keepNext/>
              <w:spacing w:after="80" w:line="252" w:lineRule="auto"/>
            </w:pPr>
            <w:r>
              <w:rPr>
                <w:sz w:val="18"/>
              </w:rPr>
              <w:t>Model</w:t>
            </w:r>
          </w:p>
        </w:tc>
        <w:tc>
          <w:tcPr>
            <w:tcW w:w="3175" w:type="dxa"/>
          </w:tcPr>
          <w:p w14:paraId="0DEB15A1"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Key fields / constraints</w:t>
            </w:r>
          </w:p>
        </w:tc>
        <w:tc>
          <w:tcPr>
            <w:tcW w:w="3175" w:type="dxa"/>
          </w:tcPr>
          <w:p w14:paraId="0EA97245"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Purpose</w:t>
            </w:r>
          </w:p>
        </w:tc>
      </w:tr>
      <w:tr w:rsidR="000F4613" w14:paraId="6AA3390A"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099DD9BF" w14:textId="77777777" w:rsidR="000F4613" w:rsidRDefault="00E11D4C">
            <w:pPr>
              <w:spacing w:after="80" w:line="252" w:lineRule="auto"/>
            </w:pPr>
            <w:r>
              <w:rPr>
                <w:sz w:val="18"/>
              </w:rPr>
              <w:t>Organization / Member</w:t>
            </w:r>
          </w:p>
        </w:tc>
        <w:tc>
          <w:tcPr>
            <w:tcW w:w="3175" w:type="dxa"/>
          </w:tcPr>
          <w:p w14:paraId="07B7352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Organization.id</w:t>
            </w:r>
            <w:r>
              <w:rPr>
                <w:sz w:val="18"/>
              </w:rPr>
              <w:br/>
              <w:t>unique Member(organizationId,userId)</w:t>
            </w:r>
          </w:p>
        </w:tc>
        <w:tc>
          <w:tcPr>
            <w:tcW w:w="3175" w:type="dxa"/>
          </w:tcPr>
          <w:p w14:paraId="1A7DE412"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Company workspace and user membership. The same user cannot have duplicate memberships in one </w:t>
            </w:r>
            <w:r>
              <w:rPr>
                <w:sz w:val="18"/>
              </w:rPr>
              <w:t>Company.</w:t>
            </w:r>
          </w:p>
        </w:tc>
      </w:tr>
      <w:tr w:rsidR="000F4613" w14:paraId="2843582B"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12D01ECF" w14:textId="77777777" w:rsidR="000F4613" w:rsidRDefault="00E11D4C">
            <w:pPr>
              <w:spacing w:after="80" w:line="252" w:lineRule="auto"/>
            </w:pPr>
            <w:r>
              <w:rPr>
                <w:sz w:val="18"/>
              </w:rPr>
              <w:t>CompanyProfile</w:t>
            </w:r>
          </w:p>
        </w:tc>
        <w:tc>
          <w:tcPr>
            <w:tcW w:w="3175" w:type="dxa"/>
          </w:tcPr>
          <w:p w14:paraId="553AAD6F"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organizationId PK/FK</w:t>
            </w:r>
            <w:r>
              <w:rPr>
                <w:sz w:val="18"/>
              </w:rPr>
              <w:br/>
              <w:t>ACTIVE/SUSPENDED</w:t>
            </w:r>
          </w:p>
        </w:tc>
        <w:tc>
          <w:tcPr>
            <w:tcW w:w="3175" w:type="dxa"/>
          </w:tcPr>
          <w:p w14:paraId="471C6B0B"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Whether the Company is active or suspended.</w:t>
            </w:r>
          </w:p>
        </w:tc>
      </w:tr>
      <w:tr w:rsidR="000F4613" w14:paraId="2251F592"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3A9A34ED" w14:textId="77777777" w:rsidR="000F4613" w:rsidRDefault="00E11D4C">
            <w:pPr>
              <w:spacing w:after="80" w:line="252" w:lineRule="auto"/>
            </w:pPr>
            <w:r>
              <w:rPr>
                <w:sz w:val="18"/>
              </w:rPr>
              <w:t>Site</w:t>
            </w:r>
          </w:p>
        </w:tc>
        <w:tc>
          <w:tcPr>
            <w:tcW w:w="3175" w:type="dxa"/>
          </w:tcPr>
          <w:p w14:paraId="48ED30A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id, companyId, unique publicKey</w:t>
            </w:r>
            <w:r>
              <w:rPr>
                <w:sz w:val="18"/>
              </w:rPr>
              <w:br/>
              <w:t>unique(companyId,origin)</w:t>
            </w:r>
          </w:p>
        </w:tc>
        <w:tc>
          <w:tcPr>
            <w:tcW w:w="3175" w:type="dxa"/>
          </w:tcPr>
          <w:p w14:paraId="4E6F63BC"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Registered website and widget settings.</w:t>
            </w:r>
          </w:p>
        </w:tc>
      </w:tr>
      <w:tr w:rsidR="000F4613" w14:paraId="02881502"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3D46A673" w14:textId="77777777" w:rsidR="000F4613" w:rsidRDefault="00E11D4C">
            <w:pPr>
              <w:spacing w:after="80" w:line="252" w:lineRule="auto"/>
            </w:pPr>
            <w:r>
              <w:rPr>
                <w:sz w:val="18"/>
              </w:rPr>
              <w:t>Feedback</w:t>
            </w:r>
          </w:p>
        </w:tc>
        <w:tc>
          <w:tcPr>
            <w:tcW w:w="3175" w:type="dxa"/>
          </w:tcPr>
          <w:p w14:paraId="5A6C5D6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id, siteId, fingerprint</w:t>
            </w:r>
            <w:r>
              <w:rPr>
                <w:sz w:val="18"/>
              </w:rPr>
              <w:br/>
              <w:t>unique(siteI</w:t>
            </w:r>
            <w:r>
              <w:rPr>
                <w:sz w:val="18"/>
              </w:rPr>
              <w:t>d,submissionId)</w:t>
            </w:r>
            <w:r>
              <w:rPr>
                <w:sz w:val="18"/>
              </w:rPr>
              <w:br/>
              <w:t>nullable unique trackingHash</w:t>
            </w:r>
          </w:p>
        </w:tc>
        <w:tc>
          <w:tcPr>
            <w:tcW w:w="3175" w:type="dxa"/>
          </w:tcPr>
          <w:p w14:paraId="0A47E0CF"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Report content and status, with request matching and optional private tracking.</w:t>
            </w:r>
          </w:p>
        </w:tc>
      </w:tr>
      <w:tr w:rsidR="000F4613" w14:paraId="56274E4D"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399A9CDB" w14:textId="77777777" w:rsidR="000F4613" w:rsidRDefault="00E11D4C">
            <w:pPr>
              <w:spacing w:after="80" w:line="252" w:lineRule="auto"/>
            </w:pPr>
            <w:r>
              <w:rPr>
                <w:sz w:val="18"/>
              </w:rPr>
              <w:t>Attachment</w:t>
            </w:r>
          </w:p>
        </w:tc>
        <w:tc>
          <w:tcPr>
            <w:tcW w:w="3175" w:type="dxa"/>
          </w:tcPr>
          <w:p w14:paraId="7B806110"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unique feedbackId, unique storage key</w:t>
            </w:r>
            <w:r>
              <w:rPr>
                <w:sz w:val="18"/>
              </w:rPr>
              <w:br/>
              <w:t>filename, mime, size</w:t>
            </w:r>
          </w:p>
        </w:tc>
        <w:tc>
          <w:tcPr>
            <w:tcW w:w="3175" w:type="dxa"/>
          </w:tcPr>
          <w:p w14:paraId="07189C0D"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Private image-file details. Image bytes are stored </w:t>
            </w:r>
            <w:r>
              <w:rPr>
                <w:sz w:val="18"/>
              </w:rPr>
              <w:t>separately.</w:t>
            </w:r>
          </w:p>
        </w:tc>
      </w:tr>
      <w:tr w:rsidR="000F4613" w14:paraId="17B53026"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3CF3C6ED" w14:textId="77777777" w:rsidR="000F4613" w:rsidRDefault="00E11D4C">
            <w:pPr>
              <w:spacing w:after="80" w:line="252" w:lineRule="auto"/>
            </w:pPr>
            <w:r>
              <w:rPr>
                <w:sz w:val="18"/>
              </w:rPr>
              <w:t>InternalNote</w:t>
            </w:r>
          </w:p>
        </w:tc>
        <w:tc>
          <w:tcPr>
            <w:tcW w:w="3175" w:type="dxa"/>
          </w:tcPr>
          <w:p w14:paraId="6F233B9A"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feedbackId, authorId, body, createdAt</w:t>
            </w:r>
          </w:p>
        </w:tc>
        <w:tc>
          <w:tcPr>
            <w:tcW w:w="3175" w:type="dxa"/>
          </w:tcPr>
          <w:p w14:paraId="35B2640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Messages for the team only.</w:t>
            </w:r>
          </w:p>
        </w:tc>
      </w:tr>
      <w:tr w:rsidR="000F4613" w14:paraId="17FCD104"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1D04EB16" w14:textId="77777777" w:rsidR="000F4613" w:rsidRDefault="00E11D4C">
            <w:pPr>
              <w:spacing w:after="80" w:line="252" w:lineRule="auto"/>
            </w:pPr>
            <w:r>
              <w:rPr>
                <w:sz w:val="18"/>
              </w:rPr>
              <w:t>PublicReply</w:t>
            </w:r>
          </w:p>
        </w:tc>
        <w:tc>
          <w:tcPr>
            <w:tcW w:w="3175" w:type="dxa"/>
          </w:tcPr>
          <w:p w14:paraId="60BB773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feedbackId, authorId</w:t>
            </w:r>
            <w:r>
              <w:rPr>
                <w:sz w:val="18"/>
              </w:rPr>
              <w:br/>
              <w:t>unique(feedbackId,requestId)</w:t>
            </w:r>
          </w:p>
        </w:tc>
        <w:tc>
          <w:tcPr>
            <w:tcW w:w="3175" w:type="dxa"/>
          </w:tcPr>
          <w:p w14:paraId="12D88897"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Replies visible through tracking. The writer's identity is stored privately.</w:t>
            </w:r>
          </w:p>
        </w:tc>
      </w:tr>
      <w:tr w:rsidR="000F4613" w14:paraId="37F874F0"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58EB36DB" w14:textId="77777777" w:rsidR="000F4613" w:rsidRDefault="00E11D4C">
            <w:pPr>
              <w:spacing w:after="80" w:line="252" w:lineRule="auto"/>
            </w:pPr>
            <w:r>
              <w:rPr>
                <w:sz w:val="18"/>
              </w:rPr>
              <w:t>CompanyLimits / Usage</w:t>
            </w:r>
          </w:p>
        </w:tc>
        <w:tc>
          <w:tcPr>
            <w:tcW w:w="3175" w:type="dxa"/>
          </w:tcPr>
          <w:p w14:paraId="52A4566F"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Company FK, limits, storedBytes</w:t>
            </w:r>
          </w:p>
        </w:tc>
        <w:tc>
          <w:tcPr>
            <w:tcW w:w="3175" w:type="dxa"/>
          </w:tcPr>
          <w:p w14:paraId="0594C93A"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Allowed usage and the number of stored bytes.</w:t>
            </w:r>
          </w:p>
        </w:tc>
      </w:tr>
      <w:tr w:rsidR="000F4613" w14:paraId="4B99AE15"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1AADDDF" w14:textId="77777777" w:rsidR="000F4613" w:rsidRDefault="00E11D4C">
            <w:pPr>
              <w:spacing w:after="80" w:line="252" w:lineRule="auto"/>
            </w:pPr>
            <w:r>
              <w:rPr>
                <w:sz w:val="18"/>
              </w:rPr>
              <w:t>ReportUsagePeriod / Reservation</w:t>
            </w:r>
          </w:p>
        </w:tc>
        <w:tc>
          <w:tcPr>
            <w:tcW w:w="3175" w:type="dxa"/>
          </w:tcPr>
          <w:p w14:paraId="230EA72E"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UTC period, expiry</w:t>
            </w:r>
            <w:r>
              <w:rPr>
                <w:sz w:val="18"/>
              </w:rPr>
              <w:br/>
              <w:t>unique(siteId,submissionId)</w:t>
            </w:r>
          </w:p>
        </w:tc>
        <w:tc>
          <w:tcPr>
            <w:tcW w:w="3175" w:type="dxa"/>
          </w:tcPr>
          <w:p w14:paraId="04304A29"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Monthly report counts and temporary claims for in-progress submissions.</w:t>
            </w:r>
          </w:p>
        </w:tc>
      </w:tr>
      <w:tr w:rsidR="000F4613" w14:paraId="5727B6BD"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61B83564" w14:textId="77777777" w:rsidR="000F4613" w:rsidRDefault="00E11D4C">
            <w:pPr>
              <w:spacing w:after="80" w:line="252" w:lineRule="auto"/>
            </w:pPr>
            <w:r>
              <w:rPr>
                <w:sz w:val="18"/>
              </w:rPr>
              <w:t>Aud</w:t>
            </w:r>
            <w:r>
              <w:rPr>
                <w:sz w:val="18"/>
              </w:rPr>
              <w:t>itEvent</w:t>
            </w:r>
          </w:p>
        </w:tc>
        <w:tc>
          <w:tcPr>
            <w:tcW w:w="3175" w:type="dxa"/>
          </w:tcPr>
          <w:p w14:paraId="72E52E64"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actorSnapshot, action, resource</w:t>
            </w:r>
            <w:r>
              <w:rPr>
                <w:sz w:val="18"/>
              </w:rPr>
              <w:br/>
              <w:t>optional Company, timestamp</w:t>
            </w:r>
          </w:p>
        </w:tc>
        <w:tc>
          <w:tcPr>
            <w:tcW w:w="3175" w:type="dxa"/>
          </w:tcPr>
          <w:p w14:paraId="5D31B633"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Who performed a supported management action, what it affected and when.</w:t>
            </w:r>
          </w:p>
        </w:tc>
      </w:tr>
    </w:tbl>
    <w:p w14:paraId="299A664D" w14:textId="77777777" w:rsidR="000F4613" w:rsidRDefault="000F4613">
      <w:pPr>
        <w:spacing w:after="0" w:line="20" w:lineRule="exact"/>
      </w:pPr>
    </w:p>
    <w:p w14:paraId="23535232" w14:textId="77777777" w:rsidR="000F4613" w:rsidRDefault="00E11D4C">
      <w:pPr>
        <w:pStyle w:val="Heading1"/>
      </w:pPr>
      <w:bookmarkStart w:id="9" w:name="_Toc242791872"/>
      <w:r>
        <w:t>9. Other supporting records</w:t>
      </w:r>
      <w:bookmarkEnd w:id="9"/>
    </w:p>
    <w:p w14:paraId="4E8500CF" w14:textId="77777777" w:rsidR="000F4613" w:rsidRDefault="00E11D4C">
      <w:r>
        <w:t>User, Session, Account and Verification support Better Auth sign-in and email verifica</w:t>
      </w:r>
      <w:r>
        <w:t>tion. A session identifies an ongoing login. Session tokens and account secrets remain private. Invitation records support team invitations.</w:t>
      </w:r>
    </w:p>
    <w:p w14:paraId="5F7CEB53" w14:textId="77777777" w:rsidR="000F4613" w:rsidRDefault="00E11D4C">
      <w:r>
        <w:t>CompanyCreationRequest keeps the identity and content fingerprint needed to avoid duplicate Company creation on ret</w:t>
      </w:r>
      <w:r>
        <w:t>ry. RateBucket and rateLimit count requests for application and authentication limits. StorageBudget and UploadReservation track available storage and temporary uploads.</w:t>
      </w:r>
    </w:p>
    <w:p w14:paraId="565CBF18" w14:textId="77777777" w:rsidR="000F4613" w:rsidRDefault="00E11D4C">
      <w:r>
        <w:t>The full schema, including which fields are optional and which indexes help queries, i</w:t>
      </w:r>
      <w:r>
        <w:t>s in prisma/schema.prisma. The diagrams omit some support tables for readability rather than implying those tables do not exist.</w:t>
      </w:r>
    </w:p>
    <w:p w14:paraId="3F1BE3CB" w14:textId="77777777" w:rsidR="000F4613" w:rsidRDefault="00E11D4C">
      <w:pPr>
        <w:pStyle w:val="Heading1"/>
      </w:pPr>
      <w:bookmarkStart w:id="10" w:name="_Toc242791873"/>
      <w:r>
        <w:t>10. Submission and retry handling</w:t>
      </w:r>
      <w:bookmarkEnd w:id="10"/>
    </w:p>
    <w:p w14:paraId="2BFEC80D" w14:textId="77777777" w:rsidR="000F4613" w:rsidRDefault="00E11D4C">
      <w:r>
        <w:t>Before sending a report, the widget creates a submissionId (a UUID used to identify the reque</w:t>
      </w:r>
      <w:r>
        <w:t>st) and a 24-byte random tracking code. Multipart means the request can carry form text and an image file together. readFeedbackForm checks the allowed fields, rejects repeated field values, requires multipart input and limits the complete request to 6 MiB</w:t>
      </w:r>
      <w:r>
        <w:t>. feedbackInput then checks the content.</w:t>
      </w:r>
    </w:p>
    <w:p w14:paraId="684D6460" w14:textId="77777777" w:rsidR="000F4613" w:rsidRDefault="00E11D4C">
      <w:r>
        <w:t xml:space="preserve">The server calculates a SHA-256 fingerprint from the checked feedback fields, image hash and tracking-code hash when provided. SHA-256 produces a fixed-length value used for comparison. Reusing the same Site and </w:t>
      </w:r>
      <w:r>
        <w:lastRenderedPageBreak/>
        <w:t>submissionId with matching content is idempotent, so it does not create another report. Changed content or a changed tracking code under the same identity returns a conflict instead of replacing the saved report.</w:t>
      </w:r>
    </w:p>
    <w:p w14:paraId="7C10A5EA" w14:textId="77777777" w:rsidR="000F4613" w:rsidRDefault="00E11D4C">
      <w:r>
        <w:t>Older clients may omit trackingCode and con</w:t>
      </w:r>
      <w:r>
        <w:t>tinue to submit without tracking access. A submission UUID alone cannot reveal or replace the visitor's tracking code.</w:t>
      </w:r>
    </w:p>
    <w:p w14:paraId="25BA098E" w14:textId="77777777" w:rsidR="000F4613" w:rsidRDefault="00E11D4C">
      <w:r>
        <w:t>submitVisitorFeedback finds the Site and Company, reserves capacity, prepares an image if present, and saves the report and usage totals.</w:t>
      </w:r>
      <w:r>
        <w:t xml:space="preserve"> On failure it releases reservations and removes prepared files when needed. A new saved report returns HTTP 201. A matching retry returns HTTP 200 and the same caller-supplied tracking code. An empty screenshot is treated as no screenshot.</w:t>
      </w:r>
    </w:p>
    <w:p w14:paraId="6D0D56B0" w14:textId="77777777" w:rsidR="000F4613" w:rsidRDefault="00E11D4C">
      <w:pPr>
        <w:keepNext/>
        <w:jc w:val="center"/>
      </w:pPr>
      <w:r>
        <w:rPr>
          <w:noProof/>
        </w:rPr>
        <w:drawing>
          <wp:inline distT="0" distB="0" distL="0" distR="0" wp14:anchorId="5574A435" wp14:editId="76CC720C">
            <wp:extent cx="5989320" cy="3850277"/>
            <wp:effectExtent l="0" t="0" r="0" b="0"/>
            <wp:docPr id="4" name="Picture 4" descr="Submission and retry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sequence.png"/>
                    <pic:cNvPicPr/>
                  </pic:nvPicPr>
                  <pic:blipFill>
                    <a:blip r:embed="rId11"/>
                    <a:stretch>
                      <a:fillRect/>
                    </a:stretch>
                  </pic:blipFill>
                  <pic:spPr>
                    <a:xfrm>
                      <a:off x="0" y="0"/>
                      <a:ext cx="5989320" cy="3850277"/>
                    </a:xfrm>
                    <a:prstGeom prst="rect">
                      <a:avLst/>
                    </a:prstGeom>
                  </pic:spPr>
                </pic:pic>
              </a:graphicData>
            </a:graphic>
          </wp:inline>
        </w:drawing>
      </w:r>
    </w:p>
    <w:p w14:paraId="33C3906E" w14:textId="77777777" w:rsidR="000F4613" w:rsidRDefault="00E11D4C">
      <w:pPr>
        <w:pStyle w:val="Caption"/>
      </w:pPr>
      <w:r>
        <w:t>Figure 4. Sub</w:t>
      </w:r>
      <w:r>
        <w:t>mission and retry handling</w:t>
      </w:r>
    </w:p>
    <w:p w14:paraId="7088946A" w14:textId="77777777" w:rsidR="000F4613" w:rsidRDefault="00E11D4C">
      <w:pPr>
        <w:pStyle w:val="Heading1"/>
      </w:pPr>
      <w:bookmarkStart w:id="11" w:name="_Toc242791874"/>
      <w:r>
        <w:t>11. Private tracking and the visitor response</w:t>
      </w:r>
      <w:bookmarkEnd w:id="11"/>
    </w:p>
    <w:p w14:paraId="42B29926" w14:textId="77777777" w:rsidR="000F4613" w:rsidRDefault="00E11D4C">
      <w:r>
        <w:t>The link is /track#code=&lt;secret&gt;. The part after '#' is a URL fragment, which the browser does not send as the page request path or query. The tracking page reads it and sends the cod</w:t>
      </w:r>
      <w:r>
        <w:t>e in the body of POST /api/feedback/track. It omits cookies and asks for no caching. This reduces exposure in URL logs, but anyone holding the link or code still has access to the report.</w:t>
      </w:r>
    </w:p>
    <w:p w14:paraId="58AA1D58" w14:textId="77777777" w:rsidR="000F4613" w:rsidRDefault="00E11D4C">
      <w:r>
        <w:t>The server accepts only the expected JSON fields, checks the request</w:t>
      </w:r>
      <w:r>
        <w:t xml:space="preserve"> origin, applies request limits, hashes the code and searches for the matching report in an active Company. The DTO, or response field set, contains website name, message, category, current status, timestamps and replies. Each reply includes its ID, text a</w:t>
      </w:r>
      <w:r>
        <w:t>nd timestamp, without the writer's identity.</w:t>
      </w:r>
    </w:p>
    <w:p w14:paraId="1134B14F" w14:textId="77777777" w:rsidR="000F4613" w:rsidRDefault="00E11D4C">
      <w:r>
        <w:t>The response excludes the report ID, Company ID, email, page URL, screenshot and internal notes. Cache-Control: private, no-store prevents storage by compliant caches. X-Content-Type-Options: nosniff tells brows</w:t>
      </w:r>
      <w:r>
        <w:t>ers not to guess another response type. Page headers also control referrer information.</w:t>
      </w:r>
    </w:p>
    <w:p w14:paraId="2D82CC3D" w14:textId="77777777" w:rsidR="000F4613" w:rsidRDefault="00E11D4C">
      <w:r>
        <w:t>There is no email recovery for a lost code. Visitors must save their private tracking link or code, and documentation screenshots must not expose a live code.</w:t>
      </w:r>
    </w:p>
    <w:p w14:paraId="0DE1FDE8" w14:textId="77777777" w:rsidR="000F4613" w:rsidRDefault="00E11D4C">
      <w:pPr>
        <w:keepNext/>
        <w:jc w:val="center"/>
      </w:pPr>
      <w:r>
        <w:rPr>
          <w:noProof/>
        </w:rPr>
        <w:lastRenderedPageBreak/>
        <w:drawing>
          <wp:inline distT="0" distB="0" distL="0" distR="0" wp14:anchorId="1C402CAC" wp14:editId="64FE9521">
            <wp:extent cx="5989320" cy="3850277"/>
            <wp:effectExtent l="0" t="0" r="0" b="0"/>
            <wp:docPr id="5" name="Picture 5" descr="Private tracking and the visitor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sequence.png"/>
                    <pic:cNvPicPr/>
                  </pic:nvPicPr>
                  <pic:blipFill>
                    <a:blip r:embed="rId12"/>
                    <a:stretch>
                      <a:fillRect/>
                    </a:stretch>
                  </pic:blipFill>
                  <pic:spPr>
                    <a:xfrm>
                      <a:off x="0" y="0"/>
                      <a:ext cx="5989320" cy="3850277"/>
                    </a:xfrm>
                    <a:prstGeom prst="rect">
                      <a:avLst/>
                    </a:prstGeom>
                  </pic:spPr>
                </pic:pic>
              </a:graphicData>
            </a:graphic>
          </wp:inline>
        </w:drawing>
      </w:r>
    </w:p>
    <w:p w14:paraId="31D6542C" w14:textId="77777777" w:rsidR="000F4613" w:rsidRDefault="00E11D4C">
      <w:pPr>
        <w:pStyle w:val="Caption"/>
      </w:pPr>
      <w:r>
        <w:t xml:space="preserve">Figure </w:t>
      </w:r>
      <w:r>
        <w:t>5. Private tracking and the visitor response</w:t>
      </w:r>
    </w:p>
    <w:p w14:paraId="0667D9E1" w14:textId="77777777" w:rsidR="000F4613" w:rsidRDefault="00E11D4C">
      <w:pPr>
        <w:pStyle w:val="Heading1"/>
      </w:pPr>
      <w:bookmarkStart w:id="12" w:name="_Toc242791875"/>
      <w:r>
        <w:t>12. Public API contract</w:t>
      </w:r>
      <w:bookmarkEnd w:id="12"/>
    </w:p>
    <w:p w14:paraId="591E4190" w14:textId="77777777" w:rsidR="000F4613" w:rsidRDefault="00E11D4C">
      <w:r>
        <w:t>An API contract describes the request fields and the server's response. HTTP 2xx codes indicate success. The listed 4xx and 5xx codes identify rejected requests or server failures. Routes</w:t>
      </w:r>
      <w:r>
        <w:t xml:space="preserve"> containing [key] or [companyId] use the actual value at that position.</w:t>
      </w:r>
    </w:p>
    <w:p w14:paraId="78C60D52" w14:textId="77777777" w:rsidR="000F4613" w:rsidRDefault="00E11D4C">
      <w:pPr>
        <w:pStyle w:val="Caption"/>
        <w:keepNext/>
      </w:pPr>
      <w:r>
        <w:t>Table 5. Public API contract</w:t>
      </w:r>
    </w:p>
    <w:tbl>
      <w:tblPr>
        <w:tblStyle w:val="LightShading-Accent1"/>
        <w:tblW w:w="0" w:type="auto"/>
        <w:tblLook w:val="04A0" w:firstRow="1" w:lastRow="0" w:firstColumn="1" w:lastColumn="0" w:noHBand="0" w:noVBand="1"/>
      </w:tblPr>
      <w:tblGrid>
        <w:gridCol w:w="3175"/>
        <w:gridCol w:w="3175"/>
        <w:gridCol w:w="3175"/>
      </w:tblGrid>
      <w:tr w:rsidR="000F4613" w14:paraId="375EEA48"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60FA0516" w14:textId="77777777" w:rsidR="000F4613" w:rsidRDefault="00E11D4C">
            <w:pPr>
              <w:keepNext/>
              <w:spacing w:after="80" w:line="252" w:lineRule="auto"/>
            </w:pPr>
            <w:r>
              <w:rPr>
                <w:sz w:val="18"/>
              </w:rPr>
              <w:t>Method / route</w:t>
            </w:r>
          </w:p>
        </w:tc>
        <w:tc>
          <w:tcPr>
            <w:tcW w:w="3175" w:type="dxa"/>
          </w:tcPr>
          <w:p w14:paraId="72A21865"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Input</w:t>
            </w:r>
          </w:p>
        </w:tc>
        <w:tc>
          <w:tcPr>
            <w:tcW w:w="3175" w:type="dxa"/>
          </w:tcPr>
          <w:p w14:paraId="4F8EE11D"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Response / important failures</w:t>
            </w:r>
          </w:p>
        </w:tc>
      </w:tr>
      <w:tr w:rsidR="000F4613" w14:paraId="606C26FB"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4F4E9057" w14:textId="77777777" w:rsidR="000F4613" w:rsidRDefault="00E11D4C">
            <w:pPr>
              <w:spacing w:after="80" w:line="252" w:lineRule="auto"/>
            </w:pPr>
            <w:r>
              <w:rPr>
                <w:sz w:val="18"/>
              </w:rPr>
              <w:t>POST /api/feedback</w:t>
            </w:r>
          </w:p>
        </w:tc>
        <w:tc>
          <w:tcPr>
            <w:tcW w:w="3175" w:type="dxa"/>
          </w:tcPr>
          <w:p w14:paraId="14043EB0"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Multipart: siteKey, submissionId, type, message. Optional: email, pageUrl, </w:t>
            </w:r>
            <w:r>
              <w:rPr>
                <w:sz w:val="18"/>
              </w:rPr>
              <w:t>screenshot, trackingCode.</w:t>
            </w:r>
          </w:p>
        </w:tc>
        <w:tc>
          <w:tcPr>
            <w:tcW w:w="3175" w:type="dxa"/>
          </w:tcPr>
          <w:p w14:paraId="01E59AB1"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201 new report or 200 matching retry. 400 invalid input, 404 missing/inactive widget at first lookup, 413 too large, 415 unsupported media, 409 changed/in-progress/invalid reservation, 422 Company allowance exhausted, 403 suspensi</w:t>
            </w:r>
            <w:r>
              <w:rPr>
                <w:sz w:val="18"/>
              </w:rPr>
              <w:t>on during processing, 429 too many requests, 503 capacity/processing/unexpected failure.</w:t>
            </w:r>
          </w:p>
        </w:tc>
      </w:tr>
      <w:tr w:rsidR="000F4613" w14:paraId="78DC41FA"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30204B3F" w14:textId="77777777" w:rsidR="000F4613" w:rsidRDefault="00E11D4C">
            <w:pPr>
              <w:spacing w:after="80" w:line="252" w:lineRule="auto"/>
            </w:pPr>
            <w:r>
              <w:rPr>
                <w:sz w:val="18"/>
              </w:rPr>
              <w:t>POST /api/feedback/track</w:t>
            </w:r>
          </w:p>
        </w:tc>
        <w:tc>
          <w:tcPr>
            <w:tcW w:w="3175" w:type="dxa"/>
          </w:tcPr>
          <w:p w14:paraId="61F3751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JSON with one code of 48 lowercase hexadecimal characters.</w:t>
            </w:r>
          </w:p>
        </w:tc>
        <w:tc>
          <w:tcPr>
            <w:tcW w:w="3175" w:type="dxa"/>
          </w:tcPr>
          <w:p w14:paraId="53E0F9C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200 selected visitor fields. 400 invalid request, 403 origin rejected, 404 </w:t>
            </w:r>
            <w:r>
              <w:rPr>
                <w:sz w:val="18"/>
              </w:rPr>
              <w:t>unknown code or inactive Company, 429 too many requests.</w:t>
            </w:r>
          </w:p>
        </w:tc>
      </w:tr>
      <w:tr w:rsidR="000F4613" w14:paraId="19209AD4"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34DC1479" w14:textId="77777777" w:rsidR="000F4613" w:rsidRDefault="00E11D4C">
            <w:pPr>
              <w:spacing w:after="80" w:line="252" w:lineRule="auto"/>
            </w:pPr>
            <w:r>
              <w:rPr>
                <w:sz w:val="18"/>
              </w:rPr>
              <w:t>GET /widget/[key]</w:t>
            </w:r>
          </w:p>
        </w:tc>
        <w:tc>
          <w:tcPr>
            <w:tcW w:w="3175" w:type="dxa"/>
          </w:tcPr>
          <w:p w14:paraId="7A0A3B26"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Site public key and optional parentOrigin.</w:t>
            </w:r>
          </w:p>
        </w:tc>
        <w:tc>
          <w:tcPr>
            <w:tcW w:w="3175" w:type="dxa"/>
          </w:tcPr>
          <w:p w14:paraId="758C0ECC"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configured form or a not-found response when the key/origin is not allowed.</w:t>
            </w:r>
          </w:p>
        </w:tc>
      </w:tr>
      <w:tr w:rsidR="000F4613" w14:paraId="53EAC9CB"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12E06E17" w14:textId="77777777" w:rsidR="000F4613" w:rsidRDefault="00E11D4C">
            <w:pPr>
              <w:spacing w:after="80" w:line="252" w:lineRule="auto"/>
            </w:pPr>
            <w:r>
              <w:rPr>
                <w:sz w:val="18"/>
              </w:rPr>
              <w:t>GET /api/health</w:t>
            </w:r>
          </w:p>
        </w:tc>
        <w:tc>
          <w:tcPr>
            <w:tcW w:w="3175" w:type="dxa"/>
          </w:tcPr>
          <w:p w14:paraId="46EC2F3D"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 customer data.</w:t>
            </w:r>
          </w:p>
        </w:tc>
        <w:tc>
          <w:tcPr>
            <w:tcW w:w="3175" w:type="dxa"/>
          </w:tcPr>
          <w:p w14:paraId="6DDD0A8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Readiness status witho</w:t>
            </w:r>
            <w:r>
              <w:rPr>
                <w:sz w:val="18"/>
              </w:rPr>
              <w:t>ut report content.</w:t>
            </w:r>
          </w:p>
        </w:tc>
      </w:tr>
    </w:tbl>
    <w:p w14:paraId="714C5346" w14:textId="77777777" w:rsidR="000F4613" w:rsidRDefault="000F4613">
      <w:pPr>
        <w:spacing w:after="0" w:line="20" w:lineRule="exact"/>
      </w:pPr>
    </w:p>
    <w:p w14:paraId="18239F2A" w14:textId="77777777" w:rsidR="000F4613" w:rsidRDefault="00E11D4C">
      <w:pPr>
        <w:pStyle w:val="Heading1"/>
      </w:pPr>
      <w:bookmarkStart w:id="13" w:name="_Toc242791876"/>
      <w:r>
        <w:lastRenderedPageBreak/>
        <w:t>13. Company API contract</w:t>
      </w:r>
      <w:bookmarkEnd w:id="13"/>
    </w:p>
    <w:p w14:paraId="299DD61E" w14:textId="77777777" w:rsidR="000F4613" w:rsidRDefault="00E11D4C">
      <w:r>
        <w:t>These routes require a signed-in user and Company permissions. The prefix for shortened routes is /api/companies/[companyId]. Each returned report must belong to that Company.</w:t>
      </w:r>
    </w:p>
    <w:p w14:paraId="272BF7CB" w14:textId="77777777" w:rsidR="000F4613" w:rsidRDefault="00E11D4C">
      <w:pPr>
        <w:pStyle w:val="Caption"/>
        <w:keepNext/>
      </w:pPr>
      <w:r>
        <w:t>Table 6. Company API contract</w:t>
      </w:r>
    </w:p>
    <w:tbl>
      <w:tblPr>
        <w:tblStyle w:val="LightShading-Accent1"/>
        <w:tblW w:w="0" w:type="auto"/>
        <w:tblLook w:val="04A0" w:firstRow="1" w:lastRow="0" w:firstColumn="1" w:lastColumn="0" w:noHBand="0" w:noVBand="1"/>
      </w:tblPr>
      <w:tblGrid>
        <w:gridCol w:w="3192"/>
        <w:gridCol w:w="3175"/>
        <w:gridCol w:w="3175"/>
      </w:tblGrid>
      <w:tr w:rsidR="000F4613" w14:paraId="151D769B" w14:textId="77777777" w:rsidTr="000F46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5CCDF7BE" w14:textId="77777777" w:rsidR="000F4613" w:rsidRDefault="00E11D4C">
            <w:pPr>
              <w:keepNext/>
              <w:spacing w:after="80" w:line="252" w:lineRule="auto"/>
            </w:pPr>
            <w:r>
              <w:rPr>
                <w:sz w:val="18"/>
              </w:rPr>
              <w:t>Meth</w:t>
            </w:r>
            <w:r>
              <w:rPr>
                <w:sz w:val="18"/>
              </w:rPr>
              <w:t>od / route</w:t>
            </w:r>
          </w:p>
        </w:tc>
        <w:tc>
          <w:tcPr>
            <w:tcW w:w="3175" w:type="dxa"/>
          </w:tcPr>
          <w:p w14:paraId="64A61B6C"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Permission / request</w:t>
            </w:r>
          </w:p>
        </w:tc>
        <w:tc>
          <w:tcPr>
            <w:tcW w:w="3175" w:type="dxa"/>
          </w:tcPr>
          <w:p w14:paraId="5376F18C" w14:textId="77777777" w:rsidR="000F4613" w:rsidRDefault="00E11D4C">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Behavior</w:t>
            </w:r>
          </w:p>
        </w:tc>
      </w:tr>
      <w:tr w:rsidR="000F4613" w14:paraId="40CACEC9"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65BDD9F" w14:textId="77777777" w:rsidR="000F4613" w:rsidRDefault="00E11D4C">
            <w:pPr>
              <w:spacing w:after="80" w:line="252" w:lineRule="auto"/>
            </w:pPr>
            <w:r>
              <w:rPr>
                <w:sz w:val="18"/>
              </w:rPr>
              <w:t>GET /api/companies/[companyId]/feedback</w:t>
            </w:r>
          </w:p>
        </w:tc>
        <w:tc>
          <w:tcPr>
            <w:tcW w:w="3175" w:type="dxa"/>
          </w:tcPr>
          <w:p w14:paraId="2D51D0EA"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feedback:read, checked filters and pagination</w:t>
            </w:r>
          </w:p>
        </w:tc>
        <w:tc>
          <w:tcPr>
            <w:tcW w:w="3175" w:type="dxa"/>
          </w:tcPr>
          <w:p w14:paraId="36C864AB"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Reports for the authorized Company, divided into pages.</w:t>
            </w:r>
          </w:p>
        </w:tc>
      </w:tr>
      <w:tr w:rsidR="000F4613" w14:paraId="316DAF98"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3F6BC69E" w14:textId="77777777" w:rsidR="000F4613" w:rsidRDefault="00E11D4C">
            <w:pPr>
              <w:spacing w:after="80" w:line="252" w:lineRule="auto"/>
            </w:pPr>
            <w:r>
              <w:rPr>
                <w:sz w:val="18"/>
              </w:rPr>
              <w:t>GET/PATCH .../feedback/[feedbackId]</w:t>
            </w:r>
          </w:p>
        </w:tc>
        <w:tc>
          <w:tcPr>
            <w:tcW w:w="3175" w:type="dxa"/>
          </w:tcPr>
          <w:p w14:paraId="24AF6DD2"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feedback:read or </w:t>
            </w:r>
            <w:r>
              <w:rPr>
                <w:sz w:val="18"/>
              </w:rPr>
              <w:t>feedback:status, supported status value</w:t>
            </w:r>
          </w:p>
        </w:tc>
        <w:tc>
          <w:tcPr>
            <w:tcW w:w="3175" w:type="dxa"/>
          </w:tcPr>
          <w:p w14:paraId="7914E3A2"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Read detail or save status. Reject reports outside the allowed Company.</w:t>
            </w:r>
          </w:p>
        </w:tc>
      </w:tr>
      <w:tr w:rsidR="000F4613" w14:paraId="427A5C51"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7F629DE" w14:textId="77777777" w:rsidR="000F4613" w:rsidRDefault="00E11D4C">
            <w:pPr>
              <w:spacing w:after="80" w:line="252" w:lineRule="auto"/>
            </w:pPr>
            <w:r>
              <w:rPr>
                <w:sz w:val="18"/>
              </w:rPr>
              <w:t>POST .../feedback/[feedbackId]/notes</w:t>
            </w:r>
          </w:p>
        </w:tc>
        <w:tc>
          <w:tcPr>
            <w:tcW w:w="3175" w:type="dxa"/>
          </w:tcPr>
          <w:p w14:paraId="19B106B6"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feedback:note, body of 1 to 5,000 characters</w:t>
            </w:r>
          </w:p>
        </w:tc>
        <w:tc>
          <w:tcPr>
            <w:tcW w:w="3175" w:type="dxa"/>
          </w:tcPr>
          <w:p w14:paraId="375B3E86"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201 team-only note.</w:t>
            </w:r>
          </w:p>
        </w:tc>
      </w:tr>
      <w:tr w:rsidR="000F4613" w14:paraId="1964F5D7"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6B346DC2" w14:textId="77777777" w:rsidR="000F4613" w:rsidRDefault="00E11D4C">
            <w:pPr>
              <w:spacing w:after="80" w:line="252" w:lineRule="auto"/>
            </w:pPr>
            <w:r>
              <w:rPr>
                <w:sz w:val="18"/>
              </w:rPr>
              <w:t>POST .../feedback/[feedbackId]/replies</w:t>
            </w:r>
          </w:p>
        </w:tc>
        <w:tc>
          <w:tcPr>
            <w:tcW w:w="3175" w:type="dxa"/>
          </w:tcPr>
          <w:p w14:paraId="55639F9D"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f</w:t>
            </w:r>
            <w:r>
              <w:rPr>
                <w:sz w:val="18"/>
              </w:rPr>
              <w:t>eedback:note, body and requestId UUID</w:t>
            </w:r>
          </w:p>
        </w:tc>
        <w:tc>
          <w:tcPr>
            <w:tcW w:w="3175" w:type="dxa"/>
          </w:tcPr>
          <w:p w14:paraId="69EF38DA"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201 team reply. Matching retries return the same record, while changed text under the same requestId is rejected.</w:t>
            </w:r>
          </w:p>
        </w:tc>
      </w:tr>
      <w:tr w:rsidR="000F4613" w14:paraId="0031D930"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5137E922" w14:textId="77777777" w:rsidR="000F4613" w:rsidRDefault="00E11D4C">
            <w:pPr>
              <w:spacing w:after="80" w:line="252" w:lineRule="auto"/>
            </w:pPr>
            <w:r>
              <w:rPr>
                <w:sz w:val="18"/>
              </w:rPr>
              <w:t>GET .../attachments/[attachmentId]</w:t>
            </w:r>
          </w:p>
        </w:tc>
        <w:tc>
          <w:tcPr>
            <w:tcW w:w="3175" w:type="dxa"/>
          </w:tcPr>
          <w:p w14:paraId="68F7A7BF"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feedback:read</w:t>
            </w:r>
          </w:p>
        </w:tc>
        <w:tc>
          <w:tcPr>
            <w:tcW w:w="3175" w:type="dxa"/>
          </w:tcPr>
          <w:p w14:paraId="7FEB47E3"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Private image download after permission checks.</w:t>
            </w:r>
          </w:p>
        </w:tc>
      </w:tr>
      <w:tr w:rsidR="000F4613" w14:paraId="78F74DCA"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1365B485" w14:textId="77777777" w:rsidR="000F4613" w:rsidRDefault="00E11D4C">
            <w:pPr>
              <w:spacing w:after="80" w:line="252" w:lineRule="auto"/>
            </w:pPr>
            <w:r>
              <w:rPr>
                <w:sz w:val="18"/>
              </w:rPr>
              <w:t>GET .../feedback/statistics</w:t>
            </w:r>
          </w:p>
        </w:tc>
        <w:tc>
          <w:tcPr>
            <w:tcW w:w="3175" w:type="dxa"/>
          </w:tcPr>
          <w:p w14:paraId="3FCB20FE"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Company feedback-read permission</w:t>
            </w:r>
          </w:p>
        </w:tc>
        <w:tc>
          <w:tcPr>
            <w:tcW w:w="3175" w:type="dxa"/>
          </w:tcPr>
          <w:p w14:paraId="6EBD8DD6"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Checked monthly report totals.</w:t>
            </w:r>
          </w:p>
        </w:tc>
      </w:tr>
      <w:tr w:rsidR="000F4613" w14:paraId="56128E62" w14:textId="77777777" w:rsidTr="000F4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427032BF" w14:textId="77777777" w:rsidR="000F4613" w:rsidRDefault="00E11D4C">
            <w:pPr>
              <w:spacing w:after="80" w:line="252" w:lineRule="auto"/>
            </w:pPr>
            <w:r>
              <w:rPr>
                <w:sz w:val="18"/>
              </w:rPr>
              <w:t>GET .../feedback/export</w:t>
            </w:r>
          </w:p>
        </w:tc>
        <w:tc>
          <w:tcPr>
            <w:tcW w:w="3175" w:type="dxa"/>
          </w:tcPr>
          <w:p w14:paraId="6557A6AC"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Company feedback-read permission</w:t>
            </w:r>
          </w:p>
        </w:tc>
        <w:tc>
          <w:tcPr>
            <w:tcW w:w="3175" w:type="dxa"/>
          </w:tcPr>
          <w:p w14:paraId="6EA1F3CA" w14:textId="77777777" w:rsidR="000F4613" w:rsidRDefault="00E11D4C">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Excel report for a supported reporting period.</w:t>
            </w:r>
          </w:p>
        </w:tc>
      </w:tr>
      <w:tr w:rsidR="000F4613" w14:paraId="6C29F037" w14:textId="77777777" w:rsidTr="000F4613">
        <w:trPr>
          <w:cantSplit/>
        </w:trPr>
        <w:tc>
          <w:tcPr>
            <w:cnfStyle w:val="001000000000" w:firstRow="0" w:lastRow="0" w:firstColumn="1" w:lastColumn="0" w:oddVBand="0" w:evenVBand="0" w:oddHBand="0" w:evenHBand="0" w:firstRowFirstColumn="0" w:firstRowLastColumn="0" w:lastRowFirstColumn="0" w:lastRowLastColumn="0"/>
            <w:tcW w:w="3175" w:type="dxa"/>
          </w:tcPr>
          <w:p w14:paraId="20ED2523" w14:textId="77777777" w:rsidR="000F4613" w:rsidRDefault="00E11D4C">
            <w:pPr>
              <w:spacing w:after="80" w:line="252" w:lineRule="auto"/>
            </w:pPr>
            <w:r>
              <w:rPr>
                <w:sz w:val="18"/>
              </w:rPr>
              <w:t>/api/admin/*</w:t>
            </w:r>
          </w:p>
        </w:tc>
        <w:tc>
          <w:tcPr>
            <w:tcW w:w="3175" w:type="dxa"/>
          </w:tcPr>
          <w:p w14:paraId="44B679E5"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Older routes with explicit Company context</w:t>
            </w:r>
          </w:p>
        </w:tc>
        <w:tc>
          <w:tcPr>
            <w:tcW w:w="3175" w:type="dxa"/>
          </w:tcPr>
          <w:p w14:paraId="276F194A" w14:textId="77777777" w:rsidR="000F4613" w:rsidRDefault="00E11D4C">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Ca</w:t>
            </w:r>
            <w:r>
              <w:rPr>
                <w:sz w:val="18"/>
              </w:rPr>
              <w:t>ll the same restricted services rather than providing access to every Company's inbox.</w:t>
            </w:r>
          </w:p>
        </w:tc>
      </w:tr>
    </w:tbl>
    <w:p w14:paraId="1FF160FF" w14:textId="77777777" w:rsidR="000F4613" w:rsidRDefault="000F4613">
      <w:pPr>
        <w:spacing w:after="0" w:line="20" w:lineRule="exact"/>
      </w:pPr>
    </w:p>
    <w:p w14:paraId="0A22E996" w14:textId="77777777" w:rsidR="000F4613" w:rsidRDefault="00E11D4C">
      <w:pPr>
        <w:pStyle w:val="Heading1"/>
      </w:pPr>
      <w:bookmarkStart w:id="14" w:name="_Toc242791877"/>
      <w:r>
        <w:t>14. Errors, files and delayed responses</w:t>
      </w:r>
      <w:bookmarkEnd w:id="14"/>
    </w:p>
    <w:p w14:paraId="7867D5E3" w14:textId="77777777" w:rsidR="000F4613" w:rsidRDefault="00E11D4C">
      <w:r>
        <w:t xml:space="preserve">Zod checks input and returns field errors when it is invalid. HttpError carries an intended status and message. Company errors </w:t>
      </w:r>
      <w:r>
        <w:t>distinguish missing login, insufficient permission and a resource that cannot be found. Unexpected errors return a generic message and request ID rather than database details.</w:t>
      </w:r>
    </w:p>
    <w:p w14:paraId="428560B9" w14:textId="77777777" w:rsidR="000F4613" w:rsidRDefault="00E11D4C">
      <w:r>
        <w:t>The error response's error.requestId is a server-generated reference for trouble</w:t>
      </w:r>
      <w:r>
        <w:t>shooting that failure. It is separate from the client-generated report submissionId and reply requestId. Keep the original client-generated ID when retrying unchanged content. Do not use the error reference as a retry ID.</w:t>
      </w:r>
    </w:p>
    <w:p w14:paraId="11DC6B68" w14:textId="77777777" w:rsidR="000F4613" w:rsidRDefault="00E11D4C">
      <w:r>
        <w:t xml:space="preserve">Sharp processes screenshot images </w:t>
      </w:r>
      <w:r>
        <w:t>into the supported stored format. Image files are private, with authorized downloads through the server. Temporary uploads and reservations are cleaned up after failures. Database records alone are not a complete backup because the image bytes live in sepa</w:t>
      </w:r>
      <w:r>
        <w:t>rate files.</w:t>
      </w:r>
    </w:p>
    <w:p w14:paraId="50113239" w14:textId="77777777" w:rsidR="000F4613" w:rsidRDefault="00E11D4C">
      <w:r>
        <w:t xml:space="preserve">The tracking component numbers its requests. A delayed result from an earlier code lookup is ignored after a newer lookup starts. The report-detail page similarly avoids displaying a previous report under a new report ID. Reply retries </w:t>
      </w:r>
      <w:r>
        <w:t>retain their request ID until the text changes or the send succeeds.</w:t>
      </w:r>
    </w:p>
    <w:p w14:paraId="3EC08C73" w14:textId="77777777" w:rsidR="000F4613" w:rsidRDefault="00E11D4C">
      <w:r>
        <w:t>GSAP animations remove their effects when components are no longer active and respect reduced-motion preferences. The UI displays a changed report status only after the server saves it.</w:t>
      </w:r>
    </w:p>
    <w:p w14:paraId="7BD8E626" w14:textId="77777777" w:rsidR="000F4613" w:rsidRDefault="00E11D4C">
      <w:pPr>
        <w:pStyle w:val="Heading1"/>
      </w:pPr>
      <w:bookmarkStart w:id="15" w:name="_Toc242791878"/>
      <w:r>
        <w:t>1</w:t>
      </w:r>
      <w:r>
        <w:t>5. Operation and design limits</w:t>
      </w:r>
      <w:bookmarkEnd w:id="15"/>
    </w:p>
    <w:p w14:paraId="4B023FDB" w14:textId="77777777" w:rsidR="000F4613" w:rsidRDefault="00E11D4C">
      <w:r>
        <w:t>Use the project's Node version requirement and generate the Prisma client before building. Database migrations are versioned schema changes. Review them and back up both the database and screenshot files before applying them.</w:t>
      </w:r>
      <w:r>
        <w:t xml:space="preserve"> The application's normal database account and the account allowed to migrate the schema have separate privileges.</w:t>
      </w:r>
    </w:p>
    <w:p w14:paraId="30589EBC" w14:textId="77777777" w:rsidR="000F4613" w:rsidRDefault="00E11D4C">
      <w:r>
        <w:lastRenderedPageBreak/>
        <w:t>The E2E runner checks that it targets ureport_test before clearing test data. It must never point to the application database. Local email is</w:t>
      </w:r>
      <w:r>
        <w:t xml:space="preserve"> written to a test mailbox rather than delivered to a real recipient.</w:t>
      </w:r>
    </w:p>
    <w:p w14:paraId="52CE5488" w14:textId="77777777" w:rsidR="000F4613" w:rsidRDefault="00E11D4C">
      <w:r>
        <w:t>Visitors cannot reply through tracking, lost codes cannot be recovered, and status history is not implemented. These are current design limits. Hosting details and a public application a</w:t>
      </w:r>
      <w:r>
        <w:t>ddress are not claimed by this documentation.</w:t>
      </w:r>
    </w:p>
    <w:p w14:paraId="508DD520" w14:textId="77777777" w:rsidR="000F4613" w:rsidRDefault="00E11D4C">
      <w:pPr>
        <w:pStyle w:val="Heading1"/>
      </w:pPr>
      <w:bookmarkStart w:id="16" w:name="_Toc242791879"/>
      <w:r>
        <w:t>16. Verification and source references</w:t>
      </w:r>
      <w:bookmarkEnd w:id="16"/>
    </w:p>
    <w:p w14:paraId="6C35FFCB" w14:textId="77777777" w:rsidR="000F4613" w:rsidRDefault="00E11D4C">
      <w:r>
        <w:t>Unit tests check small business operations. Component tests exercise individual UI components. Integration tests use PostgreSQL to check real queries, permissions and usag</w:t>
      </w:r>
      <w:r>
        <w:t>e counts. End-to-end tests drive the browser against the running application. Each type checks a different layer.</w:t>
      </w:r>
    </w:p>
    <w:p w14:paraId="6EA30069" w14:textId="77777777" w:rsidR="000F4613" w:rsidRDefault="00E11D4C">
      <w:r>
        <w:t xml:space="preserve">SonarQube imports LCOV files, a format that records which code tests executed. These figures are separate from browser scenario pass </w:t>
      </w:r>
      <w:r>
        <w:t>counts. The companion test and quality reports retain dates and results.</w:t>
      </w:r>
    </w:p>
    <w:p w14:paraId="7E53AB1C" w14:textId="77777777" w:rsidR="000F4613" w:rsidRDefault="00E11D4C">
      <w:r>
        <w:t>Sources: prisma/schema.prisma, src/server/composition/company-services.ts, src/modules/feedback/application/submit-visitor-feedback.ts, src/modules/usage/infrastructure/prisma-visitor</w:t>
      </w:r>
      <w:r>
        <w:t>-usage.ts, src/proxy.ts, public/widget.js, docs/adr/0001-modular-monolith.md and docs/adr/0002-company-data-ownership.md.</w:t>
      </w:r>
    </w:p>
    <w:sectPr w:rsidR="000F4613" w:rsidSect="00034616">
      <w:headerReference w:type="default" r:id="rId13"/>
      <w:footerReference w:type="default" r:id="rId14"/>
      <w:pgSz w:w="11906" w:h="16838"/>
      <w:pgMar w:top="1247"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0A1D5" w14:textId="77777777" w:rsidR="00000000" w:rsidRDefault="00E11D4C">
      <w:pPr>
        <w:spacing w:after="0" w:line="240" w:lineRule="auto"/>
      </w:pPr>
      <w:r>
        <w:separator/>
      </w:r>
    </w:p>
  </w:endnote>
  <w:endnote w:type="continuationSeparator" w:id="0">
    <w:p w14:paraId="4220C108" w14:textId="77777777" w:rsidR="00000000" w:rsidRDefault="00E11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1352E" w14:textId="77777777" w:rsidR="000F4613" w:rsidRDefault="00E11D4C">
    <w:pPr>
      <w:pStyle w:val="Footer"/>
      <w:jc w:val="right"/>
    </w:pPr>
    <w:r>
      <w:rPr>
        <w:sz w:val="16"/>
      </w:rPr>
      <w:t xml:space="preserve">Muhammad Danu Susyanto  •  v1.0  |  Page </w:t>
    </w:r>
    <w:r>
      <w:fldChar w:fldCharType="begin"/>
    </w:r>
    <w:r>
      <w:instrText>PAGE</w:instrText>
    </w:r>
    <w:r>
      <w:fldChar w:fldCharType="separate"/>
    </w:r>
    <w:r>
      <w:rPr>
        <w:noProof/>
      </w:rPr>
      <w:t>2</w:t>
    </w:r>
    <w:r>
      <w:fldChar w:fldCharType="end"/>
    </w:r>
    <w: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BFA3E" w14:textId="77777777" w:rsidR="00000000" w:rsidRDefault="00E11D4C">
      <w:pPr>
        <w:spacing w:after="0" w:line="240" w:lineRule="auto"/>
      </w:pPr>
      <w:r>
        <w:separator/>
      </w:r>
    </w:p>
  </w:footnote>
  <w:footnote w:type="continuationSeparator" w:id="0">
    <w:p w14:paraId="39120DC2" w14:textId="77777777" w:rsidR="00000000" w:rsidRDefault="00E11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89D9" w14:textId="77777777" w:rsidR="000F4613" w:rsidRDefault="00E11D4C">
    <w:pPr>
      <w:pStyle w:val="Header"/>
    </w:pPr>
    <w:r>
      <w:rPr>
        <w:sz w:val="16"/>
      </w:rPr>
      <w:t>HEARDESK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613"/>
    <w:rsid w:val="0015074B"/>
    <w:rsid w:val="0029639D"/>
    <w:rsid w:val="00326F90"/>
    <w:rsid w:val="00AA1D8D"/>
    <w:rsid w:val="00B47730"/>
    <w:rsid w:val="00CB0664"/>
    <w:rsid w:val="00E11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F74D3"/>
  <w14:defaultImageDpi w14:val="300"/>
  <w15:docId w15:val="{D0EE1CE9-8B29-456F-903C-73B44398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1724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3D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3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463D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6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1D4C"/>
    <w:pPr>
      <w:spacing w:after="100"/>
    </w:pPr>
  </w:style>
  <w:style w:type="character" w:styleId="Hyperlink">
    <w:name w:val="Hyperlink"/>
    <w:basedOn w:val="DefaultParagraphFont"/>
    <w:uiPriority w:val="99"/>
    <w:unhideWhenUsed/>
    <w:rsid w:val="00E11D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HearDesk: Technical Design Document</dc:title>
  <dc:subject>As-built engineering portfolio documentation</dc:subject>
  <dc:creator>Muhammad Danu Susyanto</dc:creator>
  <cp:keywords/>
  <dc:description>generated by python-docx</dc:description>
  <cp:lastModifiedBy>Danu susyanto</cp:lastModifiedBy>
  <cp:revision>2</cp:revision>
  <dcterms:created xsi:type="dcterms:W3CDTF">2013-12-23T23:15:00Z</dcterms:created>
  <dcterms:modified xsi:type="dcterms:W3CDTF">2026-10-13T06:50:00Z</dcterms:modified>
  <cp:category/>
</cp:coreProperties>
</file>