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TSC-001: Audio Input Qualification Layer (AIQL)</w:t>
      </w:r>
    </w:p>
    <w:p>
      <w:pPr>
        <w:pStyle w:val="Heading2"/>
      </w:pPr>
      <w:r>
        <w:t>1. Header &amp; Metadata</w:t>
      </w:r>
    </w:p>
    <w:tbl>
      <w:tblPr>
        <w:tblStyle w:val="TableGrid"/>
        <w:tblW w:type="auto" w:w="0"/>
        <w:jc w:val="left"/>
        <w:tblLook w:firstColumn="1" w:firstRow="1" w:lastColumn="0" w:lastRow="0" w:noHBand="0" w:noVBand="1" w:val="04A0"/>
      </w:tblPr>
      <w:tblGrid>
        <w:gridCol w:w="5400"/>
        <w:gridCol w:w="5400"/>
      </w:tblGrid>
      <w:tr>
        <w:tc>
          <w:tcPr>
            <w:tcW w:type="dxa" w:w="1519"/>
            <w:shd w:fill="D9E2F3" w:val="clear"/>
          </w:tcPr>
          <w:p>
            <w:r/>
            <w:r>
              <w:rPr>
                <w:rFonts w:ascii="Calibri" w:hAnsi="Calibri"/>
                <w:b/>
                <w:sz w:val="16"/>
              </w:rPr>
              <w:t>Field</w:t>
            </w:r>
          </w:p>
        </w:tc>
        <w:tc>
          <w:tcPr>
            <w:tcW w:type="dxa" w:w="9281"/>
            <w:shd w:fill="D9E2F3" w:val="clear"/>
          </w:tcPr>
          <w:p>
            <w:r/>
            <w:r>
              <w:rPr>
                <w:rFonts w:ascii="Calibri" w:hAnsi="Calibri"/>
                <w:b/>
                <w:sz w:val="16"/>
              </w:rPr>
              <w:t>Value</w:t>
            </w:r>
          </w:p>
        </w:tc>
      </w:tr>
      <w:tr>
        <w:tc>
          <w:tcPr>
            <w:tcW w:type="dxa" w:w="1519"/>
          </w:tcPr>
          <w:p>
            <w:r/>
            <w:r>
              <w:rPr>
                <w:rFonts w:ascii="Calibri" w:hAnsi="Calibri"/>
                <w:b/>
                <w:sz w:val="16"/>
              </w:rPr>
              <w:t>Document ID</w:t>
            </w:r>
          </w:p>
        </w:tc>
        <w:tc>
          <w:tcPr>
            <w:tcW w:type="dxa" w:w="9281"/>
          </w:tcPr>
          <w:p>
            <w:r/>
            <w:r>
              <w:rPr>
                <w:rFonts w:ascii="Calibri" w:hAnsi="Calibri"/>
                <w:sz w:val="16"/>
              </w:rPr>
              <w:t>TSC-001</w:t>
            </w:r>
          </w:p>
        </w:tc>
      </w:tr>
      <w:tr>
        <w:tc>
          <w:tcPr>
            <w:tcW w:type="dxa" w:w="1519"/>
          </w:tcPr>
          <w:p>
            <w:r/>
            <w:r>
              <w:rPr>
                <w:rFonts w:ascii="Calibri" w:hAnsi="Calibri"/>
                <w:b/>
                <w:sz w:val="16"/>
              </w:rPr>
              <w:t>Title</w:t>
            </w:r>
          </w:p>
        </w:tc>
        <w:tc>
          <w:tcPr>
            <w:tcW w:type="dxa" w:w="9281"/>
          </w:tcPr>
          <w:p>
            <w:r/>
            <w:r>
              <w:rPr>
                <w:rFonts w:ascii="Calibri" w:hAnsi="Calibri"/>
                <w:sz w:val="16"/>
              </w:rPr>
              <w:t>Audio Input Qualification Layer (AIQL) — Technical Safety Concept</w:t>
            </w:r>
          </w:p>
        </w:tc>
      </w:tr>
      <w:tr>
        <w:tc>
          <w:tcPr>
            <w:tcW w:type="dxa" w:w="1519"/>
          </w:tcPr>
          <w:p>
            <w:r/>
            <w:r>
              <w:rPr>
                <w:rFonts w:ascii="Calibri" w:hAnsi="Calibri"/>
                <w:b/>
                <w:sz w:val="16"/>
              </w:rPr>
              <w:t>ASIL Target</w:t>
            </w:r>
          </w:p>
        </w:tc>
        <w:tc>
          <w:tcPr>
            <w:tcW w:type="dxa" w:w="9281"/>
          </w:tcPr>
          <w:p>
            <w:r/>
            <w:r>
              <w:rPr>
                <w:rFonts w:ascii="Calibri" w:hAnsi="Calibri"/>
                <w:sz w:val="16"/>
              </w:rPr>
              <w:t>ASIL B</w:t>
            </w:r>
          </w:p>
        </w:tc>
      </w:tr>
      <w:tr>
        <w:tc>
          <w:tcPr>
            <w:tcW w:type="dxa" w:w="1519"/>
          </w:tcPr>
          <w:p>
            <w:r/>
            <w:r>
              <w:rPr>
                <w:rFonts w:ascii="Calibri" w:hAnsi="Calibri"/>
                <w:b/>
                <w:sz w:val="16"/>
              </w:rPr>
              <w:t>Safety Goal</w:t>
            </w:r>
          </w:p>
        </w:tc>
        <w:tc>
          <w:tcPr>
            <w:tcW w:type="dxa" w:w="9281"/>
          </w:tcPr>
          <w:p>
            <w:r/>
            <w:r>
              <w:rPr>
                <w:rFonts w:ascii="Calibri" w:hAnsi="Calibri"/>
                <w:sz w:val="16"/>
              </w:rPr>
              <w:t>SG-EMV-01</w:t>
            </w:r>
          </w:p>
        </w:tc>
      </w:tr>
      <w:tr>
        <w:tc>
          <w:tcPr>
            <w:tcW w:type="dxa" w:w="1519"/>
          </w:tcPr>
          <w:p>
            <w:r/>
            <w:r>
              <w:rPr>
                <w:rFonts w:ascii="Calibri" w:hAnsi="Calibri"/>
                <w:b/>
                <w:sz w:val="16"/>
              </w:rPr>
              <w:t>HARA Reference</w:t>
            </w:r>
          </w:p>
        </w:tc>
        <w:tc>
          <w:tcPr>
            <w:tcW w:type="dxa" w:w="9281"/>
          </w:tcPr>
          <w:p>
            <w:r/>
            <w:r>
              <w:rPr>
                <w:rFonts w:ascii="Calibri" w:hAnsi="Calibri"/>
                <w:sz w:val="16"/>
              </w:rPr>
              <w:t>Audio_HARA / UC-React-to-EMV — Row: "Yield to Activated EMV (Highway), siren+lights, slow/stationary in front"</w:t>
            </w:r>
          </w:p>
        </w:tc>
      </w:tr>
      <w:tr>
        <w:tc>
          <w:tcPr>
            <w:tcW w:type="dxa" w:w="1519"/>
          </w:tcPr>
          <w:p>
            <w:r/>
            <w:r>
              <w:rPr>
                <w:rFonts w:ascii="Calibri" w:hAnsi="Calibri"/>
                <w:b/>
                <w:sz w:val="16"/>
              </w:rPr>
              <w:t>Item</w:t>
            </w:r>
          </w:p>
        </w:tc>
        <w:tc>
          <w:tcPr>
            <w:tcW w:type="dxa" w:w="9281"/>
          </w:tcPr>
          <w:p>
            <w:r/>
            <w:r>
              <w:rPr>
                <w:rFonts w:ascii="Calibri" w:hAnsi="Calibri"/>
                <w:sz w:val="16"/>
              </w:rPr>
              <w:t>AMO (Alpamayo) — Audio Input Path (on DRIVE AGX Thor / Hyperion 10)</w:t>
            </w:r>
          </w:p>
        </w:tc>
      </w:tr>
      <w:tr>
        <w:tc>
          <w:tcPr>
            <w:tcW w:type="dxa" w:w="1519"/>
          </w:tcPr>
          <w:p>
            <w:r/>
            <w:r>
              <w:rPr>
                <w:rFonts w:ascii="Calibri" w:hAnsi="Calibri"/>
                <w:b/>
                <w:sz w:val="16"/>
              </w:rPr>
              <w:t>Version</w:t>
            </w:r>
          </w:p>
        </w:tc>
        <w:tc>
          <w:tcPr>
            <w:tcW w:type="dxa" w:w="9281"/>
          </w:tcPr>
          <w:p>
            <w:r/>
            <w:r>
              <w:rPr>
                <w:rFonts w:ascii="Calibri" w:hAnsi="Calibri"/>
                <w:sz w:val="16"/>
              </w:rPr>
              <w:t>0.9</w:t>
            </w:r>
          </w:p>
        </w:tc>
      </w:tr>
      <w:tr>
        <w:tc>
          <w:tcPr>
            <w:tcW w:type="dxa" w:w="1519"/>
          </w:tcPr>
          <w:p>
            <w:r/>
            <w:r>
              <w:rPr>
                <w:rFonts w:ascii="Calibri" w:hAnsi="Calibri"/>
                <w:b/>
                <w:sz w:val="16"/>
              </w:rPr>
              <w:t>Status</w:t>
            </w:r>
          </w:p>
        </w:tc>
        <w:tc>
          <w:tcPr>
            <w:tcW w:type="dxa" w:w="9281"/>
          </w:tcPr>
          <w:p>
            <w:r/>
            <w:r>
              <w:rPr>
                <w:rFonts w:ascii="Calibri" w:hAnsi="Calibri"/>
                <w:sz w:val="16"/>
              </w:rPr>
              <w:t>In Development</w:t>
            </w:r>
          </w:p>
        </w:tc>
      </w:tr>
      <w:tr>
        <w:tc>
          <w:tcPr>
            <w:tcW w:type="dxa" w:w="1519"/>
          </w:tcPr>
          <w:p>
            <w:r/>
            <w:r>
              <w:rPr>
                <w:rFonts w:ascii="Calibri" w:hAnsi="Calibri"/>
                <w:b/>
                <w:sz w:val="16"/>
              </w:rPr>
              <w:t>Author</w:t>
            </w:r>
          </w:p>
        </w:tc>
        <w:tc>
          <w:tcPr>
            <w:tcW w:type="dxa" w:w="9281"/>
          </w:tcPr>
          <w:p>
            <w:r/>
            <w:r>
              <w:rPr>
                <w:rFonts w:ascii="Calibri" w:hAnsi="Calibri"/>
                <w:sz w:val="16"/>
              </w:rPr>
              <w:t>Safety Engineering</w:t>
            </w:r>
          </w:p>
        </w:tc>
      </w:tr>
      <w:tr>
        <w:tc>
          <w:tcPr>
            <w:tcW w:type="dxa" w:w="1519"/>
          </w:tcPr>
          <w:p>
            <w:r/>
            <w:r>
              <w:rPr>
                <w:rFonts w:ascii="Calibri" w:hAnsi="Calibri"/>
                <w:b/>
                <w:sz w:val="16"/>
              </w:rPr>
              <w:t>Created</w:t>
            </w:r>
          </w:p>
        </w:tc>
        <w:tc>
          <w:tcPr>
            <w:tcW w:type="dxa" w:w="9281"/>
          </w:tcPr>
          <w:p>
            <w:r/>
            <w:r>
              <w:rPr>
                <w:rFonts w:ascii="Calibri" w:hAnsi="Calibri"/>
                <w:sz w:val="16"/>
              </w:rPr>
              <w:t>2026-02-22</w:t>
            </w:r>
          </w:p>
        </w:tc>
      </w:tr>
      <w:tr>
        <w:tc>
          <w:tcPr>
            <w:tcW w:type="dxa" w:w="1519"/>
          </w:tcPr>
          <w:p>
            <w:r/>
            <w:r>
              <w:rPr>
                <w:rFonts w:ascii="Calibri" w:hAnsi="Calibri"/>
                <w:b/>
                <w:sz w:val="16"/>
              </w:rPr>
              <w:t>Last Modified</w:t>
            </w:r>
          </w:p>
        </w:tc>
        <w:tc>
          <w:tcPr>
            <w:tcW w:type="dxa" w:w="9281"/>
          </w:tcPr>
          <w:p>
            <w:r/>
            <w:r>
              <w:rPr>
                <w:rFonts w:ascii="Calibri" w:hAnsi="Calibri"/>
                <w:sz w:val="16"/>
              </w:rPr>
              <w:t>2026-02-26</w:t>
            </w:r>
          </w:p>
        </w:tc>
      </w:tr>
      <w:tr>
        <w:tc>
          <w:tcPr>
            <w:tcW w:type="dxa" w:w="1519"/>
          </w:tcPr>
          <w:p>
            <w:r/>
            <w:r>
              <w:rPr>
                <w:rFonts w:ascii="Calibri" w:hAnsi="Calibri"/>
                <w:b/>
                <w:sz w:val="16"/>
              </w:rPr>
              <w:t>Classification</w:t>
            </w:r>
          </w:p>
        </w:tc>
        <w:tc>
          <w:tcPr>
            <w:tcW w:type="dxa" w:w="9281"/>
          </w:tcPr>
          <w:p>
            <w:r/>
            <w:r>
              <w:rPr>
                <w:rFonts w:ascii="Calibri" w:hAnsi="Calibri"/>
                <w:sz w:val="16"/>
              </w:rPr>
              <w:t>Confidential</w:t>
            </w:r>
          </w:p>
        </w:tc>
      </w:tr>
    </w:tbl>
    <w:p>
      <w:pPr>
        <w:spacing w:before="40" w:after="40"/>
      </w:pPr>
    </w:p>
    <w:p>
      <w:pPr>
        <w:pStyle w:val="Heading3"/>
      </w:pPr>
      <w:r>
        <w:t>Document Traceability</w:t>
      </w:r>
    </w:p>
    <w:tbl>
      <w:tblPr>
        <w:tblStyle w:val="TableGrid"/>
        <w:tblW w:type="auto" w:w="0"/>
        <w:jc w:val="left"/>
        <w:tblLook w:firstColumn="1" w:firstRow="1" w:lastColumn="0" w:lastRow="0" w:noHBand="0" w:noVBand="1" w:val="04A0"/>
      </w:tblPr>
      <w:tblGrid>
        <w:gridCol w:w="5400"/>
        <w:gridCol w:w="5400"/>
      </w:tblGrid>
      <w:tr>
        <w:tc>
          <w:tcPr>
            <w:tcW w:type="dxa" w:w="1662"/>
            <w:shd w:fill="D9E2F3" w:val="clear"/>
          </w:tcPr>
          <w:p>
            <w:r/>
            <w:r>
              <w:rPr>
                <w:rFonts w:ascii="Calibri" w:hAnsi="Calibri"/>
                <w:b/>
                <w:sz w:val="16"/>
              </w:rPr>
              <w:t>Relationship</w:t>
            </w:r>
          </w:p>
        </w:tc>
        <w:tc>
          <w:tcPr>
            <w:tcW w:type="dxa" w:w="9138"/>
            <w:shd w:fill="D9E2F3" w:val="clear"/>
          </w:tcPr>
          <w:p>
            <w:r/>
            <w:r>
              <w:rPr>
                <w:rFonts w:ascii="Calibri" w:hAnsi="Calibri"/>
                <w:b/>
                <w:sz w:val="16"/>
              </w:rPr>
              <w:t>Document</w:t>
            </w:r>
          </w:p>
        </w:tc>
      </w:tr>
      <w:tr>
        <w:tc>
          <w:tcPr>
            <w:tcW w:type="dxa" w:w="1662"/>
          </w:tcPr>
          <w:p>
            <w:r/>
            <w:r>
              <w:rPr>
                <w:rFonts w:ascii="Calibri" w:hAnsi="Calibri"/>
                <w:sz w:val="16"/>
              </w:rPr>
              <w:t>Parent</w:t>
            </w:r>
          </w:p>
        </w:tc>
        <w:tc>
          <w:tcPr>
            <w:tcW w:type="dxa" w:w="9138"/>
          </w:tcPr>
          <w:p>
            <w:r/>
            <w:r>
              <w:rPr>
                <w:rFonts w:ascii="Calibri" w:hAnsi="Calibri"/>
                <w:sz w:val="16"/>
              </w:rPr>
              <w:t>Audio_HARA — Hazard Analysis and Risk Assessment (UC-React-to-EMV)</w:t>
            </w:r>
          </w:p>
        </w:tc>
      </w:tr>
      <w:tr>
        <w:tc>
          <w:tcPr>
            <w:tcW w:type="dxa" w:w="1662"/>
          </w:tcPr>
          <w:p>
            <w:r/>
            <w:r>
              <w:rPr>
                <w:rFonts w:ascii="Calibri" w:hAnsi="Calibri"/>
                <w:sz w:val="16"/>
              </w:rPr>
              <w:t>Sibling</w:t>
            </w:r>
          </w:p>
        </w:tc>
        <w:tc>
          <w:tcPr>
            <w:tcW w:type="dxa" w:w="9138"/>
          </w:tcPr>
          <w:p>
            <w:r/>
            <w:r>
              <w:rPr>
                <w:rFonts w:ascii="Calibri" w:hAnsi="Calibri"/>
                <w:sz w:val="16"/>
              </w:rPr>
              <w:t>FMEA-001 — System FMEA</w:t>
            </w:r>
          </w:p>
        </w:tc>
      </w:tr>
      <w:tr>
        <w:tc>
          <w:tcPr>
            <w:tcW w:type="dxa" w:w="1662"/>
          </w:tcPr>
          <w:p>
            <w:r/>
            <w:r>
              <w:rPr>
                <w:rFonts w:ascii="Calibri" w:hAnsi="Calibri"/>
                <w:sz w:val="16"/>
              </w:rPr>
              <w:t>Sibling</w:t>
            </w:r>
          </w:p>
        </w:tc>
        <w:tc>
          <w:tcPr>
            <w:tcW w:type="dxa" w:w="9138"/>
          </w:tcPr>
          <w:p>
            <w:r/>
            <w:r>
              <w:rPr>
                <w:rFonts w:ascii="Calibri" w:hAnsi="Calibri"/>
                <w:sz w:val="16"/>
              </w:rPr>
              <w:t>SOTIF-001 — SOTIF Analysis</w:t>
            </w:r>
          </w:p>
        </w:tc>
      </w:tr>
      <w:tr>
        <w:tc>
          <w:tcPr>
            <w:tcW w:type="dxa" w:w="1662"/>
          </w:tcPr>
          <w:p>
            <w:r/>
            <w:r>
              <w:rPr>
                <w:rFonts w:ascii="Calibri" w:hAnsi="Calibri"/>
                <w:sz w:val="16"/>
              </w:rPr>
              <w:t>Reference</w:t>
            </w:r>
          </w:p>
        </w:tc>
        <w:tc>
          <w:tcPr>
            <w:tcW w:type="dxa" w:w="9138"/>
          </w:tcPr>
          <w:p>
            <w:r/>
            <w:r>
              <w:rPr>
                <w:rFonts w:ascii="Calibri" w:hAnsi="Calibri"/>
                <w:sz w:val="16"/>
              </w:rPr>
              <w:t>REF-001 — ASIL Determination Matrix</w:t>
            </w:r>
          </w:p>
        </w:tc>
      </w:tr>
      <w:tr>
        <w:tc>
          <w:tcPr>
            <w:tcW w:type="dxa" w:w="1662"/>
          </w:tcPr>
          <w:p>
            <w:r/>
            <w:r>
              <w:rPr>
                <w:rFonts w:ascii="Calibri" w:hAnsi="Calibri"/>
                <w:sz w:val="16"/>
              </w:rPr>
              <w:t>Reference</w:t>
            </w:r>
          </w:p>
        </w:tc>
        <w:tc>
          <w:tcPr>
            <w:tcW w:type="dxa" w:w="9138"/>
          </w:tcPr>
          <w:p>
            <w:r/>
            <w:r>
              <w:rPr>
                <w:rFonts w:ascii="Calibri" w:hAnsi="Calibri"/>
                <w:sz w:val="16"/>
              </w:rPr>
              <w:t>REF-002 — Severity, Exposure, Controllability Scales</w:t>
            </w:r>
          </w:p>
        </w:tc>
      </w:tr>
    </w:tbl>
    <w:p>
      <w:pPr>
        <w:spacing w:before="40" w:after="40"/>
      </w:pPr>
    </w:p>
    <w:p>
      <w:pPr>
        <w:pStyle w:val="Heading3"/>
      </w:pPr>
      <w:r>
        <w:t>Revision History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75"/>
            <w:shd w:fill="D9E2F3" w:val="clear"/>
          </w:tcPr>
          <w:p>
            <w:r/>
            <w:r>
              <w:rPr>
                <w:rFonts w:ascii="Calibri" w:hAnsi="Calibri"/>
                <w:b/>
                <w:sz w:val="16"/>
              </w:rPr>
              <w:t>Version</w:t>
            </w:r>
          </w:p>
        </w:tc>
        <w:tc>
          <w:tcPr>
            <w:tcW w:type="dxa" w:w="107"/>
            <w:shd w:fill="D9E2F3" w:val="clear"/>
          </w:tcPr>
          <w:p>
            <w:r/>
            <w:r>
              <w:rPr>
                <w:rFonts w:ascii="Calibri" w:hAnsi="Calibri"/>
                <w:b/>
                <w:sz w:val="16"/>
              </w:rPr>
              <w:t>Date</w:t>
            </w:r>
          </w:p>
        </w:tc>
        <w:tc>
          <w:tcPr>
            <w:tcW w:type="dxa" w:w="192"/>
            <w:shd w:fill="D9E2F3" w:val="clear"/>
          </w:tcPr>
          <w:p>
            <w:r/>
            <w:r>
              <w:rPr>
                <w:rFonts w:ascii="Calibri" w:hAnsi="Calibri"/>
                <w:b/>
                <w:sz w:val="16"/>
              </w:rPr>
              <w:t>Author</w:t>
            </w:r>
          </w:p>
        </w:tc>
        <w:tc>
          <w:tcPr>
            <w:tcW w:type="dxa" w:w="10426"/>
            <w:shd w:fill="D9E2F3" w:val="clear"/>
          </w:tcPr>
          <w:p>
            <w:r/>
            <w:r>
              <w:rPr>
                <w:rFonts w:ascii="Calibri" w:hAnsi="Calibri"/>
                <w:b/>
                <w:sz w:val="16"/>
              </w:rPr>
              <w:t>Change Description</w:t>
            </w:r>
          </w:p>
        </w:tc>
      </w:tr>
      <w:tr>
        <w:tc>
          <w:tcPr>
            <w:tcW w:type="dxa" w:w="75"/>
          </w:tcPr>
          <w:p>
            <w:r/>
            <w:r>
              <w:rPr>
                <w:rFonts w:ascii="Calibri" w:hAnsi="Calibri"/>
                <w:sz w:val="16"/>
              </w:rPr>
              <w:t>0.1</w:t>
            </w:r>
          </w:p>
        </w:tc>
        <w:tc>
          <w:tcPr>
            <w:tcW w:type="dxa" w:w="107"/>
          </w:tcPr>
          <w:p>
            <w:r/>
            <w:r>
              <w:rPr>
                <w:rFonts w:ascii="Calibri" w:hAnsi="Calibri"/>
                <w:sz w:val="16"/>
              </w:rPr>
              <w:t>2026-02-22</w:t>
            </w:r>
          </w:p>
        </w:tc>
        <w:tc>
          <w:tcPr>
            <w:tcW w:type="dxa" w:w="192"/>
          </w:tcPr>
          <w:p>
            <w:r/>
            <w:r>
              <w:rPr>
                <w:rFonts w:ascii="Calibri" w:hAnsi="Calibri"/>
                <w:sz w:val="16"/>
              </w:rPr>
              <w:t>Safety Engineering</w:t>
            </w:r>
          </w:p>
        </w:tc>
        <w:tc>
          <w:tcPr>
            <w:tcW w:type="dxa" w:w="10426"/>
          </w:tcPr>
          <w:p>
            <w:r/>
            <w:r>
              <w:rPr>
                <w:rFonts w:ascii="Calibri" w:hAnsi="Calibri"/>
                <w:sz w:val="16"/>
              </w:rPr>
              <w:t>Initial draft — all 15 sections</w:t>
            </w:r>
          </w:p>
        </w:tc>
      </w:tr>
      <w:tr>
        <w:tc>
          <w:tcPr>
            <w:tcW w:type="dxa" w:w="75"/>
          </w:tcPr>
          <w:p>
            <w:r/>
            <w:r>
              <w:rPr>
                <w:rFonts w:ascii="Calibri" w:hAnsi="Calibri"/>
                <w:sz w:val="16"/>
              </w:rPr>
              <w:t>0.2</w:t>
            </w:r>
          </w:p>
        </w:tc>
        <w:tc>
          <w:tcPr>
            <w:tcW w:type="dxa" w:w="107"/>
          </w:tcPr>
          <w:p>
            <w:r/>
            <w:r>
              <w:rPr>
                <w:rFonts w:ascii="Calibri" w:hAnsi="Calibri"/>
                <w:sz w:val="16"/>
              </w:rPr>
              <w:t>2026-02-22</w:t>
            </w:r>
          </w:p>
        </w:tc>
        <w:tc>
          <w:tcPr>
            <w:tcW w:type="dxa" w:w="192"/>
          </w:tcPr>
          <w:p>
            <w:r/>
            <w:r>
              <w:rPr>
                <w:rFonts w:ascii="Calibri" w:hAnsi="Calibri"/>
                <w:sz w:val="16"/>
              </w:rPr>
              <w:t>Safety Engineering</w:t>
            </w:r>
          </w:p>
        </w:tc>
        <w:tc>
          <w:tcPr>
            <w:tcW w:type="dxa" w:w="10426"/>
          </w:tcPr>
          <w:p>
            <w:r/>
            <w:r>
              <w:rPr>
                <w:rFonts w:ascii="Calibri" w:hAnsi="Calibri"/>
                <w:sz w:val="16"/>
              </w:rPr>
              <w:t>Added TSR-AIQL-014 (Single-Ended Plausibility Check); updated FM-05/FM-06 coverage; added FI-10; updated traceability</w:t>
            </w:r>
          </w:p>
        </w:tc>
      </w:tr>
      <w:tr>
        <w:tc>
          <w:tcPr>
            <w:tcW w:type="dxa" w:w="75"/>
          </w:tcPr>
          <w:p>
            <w:r/>
            <w:r>
              <w:rPr>
                <w:rFonts w:ascii="Calibri" w:hAnsi="Calibri"/>
                <w:sz w:val="16"/>
              </w:rPr>
              <w:t>0.3</w:t>
            </w:r>
          </w:p>
        </w:tc>
        <w:tc>
          <w:tcPr>
            <w:tcW w:type="dxa" w:w="107"/>
          </w:tcPr>
          <w:p>
            <w:r/>
            <w:r>
              <w:rPr>
                <w:rFonts w:ascii="Calibri" w:hAnsi="Calibri"/>
                <w:sz w:val="16"/>
              </w:rPr>
              <w:t>2026-02-22</w:t>
            </w:r>
          </w:p>
        </w:tc>
        <w:tc>
          <w:tcPr>
            <w:tcW w:type="dxa" w:w="192"/>
          </w:tcPr>
          <w:p>
            <w:r/>
            <w:r>
              <w:rPr>
                <w:rFonts w:ascii="Calibri" w:hAnsi="Calibri"/>
                <w:sz w:val="16"/>
              </w:rPr>
              <w:t>Safety Engineering</w:t>
            </w:r>
          </w:p>
        </w:tc>
        <w:tc>
          <w:tcPr>
            <w:tcW w:type="dxa" w:w="10426"/>
          </w:tcPr>
          <w:p>
            <w:r/>
            <w:r>
              <w:rPr>
                <w:rFonts w:ascii="Calibri" w:hAnsi="Calibri"/>
                <w:sz w:val="16"/>
              </w:rPr>
              <w:t>Scoped AIQL to audio I/O qualification only; audio designated as secondary safety sensor (primary: camera/lidar/radar); removed TSR-AIQL-006 (cross-modal plausibility) and TSR-AIQL-014 (single-ended plausibility) — classifier correctness addressed at system level by Alpamayo multi-sensor fusion; removed camera interface; simplified safe state</w:t>
            </w:r>
          </w:p>
        </w:tc>
      </w:tr>
      <w:tr>
        <w:tc>
          <w:tcPr>
            <w:tcW w:type="dxa" w:w="75"/>
          </w:tcPr>
          <w:p>
            <w:r/>
            <w:r>
              <w:rPr>
                <w:rFonts w:ascii="Calibri" w:hAnsi="Calibri"/>
                <w:sz w:val="16"/>
              </w:rPr>
              <w:t>0.4</w:t>
            </w:r>
          </w:p>
        </w:tc>
        <w:tc>
          <w:tcPr>
            <w:tcW w:type="dxa" w:w="107"/>
          </w:tcPr>
          <w:p>
            <w:r/>
            <w:r>
              <w:rPr>
                <w:rFonts w:ascii="Calibri" w:hAnsi="Calibri"/>
                <w:sz w:val="16"/>
              </w:rPr>
              <w:t>2026-02-23</w:t>
            </w:r>
          </w:p>
        </w:tc>
        <w:tc>
          <w:tcPr>
            <w:tcW w:type="dxa" w:w="192"/>
          </w:tcPr>
          <w:p>
            <w:r/>
            <w:r>
              <w:rPr>
                <w:rFonts w:ascii="Calibri" w:hAnsi="Calibri"/>
                <w:sz w:val="16"/>
              </w:rPr>
              <w:t>Safety Engineering</w:t>
            </w:r>
          </w:p>
        </w:tc>
        <w:tc>
          <w:tcPr>
            <w:tcW w:type="dxa" w:w="10426"/>
          </w:tcPr>
          <w:p>
            <w:r/>
            <w:r>
              <w:rPr>
                <w:rFonts w:ascii="Calibri" w:hAnsi="Calibri"/>
                <w:sz w:val="16"/>
              </w:rPr>
              <w:t>Confirmed in-cabin microphone placement; added Speaker-Microphone Loopback BIST (Built-In Self-Test) with MRM transition; added TSR-AIQL-015 through -019; added FM-09/FM-10/FM-11; added AoU-011/AoU-012; added FI-10 through FI-14; added TC-AUDIO-05; added Appendix E (BIST architecture); updated traceability and coverage</w:t>
            </w:r>
          </w:p>
        </w:tc>
      </w:tr>
      <w:tr>
        <w:tc>
          <w:tcPr>
            <w:tcW w:type="dxa" w:w="75"/>
          </w:tcPr>
          <w:p>
            <w:r/>
            <w:r>
              <w:rPr>
                <w:rFonts w:ascii="Calibri" w:hAnsi="Calibri"/>
                <w:sz w:val="16"/>
              </w:rPr>
              <w:t>0.5</w:t>
            </w:r>
          </w:p>
        </w:tc>
        <w:tc>
          <w:tcPr>
            <w:tcW w:type="dxa" w:w="107"/>
          </w:tcPr>
          <w:p>
            <w:r/>
            <w:r>
              <w:rPr>
                <w:rFonts w:ascii="Calibri" w:hAnsi="Calibri"/>
                <w:sz w:val="16"/>
              </w:rPr>
              <w:t>2026-02-23</w:t>
            </w:r>
          </w:p>
        </w:tc>
        <w:tc>
          <w:tcPr>
            <w:tcW w:type="dxa" w:w="192"/>
          </w:tcPr>
          <w:p>
            <w:r/>
            <w:r>
              <w:rPr>
                <w:rFonts w:ascii="Calibri" w:hAnsi="Calibri"/>
                <w:sz w:val="16"/>
              </w:rPr>
              <w:t>Safety Engineering</w:t>
            </w:r>
          </w:p>
        </w:tc>
        <w:tc>
          <w:tcPr>
            <w:tcW w:type="dxa" w:w="10426"/>
          </w:tcPr>
          <w:p>
            <w:r/>
            <w:r>
              <w:rPr>
                <w:rFonts w:ascii="Calibri" w:hAnsi="Calibri"/>
                <w:sz w:val="16"/>
              </w:rPr>
              <w:t>Corrected platform architecture framing: Alpamayo is a foundation-model research layer above NDAS/DRIVE AV, not the direct runtime consumer. Replaced all "Alpamayo" runtime references with "NDAS DRIVE AV" (the on-vehicle perception pipeline on DRIVE AGX Thor / Hyperion 10). Updated Item field, boundary diagrams, safety goal, failure mode effects, TSRs, state machine, FFI analysis, V&amp;V, SOTIF, traceability, open items, and glossary. Added NDAS, DRIVE AGX Thor, DRIVE Hyperion 10 to glossary.</w:t>
            </w:r>
          </w:p>
        </w:tc>
      </w:tr>
      <w:tr>
        <w:tc>
          <w:tcPr>
            <w:tcW w:type="dxa" w:w="75"/>
          </w:tcPr>
          <w:p>
            <w:r/>
            <w:r>
              <w:rPr>
                <w:rFonts w:ascii="Calibri" w:hAnsi="Calibri"/>
                <w:sz w:val="16"/>
              </w:rPr>
              <w:t>0.6</w:t>
            </w:r>
          </w:p>
        </w:tc>
        <w:tc>
          <w:tcPr>
            <w:tcW w:type="dxa" w:w="107"/>
          </w:tcPr>
          <w:p>
            <w:r/>
            <w:r>
              <w:rPr>
                <w:rFonts w:ascii="Calibri" w:hAnsi="Calibri"/>
                <w:sz w:val="16"/>
              </w:rPr>
              <w:t>2026-02-23</w:t>
            </w:r>
          </w:p>
        </w:tc>
        <w:tc>
          <w:tcPr>
            <w:tcW w:type="dxa" w:w="192"/>
          </w:tcPr>
          <w:p>
            <w:r/>
            <w:r>
              <w:rPr>
                <w:rFonts w:ascii="Calibri" w:hAnsi="Calibri"/>
                <w:sz w:val="16"/>
              </w:rPr>
              <w:t>Safety Engineering</w:t>
            </w:r>
          </w:p>
        </w:tc>
        <w:tc>
          <w:tcPr>
            <w:tcW w:type="dxa" w:w="10426"/>
          </w:tcPr>
          <w:p>
            <w:r/>
            <w:r>
              <w:rPr>
                <w:rFonts w:ascii="Calibri" w:hAnsi="Calibri"/>
                <w:sz w:val="16"/>
              </w:rPr>
              <w:t>Added SysML architecture views: Block Definition Diagram (4.1.1), Internal Block Diagram (4.1.2), Interface Block Definitions (4.2.6), Block/Part Summary Table (4.4), and Data Flow Sequences for nominal processing, startup BIST, and periodic BIST (4.5).</w:t>
            </w:r>
          </w:p>
        </w:tc>
      </w:tr>
      <w:tr>
        <w:tc>
          <w:tcPr>
            <w:tcW w:type="dxa" w:w="75"/>
          </w:tcPr>
          <w:p>
            <w:r/>
            <w:r>
              <w:rPr>
                <w:rFonts w:ascii="Calibri" w:hAnsi="Calibri"/>
                <w:sz w:val="16"/>
              </w:rPr>
              <w:t>0.7</w:t>
            </w:r>
          </w:p>
        </w:tc>
        <w:tc>
          <w:tcPr>
            <w:tcW w:type="dxa" w:w="107"/>
          </w:tcPr>
          <w:p>
            <w:r/>
            <w:r>
              <w:rPr>
                <w:rFonts w:ascii="Calibri" w:hAnsi="Calibri"/>
                <w:sz w:val="16"/>
              </w:rPr>
              <w:t>2026-02-24</w:t>
            </w:r>
          </w:p>
        </w:tc>
        <w:tc>
          <w:tcPr>
            <w:tcW w:type="dxa" w:w="192"/>
          </w:tcPr>
          <w:p>
            <w:r/>
            <w:r>
              <w:rPr>
                <w:rFonts w:ascii="Calibri" w:hAnsi="Calibri"/>
                <w:sz w:val="16"/>
              </w:rPr>
              <w:t>Safety Engineering</w:t>
            </w:r>
          </w:p>
        </w:tc>
        <w:tc>
          <w:tcPr>
            <w:tcW w:type="dxa" w:w="10426"/>
          </w:tcPr>
          <w:p>
            <w:r/>
            <w:r>
              <w:rPr>
                <w:rFonts w:ascii="Calibri" w:hAnsi="Calibri"/>
                <w:sz w:val="16"/>
              </w:rPr>
              <w:t>Aligned to Audio_HARA.xlsx (UC-React-to-EMV): corrected S/E/C from S2/E3/C2 to S3/E2/C3; updated hazardous event to "collision with EMV slow/stationary in front on highway"; renamed SG-03 to SG-EMV-01; updated safety goal text; added full HARA scenario context table (Section 5.1); updated FTTI justification for highway EMV-in-front scenario; updated SOTIF TC-AUDIO-01 hazardous behavior; partially resolved OI-02; updated HARA references throughout.</w:t>
            </w:r>
          </w:p>
        </w:tc>
      </w:tr>
      <w:tr>
        <w:tc>
          <w:tcPr>
            <w:tcW w:type="dxa" w:w="75"/>
          </w:tcPr>
          <w:p>
            <w:r/>
            <w:r>
              <w:rPr>
                <w:rFonts w:ascii="Calibri" w:hAnsi="Calibri"/>
                <w:sz w:val="16"/>
              </w:rPr>
              <w:t>0.8</w:t>
            </w:r>
          </w:p>
        </w:tc>
        <w:tc>
          <w:tcPr>
            <w:tcW w:type="dxa" w:w="107"/>
          </w:tcPr>
          <w:p>
            <w:r/>
            <w:r>
              <w:rPr>
                <w:rFonts w:ascii="Calibri" w:hAnsi="Calibri"/>
                <w:sz w:val="16"/>
              </w:rPr>
              <w:t>2026-02-25</w:t>
            </w:r>
          </w:p>
        </w:tc>
        <w:tc>
          <w:tcPr>
            <w:tcW w:type="dxa" w:w="192"/>
          </w:tcPr>
          <w:p>
            <w:r/>
            <w:r>
              <w:rPr>
                <w:rFonts w:ascii="Calibri" w:hAnsi="Calibri"/>
                <w:sz w:val="16"/>
              </w:rPr>
              <w:t>Safety Engineering</w:t>
            </w:r>
          </w:p>
        </w:tc>
        <w:tc>
          <w:tcPr>
            <w:tcW w:type="dxa" w:w="10426"/>
          </w:tcPr>
          <w:p>
            <w:r/>
            <w:r>
              <w:rPr>
                <w:rFonts w:ascii="Calibri" w:hAnsi="Calibri"/>
                <w:sz w:val="16"/>
              </w:rPr>
              <w:t>Corrected architecture framing: AMO (Alpamayo) is the direct on-vehicle consumer of microphone input, not "NDAS DRIVE AV" generically. ASIL B derives from FFI requirements within AMO — QM mic data must be qualified before entering AMO. Replaced "NDAS DRIVE AV" with "AMO" throughout where referring to the direct audio consumer (perception, fusion, sensor processing). Retained "NDAS DRIVE AV" for broader AD stack references (planning, control, Safety Force Field). Updated platform context, boundary diagrams, BDD, data flow diagrams, failure mode effects, TSRs, state machine, FFI analysis, SOTIF, traceability, open items, and glossary. Added AMO glossary entry.</w:t>
            </w:r>
          </w:p>
        </w:tc>
      </w:tr>
      <w:tr>
        <w:tc>
          <w:tcPr>
            <w:tcW w:type="dxa" w:w="75"/>
          </w:tcPr>
          <w:p>
            <w:r/>
            <w:r>
              <w:rPr>
                <w:rFonts w:ascii="Calibri" w:hAnsi="Calibri"/>
                <w:sz w:val="16"/>
              </w:rPr>
              <w:t>0.9</w:t>
            </w:r>
          </w:p>
        </w:tc>
        <w:tc>
          <w:tcPr>
            <w:tcW w:type="dxa" w:w="107"/>
          </w:tcPr>
          <w:p>
            <w:r/>
            <w:r>
              <w:rPr>
                <w:rFonts w:ascii="Calibri" w:hAnsi="Calibri"/>
                <w:sz w:val="16"/>
              </w:rPr>
              <w:t>2026-02-26</w:t>
            </w:r>
          </w:p>
        </w:tc>
        <w:tc>
          <w:tcPr>
            <w:tcW w:type="dxa" w:w="192"/>
          </w:tcPr>
          <w:p>
            <w:r/>
            <w:r>
              <w:rPr>
                <w:rFonts w:ascii="Calibri" w:hAnsi="Calibri"/>
                <w:sz w:val="16"/>
              </w:rPr>
              <w:t>Safety Engineering</w:t>
            </w:r>
          </w:p>
        </w:tc>
        <w:tc>
          <w:tcPr>
            <w:tcW w:type="dxa" w:w="10426"/>
          </w:tcPr>
          <w:p>
            <w:r/>
            <w:r>
              <w:rPr>
                <w:rFonts w:ascii="Calibri" w:hAnsi="Calibri"/>
                <w:sz w:val="16"/>
              </w:rPr>
              <w:t>Major architecture revision: (1) Exterior microphones replace in-cabin microphones per systems engineering input; (2) AIQL monitor placed on Thor Main (BP SW), receiving audio via A2B, reporting to THOR FSI via SOC_Error/FSI_I2C; (3) Speaker-mic loopback BIST reclassified as optional/customer-dependent (no exterior speakers on Hyperion reference platform); (4) Added passive qualification strategy as primary approach: noise profile monitoring (TSR-AIQL-020), cross-mic plausibility (TSR-AIQL-021), input sanitization (TSR-AIQL-022); (5) Added FM-12 (mic blockage), FM-13 (cross-mic failure); (6) Updated AoU-009 to exterior mic specs, added AoU-013 (A2B frame structure), AoU-014 (mic quantity); (7) Updated BDD, IBD, boundary diagrams for BP/A2B/THOR FSI topology; (8) Reframed SOTIF TC-AUDIO-04/05 for exterior mics; (9) Added FI-15/16/17 for passive check fault injection; (10) Added OI-15 through OI-18 for A2B confirmation, FSI path, mic quantity, NDAS EVD commitment.</w:t>
            </w:r>
          </w:p>
        </w:tc>
      </w:tr>
    </w:tbl>
    <w:p>
      <w:pPr>
        <w:spacing w:before="40" w:after="40"/>
      </w:pPr>
    </w:p>
    <w:p>
      <w:pPr>
        <w:spacing w:before="120" w:after="120"/>
        <w:pBdr>
          <w:bottom w:val="single" w:sz="6" w:space="1" w:color="999999"/>
        </w:pBdr>
      </w:pPr>
    </w:p>
    <w:p>
      <w:r>
        <w:br w:type="page"/>
      </w:r>
    </w:p>
    <w:p>
      <w:pPr>
        <w:pStyle w:val="Heading2"/>
      </w:pPr>
      <w:r>
        <w:t>2. Scope &amp; Purpose</w:t>
      </w:r>
    </w:p>
    <w:p>
      <w:pPr>
        <w:pStyle w:val="Heading3"/>
      </w:pPr>
      <w:r>
        <w:t>2.1 Scope</w:t>
      </w:r>
    </w:p>
    <w:p>
      <w:pPr>
        <w:spacing w:before="60" w:after="60"/>
      </w:pPr>
      <w:r>
        <w:t xml:space="preserve">This Technical Safety Concept (TSC) defines the </w:t>
      </w:r>
      <w:r>
        <w:rPr>
          <w:b/>
        </w:rPr>
        <w:t>Audio Input Qualification Layer (AIQL)</w:t>
      </w:r>
      <w:r>
        <w:t xml:space="preserve"> — an ASIL B software component running on </w:t>
      </w:r>
      <w:r>
        <w:rPr>
          <w:b/>
        </w:rPr>
        <w:t>Thor Main (Base Platform SW)</w:t>
      </w:r>
      <w:r>
        <w:t xml:space="preserve"> at the boundary between the QM-rated audio subsystem and the ASIL-rated AMO perception pipeline. The AIQL qualifies exterior microphone data received via the </w:t>
      </w:r>
      <w:r>
        <w:rPr>
          <w:b/>
        </w:rPr>
        <w:t>Automotive Audio Bus (A2B)</w:t>
      </w:r>
      <w:r>
        <w:t xml:space="preserve"> before it reaches AMO.</w:t>
      </w:r>
    </w:p>
    <w:p>
      <w:pPr>
        <w:spacing w:before="60" w:after="60"/>
      </w:pPr>
      <w:r>
        <w:rPr>
          <w:b/>
        </w:rPr>
        <w:t>Platform context</w:t>
      </w:r>
      <w:r>
        <w:t xml:space="preserve">: The AIQL runs on Thor Main as part of the Base Platform (BP) SW. Exterior microphones (QM) connect to the BP board via A2B (up to 16 channels supported on Maarva). The AIQL processes audio frames from the A2B path and outputs qualified audio to AMO (Alpamayo), the on-vehicle perception system. Safety signaling (error reporting, MRM requests) is communicated to </w:t>
      </w:r>
      <w:r>
        <w:rPr>
          <w:b/>
        </w:rPr>
        <w:t>THOR FSI</w:t>
      </w:r>
      <w:r>
        <w:t xml:space="preserve"> via SOC_Error / FSI_I2C interfaces. AMO is the </w:t>
      </w:r>
      <w:r>
        <w:rPr>
          <w:b/>
        </w:rPr>
        <w:t>direct consumer of microphone input</w:t>
      </w:r>
      <w:r>
        <w:t xml:space="preserve"> — it fuses qualified audio with camera, LiDAR, radar, and ultrasonic data for autonomous driving perception. The ASIL B requirement on the AIQL derives from Freedom From Interference (FFI) requirements within AMO: QM microphone data must be qualified before entering the ASIL-rated AMO perception pipeline. AMO feeds its perception outputs into the broader NDAS DRIVE AV stack (planning, control, Safety Force Field).</w:t>
      </w:r>
    </w:p>
    <w:p>
      <w:pPr>
        <w:spacing w:before="60" w:after="60"/>
      </w:pPr>
      <w:r>
        <w:t xml:space="preserve">Audio is designated as a </w:t>
      </w:r>
      <w:r>
        <w:rPr>
          <w:b/>
        </w:rPr>
        <w:t>secondary safety sensor</w:t>
      </w:r>
      <w:r>
        <w:t>. The primary sensors for emergency vehicle detection and all driving decisions are camera, LiDAR, and radar. Audio provides supplementary siren/horn detection that enhances overall detection confidence but is not the sole or primary input for any safety-critical decision. AMO multi-sensor fusion architecture is responsible for combining all sensor inputs and determining the appropriate driving response.</w:t>
      </w:r>
    </w:p>
    <w:p>
      <w:pPr>
        <w:spacing w:before="60" w:after="60"/>
      </w:pPr>
      <w:r>
        <w:t>The AIQL qualifies QM audio input at the I/O boundary by implementing safety mechanisms that detect, contain, and mitigate data integrity failure modes in the audio input path. This follows the element-out-of-context (SEooC) integration approach per ISO 26262-8 Clause 12.</w:t>
      </w:r>
    </w:p>
    <w:p>
      <w:pPr>
        <w:pStyle w:val="Heading4"/>
      </w:pPr>
      <w:r>
        <w:t>In Scope</w:t>
      </w:r>
    </w:p>
    <w:p>
      <w:pPr>
        <w:pStyle w:val="ListBullet"/>
        <w:spacing w:before="20" w:after="20"/>
        <w:ind w:left="360"/>
      </w:pPr>
      <w:r/>
      <w:r>
        <w:t>Qualification of the audio data stream at the AMO input boundary</w:t>
      </w:r>
    </w:p>
    <w:p>
      <w:pPr>
        <w:pStyle w:val="ListBullet"/>
        <w:spacing w:before="20" w:after="20"/>
        <w:ind w:left="360"/>
      </w:pPr>
      <w:r/>
      <w:r>
        <w:t>Freshness, integrity, sequence, and range validation of audio frames</w:t>
      </w:r>
    </w:p>
    <w:p>
      <w:pPr>
        <w:pStyle w:val="ListBullet"/>
        <w:spacing w:before="20" w:after="20"/>
        <w:ind w:left="360"/>
      </w:pPr>
      <w:r/>
      <w:r>
        <w:t>Noise profile monitoring and input sanitization</w:t>
      </w:r>
    </w:p>
    <w:p>
      <w:pPr>
        <w:pStyle w:val="ListBullet"/>
        <w:spacing w:before="20" w:after="20"/>
        <w:ind w:left="360"/>
      </w:pPr>
      <w:r/>
      <w:r>
        <w:t>Cross-microphone plausibility checking (when multiple mics are available)</w:t>
      </w:r>
    </w:p>
    <w:p>
      <w:pPr>
        <w:pStyle w:val="ListBullet"/>
        <w:spacing w:before="20" w:after="20"/>
        <w:ind w:left="360"/>
      </w:pPr>
      <w:r/>
      <w:r>
        <w:t>Safe state definition and graceful degradation strategy</w:t>
      </w:r>
    </w:p>
    <w:p>
      <w:pPr>
        <w:pStyle w:val="ListBullet"/>
        <w:spacing w:before="20" w:after="20"/>
        <w:ind w:left="360"/>
      </w:pPr>
      <w:r/>
      <w:r>
        <w:t>Temporal and spatial Freedom From Interference (FFI) mechanisms</w:t>
      </w:r>
    </w:p>
    <w:p>
      <w:pPr>
        <w:pStyle w:val="ListBullet"/>
        <w:spacing w:before="20" w:after="20"/>
        <w:ind w:left="360"/>
      </w:pPr>
      <w:r/>
      <w:r>
        <w:t>Fault injection verification campaign for the AIQL</w:t>
      </w:r>
    </w:p>
    <w:p>
      <w:pPr>
        <w:pStyle w:val="ListBullet"/>
        <w:spacing w:before="20" w:after="20"/>
        <w:ind w:left="360"/>
      </w:pPr>
      <w:r/>
      <w:r>
        <w:t>ASIL decomposition argument per ISO 26262-9</w:t>
      </w:r>
    </w:p>
    <w:p>
      <w:pPr>
        <w:pStyle w:val="ListBullet"/>
        <w:spacing w:before="20" w:after="20"/>
        <w:ind w:left="360"/>
      </w:pPr>
      <w:r/>
      <w:r>
        <w:t>Acoustic loopback via exterior sound source (optional, customer-dependent enhancement)</w:t>
      </w:r>
    </w:p>
    <w:p>
      <w:pPr>
        <w:pStyle w:val="Heading4"/>
      </w:pPr>
      <w:r>
        <w:t>Out of Scope</w:t>
      </w:r>
    </w:p>
    <w:p>
      <w:pPr>
        <w:pStyle w:val="ListBullet"/>
        <w:spacing w:before="20" w:after="20"/>
        <w:ind w:left="360"/>
      </w:pPr>
      <w:r/>
      <w:r>
        <w:t>Design or modification of the QM audio hardware (exterior microphones, codec, amplifiers)</w:t>
      </w:r>
    </w:p>
    <w:p>
      <w:pPr>
        <w:pStyle w:val="ListBullet"/>
        <w:spacing w:before="20" w:after="20"/>
        <w:ind w:left="360"/>
      </w:pPr>
      <w:r/>
      <w:r>
        <w:t>Design or modification of the QM audio driver or DSP firmware</w:t>
      </w:r>
    </w:p>
    <w:p>
      <w:pPr>
        <w:pStyle w:val="ListBullet"/>
        <w:spacing w:before="20" w:after="20"/>
        <w:ind w:left="360"/>
      </w:pPr>
      <w:r/>
      <w:r>
        <w:t>Customer-side audio front-end hardware selection or diagnostics (codec, A2B transceiver)</w:t>
      </w:r>
    </w:p>
    <w:p>
      <w:pPr>
        <w:pStyle w:val="ListBullet"/>
        <w:spacing w:before="20" w:after="20"/>
        <w:ind w:left="360"/>
      </w:pPr>
      <w:r/>
      <w:r>
        <w:t>The siren/horn classifier algorithm itself (treated as QM element with AoUs)</w:t>
      </w:r>
    </w:p>
    <w:p>
      <w:pPr>
        <w:pStyle w:val="ListBullet"/>
        <w:spacing w:before="20" w:after="20"/>
        <w:ind w:left="360"/>
      </w:pPr>
      <w:r/>
      <w:r>
        <w:t>Classifier correctness validation (semantic accuracy of siren/horn detection is a system-level concern addressed by AMO multi-sensor fusion with primary sensors)</w:t>
      </w:r>
    </w:p>
    <w:p>
      <w:pPr>
        <w:pStyle w:val="ListBullet"/>
        <w:spacing w:before="20" w:after="20"/>
        <w:ind w:left="360"/>
      </w:pPr>
      <w:r/>
      <w:r>
        <w:t>Cross-modal plausibility checking with camera or other sensors (sensor fusion is AMO's responsibility)</w:t>
      </w:r>
    </w:p>
    <w:p>
      <w:pPr>
        <w:pStyle w:val="ListBullet"/>
        <w:spacing w:before="20" w:after="20"/>
        <w:ind w:left="360"/>
      </w:pPr>
      <w:r/>
      <w:r>
        <w:t>AMO internals beyond the audio input interface</w:t>
      </w:r>
    </w:p>
    <w:p>
      <w:pPr>
        <w:pStyle w:val="ListBullet"/>
        <w:spacing w:before="20" w:after="20"/>
        <w:ind w:left="360"/>
      </w:pPr>
      <w:r/>
      <w:r>
        <w:t>Alpamayo foundation model training, distillation, or cloud infrastructure</w:t>
      </w:r>
    </w:p>
    <w:p>
      <w:pPr>
        <w:pStyle w:val="ListBullet"/>
        <w:spacing w:before="20" w:after="20"/>
        <w:ind w:left="360"/>
      </w:pPr>
      <w:r/>
      <w:r>
        <w:t>Non-safety audio functions (in-cabin entertainment, voice commands)</w:t>
      </w:r>
    </w:p>
    <w:p>
      <w:pPr>
        <w:pStyle w:val="ListBullet"/>
        <w:spacing w:before="20" w:after="20"/>
        <w:ind w:left="360"/>
      </w:pPr>
      <w:r/>
      <w:r>
        <w:t>Cybersecurity requirements for the audio path (addressed in separate cybersecurity concept)</w:t>
      </w:r>
    </w:p>
    <w:p>
      <w:pPr>
        <w:pStyle w:val="ListBullet"/>
        <w:spacing w:before="20" w:after="20"/>
        <w:ind w:left="360"/>
      </w:pPr>
      <w:r/>
      <w:r>
        <w:t>Customer-specific exterior speaker availability or acoustic loopback implementation (defined as optional enhancement)</w:t>
      </w:r>
    </w:p>
    <w:p>
      <w:pPr>
        <w:pStyle w:val="Heading3"/>
      </w:pPr>
      <w:r>
        <w:t>2.2 Purpose</w:t>
      </w:r>
    </w:p>
    <w:p>
      <w:pPr>
        <w:spacing w:before="60" w:after="60"/>
      </w:pPr>
      <w:r>
        <w:t>AMO (Alpamayo) — the on-vehicle perception system running on DRIVE AGX Thor within the Hyperion 10 reference architecture — directly consumes exterior microphone input for siren/horn detection that influences safety-critical driving decisions, specifically yielding to emergency vehicles. AMO's perception outputs feed into the broader NDAS DRIVE AV stack for planning and control. The audio hardware and software (exterior microphones, codec, A2B transceiver, DSP, driver, classifier) are developed to QM (Quality Management) level.</w:t>
      </w:r>
    </w:p>
    <w:p>
      <w:pPr>
        <w:spacing w:before="60" w:after="60"/>
      </w:pPr>
      <w:r>
        <w:t>Without qualification, unqualified audio input creates Freedom From Interference (FFI) issues within AMO. Specifically:</w:t>
      </w:r>
    </w:p>
    <w:p>
      <w:pPr>
        <w:pStyle w:val="ListNumber"/>
        <w:spacing w:before="20" w:after="20"/>
        <w:ind w:left="360"/>
      </w:pPr>
      <w:r/>
      <w:r>
        <w:rPr>
          <w:b/>
        </w:rPr>
        <w:t>Corrupted audio data</w:t>
      </w:r>
      <w:r>
        <w:t xml:space="preserve"> could inject erroneous siren/horn signals into AMO's fusion layer, degrading fusion confidence</w:t>
      </w:r>
    </w:p>
    <w:p>
      <w:pPr>
        <w:pStyle w:val="ListNumber"/>
        <w:spacing w:before="20" w:after="20"/>
        <w:ind w:left="360"/>
      </w:pPr>
      <w:r/>
      <w:r>
        <w:rPr>
          <w:b/>
        </w:rPr>
        <w:t>Missing or stale audio data</w:t>
      </w:r>
      <w:r>
        <w:t xml:space="preserve"> could cause AMO to operate with outdated supplementary information without awareness of its invalidity</w:t>
      </w:r>
    </w:p>
    <w:p>
      <w:pPr>
        <w:pStyle w:val="ListNumber"/>
        <w:spacing w:before="20" w:after="20"/>
        <w:ind w:left="360"/>
      </w:pPr>
      <w:r/>
      <w:r>
        <w:rPr>
          <w:b/>
        </w:rPr>
        <w:t>Grossly off signals</w:t>
      </w:r>
      <w:r>
        <w:t xml:space="preserve"> (blocked microphone, environmental damage, wiring fault) could degrade AMO perception without detection</w:t>
      </w:r>
    </w:p>
    <w:p>
      <w:pPr>
        <w:spacing w:before="60" w:after="60"/>
      </w:pPr>
      <w:r>
        <w:t>The AIQL resolves these FFI issues by implementing ASIL B safety mechanisms on Thor Main (BP SW) at the I/O boundary, qualifying the QM audio input received via A2B before it enters the AMO perception pipeline. The AIQL ensures that audio data entering AMO is fresh, intact, and within expected ranges — or explicitly marked as not qualified so the fusion layer can exclude it. This avoids the prohibitively expensive alternative of developing the entire audio hardware and software stack to ASIL B.</w:t>
      </w:r>
    </w:p>
    <w:p>
      <w:pPr>
        <w:spacing w:before="60" w:after="60"/>
      </w:pPr>
      <w:r>
        <w:t xml:space="preserve">The AIQL implements a </w:t>
      </w:r>
      <w:r>
        <w:rPr>
          <w:b/>
        </w:rPr>
        <w:t>layered passive qualification strategy</w:t>
      </w:r>
      <w:r>
        <w:t xml:space="preserve"> that does not depend on customer-side audio hardware capabilities:</w:t>
      </w:r>
    </w:p>
    <w:p>
      <w:pPr>
        <w:pStyle w:val="ListNumber"/>
        <w:spacing w:before="20" w:after="20"/>
        <w:ind w:left="360"/>
      </w:pPr>
      <w:r/>
      <w:r>
        <w:rPr>
          <w:b/>
        </w:rPr>
        <w:t>Noise profile monitoring</w:t>
      </w:r>
      <w:r>
        <w:t>: Verify that incoming audio has characteristics consistent with a functioning exterior microphone (ambient noise present, no DC rail, no persistent saturation)</w:t>
      </w:r>
    </w:p>
    <w:p>
      <w:pPr>
        <w:pStyle w:val="ListNumber"/>
        <w:spacing w:before="20" w:after="20"/>
        <w:ind w:left="360"/>
      </w:pPr>
      <w:r/>
      <w:r>
        <w:rPr>
          <w:b/>
        </w:rPr>
        <w:t>Cross-microphone plausibility</w:t>
      </w:r>
      <w:r>
        <w:t>: Compare channels across the mic array; flag any channel that deviates significantly from its peers (requires minimum 2 microphones)</w:t>
      </w:r>
    </w:p>
    <w:p>
      <w:pPr>
        <w:pStyle w:val="ListNumber"/>
        <w:spacing w:before="20" w:after="20"/>
        <w:ind w:left="360"/>
      </w:pPr>
      <w:r/>
      <w:r>
        <w:rPr>
          <w:b/>
        </w:rPr>
        <w:t>Input sanitization</w:t>
      </w:r>
      <w:r>
        <w:t>: Verify amplitude range, noise floor, absence of persistent clipping or DC offset before forwarding to AMO</w:t>
      </w:r>
    </w:p>
    <w:p>
      <w:pPr>
        <w:pStyle w:val="ListNumber"/>
        <w:spacing w:before="20" w:after="20"/>
        <w:ind w:left="360"/>
      </w:pPr>
      <w:r/>
      <w:r>
        <w:rPr>
          <w:b/>
        </w:rPr>
        <w:t>Data integrity checks</w:t>
      </w:r>
      <w:r>
        <w:t>: Freshness, alive counter, CRC, sequence counter, and range validation on every A2B frame</w:t>
      </w:r>
    </w:p>
    <w:p>
      <w:pPr>
        <w:pStyle w:val="ListNumber"/>
        <w:spacing w:before="20" w:after="20"/>
        <w:ind w:left="360"/>
      </w:pPr>
      <w:r/>
      <w:r>
        <w:rPr>
          <w:b/>
        </w:rPr>
        <w:t>Acoustic loopback</w:t>
      </w:r>
      <w:r>
        <w:t xml:space="preserve"> (optional, customer-dependent): If an exterior sound source is available on the vehicle (e.g., backup warning speaker, pedestrian alerting speaker), the AIQL can execute a coded chirp stimulus and verify the received signal against a reference profile for end-to-end acoustic path verification</w:t>
      </w:r>
    </w:p>
    <w:p>
      <w:pPr>
        <w:spacing w:before="60" w:after="60"/>
      </w:pPr>
      <w:r>
        <w:rPr>
          <w:b/>
        </w:rPr>
        <w:t>Note</w:t>
      </w:r>
      <w:r>
        <w:t>: Classifier correctness (whether the siren/horn classifier accurately identifies emergency vehicle audio) is a system-level concern. Because audio is a secondary sensor, misclassification is mitigated by AMO multi-sensor fusion with primary sensors (camera, LiDAR, radar), not by the AIQL.</w:t>
      </w:r>
    </w:p>
    <w:p>
      <w:pPr>
        <w:pStyle w:val="Heading3"/>
      </w:pPr>
      <w:r>
        <w:t>2.3 Boundary Definition</w:t>
      </w:r>
    </w:p>
    <w:p>
      <w:pPr>
        <w:spacing w:before="0" w:after="0" w:line="220" w:lineRule="exact"/>
        <w:shd w:fill="F2F2F2" w:val="clear"/>
      </w:pPr>
      <w:r>
        <w:rPr>
          <w:rFonts w:ascii="Consolas" w:hAnsi="Consolas"/>
          <w:color w:val="333333"/>
          <w:sz w:val="15"/>
        </w:rPr>
        <w:t xml:space="preserve">                 Customer Side (QM)                  NVIDIA BP (ASIL B)        NVIDIA (ASIL)</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[Exterior  ] ---&gt; [Codec] ---&gt; [A2B Bus] -------&gt; [AIQL Monitor] --------&gt; [AMO]</w:t>
      </w:r>
    </w:p>
    <w:p>
      <w:pPr>
        <w:spacing w:before="0" w:after="0" w:line="220" w:lineRule="exact"/>
        <w:shd w:fill="F2F2F2" w:val="clear"/>
      </w:pPr>
      <w:r>
        <w:rPr>
          <w:rFonts w:ascii="Consolas" w:hAnsi="Consolas"/>
          <w:color w:val="333333"/>
          <w:sz w:val="15"/>
        </w:rPr>
        <w:t xml:space="preserve">  [Microphones]     |(ADC)  |                        (Thor Main,              (Alpamayo)</w:t>
      </w:r>
    </w:p>
    <w:p>
      <w:pPr>
        <w:spacing w:before="0" w:after="0" w:line="220" w:lineRule="exact"/>
        <w:shd w:fill="F2F2F2" w:val="clear"/>
      </w:pPr>
      <w:r>
        <w:rPr>
          <w:rFonts w:ascii="Consolas" w:hAnsi="Consolas"/>
          <w:color w:val="333333"/>
          <w:sz w:val="15"/>
        </w:rPr>
        <w:t xml:space="preserve">                    |                                 BP SW)                   |</w:t>
      </w:r>
    </w:p>
    <w:p>
      <w:pPr>
        <w:spacing w:before="0" w:after="0" w:line="220" w:lineRule="exact"/>
        <w:shd w:fill="F2F2F2" w:val="clear"/>
      </w:pPr>
      <w:r>
        <w:rPr>
          <w:rFonts w:ascii="Consolas" w:hAnsi="Consolas"/>
          <w:color w:val="333333"/>
          <w:sz w:val="15"/>
        </w:rPr>
        <w:t xml:space="preserve">     QM HW          QM HW        QM Bus        ASIL B SW               ASIL (perception)</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safety signaling</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[THOR FSI]</w:t>
      </w:r>
    </w:p>
    <w:p>
      <w:pPr>
        <w:spacing w:before="0" w:after="0" w:line="220" w:lineRule="exact"/>
        <w:shd w:fill="F2F2F2" w:val="clear"/>
      </w:pPr>
      <w:r>
        <w:rPr>
          <w:rFonts w:ascii="Consolas" w:hAnsi="Consolas"/>
          <w:color w:val="333333"/>
          <w:sz w:val="15"/>
        </w:rPr>
        <w:t xml:space="preserve">                                                (SOC_Error / FSI_I2C)</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Optional (customer-dependent):</w:t>
      </w:r>
    </w:p>
    <w:p>
      <w:pPr>
        <w:spacing w:before="0" w:after="0" w:line="220" w:lineRule="exact"/>
        <w:shd w:fill="F2F2F2" w:val="clear"/>
      </w:pPr>
      <w:r>
        <w:rPr>
          <w:rFonts w:ascii="Consolas" w:hAnsi="Consolas"/>
          <w:color w:val="333333"/>
          <w:sz w:val="15"/>
        </w:rPr>
        <w:t xml:space="preserve">  [Exterior   ] &lt;-- [Codec] &lt;-- [Acoustic Loopback ] &lt;-+</w:t>
      </w:r>
    </w:p>
    <w:p>
      <w:pPr>
        <w:spacing w:before="0" w:after="0" w:line="220" w:lineRule="exact"/>
        <w:shd w:fill="F2F2F2" w:val="clear"/>
      </w:pPr>
      <w:r>
        <w:rPr>
          <w:rFonts w:ascii="Consolas" w:hAnsi="Consolas"/>
          <w:color w:val="333333"/>
          <w:sz w:val="15"/>
        </w:rPr>
        <w:t xml:space="preserve">  [Speaker    ]     |(DAC)  |   | Stimulus (AIQL)   |   |</w:t>
      </w:r>
    </w:p>
    <w:p>
      <w:pPr>
        <w:spacing w:before="0" w:after="0" w:line="220" w:lineRule="exact"/>
        <w:shd w:fill="F2F2F2" w:val="clear"/>
      </w:pPr>
      <w:r>
        <w:rPr>
          <w:rFonts w:ascii="Consolas" w:hAnsi="Consolas"/>
          <w:color w:val="333333"/>
          <w:sz w:val="15"/>
        </w:rPr>
        <w:t xml:space="preserve">  (backup/AVAS)                                         |</w:t>
      </w:r>
    </w:p>
    <w:p>
      <w:pPr>
        <w:spacing w:before="0" w:after="0" w:line="220" w:lineRule="exact"/>
        <w:shd w:fill="F2F2F2" w:val="clear"/>
      </w:pPr>
      <w:r>
        <w:rPr>
          <w:rFonts w:ascii="Consolas" w:hAnsi="Consolas"/>
          <w:color w:val="333333"/>
          <w:sz w:val="15"/>
        </w:rPr>
        <w:t xml:space="preserve">     QM HW          QM HW       ASIL B SW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Loopback: Speaker output ---------&gt; Microphone input</w:t>
      </w:r>
    </w:p>
    <w:p>
      <w:pPr>
        <w:spacing w:before="0" w:after="0" w:line="220" w:lineRule="exact"/>
        <w:shd w:fill="F2F2F2" w:val="clear"/>
      </w:pPr>
      <w:r>
        <w:rPr>
          <w:rFonts w:ascii="Consolas" w:hAnsi="Consolas"/>
          <w:color w:val="333333"/>
          <w:sz w:val="15"/>
        </w:rPr>
        <w:t xml:space="preserve">                              (verified by AIQL correlation match)</w:t>
      </w:r>
    </w:p>
    <w:p>
      <w:pPr>
        <w:spacing w:before="60" w:after="60"/>
      </w:pPr>
      <w:r>
        <w:t>The AIQL sits on Thor Main (BP SW) at the exact boundary between the QM audio subsystem (A2B input) and the ASIL-rated AMO perception pipeline. All audio data entering AMO passes through the AIQL — there is no bypass path. The A2B bus and AIQL are both on the Base Platform board, confirming the data path is accessible to BP SW.</w:t>
      </w:r>
    </w:p>
    <w:p>
      <w:pPr>
        <w:spacing w:before="120" w:after="120"/>
        <w:pBdr>
          <w:bottom w:val="single" w:sz="6" w:space="1" w:color="999999"/>
        </w:pBdr>
      </w:pPr>
    </w:p>
    <w:p>
      <w:r>
        <w:br w:type="page"/>
      </w:r>
    </w:p>
    <w:p>
      <w:pPr>
        <w:pStyle w:val="Heading2"/>
      </w:pPr>
      <w:r>
        <w:t>3. Referenced Standards</w:t>
      </w:r>
    </w:p>
    <w:p>
      <w:pPr>
        <w:pStyle w:val="Heading3"/>
      </w:pPr>
      <w:r>
        <w:t>3.1 Normative References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050"/>
            <w:shd w:fill="D9E2F3" w:val="clear"/>
          </w:tcPr>
          <w:p>
            <w:r/>
            <w:r>
              <w:rPr>
                <w:rFonts w:ascii="Calibri" w:hAnsi="Calibri"/>
                <w:b/>
                <w:sz w:val="16"/>
              </w:rPr>
              <w:t>Standard</w:t>
            </w:r>
          </w:p>
        </w:tc>
        <w:tc>
          <w:tcPr>
            <w:tcW w:type="dxa" w:w="975"/>
            <w:shd w:fill="D9E2F3" w:val="clear"/>
          </w:tcPr>
          <w:p>
            <w:r/>
            <w:r>
              <w:rPr>
                <w:rFonts w:ascii="Calibri" w:hAnsi="Calibri"/>
                <w:b/>
                <w:sz w:val="16"/>
              </w:rPr>
              <w:t>Part</w:t>
            </w:r>
          </w:p>
        </w:tc>
        <w:tc>
          <w:tcPr>
            <w:tcW w:type="dxa" w:w="3300"/>
            <w:shd w:fill="D9E2F3" w:val="clear"/>
          </w:tcPr>
          <w:p>
            <w:r/>
            <w:r>
              <w:rPr>
                <w:rFonts w:ascii="Calibri" w:hAnsi="Calibri"/>
                <w:b/>
                <w:sz w:val="16"/>
              </w:rPr>
              <w:t>Title</w:t>
            </w:r>
          </w:p>
        </w:tc>
        <w:tc>
          <w:tcPr>
            <w:tcW w:type="dxa" w:w="5475"/>
            <w:shd w:fill="D9E2F3" w:val="clear"/>
          </w:tcPr>
          <w:p>
            <w:r/>
            <w:r>
              <w:rPr>
                <w:rFonts w:ascii="Calibri" w:hAnsi="Calibri"/>
                <w:b/>
                <w:sz w:val="16"/>
              </w:rPr>
              <w:t>Applicability</w:t>
            </w:r>
          </w:p>
        </w:tc>
      </w:tr>
      <w:tr>
        <w:tc>
          <w:tcPr>
            <w:tcW w:type="dxa" w:w="1050"/>
          </w:tcPr>
          <w:p>
            <w:r/>
            <w:r>
              <w:rPr>
                <w:rFonts w:ascii="Calibri" w:hAnsi="Calibri"/>
                <w:sz w:val="16"/>
              </w:rPr>
              <w:t>ISO 26262:2018</w:t>
            </w:r>
          </w:p>
        </w:tc>
        <w:tc>
          <w:tcPr>
            <w:tcW w:type="dxa" w:w="975"/>
          </w:tcPr>
          <w:p>
            <w:r/>
            <w:r>
              <w:rPr>
                <w:rFonts w:ascii="Calibri" w:hAnsi="Calibri"/>
                <w:sz w:val="16"/>
              </w:rPr>
              <w:t>Part 1</w:t>
            </w:r>
          </w:p>
        </w:tc>
        <w:tc>
          <w:tcPr>
            <w:tcW w:type="dxa" w:w="3300"/>
          </w:tcPr>
          <w:p>
            <w:r/>
            <w:r>
              <w:rPr>
                <w:rFonts w:ascii="Calibri" w:hAnsi="Calibri"/>
                <w:sz w:val="16"/>
              </w:rPr>
              <w:t>Vocabulary</w:t>
            </w:r>
          </w:p>
        </w:tc>
        <w:tc>
          <w:tcPr>
            <w:tcW w:type="dxa" w:w="5475"/>
          </w:tcPr>
          <w:p>
            <w:r/>
            <w:r>
              <w:rPr>
                <w:rFonts w:ascii="Calibri" w:hAnsi="Calibri"/>
                <w:sz w:val="16"/>
              </w:rPr>
              <w:t>Terminology used throughout</w:t>
            </w:r>
          </w:p>
        </w:tc>
      </w:tr>
      <w:tr>
        <w:tc>
          <w:tcPr>
            <w:tcW w:type="dxa" w:w="1050"/>
          </w:tcPr>
          <w:p>
            <w:r/>
            <w:r>
              <w:rPr>
                <w:rFonts w:ascii="Calibri" w:hAnsi="Calibri"/>
                <w:sz w:val="16"/>
              </w:rPr>
              <w:t>ISO 26262:2018</w:t>
            </w:r>
          </w:p>
        </w:tc>
        <w:tc>
          <w:tcPr>
            <w:tcW w:type="dxa" w:w="975"/>
          </w:tcPr>
          <w:p>
            <w:r/>
            <w:r>
              <w:rPr>
                <w:rFonts w:ascii="Calibri" w:hAnsi="Calibri"/>
                <w:sz w:val="16"/>
              </w:rPr>
              <w:t>Part 3</w:t>
            </w:r>
          </w:p>
        </w:tc>
        <w:tc>
          <w:tcPr>
            <w:tcW w:type="dxa" w:w="3300"/>
          </w:tcPr>
          <w:p>
            <w:r/>
            <w:r>
              <w:rPr>
                <w:rFonts w:ascii="Calibri" w:hAnsi="Calibri"/>
                <w:sz w:val="16"/>
              </w:rPr>
              <w:t>Concept phase</w:t>
            </w:r>
          </w:p>
        </w:tc>
        <w:tc>
          <w:tcPr>
            <w:tcW w:type="dxa" w:w="5475"/>
          </w:tcPr>
          <w:p>
            <w:r/>
            <w:r>
              <w:rPr>
                <w:rFonts w:ascii="Calibri" w:hAnsi="Calibri"/>
                <w:sz w:val="16"/>
              </w:rPr>
              <w:t>HARA, safety goals, ASIL determination</w:t>
            </w:r>
          </w:p>
        </w:tc>
      </w:tr>
      <w:tr>
        <w:tc>
          <w:tcPr>
            <w:tcW w:type="dxa" w:w="1050"/>
          </w:tcPr>
          <w:p>
            <w:r/>
            <w:r>
              <w:rPr>
                <w:rFonts w:ascii="Calibri" w:hAnsi="Calibri"/>
                <w:sz w:val="16"/>
              </w:rPr>
              <w:t>ISO 26262:2018</w:t>
            </w:r>
          </w:p>
        </w:tc>
        <w:tc>
          <w:tcPr>
            <w:tcW w:type="dxa" w:w="975"/>
          </w:tcPr>
          <w:p>
            <w:r/>
            <w:r>
              <w:rPr>
                <w:rFonts w:ascii="Calibri" w:hAnsi="Calibri"/>
                <w:sz w:val="16"/>
              </w:rPr>
              <w:t>Part 4</w:t>
            </w:r>
          </w:p>
        </w:tc>
        <w:tc>
          <w:tcPr>
            <w:tcW w:type="dxa" w:w="3300"/>
          </w:tcPr>
          <w:p>
            <w:r/>
            <w:r>
              <w:rPr>
                <w:rFonts w:ascii="Calibri" w:hAnsi="Calibri"/>
                <w:sz w:val="16"/>
              </w:rPr>
              <w:t>Product development at the system level</w:t>
            </w:r>
          </w:p>
        </w:tc>
        <w:tc>
          <w:tcPr>
            <w:tcW w:type="dxa" w:w="5475"/>
          </w:tcPr>
          <w:p>
            <w:r/>
            <w:r>
              <w:rPr>
                <w:rFonts w:ascii="Calibri" w:hAnsi="Calibri"/>
                <w:sz w:val="16"/>
              </w:rPr>
              <w:t>TSC derivation, technical safety requirements</w:t>
            </w:r>
          </w:p>
        </w:tc>
      </w:tr>
      <w:tr>
        <w:tc>
          <w:tcPr>
            <w:tcW w:type="dxa" w:w="1050"/>
          </w:tcPr>
          <w:p>
            <w:r/>
            <w:r>
              <w:rPr>
                <w:rFonts w:ascii="Calibri" w:hAnsi="Calibri"/>
                <w:sz w:val="16"/>
              </w:rPr>
              <w:t>ISO 26262:2018</w:t>
            </w:r>
          </w:p>
        </w:tc>
        <w:tc>
          <w:tcPr>
            <w:tcW w:type="dxa" w:w="975"/>
          </w:tcPr>
          <w:p>
            <w:r/>
            <w:r>
              <w:rPr>
                <w:rFonts w:ascii="Calibri" w:hAnsi="Calibri"/>
                <w:sz w:val="16"/>
              </w:rPr>
              <w:t>Part 5</w:t>
            </w:r>
          </w:p>
        </w:tc>
        <w:tc>
          <w:tcPr>
            <w:tcW w:type="dxa" w:w="3300"/>
          </w:tcPr>
          <w:p>
            <w:r/>
            <w:r>
              <w:rPr>
                <w:rFonts w:ascii="Calibri" w:hAnsi="Calibri"/>
                <w:sz w:val="16"/>
              </w:rPr>
              <w:t>Product development at the hardware level</w:t>
            </w:r>
          </w:p>
        </w:tc>
        <w:tc>
          <w:tcPr>
            <w:tcW w:type="dxa" w:w="5475"/>
          </w:tcPr>
          <w:p>
            <w:r/>
            <w:r>
              <w:rPr>
                <w:rFonts w:ascii="Calibri" w:hAnsi="Calibri"/>
                <w:sz w:val="16"/>
              </w:rPr>
              <w:t>HW safety mechanisms, SPFM/LFM targets</w:t>
            </w:r>
          </w:p>
        </w:tc>
      </w:tr>
      <w:tr>
        <w:tc>
          <w:tcPr>
            <w:tcW w:type="dxa" w:w="1050"/>
          </w:tcPr>
          <w:p>
            <w:r/>
            <w:r>
              <w:rPr>
                <w:rFonts w:ascii="Calibri" w:hAnsi="Calibri"/>
                <w:sz w:val="16"/>
              </w:rPr>
              <w:t>ISO 26262:2018</w:t>
            </w:r>
          </w:p>
        </w:tc>
        <w:tc>
          <w:tcPr>
            <w:tcW w:type="dxa" w:w="975"/>
          </w:tcPr>
          <w:p>
            <w:r/>
            <w:r>
              <w:rPr>
                <w:rFonts w:ascii="Calibri" w:hAnsi="Calibri"/>
                <w:sz w:val="16"/>
              </w:rPr>
              <w:t>Part 6</w:t>
            </w:r>
          </w:p>
        </w:tc>
        <w:tc>
          <w:tcPr>
            <w:tcW w:type="dxa" w:w="3300"/>
          </w:tcPr>
          <w:p>
            <w:r/>
            <w:r>
              <w:rPr>
                <w:rFonts w:ascii="Calibri" w:hAnsi="Calibri"/>
                <w:sz w:val="16"/>
              </w:rPr>
              <w:t>Product development at the software level</w:t>
            </w:r>
          </w:p>
        </w:tc>
        <w:tc>
          <w:tcPr>
            <w:tcW w:type="dxa" w:w="5475"/>
          </w:tcPr>
          <w:p>
            <w:r/>
            <w:r>
              <w:rPr>
                <w:rFonts w:ascii="Calibri" w:hAnsi="Calibri"/>
                <w:sz w:val="16"/>
              </w:rPr>
              <w:t>SW safety requirements, architecture, verification</w:t>
            </w:r>
          </w:p>
        </w:tc>
      </w:tr>
      <w:tr>
        <w:tc>
          <w:tcPr>
            <w:tcW w:type="dxa" w:w="1050"/>
          </w:tcPr>
          <w:p>
            <w:r/>
            <w:r>
              <w:rPr>
                <w:rFonts w:ascii="Calibri" w:hAnsi="Calibri"/>
                <w:sz w:val="16"/>
              </w:rPr>
              <w:t>ISO 26262:2018</w:t>
            </w:r>
          </w:p>
        </w:tc>
        <w:tc>
          <w:tcPr>
            <w:tcW w:type="dxa" w:w="975"/>
          </w:tcPr>
          <w:p>
            <w:r/>
            <w:r>
              <w:rPr>
                <w:rFonts w:ascii="Calibri" w:hAnsi="Calibri"/>
                <w:sz w:val="16"/>
              </w:rPr>
              <w:t>Part 8</w:t>
            </w:r>
          </w:p>
        </w:tc>
        <w:tc>
          <w:tcPr>
            <w:tcW w:type="dxa" w:w="3300"/>
          </w:tcPr>
          <w:p>
            <w:r/>
            <w:r>
              <w:rPr>
                <w:rFonts w:ascii="Calibri" w:hAnsi="Calibri"/>
                <w:sz w:val="16"/>
              </w:rPr>
              <w:t>Supporting processes</w:t>
            </w:r>
          </w:p>
        </w:tc>
        <w:tc>
          <w:tcPr>
            <w:tcW w:type="dxa" w:w="5475"/>
          </w:tcPr>
          <w:p>
            <w:r/>
            <w:r>
              <w:rPr>
                <w:rFonts w:ascii="Calibri" w:hAnsi="Calibri"/>
                <w:sz w:val="16"/>
              </w:rPr>
              <w:t>Clause 12: Interfaces within distributed developments (SEooC integration)</w:t>
            </w:r>
          </w:p>
        </w:tc>
      </w:tr>
      <w:tr>
        <w:tc>
          <w:tcPr>
            <w:tcW w:type="dxa" w:w="1050"/>
          </w:tcPr>
          <w:p>
            <w:r/>
            <w:r>
              <w:rPr>
                <w:rFonts w:ascii="Calibri" w:hAnsi="Calibri"/>
                <w:sz w:val="16"/>
              </w:rPr>
              <w:t>ISO 26262:2018</w:t>
            </w:r>
          </w:p>
        </w:tc>
        <w:tc>
          <w:tcPr>
            <w:tcW w:type="dxa" w:w="975"/>
          </w:tcPr>
          <w:p>
            <w:r/>
            <w:r>
              <w:rPr>
                <w:rFonts w:ascii="Calibri" w:hAnsi="Calibri"/>
                <w:sz w:val="16"/>
              </w:rPr>
              <w:t>Part 9</w:t>
            </w:r>
          </w:p>
        </w:tc>
        <w:tc>
          <w:tcPr>
            <w:tcW w:type="dxa" w:w="3300"/>
          </w:tcPr>
          <w:p>
            <w:r/>
            <w:r>
              <w:rPr>
                <w:rFonts w:ascii="Calibri" w:hAnsi="Calibri"/>
                <w:sz w:val="16"/>
              </w:rPr>
              <w:t>ASIL-oriented and safety-oriented analyses</w:t>
            </w:r>
          </w:p>
        </w:tc>
        <w:tc>
          <w:tcPr>
            <w:tcW w:type="dxa" w:w="5475"/>
          </w:tcPr>
          <w:p>
            <w:r/>
            <w:r>
              <w:rPr>
                <w:rFonts w:ascii="Calibri" w:hAnsi="Calibri"/>
                <w:sz w:val="16"/>
              </w:rPr>
              <w:t>ASIL decomposition, dependent failure analysis, FFI</w:t>
            </w:r>
          </w:p>
        </w:tc>
      </w:tr>
      <w:tr>
        <w:tc>
          <w:tcPr>
            <w:tcW w:type="dxa" w:w="1050"/>
          </w:tcPr>
          <w:p>
            <w:r/>
            <w:r>
              <w:rPr>
                <w:rFonts w:ascii="Calibri" w:hAnsi="Calibri"/>
                <w:sz w:val="16"/>
              </w:rPr>
              <w:t>ISO 21448:2022</w:t>
            </w:r>
          </w:p>
        </w:tc>
        <w:tc>
          <w:tcPr>
            <w:tcW w:type="dxa" w:w="975"/>
          </w:tcPr>
          <w:p>
            <w:r/>
            <w:r>
              <w:rPr>
                <w:rFonts w:ascii="Calibri" w:hAnsi="Calibri"/>
                <w:sz w:val="16"/>
              </w:rPr>
              <w:t>—</w:t>
            </w:r>
          </w:p>
        </w:tc>
        <w:tc>
          <w:tcPr>
            <w:tcW w:type="dxa" w:w="3300"/>
          </w:tcPr>
          <w:p>
            <w:r/>
            <w:r>
              <w:rPr>
                <w:rFonts w:ascii="Calibri" w:hAnsi="Calibri"/>
                <w:sz w:val="16"/>
              </w:rPr>
              <w:t>Safety of the intended functionality (SOTIF)</w:t>
            </w:r>
          </w:p>
        </w:tc>
        <w:tc>
          <w:tcPr>
            <w:tcW w:type="dxa" w:w="5475"/>
          </w:tcPr>
          <w:p>
            <w:r/>
            <w:r>
              <w:rPr>
                <w:rFonts w:ascii="Calibri" w:hAnsi="Calibri"/>
                <w:sz w:val="16"/>
              </w:rPr>
              <w:t>Triggering conditions for audio misclassification</w:t>
            </w:r>
          </w:p>
        </w:tc>
      </w:tr>
      <w:tr>
        <w:tc>
          <w:tcPr>
            <w:tcW w:type="dxa" w:w="1050"/>
          </w:tcPr>
          <w:p>
            <w:r/>
            <w:r>
              <w:rPr>
                <w:rFonts w:ascii="Calibri" w:hAnsi="Calibri"/>
                <w:sz w:val="16"/>
              </w:rPr>
              <w:t>AUTOSAR</w:t>
            </w:r>
          </w:p>
        </w:tc>
        <w:tc>
          <w:tcPr>
            <w:tcW w:type="dxa" w:w="975"/>
          </w:tcPr>
          <w:p>
            <w:r/>
            <w:r>
              <w:rPr>
                <w:rFonts w:ascii="Calibri" w:hAnsi="Calibri"/>
                <w:sz w:val="16"/>
              </w:rPr>
              <w:t>E2E Profile 1</w:t>
            </w:r>
          </w:p>
        </w:tc>
        <w:tc>
          <w:tcPr>
            <w:tcW w:type="dxa" w:w="3300"/>
          </w:tcPr>
          <w:p>
            <w:r/>
            <w:r>
              <w:rPr>
                <w:rFonts w:ascii="Calibri" w:hAnsi="Calibri"/>
                <w:sz w:val="16"/>
              </w:rPr>
              <w:t>End-to-end communication protection</w:t>
            </w:r>
          </w:p>
        </w:tc>
        <w:tc>
          <w:tcPr>
            <w:tcW w:type="dxa" w:w="5475"/>
          </w:tcPr>
          <w:p>
            <w:r/>
            <w:r>
              <w:rPr>
                <w:rFonts w:ascii="Calibri" w:hAnsi="Calibri"/>
                <w:sz w:val="16"/>
              </w:rPr>
              <w:t>CRC-32, alive counter, sequence counter specification</w:t>
            </w:r>
          </w:p>
        </w:tc>
      </w:tr>
    </w:tbl>
    <w:p>
      <w:pPr>
        <w:spacing w:before="40" w:after="40"/>
      </w:pPr>
    </w:p>
    <w:p>
      <w:pPr>
        <w:pStyle w:val="Heading3"/>
      </w:pPr>
      <w:r>
        <w:t>3.2 Informative References</w:t>
      </w:r>
    </w:p>
    <w:tbl>
      <w:tblPr>
        <w:tblStyle w:val="TableGrid"/>
        <w:tblW w:type="auto" w:w="0"/>
        <w:jc w:val="left"/>
        <w:tblLook w:firstColumn="1" w:firstRow="1" w:lastColumn="0" w:lastRow="0" w:noHBand="0" w:noVBand="1" w:val="04A0"/>
      </w:tblPr>
      <w:tblGrid>
        <w:gridCol w:w="5400"/>
        <w:gridCol w:w="5400"/>
      </w:tblGrid>
      <w:tr>
        <w:tc>
          <w:tcPr>
            <w:tcW w:type="dxa" w:w="3398"/>
            <w:shd w:fill="D9E2F3" w:val="clear"/>
          </w:tcPr>
          <w:p>
            <w:r/>
            <w:r>
              <w:rPr>
                <w:rFonts w:ascii="Calibri" w:hAnsi="Calibri"/>
                <w:b/>
                <w:sz w:val="16"/>
              </w:rPr>
              <w:t>Reference</w:t>
            </w:r>
          </w:p>
        </w:tc>
        <w:tc>
          <w:tcPr>
            <w:tcW w:type="dxa" w:w="7402"/>
            <w:shd w:fill="D9E2F3" w:val="clear"/>
          </w:tcPr>
          <w:p>
            <w:r/>
            <w:r>
              <w:rPr>
                <w:rFonts w:ascii="Calibri" w:hAnsi="Calibri"/>
                <w:b/>
                <w:sz w:val="16"/>
              </w:rPr>
              <w:t>Description</w:t>
            </w:r>
          </w:p>
        </w:tc>
      </w:tr>
      <w:tr>
        <w:tc>
          <w:tcPr>
            <w:tcW w:type="dxa" w:w="3398"/>
          </w:tcPr>
          <w:p>
            <w:r/>
            <w:r>
              <w:rPr>
                <w:rFonts w:ascii="Calibri" w:hAnsi="Calibri"/>
                <w:sz w:val="16"/>
              </w:rPr>
              <w:t>REF-001</w:t>
            </w:r>
          </w:p>
        </w:tc>
        <w:tc>
          <w:tcPr>
            <w:tcW w:type="dxa" w:w="7402"/>
          </w:tcPr>
          <w:p>
            <w:r/>
            <w:r>
              <w:rPr>
                <w:rFonts w:ascii="Calibri" w:hAnsi="Calibri"/>
                <w:sz w:val="16"/>
              </w:rPr>
              <w:t>ASIL Determination Matrix (project-internal)</w:t>
            </w:r>
          </w:p>
        </w:tc>
      </w:tr>
      <w:tr>
        <w:tc>
          <w:tcPr>
            <w:tcW w:type="dxa" w:w="3398"/>
          </w:tcPr>
          <w:p>
            <w:r/>
            <w:r>
              <w:rPr>
                <w:rFonts w:ascii="Calibri" w:hAnsi="Calibri"/>
                <w:sz w:val="16"/>
              </w:rPr>
              <w:t>REF-002</w:t>
            </w:r>
          </w:p>
        </w:tc>
        <w:tc>
          <w:tcPr>
            <w:tcW w:type="dxa" w:w="7402"/>
          </w:tcPr>
          <w:p>
            <w:r/>
            <w:r>
              <w:rPr>
                <w:rFonts w:ascii="Calibri" w:hAnsi="Calibri"/>
                <w:sz w:val="16"/>
              </w:rPr>
              <w:t>Severity, Exposure, Controllability Scales (project-internal)</w:t>
            </w:r>
          </w:p>
        </w:tc>
      </w:tr>
      <w:tr>
        <w:tc>
          <w:tcPr>
            <w:tcW w:type="dxa" w:w="3398"/>
          </w:tcPr>
          <w:p>
            <w:r/>
            <w:r>
              <w:rPr>
                <w:rFonts w:ascii="Calibri" w:hAnsi="Calibri"/>
                <w:sz w:val="16"/>
              </w:rPr>
              <w:t>NFPA 1901</w:t>
            </w:r>
          </w:p>
        </w:tc>
        <w:tc>
          <w:tcPr>
            <w:tcW w:type="dxa" w:w="7402"/>
          </w:tcPr>
          <w:p>
            <w:r/>
            <w:r>
              <w:rPr>
                <w:rFonts w:ascii="Calibri" w:hAnsi="Calibri"/>
                <w:sz w:val="16"/>
              </w:rPr>
              <w:t>Standard for Automotive Fire Apparatus — siren specifications</w:t>
            </w:r>
          </w:p>
        </w:tc>
      </w:tr>
      <w:tr>
        <w:tc>
          <w:tcPr>
            <w:tcW w:type="dxa" w:w="3398"/>
          </w:tcPr>
          <w:p>
            <w:r/>
            <w:r>
              <w:rPr>
                <w:rFonts w:ascii="Calibri" w:hAnsi="Calibri"/>
                <w:sz w:val="16"/>
              </w:rPr>
              <w:t>SAE J1772</w:t>
            </w:r>
          </w:p>
        </w:tc>
        <w:tc>
          <w:tcPr>
            <w:tcW w:type="dxa" w:w="7402"/>
          </w:tcPr>
          <w:p>
            <w:r/>
            <w:r>
              <w:rPr>
                <w:rFonts w:ascii="Calibri" w:hAnsi="Calibri"/>
                <w:sz w:val="16"/>
              </w:rPr>
              <w:t>Electric vehicle emergency sound requirements</w:t>
            </w:r>
          </w:p>
        </w:tc>
      </w:tr>
      <w:tr>
        <w:tc>
          <w:tcPr>
            <w:tcW w:type="dxa" w:w="3398"/>
          </w:tcPr>
          <w:p>
            <w:r/>
            <w:r>
              <w:rPr>
                <w:rFonts w:ascii="Calibri" w:hAnsi="Calibri"/>
                <w:sz w:val="16"/>
              </w:rPr>
              <w:t>Federal Siren Standard (USA)</w:t>
            </w:r>
          </w:p>
        </w:tc>
        <w:tc>
          <w:tcPr>
            <w:tcW w:type="dxa" w:w="7402"/>
          </w:tcPr>
          <w:p>
            <w:r/>
            <w:r>
              <w:rPr>
                <w:rFonts w:ascii="Calibri" w:hAnsi="Calibri"/>
                <w:sz w:val="16"/>
              </w:rPr>
              <w:t>Title 49 CFR Part 571.141 — minimum sound levels</w:t>
            </w:r>
          </w:p>
        </w:tc>
      </w:tr>
    </w:tbl>
    <w:p>
      <w:pPr>
        <w:spacing w:before="40" w:after="40"/>
      </w:pPr>
    </w:p>
    <w:p>
      <w:pPr>
        <w:spacing w:before="120" w:after="120"/>
        <w:pBdr>
          <w:bottom w:val="single" w:sz="6" w:space="1" w:color="999999"/>
        </w:pBdr>
      </w:pPr>
    </w:p>
    <w:p>
      <w:r>
        <w:br w:type="page"/>
      </w:r>
    </w:p>
    <w:p>
      <w:pPr>
        <w:pStyle w:val="Heading2"/>
      </w:pPr>
      <w:r>
        <w:t>4. System Architecture</w:t>
      </w:r>
    </w:p>
    <w:p>
      <w:pPr>
        <w:pStyle w:val="Heading3"/>
      </w:pPr>
      <w:r>
        <w:t>4.1 Audio Input Path — Data Flow</w:t>
      </w:r>
    </w:p>
    <w:p>
      <w:pPr>
        <w:spacing w:before="0" w:after="0" w:line="220" w:lineRule="exact"/>
        <w:shd w:fill="F2F2F2" w:val="clear"/>
      </w:pPr>
      <w:r>
        <w:rPr>
          <w:rFonts w:ascii="Consolas" w:hAnsi="Consolas"/>
          <w:color w:val="333333"/>
          <w:sz w:val="15"/>
        </w:rPr>
        <w:t xml:space="preserve">  Customer Side (QM)                           NVIDIA Base Platform</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Exterior    |----&gt;|   Codec    |----&gt;| A2B Bus |----&gt;| Thor Main SoC      |</w:t>
      </w:r>
    </w:p>
    <w:p>
      <w:pPr>
        <w:spacing w:before="0" w:after="0" w:line="220" w:lineRule="exact"/>
        <w:shd w:fill="F2F2F2" w:val="clear"/>
      </w:pPr>
      <w:r>
        <w:rPr>
          <w:rFonts w:ascii="Consolas" w:hAnsi="Consolas"/>
          <w:color w:val="333333"/>
          <w:sz w:val="15"/>
        </w:rPr>
        <w:t>|  Microphone  |     | (ADC)      |     |         |     |                    |</w:t>
      </w:r>
    </w:p>
    <w:p>
      <w:pPr>
        <w:spacing w:before="0" w:after="0" w:line="220" w:lineRule="exact"/>
        <w:shd w:fill="F2F2F2" w:val="clear"/>
      </w:pPr>
      <w:r>
        <w:rPr>
          <w:rFonts w:ascii="Consolas" w:hAnsi="Consolas"/>
          <w:color w:val="333333"/>
          <w:sz w:val="15"/>
        </w:rPr>
        <w:t>|  Array       |     +============+     +=========+     |  +==============+  |</w:t>
      </w:r>
    </w:p>
    <w:p>
      <w:pPr>
        <w:spacing w:before="0" w:after="0" w:line="220" w:lineRule="exact"/>
        <w:shd w:fill="F2F2F2" w:val="clear"/>
      </w:pPr>
      <w:r>
        <w:rPr>
          <w:rFonts w:ascii="Consolas" w:hAnsi="Consolas"/>
          <w:color w:val="333333"/>
          <w:sz w:val="15"/>
        </w:rPr>
        <w:t>+==============+          |                   |         |  | AIQL Monitor |  |</w:t>
      </w:r>
    </w:p>
    <w:p>
      <w:pPr>
        <w:spacing w:before="0" w:after="0" w:line="220" w:lineRule="exact"/>
        <w:shd w:fill="F2F2F2" w:val="clear"/>
      </w:pPr>
      <w:r>
        <w:rPr>
          <w:rFonts w:ascii="Consolas" w:hAnsi="Consolas"/>
          <w:color w:val="333333"/>
          <w:sz w:val="15"/>
        </w:rPr>
        <w:t xml:space="preserve">                          |                   |         |  | (ASIL B,     |  |</w:t>
      </w:r>
    </w:p>
    <w:p>
      <w:pPr>
        <w:spacing w:before="0" w:after="0" w:line="220" w:lineRule="exact"/>
        <w:shd w:fill="F2F2F2" w:val="clear"/>
      </w:pPr>
      <w:r>
        <w:rPr>
          <w:rFonts w:ascii="Consolas" w:hAnsi="Consolas"/>
          <w:color w:val="333333"/>
          <w:sz w:val="15"/>
        </w:rPr>
        <w:t xml:space="preserve">   Analog audio      Digital audio       A2B frames     |  |  BP SW)      |  |</w:t>
      </w:r>
    </w:p>
    <w:p>
      <w:pPr>
        <w:spacing w:before="0" w:after="0" w:line="220" w:lineRule="exact"/>
        <w:shd w:fill="F2F2F2" w:val="clear"/>
      </w:pPr>
      <w:r>
        <w:rPr>
          <w:rFonts w:ascii="Consolas" w:hAnsi="Consolas"/>
          <w:color w:val="333333"/>
          <w:sz w:val="15"/>
        </w:rPr>
        <w:t xml:space="preserve">   (electrical)      (to A2B)            (digital)      |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QM HW -----------+---- QM HW --------+         |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v          v    |</w:t>
      </w:r>
    </w:p>
    <w:p>
      <w:pPr>
        <w:spacing w:before="0" w:after="0" w:line="220" w:lineRule="exact"/>
        <w:shd w:fill="F2F2F2" w:val="clear"/>
      </w:pPr>
      <w:r>
        <w:rPr>
          <w:rFonts w:ascii="Consolas" w:hAnsi="Consolas"/>
          <w:color w:val="333333"/>
          <w:sz w:val="15"/>
        </w:rPr>
        <w:t xml:space="preserve">                                                        | [AMO]   [THOR FSI]|</w:t>
      </w:r>
    </w:p>
    <w:p>
      <w:pPr>
        <w:spacing w:before="0" w:after="0" w:line="220" w:lineRule="exact"/>
        <w:shd w:fill="F2F2F2" w:val="clear"/>
      </w:pPr>
      <w:r>
        <w:rPr>
          <w:rFonts w:ascii="Consolas" w:hAnsi="Consolas"/>
          <w:color w:val="333333"/>
          <w:sz w:val="15"/>
        </w:rPr>
        <w:t xml:space="preserve">                                                        | (ASIL)  (safety   |</w:t>
      </w:r>
    </w:p>
    <w:p>
      <w:pPr>
        <w:spacing w:before="0" w:after="0" w:line="220" w:lineRule="exact"/>
        <w:shd w:fill="F2F2F2" w:val="clear"/>
      </w:pPr>
      <w:r>
        <w:rPr>
          <w:rFonts w:ascii="Consolas" w:hAnsi="Consolas"/>
          <w:color w:val="333333"/>
          <w:sz w:val="15"/>
        </w:rPr>
        <w:t xml:space="preserve">                                                        |          mgmt)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AIQL Internal Architecture (Thor Main, BP SW)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Freshness &amp; |  | Integrity &amp;   |  | Noise      | |</w:t>
      </w:r>
    </w:p>
    <w:p>
      <w:pPr>
        <w:spacing w:before="0" w:after="0" w:line="220" w:lineRule="exact"/>
        <w:shd w:fill="F2F2F2" w:val="clear"/>
      </w:pPr>
      <w:r>
        <w:rPr>
          <w:rFonts w:ascii="Consolas" w:hAnsi="Consolas"/>
          <w:color w:val="333333"/>
          <w:sz w:val="15"/>
        </w:rPr>
        <w:t xml:space="preserve">              | | Alive Check |  | Range Check   |  | Profile &amp;  | |</w:t>
      </w:r>
    </w:p>
    <w:p>
      <w:pPr>
        <w:spacing w:before="0" w:after="0" w:line="220" w:lineRule="exact"/>
        <w:shd w:fill="F2F2F2" w:val="clear"/>
      </w:pPr>
      <w:r>
        <w:rPr>
          <w:rFonts w:ascii="Consolas" w:hAnsi="Consolas"/>
          <w:color w:val="333333"/>
          <w:sz w:val="15"/>
        </w:rPr>
        <w:t xml:space="preserve">              | |             |  |               |  | Plausibil. | |</w:t>
      </w:r>
    </w:p>
    <w:p>
      <w:pPr>
        <w:spacing w:before="0" w:after="0" w:line="220" w:lineRule="exact"/>
        <w:shd w:fill="F2F2F2" w:val="clear"/>
      </w:pPr>
      <w:r>
        <w:rPr>
          <w:rFonts w:ascii="Consolas" w:hAnsi="Consolas"/>
          <w:color w:val="333333"/>
          <w:sz w:val="15"/>
        </w:rPr>
        <w:t xml:space="preserve">              | | - Timestamp |  | - CRC-32      |  |            | |</w:t>
      </w:r>
    </w:p>
    <w:p>
      <w:pPr>
        <w:spacing w:before="0" w:after="0" w:line="220" w:lineRule="exact"/>
        <w:shd w:fill="F2F2F2" w:val="clear"/>
      </w:pPr>
      <w:r>
        <w:rPr>
          <w:rFonts w:ascii="Consolas" w:hAnsi="Consolas"/>
          <w:color w:val="333333"/>
          <w:sz w:val="15"/>
        </w:rPr>
        <w:t xml:space="preserve">              | | - Alive Ctr |  | - Seq Counter |  | - Noise    | |</w:t>
      </w:r>
    </w:p>
    <w:p>
      <w:pPr>
        <w:spacing w:before="0" w:after="0" w:line="220" w:lineRule="exact"/>
        <w:shd w:fill="F2F2F2" w:val="clear"/>
      </w:pPr>
      <w:r>
        <w:rPr>
          <w:rFonts w:ascii="Consolas" w:hAnsi="Consolas"/>
          <w:color w:val="333333"/>
          <w:sz w:val="15"/>
        </w:rPr>
        <w:t xml:space="preserve">              | | - Freshness |  | - Range Valid |  |   Floor    | |</w:t>
      </w:r>
    </w:p>
    <w:p>
      <w:pPr>
        <w:spacing w:before="0" w:after="0" w:line="220" w:lineRule="exact"/>
        <w:shd w:fill="F2F2F2" w:val="clear"/>
      </w:pPr>
      <w:r>
        <w:rPr>
          <w:rFonts w:ascii="Consolas" w:hAnsi="Consolas"/>
          <w:color w:val="333333"/>
          <w:sz w:val="15"/>
        </w:rPr>
        <w:t xml:space="preserve">              | +------+------+  +-------+-------+  | - Cross-Mic| |</w:t>
      </w:r>
    </w:p>
    <w:p>
      <w:pPr>
        <w:spacing w:before="0" w:after="0" w:line="220" w:lineRule="exact"/>
        <w:shd w:fill="F2F2F2" w:val="clear"/>
      </w:pPr>
      <w:r>
        <w:rPr>
          <w:rFonts w:ascii="Consolas" w:hAnsi="Consolas"/>
          <w:color w:val="333333"/>
          <w:sz w:val="15"/>
        </w:rPr>
        <w:t xml:space="preserve">              |        |                 |           | - Sanitize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v                 v                  v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Qualification Decision &amp; State Machine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QUALIFIED ---&gt; DEGRADED ---&gt; NOT_QUALIFIED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+--&gt; MRM_REQUESTED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v                                   v        |</w:t>
      </w:r>
    </w:p>
    <w:p>
      <w:pPr>
        <w:spacing w:before="0" w:after="0" w:line="220" w:lineRule="exact"/>
        <w:shd w:fill="F2F2F2" w:val="clear"/>
      </w:pPr>
      <w:r>
        <w:rPr>
          <w:rFonts w:ascii="Consolas" w:hAnsi="Consolas"/>
          <w:color w:val="333333"/>
          <w:sz w:val="15"/>
        </w:rPr>
        <w:t xml:space="preserve">              |  qualified_audio_frame              safety status   |</w:t>
      </w:r>
    </w:p>
    <w:p>
      <w:pPr>
        <w:spacing w:before="0" w:after="0" w:line="220" w:lineRule="exact"/>
        <w:shd w:fill="F2F2F2" w:val="clear"/>
      </w:pPr>
      <w:r>
        <w:rPr>
          <w:rFonts w:ascii="Consolas" w:hAnsi="Consolas"/>
          <w:color w:val="333333"/>
          <w:sz w:val="15"/>
        </w:rPr>
        <w:t xml:space="preserve">              |  + qualification_status             to THOR FSI     |</w:t>
      </w:r>
    </w:p>
    <w:p>
      <w:pPr>
        <w:spacing w:before="0" w:after="0" w:line="220" w:lineRule="exact"/>
        <w:shd w:fill="F2F2F2" w:val="clear"/>
      </w:pPr>
      <w:r>
        <w:rPr>
          <w:rFonts w:ascii="Consolas" w:hAnsi="Consolas"/>
          <w:color w:val="333333"/>
          <w:sz w:val="15"/>
        </w:rPr>
        <w:t xml:space="preserve">              |  to AMO                             (SOC_Error)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Optional (customer-dependent):</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Exterior    |&lt;----|   Codec    |&lt;---- Acoustic Loopback Stimulus</w:t>
      </w:r>
    </w:p>
    <w:p>
      <w:pPr>
        <w:spacing w:before="0" w:after="0" w:line="220" w:lineRule="exact"/>
        <w:shd w:fill="F2F2F2" w:val="clear"/>
      </w:pPr>
      <w:r>
        <w:rPr>
          <w:rFonts w:ascii="Consolas" w:hAnsi="Consolas"/>
          <w:color w:val="333333"/>
          <w:sz w:val="15"/>
        </w:rPr>
        <w:t xml:space="preserve">  |  Speaker     |     | (DAC)      |      (from AIQL, if speaker available)</w:t>
      </w:r>
    </w:p>
    <w:p>
      <w:pPr>
        <w:spacing w:before="0" w:after="0" w:line="220" w:lineRule="exact"/>
        <w:shd w:fill="F2F2F2" w:val="clear"/>
      </w:pPr>
      <w:r>
        <w:rPr>
          <w:rFonts w:ascii="Consolas" w:hAnsi="Consolas"/>
          <w:color w:val="333333"/>
          <w:sz w:val="15"/>
        </w:rPr>
        <w:t xml:space="preserve">  |  (QM HW)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acoustic coupling --&gt; Exterior Microphone(s)</w:t>
      </w:r>
    </w:p>
    <w:p>
      <w:pPr>
        <w:spacing w:before="0" w:after="0" w:line="220" w:lineRule="exact"/>
        <w:shd w:fill="F2F2F2" w:val="clear"/>
      </w:pPr>
      <w:r>
        <w:rPr>
          <w:rFonts w:ascii="Consolas" w:hAnsi="Consolas"/>
          <w:color w:val="333333"/>
          <w:sz w:val="15"/>
        </w:rPr>
        <w:t xml:space="preserve">                                  (verified by AIQL correlation match)</w:t>
      </w:r>
    </w:p>
    <w:p>
      <w:pPr>
        <w:pStyle w:val="Heading4"/>
      </w:pPr>
      <w:r>
        <w:t>4.1.1 System Context — Block Definition Diagram (SysML BDD)</w:t>
      </w:r>
    </w:p>
    <w:p>
      <w:pPr>
        <w:spacing w:before="60" w:after="60"/>
      </w:pPr>
      <w:r>
        <w:t xml:space="preserve">The following diagram defines the block hierarchy and associations for the AIQL within the Base Platform on DRIVE AGX Thor. Map each box to a SysML </w:t>
      </w:r>
      <w:r>
        <w:rPr>
          <w:rFonts w:ascii="Consolas" w:hAnsi="Consolas"/>
          <w:color w:val="800000"/>
          <w:sz w:val="16"/>
        </w:rPr>
        <w:t>«block»</w:t>
      </w:r>
      <w:r>
        <w:t xml:space="preserve"> with the indicated stereotype and ASIL classification.</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«block» DRIVE_AGX_Thor_Platform                                    Hyperion 10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Customer Side — QM Boundary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«block»      │     │ «block»                  │  │   │</w:t>
      </w:r>
    </w:p>
    <w:p>
      <w:pPr>
        <w:spacing w:before="0" w:after="0" w:line="220" w:lineRule="exact"/>
        <w:shd w:fill="F2F2F2" w:val="clear"/>
      </w:pPr>
      <w:r>
        <w:rPr>
          <w:rFonts w:ascii="Consolas" w:hAnsi="Consolas"/>
          <w:color w:val="333333"/>
          <w:sz w:val="15"/>
        </w:rPr>
        <w:t>│  │  │ ExteriorMic  │     │ AudioCodec   │     │ A2B_Transceiver          │  │   │</w:t>
      </w:r>
    </w:p>
    <w:p>
      <w:pPr>
        <w:spacing w:before="0" w:after="0" w:line="220" w:lineRule="exact"/>
        <w:shd w:fill="F2F2F2" w:val="clear"/>
      </w:pPr>
      <w:r>
        <w:rPr>
          <w:rFonts w:ascii="Consolas" w:hAnsi="Consolas"/>
          <w:color w:val="333333"/>
          <w:sz w:val="15"/>
        </w:rPr>
        <w:t>│  │  │ Array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«QM HW»     │     │ «QM HW»     │     │ «QM HW»                 │  │   │</w:t>
      </w:r>
    </w:p>
    <w:p>
      <w:pPr>
        <w:spacing w:before="0" w:after="0" w:line="220" w:lineRule="exact"/>
        <w:shd w:fill="F2F2F2" w:val="clear"/>
      </w:pPr>
      <w:r>
        <w:rPr>
          <w:rFonts w:ascii="Consolas" w:hAnsi="Consolas"/>
          <w:color w:val="333333"/>
          <w:sz w:val="15"/>
        </w:rPr>
        <w:t>│  │  │ ASIL: QM    │     │ ASIL: QM    │     │ ASIL: QM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numChannels  │     │ adcMode:     │     │ maxChannels: 16         │  │   │</w:t>
      </w:r>
    </w:p>
    <w:p>
      <w:pPr>
        <w:spacing w:before="0" w:after="0" w:line="220" w:lineRule="exact"/>
        <w:shd w:fill="F2F2F2" w:val="clear"/>
      </w:pPr>
      <w:r>
        <w:rPr>
          <w:rFonts w:ascii="Consolas" w:hAnsi="Consolas"/>
          <w:color w:val="333333"/>
          <w:sz w:val="15"/>
        </w:rPr>
        <w:t>│  │  │  : TBD      │     │  vendor-     │     │ busType: A2B            │  │   │</w:t>
      </w:r>
    </w:p>
    <w:p>
      <w:pPr>
        <w:spacing w:before="0" w:after="0" w:line="220" w:lineRule="exact"/>
        <w:shd w:fill="F2F2F2" w:val="clear"/>
      </w:pPr>
      <w:r>
        <w:rPr>
          <w:rFonts w:ascii="Consolas" w:hAnsi="Consolas"/>
          <w:color w:val="333333"/>
          <w:sz w:val="15"/>
        </w:rPr>
        <w:t>│  │  │ sampleRate:  │     │  specific   │     │ frameRate: 20 Hz        │  │   │</w:t>
      </w:r>
    </w:p>
    <w:p>
      <w:pPr>
        <w:spacing w:before="0" w:after="0" w:line="220" w:lineRule="exact"/>
        <w:shd w:fill="F2F2F2" w:val="clear"/>
      </w:pPr>
      <w:r>
        <w:rPr>
          <w:rFonts w:ascii="Consolas" w:hAnsi="Consolas"/>
          <w:color w:val="333333"/>
          <w:sz w:val="15"/>
        </w:rPr>
        <w:t>│  │  │  48000 Hz   │     │ sampleBits:  │     │──────────────────────────│  │   │</w:t>
      </w:r>
    </w:p>
    <w:p>
      <w:pPr>
        <w:spacing w:before="0" w:after="0" w:line="220" w:lineRule="exact"/>
        <w:shd w:fill="F2F2F2" w:val="clear"/>
      </w:pPr>
      <w:r>
        <w:rPr>
          <w:rFonts w:ascii="Consolas" w:hAnsi="Consolas"/>
          <w:color w:val="333333"/>
          <w:sz w:val="15"/>
        </w:rPr>
        <w:t>│  │  │ freqRange:   │     │  16         │     │ +packFrame()            │  │   │</w:t>
      </w:r>
    </w:p>
    <w:p>
      <w:pPr>
        <w:spacing w:before="0" w:after="0" w:line="220" w:lineRule="exact"/>
        <w:shd w:fill="F2F2F2" w:val="clear"/>
      </w:pPr>
      <w:r>
        <w:rPr>
          <w:rFonts w:ascii="Consolas" w:hAnsi="Consolas"/>
          <w:color w:val="333333"/>
          <w:sz w:val="15"/>
        </w:rPr>
        <w:t>│  │  │  20-20kHz   │     │──────────────│     │ +writeCRC32()           │  │   │</w:t>
      </w:r>
    </w:p>
    <w:p>
      <w:pPr>
        <w:spacing w:before="0" w:after="0" w:line="220" w:lineRule="exact"/>
        <w:shd w:fill="F2F2F2" w:val="clear"/>
      </w:pPr>
      <w:r>
        <w:rPr>
          <w:rFonts w:ascii="Consolas" w:hAnsi="Consolas"/>
          <w:color w:val="333333"/>
          <w:sz w:val="15"/>
        </w:rPr>
        <w:t>│  │  │ placement:   │     │ +adcConvert()│     │ +incrAliveCounter()    │  │   │</w:t>
      </w:r>
    </w:p>
    <w:p>
      <w:pPr>
        <w:spacing w:before="0" w:after="0" w:line="220" w:lineRule="exact"/>
        <w:shd w:fill="F2F2F2" w:val="clear"/>
      </w:pPr>
      <w:r>
        <w:rPr>
          <w:rFonts w:ascii="Consolas" w:hAnsi="Consolas"/>
          <w:color w:val="333333"/>
          <w:sz w:val="15"/>
        </w:rPr>
        <w:t>│  │  │  exterior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analog             │ digital                  │ A2B frames   │   │</w:t>
      </w:r>
    </w:p>
    <w:p>
      <w:pPr>
        <w:spacing w:before="0" w:after="0" w:line="220" w:lineRule="exact"/>
        <w:shd w:fill="F2F2F2" w:val="clear"/>
      </w:pPr>
      <w:r>
        <w:rPr>
          <w:rFonts w:ascii="Consolas" w:hAnsi="Consolas"/>
          <w:color w:val="333333"/>
          <w:sz w:val="15"/>
        </w:rPr>
        <w:t>│  │         │ audio              │ audio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«block»      │                                      │              │   │</w:t>
      </w:r>
    </w:p>
    <w:p>
      <w:pPr>
        <w:spacing w:before="0" w:after="0" w:line="220" w:lineRule="exact"/>
        <w:shd w:fill="F2F2F2" w:val="clear"/>
      </w:pPr>
      <w:r>
        <w:rPr>
          <w:rFonts w:ascii="Consolas" w:hAnsi="Consolas"/>
          <w:color w:val="333333"/>
          <w:sz w:val="15"/>
        </w:rPr>
        <w:t>│  │  │ SirenHorn    │                                      │              │   │</w:t>
      </w:r>
    </w:p>
    <w:p>
      <w:pPr>
        <w:spacing w:before="0" w:after="0" w:line="220" w:lineRule="exact"/>
        <w:shd w:fill="F2F2F2" w:val="clear"/>
      </w:pPr>
      <w:r>
        <w:rPr>
          <w:rFonts w:ascii="Consolas" w:hAnsi="Consolas"/>
          <w:color w:val="333333"/>
          <w:sz w:val="15"/>
        </w:rPr>
        <w:t>│  │  │ Classifier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«QM SW»     │                                      │              │   │</w:t>
      </w:r>
    </w:p>
    <w:p>
      <w:pPr>
        <w:spacing w:before="0" w:after="0" w:line="220" w:lineRule="exact"/>
        <w:shd w:fill="F2F2F2" w:val="clear"/>
      </w:pPr>
      <w:r>
        <w:rPr>
          <w:rFonts w:ascii="Consolas" w:hAnsi="Consolas"/>
          <w:color w:val="333333"/>
          <w:sz w:val="15"/>
        </w:rPr>
        <w:t>│  │  │ ASIL: QM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+classify()  │                                      │              │   │</w:t>
      </w:r>
    </w:p>
    <w:p>
      <w:pPr>
        <w:spacing w:before="0" w:after="0" w:line="220" w:lineRule="exact"/>
        <w:shd w:fill="F2F2F2" w:val="clear"/>
      </w:pPr>
      <w:r>
        <w:rPr>
          <w:rFonts w:ascii="Consolas" w:hAnsi="Consolas"/>
          <w:color w:val="333333"/>
          <w:sz w:val="15"/>
        </w:rPr>
        <w:t>│  │  │  siren_p     │                                      │              │   │</w:t>
      </w:r>
    </w:p>
    <w:p>
      <w:pPr>
        <w:spacing w:before="0" w:after="0" w:line="220" w:lineRule="exact"/>
        <w:shd w:fill="F2F2F2" w:val="clear"/>
      </w:pPr>
      <w:r>
        <w:rPr>
          <w:rFonts w:ascii="Consolas" w:hAnsi="Consolas"/>
          <w:color w:val="333333"/>
          <w:sz w:val="15"/>
        </w:rPr>
        <w:t>│  │  │  horn_p      │                                      │              │   │</w:t>
      </w:r>
    </w:p>
    <w:p>
      <w:pPr>
        <w:spacing w:before="0" w:after="0" w:line="220" w:lineRule="exact"/>
        <w:shd w:fill="F2F2F2" w:val="clear"/>
      </w:pPr>
      <w:r>
        <w:rPr>
          <w:rFonts w:ascii="Consolas" w:hAnsi="Consolas"/>
          <w:color w:val="333333"/>
          <w:sz w:val="15"/>
        </w:rPr>
        <w:t>│  │  │  direction   │                                      │              │   │</w:t>
      </w:r>
    </w:p>
    <w:p>
      <w:pPr>
        <w:spacing w:before="0" w:after="0" w:line="220" w:lineRule="exact"/>
        <w:shd w:fill="F2F2F2" w:val="clear"/>
      </w:pPr>
      <w:r>
        <w:rPr>
          <w:rFonts w:ascii="Consolas" w:hAnsi="Consolas"/>
          <w:color w:val="333333"/>
          <w:sz w:val="15"/>
        </w:rPr>
        <w:t>│  │  │  confidence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(optional, customer-dependent)      │              │   │</w:t>
      </w:r>
    </w:p>
    <w:p>
      <w:pPr>
        <w:spacing w:before="0" w:after="0" w:line="220" w:lineRule="exact"/>
        <w:shd w:fill="F2F2F2" w:val="clear"/>
      </w:pPr>
      <w:r>
        <w:rPr>
          <w:rFonts w:ascii="Consolas" w:hAnsi="Consolas"/>
          <w:color w:val="333333"/>
          <w:sz w:val="15"/>
        </w:rPr>
        <w:t>│  │  │ «block»      │                                      │              │   │</w:t>
      </w:r>
    </w:p>
    <w:p>
      <w:pPr>
        <w:spacing w:before="0" w:after="0" w:line="220" w:lineRule="exact"/>
        <w:shd w:fill="F2F2F2" w:val="clear"/>
      </w:pPr>
      <w:r>
        <w:rPr>
          <w:rFonts w:ascii="Consolas" w:hAnsi="Consolas"/>
          <w:color w:val="333333"/>
          <w:sz w:val="15"/>
        </w:rPr>
        <w:t>│  │  │ ExteriorSpkr │  Acoustic loopback source            │              │   │</w:t>
      </w:r>
    </w:p>
    <w:p>
      <w:pPr>
        <w:spacing w:before="0" w:after="0" w:line="220" w:lineRule="exact"/>
        <w:shd w:fill="F2F2F2" w:val="clear"/>
      </w:pPr>
      <w:r>
        <w:rPr>
          <w:rFonts w:ascii="Consolas" w:hAnsi="Consolas"/>
          <w:color w:val="333333"/>
          <w:sz w:val="15"/>
        </w:rPr>
        <w:t>│  │  │──────────────│  (backup warning, AVAS, etc.)        │              │   │</w:t>
      </w:r>
    </w:p>
    <w:p>
      <w:pPr>
        <w:spacing w:before="0" w:after="0" w:line="220" w:lineRule="exact"/>
        <w:shd w:fill="F2F2F2" w:val="clear"/>
      </w:pPr>
      <w:r>
        <w:rPr>
          <w:rFonts w:ascii="Consolas" w:hAnsi="Consolas"/>
          <w:color w:val="333333"/>
          <w:sz w:val="15"/>
        </w:rPr>
        <w:t>│  │  │ «QM HW»     │                                      │              │   │</w:t>
      </w:r>
    </w:p>
    <w:p>
      <w:pPr>
        <w:spacing w:before="0" w:after="0" w:line="220" w:lineRule="exact"/>
        <w:shd w:fill="F2F2F2" w:val="clear"/>
      </w:pPr>
      <w:r>
        <w:rPr>
          <w:rFonts w:ascii="Consolas" w:hAnsi="Consolas"/>
          <w:color w:val="333333"/>
          <w:sz w:val="15"/>
        </w:rPr>
        <w:t>│  │  │ ASIL: QM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A2B audioFrame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 ASIL B Boundary  │              │   │</w:t>
      </w:r>
    </w:p>
    <w:p>
      <w:pPr>
        <w:spacing w:before="0" w:after="0" w:line="220" w:lineRule="exact"/>
        <w:shd w:fill="F2F2F2" w:val="clear"/>
      </w:pPr>
      <w:r>
        <w:rPr>
          <w:rFonts w:ascii="Consolas" w:hAnsi="Consolas"/>
          <w:color w:val="333333"/>
          <w:sz w:val="15"/>
        </w:rPr>
        <w:t>│  │ «block»           │                  │ (Thor Main,      ▼              │   │</w:t>
      </w:r>
    </w:p>
    <w:p>
      <w:pPr>
        <w:spacing w:before="0" w:after="0" w:line="220" w:lineRule="exact"/>
        <w:shd w:fill="F2F2F2" w:val="clear"/>
      </w:pPr>
      <w:r>
        <w:rPr>
          <w:rFonts w:ascii="Consolas" w:hAnsi="Consolas"/>
          <w:color w:val="333333"/>
          <w:sz w:val="15"/>
        </w:rPr>
        <w:t>│  │ THOR_FSI          │◄──safetyStatus───│  BP SW)                        │   │</w:t>
      </w:r>
    </w:p>
    <w:p>
      <w:pPr>
        <w:spacing w:before="0" w:after="0" w:line="220" w:lineRule="exact"/>
        <w:shd w:fill="F2F2F2" w:val="clear"/>
      </w:pPr>
      <w:r>
        <w:rPr>
          <w:rFonts w:ascii="Consolas" w:hAnsi="Consolas"/>
          <w:color w:val="333333"/>
          <w:sz w:val="15"/>
        </w:rPr>
        <w:t>│  │───────────────────│  (SOC_Error /    │  ┌─────────────────────────┐  │   │</w:t>
      </w:r>
    </w:p>
    <w:p>
      <w:pPr>
        <w:spacing w:before="0" w:after="0" w:line="220" w:lineRule="exact"/>
        <w:shd w:fill="F2F2F2" w:val="clear"/>
      </w:pPr>
      <w:r>
        <w:rPr>
          <w:rFonts w:ascii="Consolas" w:hAnsi="Consolas"/>
          <w:color w:val="333333"/>
          <w:sz w:val="15"/>
        </w:rPr>
        <w:t>│  │ «ASIL D»         │   FSI_I2C)       │  │ «block»                 │  │   │</w:t>
      </w:r>
    </w:p>
    <w:p>
      <w:pPr>
        <w:spacing w:before="0" w:after="0" w:line="220" w:lineRule="exact"/>
        <w:shd w:fill="F2F2F2" w:val="clear"/>
      </w:pPr>
      <w:r>
        <w:rPr>
          <w:rFonts w:ascii="Consolas" w:hAnsi="Consolas"/>
          <w:color w:val="333333"/>
          <w:sz w:val="15"/>
        </w:rPr>
        <w:t>│  │───────────────────│                  │  │ AIQL                    │  │   │</w:t>
      </w:r>
    </w:p>
    <w:p>
      <w:pPr>
        <w:spacing w:before="0" w:after="0" w:line="220" w:lineRule="exact"/>
        <w:shd w:fill="F2F2F2" w:val="clear"/>
      </w:pPr>
      <w:r>
        <w:rPr>
          <w:rFonts w:ascii="Consolas" w:hAnsi="Consolas"/>
          <w:color w:val="333333"/>
          <w:sz w:val="15"/>
        </w:rPr>
        <w:t>│  │ +monitorWatchdog()│                  │  │─────────────────────────│  │   │</w:t>
      </w:r>
    </w:p>
    <w:p>
      <w:pPr>
        <w:spacing w:before="0" w:after="0" w:line="220" w:lineRule="exact"/>
        <w:shd w:fill="F2F2F2" w:val="clear"/>
      </w:pPr>
      <w:r>
        <w:rPr>
          <w:rFonts w:ascii="Consolas" w:hAnsi="Consolas"/>
          <w:color w:val="333333"/>
          <w:sz w:val="15"/>
        </w:rPr>
        <w:t>│  │ +handleMRM()      │                  │  │ «ASIL B SW»            │  │   │</w:t>
      </w:r>
    </w:p>
    <w:p>
      <w:pPr>
        <w:spacing w:before="0" w:after="0" w:line="220" w:lineRule="exact"/>
        <w:shd w:fill="F2F2F2" w:val="clear"/>
      </w:pPr>
      <w:r>
        <w:rPr>
          <w:rFonts w:ascii="Consolas" w:hAnsi="Consolas"/>
          <w:color w:val="333333"/>
          <w:sz w:val="15"/>
        </w:rPr>
        <w:t>│  │ +reportSOC_Error()│                  │  │─────────────────────────│  │   │</w:t>
      </w:r>
    </w:p>
    <w:p>
      <w:pPr>
        <w:spacing w:before="0" w:after="0" w:line="220" w:lineRule="exact"/>
        <w:shd w:fill="F2F2F2" w:val="clear"/>
      </w:pPr>
      <w:r>
        <w:rPr>
          <w:rFonts w:ascii="Consolas" w:hAnsi="Consolas"/>
          <w:color w:val="333333"/>
          <w:sz w:val="15"/>
        </w:rPr>
        <w:t>│  └───────────────────┘                  │  │ (see IBD in 4.1.2)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qualifiedFrame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«block» AMO (Alpamayo)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«ASIL (mixed)» — on-vehicle perception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+multiSensorFusion(camera, lidar, radar,      │  │</w:t>
      </w:r>
    </w:p>
    <w:p>
      <w:pPr>
        <w:spacing w:before="0" w:after="0" w:line="220" w:lineRule="exact"/>
        <w:shd w:fill="F2F2F2" w:val="clear"/>
      </w:pPr>
      <w:r>
        <w:rPr>
          <w:rFonts w:ascii="Consolas" w:hAnsi="Consolas"/>
          <w:color w:val="333333"/>
          <w:sz w:val="15"/>
        </w:rPr>
        <w:t>│                          │                    audio, ultrasonic)          │  │</w:t>
      </w:r>
    </w:p>
    <w:p>
      <w:pPr>
        <w:spacing w:before="0" w:after="0" w:line="220" w:lineRule="exact"/>
        <w:shd w:fill="F2F2F2" w:val="clear"/>
      </w:pPr>
      <w:r>
        <w:rPr>
          <w:rFonts w:ascii="Consolas" w:hAnsi="Consolas"/>
          <w:color w:val="333333"/>
          <w:sz w:val="15"/>
        </w:rPr>
        <w:t>│                          │ +emergencyVehicleDetection()                   │  │</w:t>
      </w:r>
    </w:p>
    <w:p>
      <w:pPr>
        <w:spacing w:before="0" w:after="0" w:line="220" w:lineRule="exact"/>
        <w:shd w:fill="F2F2F2" w:val="clear"/>
      </w:pPr>
      <w:r>
        <w:rPr>
          <w:rFonts w:ascii="Consolas" w:hAnsi="Consolas"/>
          <w:color w:val="333333"/>
          <w:sz w:val="15"/>
        </w:rPr>
        <w:t>│                          │ +feedNDAS_DRIVE_AV(planning, control, SFF)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«block» DRIVE_OS  (DriveOS 7, ASIL-D)                                 │  │</w:t>
      </w:r>
    </w:p>
    <w:p>
      <w:pPr>
        <w:spacing w:before="0" w:after="0" w:line="220" w:lineRule="exact"/>
        <w:shd w:fill="F2F2F2" w:val="clear"/>
      </w:pPr>
      <w:r>
        <w:rPr>
          <w:rFonts w:ascii="Consolas" w:hAnsi="Consolas"/>
          <w:color w:val="333333"/>
          <w:sz w:val="15"/>
        </w:rPr>
        <w:t>│  │ CUDA · TensorRT · NvMedia · Hardware Hypervisor · MIG Partitioning    │  │</w:t>
      </w:r>
    </w:p>
    <w:p>
      <w:pPr>
        <w:spacing w:before="0" w:after="0" w:line="220" w:lineRule="exact"/>
        <w:shd w:fill="F2F2F2" w:val="clear"/>
      </w:pPr>
      <w:r>
        <w:rPr>
          <w:rFonts w:ascii="Consolas" w:hAnsi="Consolas"/>
          <w:color w:val="333333"/>
          <w:sz w:val="15"/>
        </w:rPr>
        <w:t>│  │ MPU/MMU · Watchdog Timer · DMA Firewall · Time-Partitioned Scheduler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w:t>
      </w:r>
    </w:p>
    <w:p>
      <w:pPr>
        <w:pStyle w:val="Heading4"/>
      </w:pPr>
      <w:r>
        <w:t>4.1.2 AIQL Internal Structure — Internal Block Diagram (SysML IBD)</w:t>
      </w:r>
    </w:p>
    <w:p>
      <w:pPr>
        <w:spacing w:before="60" w:after="60"/>
      </w:pPr>
      <w:r>
        <w:t xml:space="preserve">The following diagram defines the internal parts, connectors, and item flows within the AIQL block. Each sub-block maps to a SysML </w:t>
      </w:r>
      <w:r>
        <w:rPr>
          <w:rFonts w:ascii="Consolas" w:hAnsi="Consolas"/>
          <w:color w:val="800000"/>
          <w:sz w:val="16"/>
        </w:rPr>
        <w:t>«part»</w:t>
      </w:r>
      <w:r>
        <w:t xml:space="preserve"> typed by the corresponding block definition.</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ibd [block] AIQL                                                          ASIL B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PORTS (SysML FlowPorts):                                                             │</w:t>
      </w:r>
    </w:p>
    <w:p>
      <w:pPr>
        <w:spacing w:before="0" w:after="0" w:line="220" w:lineRule="exact"/>
        <w:shd w:fill="F2F2F2" w:val="clear"/>
      </w:pPr>
      <w:r>
        <w:rPr>
          <w:rFonts w:ascii="Consolas" w:hAnsi="Consolas"/>
          <w:color w:val="333333"/>
          <w:sz w:val="15"/>
        </w:rPr>
        <w:t>│    pIn_rawFrame     : in  RawAudioFrame       (from A2B, via Thor Main)              │</w:t>
      </w:r>
    </w:p>
    <w:p>
      <w:pPr>
        <w:spacing w:before="0" w:after="0" w:line="220" w:lineRule="exact"/>
        <w:shd w:fill="F2F2F2" w:val="clear"/>
      </w:pPr>
      <w:r>
        <w:rPr>
          <w:rFonts w:ascii="Consolas" w:hAnsi="Consolas"/>
          <w:color w:val="333333"/>
          <w:sz w:val="15"/>
        </w:rPr>
        <w:t>│    pOut_qualFrame   : out QualifiedAudioFrame  (to AMO)                               │</w:t>
      </w:r>
    </w:p>
    <w:p>
      <w:pPr>
        <w:spacing w:before="0" w:after="0" w:line="220" w:lineRule="exact"/>
        <w:shd w:fill="F2F2F2" w:val="clear"/>
      </w:pPr>
      <w:r>
        <w:rPr>
          <w:rFonts w:ascii="Consolas" w:hAnsi="Consolas"/>
          <w:color w:val="333333"/>
          <w:sz w:val="15"/>
        </w:rPr>
        <w:t>│    pOut_safetyStatus: out SafetyStatus         (to THOR FSI, via SOC_Error/FSI_I2C)  │</w:t>
      </w:r>
    </w:p>
    <w:p>
      <w:pPr>
        <w:spacing w:before="0" w:after="0" w:line="220" w:lineRule="exact"/>
        <w:shd w:fill="F2F2F2" w:val="clear"/>
      </w:pPr>
      <w:r>
        <w:rPr>
          <w:rFonts w:ascii="Consolas" w:hAnsi="Consolas"/>
          <w:color w:val="333333"/>
          <w:sz w:val="15"/>
        </w:rPr>
        <w:t>│    pOut_bistSignal  : out BISTSignal           (optional: to Codec DAC -&gt; Speaker)    │</w:t>
      </w:r>
    </w:p>
    <w:p>
      <w:pPr>
        <w:spacing w:before="0" w:after="0" w:line="220" w:lineRule="exact"/>
        <w:shd w:fill="F2F2F2" w:val="clear"/>
      </w:pPr>
      <w:r>
        <w:rPr>
          <w:rFonts w:ascii="Consolas" w:hAnsi="Consolas"/>
          <w:color w:val="333333"/>
          <w:sz w:val="15"/>
        </w:rPr>
        <w:t>│    pOut_diagLog     : out DiagnosticEvent      (to NV storage)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pIn_rawFrame ──────&gt;│ «part» inputDemux                │                        │  │</w:t>
      </w:r>
    </w:p>
    <w:p>
      <w:pPr>
        <w:spacing w:before="0" w:after="0" w:line="220" w:lineRule="exact"/>
        <w:shd w:fill="F2F2F2" w:val="clear"/>
      </w:pPr>
      <w:r>
        <w:rPr>
          <w:rFonts w:ascii="Consolas" w:hAnsi="Consolas"/>
          <w:color w:val="333333"/>
          <w:sz w:val="15"/>
        </w:rPr>
        <w:t>│  │                      │ Demultiplexes incoming frame      │                        │  │</w:t>
      </w:r>
    </w:p>
    <w:p>
      <w:pPr>
        <w:spacing w:before="0" w:after="0" w:line="220" w:lineRule="exact"/>
        <w:shd w:fill="F2F2F2" w:val="clear"/>
      </w:pPr>
      <w:r>
        <w:rPr>
          <w:rFonts w:ascii="Consolas" w:hAnsi="Consolas"/>
          <w:color w:val="333333"/>
          <w:sz w:val="15"/>
        </w:rPr>
        <w:t>│  │                      │ fields for parallel checks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timestamp  │ alive │ crc32 │ seq   │ audio_data                      │  │</w:t>
      </w:r>
    </w:p>
    <w:p>
      <w:pPr>
        <w:spacing w:before="0" w:after="0" w:line="220" w:lineRule="exact"/>
        <w:shd w:fill="F2F2F2" w:val="clear"/>
      </w:pPr>
      <w:r>
        <w:rPr>
          <w:rFonts w:ascii="Consolas" w:hAnsi="Consolas"/>
          <w:color w:val="333333"/>
          <w:sz w:val="15"/>
        </w:rPr>
        <w:t>│  │              _us        │ _ctr  │       │ _ctr  │ + classifier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«part» │  │  │ «part» │  │  │ «part»                │     │  │</w:t>
      </w:r>
    </w:p>
    <w:p>
      <w:pPr>
        <w:spacing w:before="0" w:after="0" w:line="220" w:lineRule="exact"/>
        <w:shd w:fill="F2F2F2" w:val="clear"/>
      </w:pPr>
      <w:r>
        <w:rPr>
          <w:rFonts w:ascii="Consolas" w:hAnsi="Consolas"/>
          <w:color w:val="333333"/>
          <w:sz w:val="15"/>
        </w:rPr>
        <w:t>│  │                    │ fresh  │  │  │ crc    │  │  │ rangeValidator        │     │  │</w:t>
      </w:r>
    </w:p>
    <w:p>
      <w:pPr>
        <w:spacing w:before="0" w:after="0" w:line="220" w:lineRule="exact"/>
        <w:shd w:fill="F2F2F2" w:val="clear"/>
      </w:pPr>
      <w:r>
        <w:rPr>
          <w:rFonts w:ascii="Consolas" w:hAnsi="Consolas"/>
          <w:color w:val="333333"/>
          <w:sz w:val="15"/>
        </w:rPr>
        <w:t>│  │                    │ Check  │  │  │ Check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│stale   │  │  │compute │  │  │ sampleAmplitude:    │     │  │</w:t>
      </w:r>
    </w:p>
    <w:p>
      <w:pPr>
        <w:spacing w:before="0" w:after="0" w:line="220" w:lineRule="exact"/>
        <w:shd w:fill="F2F2F2" w:val="clear"/>
      </w:pPr>
      <w:r>
        <w:rPr>
          <w:rFonts w:ascii="Consolas" w:hAnsi="Consolas"/>
          <w:color w:val="333333"/>
          <w:sz w:val="15"/>
        </w:rPr>
        <w:t>│  │                    │Thresh: │  │  │CRC over│  │  │  saturation &lt; 5%   │     │  │</w:t>
      </w:r>
    </w:p>
    <w:p>
      <w:pPr>
        <w:spacing w:before="0" w:after="0" w:line="220" w:lineRule="exact"/>
        <w:shd w:fill="F2F2F2" w:val="clear"/>
      </w:pPr>
      <w:r>
        <w:rPr>
          <w:rFonts w:ascii="Consolas" w:hAnsi="Consolas"/>
          <w:color w:val="333333"/>
          <w:sz w:val="15"/>
        </w:rPr>
        <w:t>│  │                    │ 100 ms │  │  │all flds│  │  │ dcOffset:           │     │  │</w:t>
      </w:r>
    </w:p>
    <w:p>
      <w:pPr>
        <w:spacing w:before="0" w:after="0" w:line="220" w:lineRule="exact"/>
        <w:shd w:fill="F2F2F2" w:val="clear"/>
      </w:pPr>
      <w:r>
        <w:rPr>
          <w:rFonts w:ascii="Consolas" w:hAnsi="Consolas"/>
          <w:color w:val="333333"/>
          <w:sz w:val="15"/>
        </w:rPr>
        <w:t>│  │                    │        │  │  │compare │  │  │  [-500, +500] LSB  │     │  │</w:t>
      </w:r>
    </w:p>
    <w:p>
      <w:pPr>
        <w:spacing w:before="0" w:after="0" w:line="220" w:lineRule="exact"/>
        <w:shd w:fill="F2F2F2" w:val="clear"/>
      </w:pPr>
      <w:r>
        <w:rPr>
          <w:rFonts w:ascii="Consolas" w:hAnsi="Consolas"/>
          <w:color w:val="333333"/>
          <w:sz w:val="15"/>
        </w:rPr>
        <w:t>│  │                    │out:    │  │  │to rxd  │  │  │ noiseFloorRMS:      │     │  │</w:t>
      </w:r>
    </w:p>
    <w:p>
      <w:pPr>
        <w:spacing w:before="0" w:after="0" w:line="220" w:lineRule="exact"/>
        <w:shd w:fill="F2F2F2" w:val="clear"/>
      </w:pPr>
      <w:r>
        <w:rPr>
          <w:rFonts w:ascii="Consolas" w:hAnsi="Consolas"/>
          <w:color w:val="333333"/>
          <w:sz w:val="15"/>
        </w:rPr>
        <w:t>│  │                    │ PASS/  │  │  │        │  │  │  &gt; 10 LSB          │     │  │</w:t>
      </w:r>
    </w:p>
    <w:p>
      <w:pPr>
        <w:spacing w:before="0" w:after="0" w:line="220" w:lineRule="exact"/>
        <w:shd w:fill="F2F2F2" w:val="clear"/>
      </w:pPr>
      <w:r>
        <w:rPr>
          <w:rFonts w:ascii="Consolas" w:hAnsi="Consolas"/>
          <w:color w:val="333333"/>
          <w:sz w:val="15"/>
        </w:rPr>
        <w:t>│  │                    │ FAIL + │  │  │out:    │  │  │ classifierProb:     │     │  │</w:t>
      </w:r>
    </w:p>
    <w:p>
      <w:pPr>
        <w:spacing w:before="0" w:after="0" w:line="220" w:lineRule="exact"/>
        <w:shd w:fill="F2F2F2" w:val="clear"/>
      </w:pPr>
      <w:r>
        <w:rPr>
          <w:rFonts w:ascii="Consolas" w:hAnsi="Consolas"/>
          <w:color w:val="333333"/>
          <w:sz w:val="15"/>
        </w:rPr>
        <w:t>│  │                    │ FF_    │  │  │ PASS/  │  │  │  [0.0, 1.0]        │     │  │</w:t>
      </w:r>
    </w:p>
    <w:p>
      <w:pPr>
        <w:spacing w:before="0" w:after="0" w:line="220" w:lineRule="exact"/>
        <w:shd w:fill="F2F2F2" w:val="clear"/>
      </w:pPr>
      <w:r>
        <w:rPr>
          <w:rFonts w:ascii="Consolas" w:hAnsi="Consolas"/>
          <w:color w:val="333333"/>
          <w:sz w:val="15"/>
        </w:rPr>
        <w:t>│  │                    │ FRESH  │  │  │ FAIL + │  │  │ directionDOA:       │     │  │</w:t>
      </w:r>
    </w:p>
    <w:p>
      <w:pPr>
        <w:spacing w:before="0" w:after="0" w:line="220" w:lineRule="exact"/>
        <w:shd w:fill="F2F2F2" w:val="clear"/>
      </w:pPr>
      <w:r>
        <w:rPr>
          <w:rFonts w:ascii="Consolas" w:hAnsi="Consolas"/>
          <w:color w:val="333333"/>
          <w:sz w:val="15"/>
        </w:rPr>
        <w:t>│  │                    └───┬────┘  │  │ FF_CRC │  │  │  [-180, +180]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       │  │out: PASS/FAIL +     │     │  │</w:t>
      </w:r>
    </w:p>
    <w:p>
      <w:pPr>
        <w:spacing w:before="0" w:after="0" w:line="220" w:lineRule="exact"/>
        <w:shd w:fill="F2F2F2" w:val="clear"/>
      </w:pPr>
      <w:r>
        <w:rPr>
          <w:rFonts w:ascii="Consolas" w:hAnsi="Consolas"/>
          <w:color w:val="333333"/>
          <w:sz w:val="15"/>
        </w:rPr>
        <w:t>│  │                        │  │ «part» │ │  ┌────▼─┤    FF_RANGE          │     │  │</w:t>
      </w:r>
    </w:p>
    <w:p>
      <w:pPr>
        <w:spacing w:before="0" w:after="0" w:line="220" w:lineRule="exact"/>
        <w:shd w:fill="F2F2F2" w:val="clear"/>
      </w:pPr>
      <w:r>
        <w:rPr>
          <w:rFonts w:ascii="Consolas" w:hAnsi="Consolas"/>
          <w:color w:val="333333"/>
          <w:sz w:val="15"/>
        </w:rPr>
        <w:t>│  │                        │  │ alive  │ │  │     └──────────┬───────────┘     │  │</w:t>
      </w:r>
    </w:p>
    <w:p>
      <w:pPr>
        <w:spacing w:before="0" w:after="0" w:line="220" w:lineRule="exact"/>
        <w:shd w:fill="F2F2F2" w:val="clear"/>
      </w:pPr>
      <w:r>
        <w:rPr>
          <w:rFonts w:ascii="Consolas" w:hAnsi="Consolas"/>
          <w:color w:val="333333"/>
          <w:sz w:val="15"/>
        </w:rPr>
        <w:t>│  │                        │  │ Check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│prev +1 │ │  │                │                 │  │</w:t>
      </w:r>
    </w:p>
    <w:p>
      <w:pPr>
        <w:spacing w:before="0" w:after="0" w:line="220" w:lineRule="exact"/>
        <w:shd w:fill="F2F2F2" w:val="clear"/>
      </w:pPr>
      <w:r>
        <w:rPr>
          <w:rFonts w:ascii="Consolas" w:hAnsi="Consolas"/>
          <w:color w:val="333333"/>
          <w:sz w:val="15"/>
        </w:rPr>
        <w:t>│  │                        │  │mod 256 │ │  │                │                 │  │</w:t>
      </w:r>
    </w:p>
    <w:p>
      <w:pPr>
        <w:spacing w:before="0" w:after="0" w:line="220" w:lineRule="exact"/>
        <w:shd w:fill="F2F2F2" w:val="clear"/>
      </w:pPr>
      <w:r>
        <w:rPr>
          <w:rFonts w:ascii="Consolas" w:hAnsi="Consolas"/>
          <w:color w:val="333333"/>
          <w:sz w:val="15"/>
        </w:rPr>
        <w:t>│  │                        │  │3 consec│ │  │                │                 │  │</w:t>
      </w:r>
    </w:p>
    <w:p>
      <w:pPr>
        <w:spacing w:before="0" w:after="0" w:line="220" w:lineRule="exact"/>
        <w:shd w:fill="F2F2F2" w:val="clear"/>
      </w:pPr>
      <w:r>
        <w:rPr>
          <w:rFonts w:ascii="Consolas" w:hAnsi="Consolas"/>
          <w:color w:val="333333"/>
          <w:sz w:val="15"/>
        </w:rPr>
        <w:t>│  │                        │  │violat  │ │  │                │                 │  │</w:t>
      </w:r>
    </w:p>
    <w:p>
      <w:pPr>
        <w:spacing w:before="0" w:after="0" w:line="220" w:lineRule="exact"/>
        <w:shd w:fill="F2F2F2" w:val="clear"/>
      </w:pPr>
      <w:r>
        <w:rPr>
          <w:rFonts w:ascii="Consolas" w:hAnsi="Consolas"/>
          <w:color w:val="333333"/>
          <w:sz w:val="15"/>
        </w:rPr>
        <w:t>│  │                        │  │-&gt;DEGRDD│ │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│out:    │ │  ┌────▼────┐      │                 │  │</w:t>
      </w:r>
    </w:p>
    <w:p>
      <w:pPr>
        <w:spacing w:before="0" w:after="0" w:line="220" w:lineRule="exact"/>
        <w:shd w:fill="F2F2F2" w:val="clear"/>
      </w:pPr>
      <w:r>
        <w:rPr>
          <w:rFonts w:ascii="Consolas" w:hAnsi="Consolas"/>
          <w:color w:val="333333"/>
          <w:sz w:val="15"/>
        </w:rPr>
        <w:t>│  │                        │  │ PASS/  │ │  │ «part» │      │                 │  │</w:t>
      </w:r>
    </w:p>
    <w:p>
      <w:pPr>
        <w:spacing w:before="0" w:after="0" w:line="220" w:lineRule="exact"/>
        <w:shd w:fill="F2F2F2" w:val="clear"/>
      </w:pPr>
      <w:r>
        <w:rPr>
          <w:rFonts w:ascii="Consolas" w:hAnsi="Consolas"/>
          <w:color w:val="333333"/>
          <w:sz w:val="15"/>
        </w:rPr>
        <w:t>│  │                        │  │ FAIL + │ │  │ seq    │      │                 │  │</w:t>
      </w:r>
    </w:p>
    <w:p>
      <w:pPr>
        <w:spacing w:before="0" w:after="0" w:line="220" w:lineRule="exact"/>
        <w:shd w:fill="F2F2F2" w:val="clear"/>
      </w:pPr>
      <w:r>
        <w:rPr>
          <w:rFonts w:ascii="Consolas" w:hAnsi="Consolas"/>
          <w:color w:val="333333"/>
          <w:sz w:val="15"/>
        </w:rPr>
        <w:t>│  │                        │  │ FF_    │ │  │ Check  │      │                 │  │</w:t>
      </w:r>
    </w:p>
    <w:p>
      <w:pPr>
        <w:spacing w:before="0" w:after="0" w:line="220" w:lineRule="exact"/>
        <w:shd w:fill="F2F2F2" w:val="clear"/>
      </w:pPr>
      <w:r>
        <w:rPr>
          <w:rFonts w:ascii="Consolas" w:hAnsi="Consolas"/>
          <w:color w:val="333333"/>
          <w:sz w:val="15"/>
        </w:rPr>
        <w:t>│  │                        │  │ ALIVE  │ │  │────────│      │                 │  │</w:t>
      </w:r>
    </w:p>
    <w:p>
      <w:pPr>
        <w:spacing w:before="0" w:after="0" w:line="220" w:lineRule="exact"/>
        <w:shd w:fill="F2F2F2" w:val="clear"/>
      </w:pPr>
      <w:r>
        <w:rPr>
          <w:rFonts w:ascii="Consolas" w:hAnsi="Consolas"/>
          <w:color w:val="333333"/>
          <w:sz w:val="15"/>
        </w:rPr>
        <w:t>│  │                        │  └───┬────┘ │  │monoton │      │                 │  │</w:t>
      </w:r>
    </w:p>
    <w:p>
      <w:pPr>
        <w:spacing w:before="0" w:after="0" w:line="220" w:lineRule="exact"/>
        <w:shd w:fill="F2F2F2" w:val="clear"/>
      </w:pPr>
      <w:r>
        <w:rPr>
          <w:rFonts w:ascii="Consolas" w:hAnsi="Consolas"/>
          <w:color w:val="333333"/>
          <w:sz w:val="15"/>
        </w:rPr>
        <w:t>│  │                        │      │      │  │incr w/ │      │                 │  │</w:t>
      </w:r>
    </w:p>
    <w:p>
      <w:pPr>
        <w:spacing w:before="0" w:after="0" w:line="220" w:lineRule="exact"/>
        <w:shd w:fill="F2F2F2" w:val="clear"/>
      </w:pPr>
      <w:r>
        <w:rPr>
          <w:rFonts w:ascii="Consolas" w:hAnsi="Consolas"/>
          <w:color w:val="333333"/>
          <w:sz w:val="15"/>
        </w:rPr>
        <w:t>│  │                        │      │      │  │16-bit  │      │                 │  │</w:t>
      </w:r>
    </w:p>
    <w:p>
      <w:pPr>
        <w:spacing w:before="0" w:after="0" w:line="220" w:lineRule="exact"/>
        <w:shd w:fill="F2F2F2" w:val="clear"/>
      </w:pPr>
      <w:r>
        <w:rPr>
          <w:rFonts w:ascii="Consolas" w:hAnsi="Consolas"/>
          <w:color w:val="333333"/>
          <w:sz w:val="15"/>
        </w:rPr>
        <w:t>│  │                        │      │      │  │wrap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  │out:    │      │                 │  │</w:t>
      </w:r>
    </w:p>
    <w:p>
      <w:pPr>
        <w:spacing w:before="0" w:after="0" w:line="220" w:lineRule="exact"/>
        <w:shd w:fill="F2F2F2" w:val="clear"/>
      </w:pPr>
      <w:r>
        <w:rPr>
          <w:rFonts w:ascii="Consolas" w:hAnsi="Consolas"/>
          <w:color w:val="333333"/>
          <w:sz w:val="15"/>
        </w:rPr>
        <w:t>│  │                        │      │      │  │ PASS/  │      │                 │  │</w:t>
      </w:r>
    </w:p>
    <w:p>
      <w:pPr>
        <w:spacing w:before="0" w:after="0" w:line="220" w:lineRule="exact"/>
        <w:shd w:fill="F2F2F2" w:val="clear"/>
      </w:pPr>
      <w:r>
        <w:rPr>
          <w:rFonts w:ascii="Consolas" w:hAnsi="Consolas"/>
          <w:color w:val="333333"/>
          <w:sz w:val="15"/>
        </w:rPr>
        <w:t>│  │                        │      │      │  │ FAIL + │      │                 │  │</w:t>
      </w:r>
    </w:p>
    <w:p>
      <w:pPr>
        <w:spacing w:before="0" w:after="0" w:line="220" w:lineRule="exact"/>
        <w:shd w:fill="F2F2F2" w:val="clear"/>
      </w:pPr>
      <w:r>
        <w:rPr>
          <w:rFonts w:ascii="Consolas" w:hAnsi="Consolas"/>
          <w:color w:val="333333"/>
          <w:sz w:val="15"/>
        </w:rPr>
        <w:t>│  │                        │      │      │  │ FF_SEQ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checkResults[5] : {PASS|FAIL, failure_flag}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qualificationDecision                                       │   │  │</w:t>
      </w:r>
    </w:p>
    <w:p>
      <w:pPr>
        <w:spacing w:before="0" w:after="0" w:line="220" w:lineRule="exact"/>
        <w:shd w:fill="F2F2F2" w:val="clear"/>
      </w:pPr>
      <w:r>
        <w:rPr>
          <w:rFonts w:ascii="Consolas" w:hAnsi="Consolas"/>
          <w:color w:val="333333"/>
          <w:sz w:val="15"/>
        </w:rPr>
        <w:t>│  │  │ (Qualification Decision Engine)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Inputs:                                                           │   │  │</w:t>
      </w:r>
    </w:p>
    <w:p>
      <w:pPr>
        <w:spacing w:before="0" w:after="0" w:line="220" w:lineRule="exact"/>
        <w:shd w:fill="F2F2F2" w:val="clear"/>
      </w:pPr>
      <w:r>
        <w:rPr>
          <w:rFonts w:ascii="Consolas" w:hAnsi="Consolas"/>
          <w:color w:val="333333"/>
          <w:sz w:val="15"/>
        </w:rPr>
        <w:t>│  │  │    checkResults[5]  &lt;- freshnessCheck, aliveCheck, crcCheck,      │   │  │</w:t>
      </w:r>
    </w:p>
    <w:p>
      <w:pPr>
        <w:spacing w:before="0" w:after="0" w:line="220" w:lineRule="exact"/>
        <w:shd w:fill="F2F2F2" w:val="clear"/>
      </w:pPr>
      <w:r>
        <w:rPr>
          <w:rFonts w:ascii="Consolas" w:hAnsi="Consolas"/>
          <w:color w:val="333333"/>
          <w:sz w:val="15"/>
        </w:rPr>
        <w:t>│  │  │                       seqCheck, rangeValidator                    │   │  │</w:t>
      </w:r>
    </w:p>
    <w:p>
      <w:pPr>
        <w:spacing w:before="0" w:after="0" w:line="220" w:lineRule="exact"/>
        <w:shd w:fill="F2F2F2" w:val="clear"/>
      </w:pPr>
      <w:r>
        <w:rPr>
          <w:rFonts w:ascii="Consolas" w:hAnsi="Consolas"/>
          <w:color w:val="333333"/>
          <w:sz w:val="15"/>
        </w:rPr>
        <w:t>│  │  │    bistResult       &lt;- bistModule.passFailResult                  │   │  │</w:t>
      </w:r>
    </w:p>
    <w:p>
      <w:pPr>
        <w:spacing w:before="0" w:after="0" w:line="220" w:lineRule="exact"/>
        <w:shd w:fill="F2F2F2" w:val="clear"/>
      </w:pPr>
      <w:r>
        <w:rPr>
          <w:rFonts w:ascii="Consolas" w:hAnsi="Consolas"/>
          <w:color w:val="333333"/>
          <w:sz w:val="15"/>
        </w:rPr>
        <w:t>│  │  │    currentState     &lt;- stateMachine.state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Logic:                                                            │   │  │</w:t>
      </w:r>
    </w:p>
    <w:p>
      <w:pPr>
        <w:spacing w:before="0" w:after="0" w:line="220" w:lineRule="exact"/>
        <w:shd w:fill="F2F2F2" w:val="clear"/>
      </w:pPr>
      <w:r>
        <w:rPr>
          <w:rFonts w:ascii="Consolas" w:hAnsi="Consolas"/>
          <w:color w:val="333333"/>
          <w:sz w:val="15"/>
        </w:rPr>
        <w:t>│  │  │    allChecksPassed = AND(checkResults[0..4])                       │   │  │</w:t>
      </w:r>
    </w:p>
    <w:p>
      <w:pPr>
        <w:spacing w:before="0" w:after="0" w:line="220" w:lineRule="exact"/>
        <w:shd w:fill="F2F2F2" w:val="clear"/>
      </w:pPr>
      <w:r>
        <w:rPr>
          <w:rFonts w:ascii="Consolas" w:hAnsi="Consolas"/>
          <w:color w:val="333333"/>
          <w:sz w:val="15"/>
        </w:rPr>
        <w:t>│  │  │    anyCheckFailed  = OR(NOT(checkResults[0..4]))                   │   │  │</w:t>
      </w:r>
    </w:p>
    <w:p>
      <w:pPr>
        <w:spacing w:before="0" w:after="0" w:line="220" w:lineRule="exact"/>
        <w:shd w:fill="F2F2F2" w:val="clear"/>
      </w:pPr>
      <w:r>
        <w:rPr>
          <w:rFonts w:ascii="Consolas" w:hAnsi="Consolas"/>
          <w:color w:val="333333"/>
          <w:sz w:val="15"/>
        </w:rPr>
        <w:t>│  │  │    bistFailed      = bistResult.failed AND retriesExhausted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Output:                                                           │   │  │</w:t>
      </w:r>
    </w:p>
    <w:p>
      <w:pPr>
        <w:spacing w:before="0" w:after="0" w:line="220" w:lineRule="exact"/>
        <w:shd w:fill="F2F2F2" w:val="clear"/>
      </w:pPr>
      <w:r>
        <w:rPr>
          <w:rFonts w:ascii="Consolas" w:hAnsi="Consolas"/>
          <w:color w:val="333333"/>
          <w:sz w:val="15"/>
        </w:rPr>
        <w:t>│  │  │    stateTransitionCmd  -&gt; stateMachine                            │   │  │</w:t>
      </w:r>
    </w:p>
    <w:p>
      <w:pPr>
        <w:spacing w:before="0" w:after="0" w:line="220" w:lineRule="exact"/>
        <w:shd w:fill="F2F2F2" w:val="clear"/>
      </w:pPr>
      <w:r>
        <w:rPr>
          <w:rFonts w:ascii="Consolas" w:hAnsi="Consolas"/>
          <w:color w:val="333333"/>
          <w:sz w:val="15"/>
        </w:rPr>
        <w:t>│  │  │    aggregateFlags      -&gt; failure_flags : uint16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stateTransitionCmd   │   aggregateFlags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stateMachine                                                │   │  │</w:t>
      </w:r>
    </w:p>
    <w:p>
      <w:pPr>
        <w:spacing w:before="0" w:after="0" w:line="220" w:lineRule="exact"/>
        <w:shd w:fill="F2F2F2" w:val="clear"/>
      </w:pPr>
      <w:r>
        <w:rPr>
          <w:rFonts w:ascii="Consolas" w:hAnsi="Consolas"/>
          <w:color w:val="333333"/>
          <w:sz w:val="15"/>
        </w:rPr>
        <w:t>│  │  │ (AIQL Qualification State Machine — see stm in Section 10.1)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anyFail   ┌──────────┐  3 consec  ┌────────────┐ │   │  │</w:t>
      </w:r>
    </w:p>
    <w:p>
      <w:pPr>
        <w:spacing w:before="0" w:after="0" w:line="220" w:lineRule="exact"/>
        <w:shd w:fill="F2F2F2" w:val="clear"/>
      </w:pPr>
      <w:r>
        <w:rPr>
          <w:rFonts w:ascii="Consolas" w:hAnsi="Consolas"/>
          <w:color w:val="333333"/>
          <w:sz w:val="15"/>
        </w:rPr>
        <w:t>│  │  │  │ QUALIFIED ├───────────&gt;│ DEGRADED ├──failures─&gt;│NOT_QUALFIED│ │   │  │</w:t>
      </w:r>
    </w:p>
    <w:p>
      <w:pPr>
        <w:spacing w:before="0" w:after="0" w:line="220" w:lineRule="exact"/>
        <w:shd w:fill="F2F2F2" w:val="clear"/>
      </w:pPr>
      <w:r>
        <w:rPr>
          <w:rFonts w:ascii="Consolas" w:hAnsi="Consolas"/>
          <w:color w:val="333333"/>
          <w:sz w:val="15"/>
        </w:rPr>
        <w:t>│  │  │  │           │&lt;───────────┤          │&lt;───────────┤            │ │   │  │</w:t>
      </w:r>
    </w:p>
    <w:p>
      <w:pPr>
        <w:spacing w:before="0" w:after="0" w:line="220" w:lineRule="exact"/>
        <w:shd w:fill="F2F2F2" w:val="clear"/>
      </w:pPr>
      <w:r>
        <w:rPr>
          <w:rFonts w:ascii="Consolas" w:hAnsi="Consolas"/>
          <w:color w:val="333333"/>
          <w:sz w:val="15"/>
        </w:rPr>
        <w:t>│  │  │  │           │  10 valid  │          │  20 valid  │            │ │   │  │</w:t>
      </w:r>
    </w:p>
    <w:p>
      <w:pPr>
        <w:spacing w:before="0" w:after="0" w:line="220" w:lineRule="exact"/>
        <w:shd w:fill="F2F2F2" w:val="clear"/>
      </w:pPr>
      <w:r>
        <w:rPr>
          <w:rFonts w:ascii="Consolas" w:hAnsi="Consolas"/>
          <w:color w:val="333333"/>
          <w:sz w:val="15"/>
        </w:rPr>
        <w:t>│  │  │  └───────────┘  frames    └──────────┘  frames    └─────┬──────┘ │   │  │</w:t>
      </w:r>
    </w:p>
    <w:p>
      <w:pPr>
        <w:spacing w:before="0" w:after="0" w:line="220" w:lineRule="exact"/>
        <w:shd w:fill="F2F2F2" w:val="clear"/>
      </w:pPr>
      <w:r>
        <w:rPr>
          <w:rFonts w:ascii="Consolas" w:hAnsi="Consolas"/>
          <w:color w:val="333333"/>
          <w:sz w:val="15"/>
        </w:rPr>
        <w:t>│  │  │       ▲                                          BIST   │        │   │  │</w:t>
      </w:r>
    </w:p>
    <w:p>
      <w:pPr>
        <w:spacing w:before="0" w:after="0" w:line="220" w:lineRule="exact"/>
        <w:shd w:fill="F2F2F2" w:val="clear"/>
      </w:pPr>
      <w:r>
        <w:rPr>
          <w:rFonts w:ascii="Consolas" w:hAnsi="Consolas"/>
          <w:color w:val="333333"/>
          <w:sz w:val="15"/>
        </w:rPr>
        <w:t>│  │  │       │ startup                                  fail   │        │   │  │</w:t>
      </w:r>
    </w:p>
    <w:p>
      <w:pPr>
        <w:spacing w:before="0" w:after="0" w:line="220" w:lineRule="exact"/>
        <w:shd w:fill="F2F2F2" w:val="clear"/>
      </w:pPr>
      <w:r>
        <w:rPr>
          <w:rFonts w:ascii="Consolas" w:hAnsi="Consolas"/>
          <w:color w:val="333333"/>
          <w:sz w:val="15"/>
        </w:rPr>
        <w:t>│  │  │       │ BIST pass                              (retries │        │   │  │</w:t>
      </w:r>
    </w:p>
    <w:p>
      <w:pPr>
        <w:spacing w:before="0" w:after="0" w:line="220" w:lineRule="exact"/>
        <w:shd w:fill="F2F2F2" w:val="clear"/>
      </w:pPr>
      <w:r>
        <w:rPr>
          <w:rFonts w:ascii="Consolas" w:hAnsi="Consolas"/>
          <w:color w:val="333333"/>
          <w:sz w:val="15"/>
        </w:rPr>
        <w:t>│  │  │  ┌────┴──────┐                               exhausted)│        │   │  │</w:t>
      </w:r>
    </w:p>
    <w:p>
      <w:pPr>
        <w:spacing w:before="0" w:after="0" w:line="220" w:lineRule="exact"/>
        <w:shd w:fill="F2F2F2" w:val="clear"/>
      </w:pPr>
      <w:r>
        <w:rPr>
          <w:rFonts w:ascii="Consolas" w:hAnsi="Consolas"/>
          <w:color w:val="333333"/>
          <w:sz w:val="15"/>
        </w:rPr>
        <w:t>│  │  │  │   INIT    │                                         ▼        │   │  │</w:t>
      </w:r>
    </w:p>
    <w:p>
      <w:pPr>
        <w:spacing w:before="0" w:after="0" w:line="220" w:lineRule="exact"/>
        <w:shd w:fill="F2F2F2" w:val="clear"/>
      </w:pPr>
      <w:r>
        <w:rPr>
          <w:rFonts w:ascii="Consolas" w:hAnsi="Consolas"/>
          <w:color w:val="333333"/>
          <w:sz w:val="15"/>
        </w:rPr>
        <w:t>│  │  │  │ (power-on)│                              ┌──────────────┐    │   │  │</w:t>
      </w:r>
    </w:p>
    <w:p>
      <w:pPr>
        <w:spacing w:before="0" w:after="0" w:line="220" w:lineRule="exact"/>
        <w:shd w:fill="F2F2F2" w:val="clear"/>
      </w:pPr>
      <w:r>
        <w:rPr>
          <w:rFonts w:ascii="Consolas" w:hAnsi="Consolas"/>
          <w:color w:val="333333"/>
          <w:sz w:val="15"/>
        </w:rPr>
        <w:t>│  │  │  └───────────┘                              │MRM_REQUESTED │    │   │  │</w:t>
      </w:r>
    </w:p>
    <w:p>
      <w:pPr>
        <w:spacing w:before="0" w:after="0" w:line="220" w:lineRule="exact"/>
        <w:shd w:fill="F2F2F2" w:val="clear"/>
      </w:pPr>
      <w:r>
        <w:rPr>
          <w:rFonts w:ascii="Consolas" w:hAnsi="Consolas"/>
          <w:color w:val="333333"/>
          <w:sz w:val="15"/>
        </w:rPr>
        <w:t>│  │  │                                             │  (terminal)  │    │   │  │</w:t>
      </w:r>
    </w:p>
    <w:p>
      <w:pPr>
        <w:spacing w:before="0" w:after="0" w:line="220" w:lineRule="exact"/>
        <w:shd w:fill="F2F2F2" w:val="clear"/>
      </w:pPr>
      <w:r>
        <w:rPr>
          <w:rFonts w:ascii="Consolas" w:hAnsi="Consolas"/>
          <w:color w:val="333333"/>
          <w:sz w:val="15"/>
        </w:rPr>
        <w:t>│  │  │  Output:                                    └──────────────┘    │   │  │</w:t>
      </w:r>
    </w:p>
    <w:p>
      <w:pPr>
        <w:spacing w:before="0" w:after="0" w:line="220" w:lineRule="exact"/>
        <w:shd w:fill="F2F2F2" w:val="clear"/>
      </w:pPr>
      <w:r>
        <w:rPr>
          <w:rFonts w:ascii="Consolas" w:hAnsi="Consolas"/>
          <w:color w:val="333333"/>
          <w:sz w:val="15"/>
        </w:rPr>
        <w:t>│  │  │    state              : enum {QUALIFIED, DEGRADED,              │   │  │</w:t>
      </w:r>
    </w:p>
    <w:p>
      <w:pPr>
        <w:spacing w:before="0" w:after="0" w:line="220" w:lineRule="exact"/>
        <w:shd w:fill="F2F2F2" w:val="clear"/>
      </w:pPr>
      <w:r>
        <w:rPr>
          <w:rFonts w:ascii="Consolas" w:hAnsi="Consolas"/>
          <w:color w:val="333333"/>
          <w:sz w:val="15"/>
        </w:rPr>
        <w:t>│  │  │                               NOT_QUALIFIED, MRM_REQUESTED}     │   │  │</w:t>
      </w:r>
    </w:p>
    <w:p>
      <w:pPr>
        <w:spacing w:before="0" w:after="0" w:line="220" w:lineRule="exact"/>
        <w:shd w:fill="F2F2F2" w:val="clear"/>
      </w:pPr>
      <w:r>
        <w:rPr>
          <w:rFonts w:ascii="Consolas" w:hAnsi="Consolas"/>
          <w:color w:val="333333"/>
          <w:sz w:val="15"/>
        </w:rPr>
        <w:t>│  │  │    qualification_status: enum8 (0x01, 0x02, 0x03)               │   │  │</w:t>
      </w:r>
    </w:p>
    <w:p>
      <w:pPr>
        <w:spacing w:before="0" w:after="0" w:line="220" w:lineRule="exact"/>
        <w:shd w:fill="F2F2F2" w:val="clear"/>
      </w:pPr>
      <w:r>
        <w:rPr>
          <w:rFonts w:ascii="Consolas" w:hAnsi="Consolas"/>
          <w:color w:val="333333"/>
          <w:sz w:val="15"/>
        </w:rPr>
        <w:t>│  │  │    mrmRequestTrigger  : bool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qualification_status      │ mrmRequest     │ state    │  │</w:t>
      </w:r>
    </w:p>
    <w:p>
      <w:pPr>
        <w:spacing w:before="0" w:after="0" w:line="220" w:lineRule="exact"/>
        <w:shd w:fill="F2F2F2" w:val="clear"/>
      </w:pPr>
      <w:r>
        <w:rPr>
          <w:rFonts w:ascii="Consolas" w:hAnsi="Consolas"/>
          <w:color w:val="333333"/>
          <w:sz w:val="15"/>
        </w:rPr>
        <w:t>│  │                 │ + failure_flags           │ Trigger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«part» outputAssembler   │   │                 │        │          │  │</w:t>
      </w:r>
    </w:p>
    <w:p>
      <w:pPr>
        <w:spacing w:before="0" w:after="0" w:line="220" w:lineRule="exact"/>
        <w:shd w:fill="F2F2F2" w:val="clear"/>
      </w:pPr>
      <w:r>
        <w:rPr>
          <w:rFonts w:ascii="Consolas" w:hAnsi="Consolas"/>
          <w:color w:val="333333"/>
          <w:sz w:val="15"/>
        </w:rPr>
        <w:t>│  │  │                          │   │  pOut_mrmReq ───┼──────&gt; pOut_      │  │</w:t>
      </w:r>
    </w:p>
    <w:p>
      <w:pPr>
        <w:spacing w:before="0" w:after="0" w:line="220" w:lineRule="exact"/>
        <w:shd w:fill="F2F2F2" w:val="clear"/>
      </w:pPr>
      <w:r>
        <w:rPr>
          <w:rFonts w:ascii="Consolas" w:hAnsi="Consolas"/>
          <w:color w:val="333333"/>
          <w:sz w:val="15"/>
        </w:rPr>
        <w:t>│  │  │ Assembles output frame:  │   │                 │        mrmRequest │  │</w:t>
      </w:r>
    </w:p>
    <w:p>
      <w:pPr>
        <w:spacing w:before="0" w:after="0" w:line="220" w:lineRule="exact"/>
        <w:shd w:fill="F2F2F2" w:val="clear"/>
      </w:pPr>
      <w:r>
        <w:rPr>
          <w:rFonts w:ascii="Consolas" w:hAnsi="Consolas"/>
          <w:color w:val="333333"/>
          <w:sz w:val="15"/>
        </w:rPr>
        <w:t>│  │  │  if QUALIFIED:           │   └─────────────────┘                   │  │</w:t>
      </w:r>
    </w:p>
    <w:p>
      <w:pPr>
        <w:spacing w:before="0" w:after="0" w:line="220" w:lineRule="exact"/>
        <w:shd w:fill="F2F2F2" w:val="clear"/>
      </w:pPr>
      <w:r>
        <w:rPr>
          <w:rFonts w:ascii="Consolas" w:hAnsi="Consolas"/>
          <w:color w:val="333333"/>
          <w:sz w:val="15"/>
        </w:rPr>
        <w:t>│  │  │   pass-through audio +   │                                         │  │</w:t>
      </w:r>
    </w:p>
    <w:p>
      <w:pPr>
        <w:spacing w:before="0" w:after="0" w:line="220" w:lineRule="exact"/>
        <w:shd w:fill="F2F2F2" w:val="clear"/>
      </w:pPr>
      <w:r>
        <w:rPr>
          <w:rFonts w:ascii="Consolas" w:hAnsi="Consolas"/>
          <w:color w:val="333333"/>
          <w:sz w:val="15"/>
        </w:rPr>
        <w:t>│  │  │   classifier             │                                         │  │</w:t>
      </w:r>
    </w:p>
    <w:p>
      <w:pPr>
        <w:spacing w:before="0" w:after="0" w:line="220" w:lineRule="exact"/>
        <w:shd w:fill="F2F2F2" w:val="clear"/>
      </w:pPr>
      <w:r>
        <w:rPr>
          <w:rFonts w:ascii="Consolas" w:hAnsi="Consolas"/>
          <w:color w:val="333333"/>
          <w:sz w:val="15"/>
        </w:rPr>
        <w:t>│  │  │  if DEGRADED:            │                                         │  │</w:t>
      </w:r>
    </w:p>
    <w:p>
      <w:pPr>
        <w:spacing w:before="0" w:after="0" w:line="220" w:lineRule="exact"/>
        <w:shd w:fill="F2F2F2" w:val="clear"/>
      </w:pPr>
      <w:r>
        <w:rPr>
          <w:rFonts w:ascii="Consolas" w:hAnsi="Consolas"/>
          <w:color w:val="333333"/>
          <w:sz w:val="15"/>
        </w:rPr>
        <w:t>│  │  │   pass-through +         │                                         │  │</w:t>
      </w:r>
    </w:p>
    <w:p>
      <w:pPr>
        <w:spacing w:before="0" w:after="0" w:line="220" w:lineRule="exact"/>
        <w:shd w:fill="F2F2F2" w:val="clear"/>
      </w:pPr>
      <w:r>
        <w:rPr>
          <w:rFonts w:ascii="Consolas" w:hAnsi="Consolas"/>
          <w:color w:val="333333"/>
          <w:sz w:val="15"/>
        </w:rPr>
        <w:t>│  │  │   failure_flags          │                                         │  │</w:t>
      </w:r>
    </w:p>
    <w:p>
      <w:pPr>
        <w:spacing w:before="0" w:after="0" w:line="220" w:lineRule="exact"/>
        <w:shd w:fill="F2F2F2" w:val="clear"/>
      </w:pPr>
      <w:r>
        <w:rPr>
          <w:rFonts w:ascii="Consolas" w:hAnsi="Consolas"/>
          <w:color w:val="333333"/>
          <w:sz w:val="15"/>
        </w:rPr>
        <w:t>│  │  │  if NOT_QUALIFIED:       │                                         │  │</w:t>
      </w:r>
    </w:p>
    <w:p>
      <w:pPr>
        <w:spacing w:before="0" w:after="0" w:line="220" w:lineRule="exact"/>
        <w:shd w:fill="F2F2F2" w:val="clear"/>
      </w:pPr>
      <w:r>
        <w:rPr>
          <w:rFonts w:ascii="Consolas" w:hAnsi="Consolas"/>
          <w:color w:val="333333"/>
          <w:sz w:val="15"/>
        </w:rPr>
        <w:t>│  │  │   zero-fill audio +      │                                         │  │</w:t>
      </w:r>
    </w:p>
    <w:p>
      <w:pPr>
        <w:spacing w:before="0" w:after="0" w:line="220" w:lineRule="exact"/>
        <w:shd w:fill="F2F2F2" w:val="clear"/>
      </w:pPr>
      <w:r>
        <w:rPr>
          <w:rFonts w:ascii="Consolas" w:hAnsi="Consolas"/>
          <w:color w:val="333333"/>
          <w:sz w:val="15"/>
        </w:rPr>
        <w:t>│  │  │   zero-fill classifier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Compute aiql_crc32      │                                         │  │</w:t>
      </w:r>
    </w:p>
    <w:p>
      <w:pPr>
        <w:spacing w:before="0" w:after="0" w:line="220" w:lineRule="exact"/>
        <w:shd w:fill="F2F2F2" w:val="clear"/>
      </w:pPr>
      <w:r>
        <w:rPr>
          <w:rFonts w:ascii="Consolas" w:hAnsi="Consolas"/>
          <w:color w:val="333333"/>
          <w:sz w:val="15"/>
        </w:rPr>
        <w:t>│  │  │  Output at 20 Hz always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QualifiedAudioFrame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pOut_qualFrame ──────────────────────&gt; (to AMO)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Noise Profile &amp; Plausibility Subsystem (Primary Diagnostic)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passiveMonitor                                          │   │  │</w:t>
      </w:r>
    </w:p>
    <w:p>
      <w:pPr>
        <w:spacing w:before="0" w:after="0" w:line="220" w:lineRule="exact"/>
        <w:shd w:fill="F2F2F2" w:val="clear"/>
      </w:pPr>
      <w:r>
        <w:rPr>
          <w:rFonts w:ascii="Consolas" w:hAnsi="Consolas"/>
          <w:color w:val="333333"/>
          <w:sz w:val="15"/>
        </w:rPr>
        <w:t>│  │  │ (Passive Qualification Checks)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«part»               │   │ «part»                       │  │   │  │</w:t>
      </w:r>
    </w:p>
    <w:p>
      <w:pPr>
        <w:spacing w:before="0" w:after="0" w:line="220" w:lineRule="exact"/>
        <w:shd w:fill="F2F2F2" w:val="clear"/>
      </w:pPr>
      <w:r>
        <w:rPr>
          <w:rFonts w:ascii="Consolas" w:hAnsi="Consolas"/>
          <w:color w:val="333333"/>
          <w:sz w:val="15"/>
        </w:rPr>
        <w:t>│  │  │  │ noiseProfileCheck    │   │ crossMicPlausibility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Per-channel checks:  │   │ Multi-channel comparison:   │  │   │  │</w:t>
      </w:r>
    </w:p>
    <w:p>
      <w:pPr>
        <w:spacing w:before="0" w:after="0" w:line="220" w:lineRule="exact"/>
        <w:shd w:fill="F2F2F2" w:val="clear"/>
      </w:pPr>
      <w:r>
        <w:rPr>
          <w:rFonts w:ascii="Consolas" w:hAnsi="Consolas"/>
          <w:color w:val="333333"/>
          <w:sz w:val="15"/>
        </w:rPr>
        <w:t>│  │  │  │  silence: RMS &lt; 10  │   │  RMS &amp; spectral across all  │  │   │  │</w:t>
      </w:r>
    </w:p>
    <w:p>
      <w:pPr>
        <w:spacing w:before="0" w:after="0" w:line="220" w:lineRule="exact"/>
        <w:shd w:fill="F2F2F2" w:val="clear"/>
      </w:pPr>
      <w:r>
        <w:rPr>
          <w:rFonts w:ascii="Consolas" w:hAnsi="Consolas"/>
          <w:color w:val="333333"/>
          <w:sz w:val="15"/>
        </w:rPr>
        <w:t>│  │  │  │  DC rail: mean near │   │  exterior mic channels      │  │   │  │</w:t>
      </w:r>
    </w:p>
    <w:p>
      <w:pPr>
        <w:spacing w:before="0" w:after="0" w:line="220" w:lineRule="exact"/>
        <w:shd w:fill="F2F2F2" w:val="clear"/>
      </w:pPr>
      <w:r>
        <w:rPr>
          <w:rFonts w:ascii="Consolas" w:hAnsi="Consolas"/>
          <w:color w:val="333333"/>
          <w:sz w:val="15"/>
        </w:rPr>
        <w:t>│  │  │  │   +/- rail          │   │  threshold: X dB from       │  │   │  │</w:t>
      </w:r>
    </w:p>
    <w:p>
      <w:pPr>
        <w:spacing w:before="0" w:after="0" w:line="220" w:lineRule="exact"/>
        <w:shd w:fill="F2F2F2" w:val="clear"/>
      </w:pPr>
      <w:r>
        <w:rPr>
          <w:rFonts w:ascii="Consolas" w:hAnsi="Consolas"/>
          <w:color w:val="333333"/>
          <w:sz w:val="15"/>
        </w:rPr>
        <w:t>│  │  │  │  persistent sat:    │   │   median (default: 12 dB)   │  │   │  │</w:t>
      </w:r>
    </w:p>
    <w:p>
      <w:pPr>
        <w:spacing w:before="0" w:after="0" w:line="220" w:lineRule="exact"/>
        <w:shd w:fill="F2F2F2" w:val="clear"/>
      </w:pPr>
      <w:r>
        <w:rPr>
          <w:rFonts w:ascii="Consolas" w:hAnsi="Consolas"/>
          <w:color w:val="333333"/>
          <w:sz w:val="15"/>
        </w:rPr>
        <w:t>│  │  │  │   &gt;5% clipped 3+   │   │  requires: &gt;= 2 mics        │  │   │  │</w:t>
      </w:r>
    </w:p>
    <w:p>
      <w:pPr>
        <w:spacing w:before="0" w:after="0" w:line="220" w:lineRule="exact"/>
        <w:shd w:fill="F2F2F2" w:val="clear"/>
      </w:pPr>
      <w:r>
        <w:rPr>
          <w:rFonts w:ascii="Consolas" w:hAnsi="Consolas"/>
          <w:color w:val="333333"/>
          <w:sz w:val="15"/>
        </w:rPr>
        <w:t>│  │  │  │   frames            │   │                              │  │   │  │</w:t>
      </w:r>
    </w:p>
    <w:p>
      <w:pPr>
        <w:spacing w:before="0" w:after="0" w:line="220" w:lineRule="exact"/>
        <w:shd w:fill="F2F2F2" w:val="clear"/>
      </w:pPr>
      <w:r>
        <w:rPr>
          <w:rFonts w:ascii="Consolas" w:hAnsi="Consolas"/>
          <w:color w:val="333333"/>
          <w:sz w:val="15"/>
        </w:rPr>
        <w:t>│  │  │  │  spectral anomaly   │   │ out: per-channel PASS/FAIL  │  │   │  │</w:t>
      </w:r>
    </w:p>
    <w:p>
      <w:pPr>
        <w:spacing w:before="0" w:after="0" w:line="220" w:lineRule="exact"/>
        <w:shd w:fill="F2F2F2" w:val="clear"/>
      </w:pPr>
      <w:r>
        <w:rPr>
          <w:rFonts w:ascii="Consolas" w:hAnsi="Consolas"/>
          <w:color w:val="333333"/>
          <w:sz w:val="15"/>
        </w:rPr>
        <w:t>│  │  │  │                      │   │      + FF_CROSSMIC           │  │   │  │</w:t>
      </w:r>
    </w:p>
    <w:p>
      <w:pPr>
        <w:spacing w:before="0" w:after="0" w:line="220" w:lineRule="exact"/>
        <w:shd w:fill="F2F2F2" w:val="clear"/>
      </w:pPr>
      <w:r>
        <w:rPr>
          <w:rFonts w:ascii="Consolas" w:hAnsi="Consolas"/>
          <w:color w:val="333333"/>
          <w:sz w:val="15"/>
        </w:rPr>
        <w:t>│  │  │  │ out: per-channel     │   └──────────────┬───────────────┘  │   │  │</w:t>
      </w:r>
    </w:p>
    <w:p>
      <w:pPr>
        <w:spacing w:before="0" w:after="0" w:line="220" w:lineRule="exact"/>
        <w:shd w:fill="F2F2F2" w:val="clear"/>
      </w:pPr>
      <w:r>
        <w:rPr>
          <w:rFonts w:ascii="Consolas" w:hAnsi="Consolas"/>
          <w:color w:val="333333"/>
          <w:sz w:val="15"/>
        </w:rPr>
        <w:t>│  │  │  │  PASS/FAIL +         │                  │                  │   │  │</w:t>
      </w:r>
    </w:p>
    <w:p>
      <w:pPr>
        <w:spacing w:before="0" w:after="0" w:line="220" w:lineRule="exact"/>
        <w:shd w:fill="F2F2F2" w:val="clear"/>
      </w:pPr>
      <w:r>
        <w:rPr>
          <w:rFonts w:ascii="Consolas" w:hAnsi="Consolas"/>
          <w:color w:val="333333"/>
          <w:sz w:val="15"/>
        </w:rPr>
        <w:t>│  │  │  │  FF_NOISE_PROFILE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v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«part»                       │                │   │  │</w:t>
      </w:r>
    </w:p>
    <w:p>
      <w:pPr>
        <w:spacing w:before="0" w:after="0" w:line="220" w:lineRule="exact"/>
        <w:shd w:fill="F2F2F2" w:val="clear"/>
      </w:pPr>
      <w:r>
        <w:rPr>
          <w:rFonts w:ascii="Consolas" w:hAnsi="Consolas"/>
          <w:color w:val="333333"/>
          <w:sz w:val="15"/>
        </w:rPr>
        <w:t>│  │  │             │  │ inputSanitizer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└─&gt;│ Final safety gate before AMO │                │   │  │</w:t>
      </w:r>
    </w:p>
    <w:p>
      <w:pPr>
        <w:spacing w:before="0" w:after="0" w:line="220" w:lineRule="exact"/>
        <w:shd w:fill="F2F2F2" w:val="clear"/>
      </w:pPr>
      <w:r>
        <w:rPr>
          <w:rFonts w:ascii="Consolas" w:hAnsi="Consolas"/>
          <w:color w:val="333333"/>
          <w:sz w:val="15"/>
        </w:rPr>
        <w:t>│  │  │                │  amplitude, noise floor,     │                │   │  │</w:t>
      </w:r>
    </w:p>
    <w:p>
      <w:pPr>
        <w:spacing w:before="0" w:after="0" w:line="220" w:lineRule="exact"/>
        <w:shd w:fill="F2F2F2" w:val="clear"/>
      </w:pPr>
      <w:r>
        <w:rPr>
          <w:rFonts w:ascii="Consolas" w:hAnsi="Consolas"/>
          <w:color w:val="333333"/>
          <w:sz w:val="15"/>
        </w:rPr>
        <w:t>│  │  │                │  clipping, DC offset checks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action: zero-fill + flag     │                │   │  │</w:t>
      </w:r>
    </w:p>
    <w:p>
      <w:pPr>
        <w:spacing w:before="0" w:after="0" w:line="220" w:lineRule="exact"/>
        <w:shd w:fill="F2F2F2" w:val="clear"/>
      </w:pPr>
      <w:r>
        <w:rPr>
          <w:rFonts w:ascii="Consolas" w:hAnsi="Consolas"/>
          <w:color w:val="333333"/>
          <w:sz w:val="15"/>
        </w:rPr>
        <w:t>│  │  │                │ non-conforming frames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out: sanitized result        │                │   │  │</w:t>
      </w:r>
    </w:p>
    <w:p>
      <w:pPr>
        <w:spacing w:before="0" w:after="0" w:line="220" w:lineRule="exact"/>
        <w:shd w:fill="F2F2F2" w:val="clear"/>
      </w:pPr>
      <w:r>
        <w:rPr>
          <w:rFonts w:ascii="Consolas" w:hAnsi="Consolas"/>
          <w:color w:val="333333"/>
          <w:sz w:val="15"/>
        </w:rPr>
        <w:t>│  │  │                │   -&gt; qualificationDecision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BIST Subsystem (Optional, Customer-Dependent)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Active only when an exterior speaker is available on the vehicle.    │  │</w:t>
      </w:r>
    </w:p>
    <w:p>
      <w:pPr>
        <w:spacing w:before="0" w:after="0" w:line="220" w:lineRule="exact"/>
        <w:shd w:fill="F2F2F2" w:val="clear"/>
      </w:pPr>
      <w:r>
        <w:rPr>
          <w:rFonts w:ascii="Consolas" w:hAnsi="Consolas"/>
          <w:color w:val="333333"/>
          <w:sz w:val="15"/>
        </w:rPr>
        <w:t>│  │  If no speaker (Hyperion reference), BIST is disabled and passive     │  │</w:t>
      </w:r>
    </w:p>
    <w:p>
      <w:pPr>
        <w:spacing w:before="0" w:after="0" w:line="220" w:lineRule="exact"/>
        <w:shd w:fill="F2F2F2" w:val="clear"/>
      </w:pPr>
      <w:r>
        <w:rPr>
          <w:rFonts w:ascii="Consolas" w:hAnsi="Consolas"/>
          <w:color w:val="333333"/>
          <w:sz w:val="15"/>
        </w:rPr>
        <w:t>│  │  monitoring above serves as the sole diagnostic approach.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bistModule (optional)                                   │   │  │</w:t>
      </w:r>
    </w:p>
    <w:p>
      <w:pPr>
        <w:spacing w:before="0" w:after="0" w:line="220" w:lineRule="exact"/>
        <w:shd w:fill="F2F2F2" w:val="clear"/>
      </w:pPr>
      <w:r>
        <w:rPr>
          <w:rFonts w:ascii="Consolas" w:hAnsi="Consolas"/>
          <w:color w:val="333333"/>
          <w:sz w:val="15"/>
        </w:rPr>
        <w:t>│  │  │ (Speaker-Microphone Loopback BIST)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signalGenerator ──&gt; spectralMatchVerifier ──&gt; bistRetryCtrl  │   │  │</w:t>
      </w:r>
    </w:p>
    <w:p>
      <w:pPr>
        <w:spacing w:before="0" w:after="0" w:line="220" w:lineRule="exact"/>
        <w:shd w:fill="F2F2F2" w:val="clear"/>
      </w:pPr>
      <w:r>
        <w:rPr>
          <w:rFonts w:ascii="Consolas" w:hAnsi="Consolas"/>
          <w:color w:val="333333"/>
          <w:sz w:val="15"/>
        </w:rPr>
        <w:t>│  │  │  See Appendix E for full BIST architecture details.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pOut_bistSignal ──────&gt; (to Codec DAC -&gt; Exterior Speaker)   │   │  │</w:t>
      </w:r>
    </w:p>
    <w:p>
      <w:pPr>
        <w:spacing w:before="0" w:after="0" w:line="220" w:lineRule="exact"/>
        <w:shd w:fill="F2F2F2" w:val="clear"/>
      </w:pPr>
      <w:r>
        <w:rPr>
          <w:rFonts w:ascii="Consolas" w:hAnsi="Consolas"/>
          <w:color w:val="333333"/>
          <w:sz w:val="15"/>
        </w:rPr>
        <w:t>│  │  │  out: passFailResult ──&gt; qualificationDecision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hwProtection (provided by DRIVE OS)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mpuMmu      : spatial FFI  — isolates AIQL memory from QM     │   │  │</w:t>
      </w:r>
    </w:p>
    <w:p>
      <w:pPr>
        <w:spacing w:before="0" w:after="0" w:line="220" w:lineRule="exact"/>
        <w:shd w:fill="F2F2F2" w:val="clear"/>
      </w:pPr>
      <w:r>
        <w:rPr>
          <w:rFonts w:ascii="Consolas" w:hAnsi="Consolas"/>
          <w:color w:val="333333"/>
          <w:sz w:val="15"/>
        </w:rPr>
        <w:t>│  │  │ watchdog    : temporal FFI — 100 ms timeout                    │   │  │</w:t>
      </w:r>
    </w:p>
    <w:p>
      <w:pPr>
        <w:spacing w:before="0" w:after="0" w:line="220" w:lineRule="exact"/>
        <w:shd w:fill="F2F2F2" w:val="clear"/>
      </w:pPr>
      <w:r>
        <w:rPr>
          <w:rFonts w:ascii="Consolas" w:hAnsi="Consolas"/>
          <w:color w:val="333333"/>
          <w:sz w:val="15"/>
        </w:rPr>
        <w:t>│  │  │ dmaFirewall : restricts QM DMA to audio buffer region          │   │  │</w:t>
      </w:r>
    </w:p>
    <w:p>
      <w:pPr>
        <w:spacing w:before="0" w:after="0" w:line="220" w:lineRule="exact"/>
        <w:shd w:fill="F2F2F2" w:val="clear"/>
      </w:pPr>
      <w:r>
        <w:rPr>
          <w:rFonts w:ascii="Consolas" w:hAnsi="Consolas"/>
          <w:color w:val="333333"/>
          <w:sz w:val="15"/>
        </w:rPr>
        <w:t>│  │  │ scheduler   : guaranteed CPU budget (dedicated core or 10%)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w:t>
      </w:r>
    </w:p>
    <w:p>
      <w:pPr>
        <w:pStyle w:val="Heading3"/>
      </w:pPr>
      <w:r>
        <w:t>4.2 Interface Definitions</w:t>
      </w:r>
    </w:p>
    <w:p>
      <w:pPr>
        <w:pStyle w:val="Heading4"/>
      </w:pPr>
      <w:r>
        <w:t>4.2.1 Input Interface: Audio Driver → AIQL</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160"/>
            <w:shd w:fill="D9E2F3" w:val="clear"/>
          </w:tcPr>
          <w:p>
            <w:r/>
            <w:r>
              <w:rPr>
                <w:rFonts w:ascii="Calibri" w:hAnsi="Calibri"/>
                <w:b/>
                <w:sz w:val="16"/>
              </w:rPr>
              <w:t>Field</w:t>
            </w:r>
          </w:p>
        </w:tc>
        <w:tc>
          <w:tcPr>
            <w:tcW w:type="dxa" w:w="796"/>
            <w:shd w:fill="D9E2F3" w:val="clear"/>
          </w:tcPr>
          <w:p>
            <w:r/>
            <w:r>
              <w:rPr>
                <w:rFonts w:ascii="Calibri" w:hAnsi="Calibri"/>
                <w:b/>
                <w:sz w:val="16"/>
              </w:rPr>
              <w:t>Type</w:t>
            </w:r>
          </w:p>
        </w:tc>
        <w:tc>
          <w:tcPr>
            <w:tcW w:type="dxa" w:w="1364"/>
            <w:shd w:fill="D9E2F3" w:val="clear"/>
          </w:tcPr>
          <w:p>
            <w:r/>
            <w:r>
              <w:rPr>
                <w:rFonts w:ascii="Calibri" w:hAnsi="Calibri"/>
                <w:b/>
                <w:sz w:val="16"/>
              </w:rPr>
              <w:t>Size (bytes)</w:t>
            </w:r>
          </w:p>
        </w:tc>
        <w:tc>
          <w:tcPr>
            <w:tcW w:type="dxa" w:w="6480"/>
            <w:shd w:fill="D9E2F3" w:val="clear"/>
          </w:tcPr>
          <w:p>
            <w:r/>
            <w:r>
              <w:rPr>
                <w:rFonts w:ascii="Calibri" w:hAnsi="Calibri"/>
                <w:b/>
                <w:sz w:val="16"/>
              </w:rPr>
              <w:t>Description</w:t>
            </w:r>
          </w:p>
        </w:tc>
      </w:tr>
      <w:tr>
        <w:tc>
          <w:tcPr>
            <w:tcW w:type="dxa" w:w="2160"/>
          </w:tcPr>
          <w:p>
            <w:r/>
            <w:r>
              <w:rPr>
                <w:rFonts w:ascii="Consolas" w:hAnsi="Consolas"/>
                <w:color w:val="800000"/>
                <w:sz w:val="14"/>
              </w:rPr>
              <w:t>frame_id</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Monotonically increasing frame identifier</w:t>
            </w:r>
          </w:p>
        </w:tc>
      </w:tr>
      <w:tr>
        <w:tc>
          <w:tcPr>
            <w:tcW w:type="dxa" w:w="2160"/>
          </w:tcPr>
          <w:p>
            <w:r/>
            <w:r>
              <w:rPr>
                <w:rFonts w:ascii="Consolas" w:hAnsi="Consolas"/>
                <w:color w:val="800000"/>
                <w:sz w:val="14"/>
              </w:rPr>
              <w:t>timestamp_us</w:t>
            </w:r>
          </w:p>
        </w:tc>
        <w:tc>
          <w:tcPr>
            <w:tcW w:type="dxa" w:w="796"/>
          </w:tcPr>
          <w:p>
            <w:r/>
            <w:r>
              <w:rPr>
                <w:rFonts w:ascii="Calibri" w:hAnsi="Calibri"/>
                <w:sz w:val="16"/>
              </w:rPr>
              <w:t>uint64</w:t>
            </w:r>
          </w:p>
        </w:tc>
        <w:tc>
          <w:tcPr>
            <w:tcW w:type="dxa" w:w="1364"/>
          </w:tcPr>
          <w:p>
            <w:r/>
            <w:r>
              <w:rPr>
                <w:rFonts w:ascii="Calibri" w:hAnsi="Calibri"/>
                <w:sz w:val="16"/>
              </w:rPr>
              <w:t>8</w:t>
            </w:r>
          </w:p>
        </w:tc>
        <w:tc>
          <w:tcPr>
            <w:tcW w:type="dxa" w:w="6480"/>
          </w:tcPr>
          <w:p>
            <w:r/>
            <w:r>
              <w:rPr>
                <w:rFonts w:ascii="Calibri" w:hAnsi="Calibri"/>
                <w:sz w:val="16"/>
              </w:rPr>
              <w:t>Capture timestamp in microseconds (system clock)</w:t>
            </w:r>
          </w:p>
        </w:tc>
      </w:tr>
      <w:tr>
        <w:tc>
          <w:tcPr>
            <w:tcW w:type="dxa" w:w="2160"/>
          </w:tcPr>
          <w:p>
            <w:r/>
            <w:r>
              <w:rPr>
                <w:rFonts w:ascii="Consolas" w:hAnsi="Consolas"/>
                <w:color w:val="800000"/>
                <w:sz w:val="14"/>
              </w:rPr>
              <w:t>alive_counter</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Modulo-256 alive counter, incremented per frame</w:t>
            </w:r>
          </w:p>
        </w:tc>
      </w:tr>
      <w:tr>
        <w:tc>
          <w:tcPr>
            <w:tcW w:type="dxa" w:w="2160"/>
          </w:tcPr>
          <w:p>
            <w:r/>
            <w:r>
              <w:rPr>
                <w:rFonts w:ascii="Consolas" w:hAnsi="Consolas"/>
                <w:color w:val="800000"/>
                <w:sz w:val="14"/>
              </w:rPr>
              <w:t>sequence_counter</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Monotonically increasing sequence number (wraps at 65535)</w:t>
            </w:r>
          </w:p>
        </w:tc>
      </w:tr>
      <w:tr>
        <w:tc>
          <w:tcPr>
            <w:tcW w:type="dxa" w:w="2160"/>
          </w:tcPr>
          <w:p>
            <w:r/>
            <w:r>
              <w:rPr>
                <w:rFonts w:ascii="Consolas" w:hAnsi="Consolas"/>
                <w:color w:val="800000"/>
                <w:sz w:val="14"/>
              </w:rPr>
              <w:t>sample_rate_hz</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Audio sample rate (expected: 48000 Hz)</w:t>
            </w:r>
          </w:p>
        </w:tc>
      </w:tr>
      <w:tr>
        <w:tc>
          <w:tcPr>
            <w:tcW w:type="dxa" w:w="2160"/>
          </w:tcPr>
          <w:p>
            <w:r/>
            <w:r>
              <w:rPr>
                <w:rFonts w:ascii="Consolas" w:hAnsi="Consolas"/>
                <w:color w:val="800000"/>
                <w:sz w:val="14"/>
              </w:rPr>
              <w:t>num_channels</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Number of audio channels (expected: 4 for mic array)</w:t>
            </w:r>
          </w:p>
        </w:tc>
      </w:tr>
      <w:tr>
        <w:tc>
          <w:tcPr>
            <w:tcW w:type="dxa" w:w="2160"/>
          </w:tcPr>
          <w:p>
            <w:r/>
            <w:r>
              <w:rPr>
                <w:rFonts w:ascii="Consolas" w:hAnsi="Consolas"/>
                <w:color w:val="800000"/>
                <w:sz w:val="14"/>
              </w:rPr>
              <w:t>num_samples</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Number of samples per channel in this frame</w:t>
            </w:r>
          </w:p>
        </w:tc>
      </w:tr>
      <w:tr>
        <w:tc>
          <w:tcPr>
            <w:tcW w:type="dxa" w:w="2160"/>
          </w:tcPr>
          <w:p>
            <w:r/>
            <w:r>
              <w:rPr>
                <w:rFonts w:ascii="Consolas" w:hAnsi="Consolas"/>
                <w:color w:val="800000"/>
                <w:sz w:val="14"/>
              </w:rPr>
              <w:t>audio_data</w:t>
            </w:r>
          </w:p>
        </w:tc>
        <w:tc>
          <w:tcPr>
            <w:tcW w:type="dxa" w:w="796"/>
          </w:tcPr>
          <w:p>
            <w:r/>
            <w:r>
              <w:rPr>
                <w:rFonts w:ascii="Calibri" w:hAnsi="Calibri"/>
                <w:sz w:val="16"/>
              </w:rPr>
              <w:t>int16[]</w:t>
            </w:r>
          </w:p>
        </w:tc>
        <w:tc>
          <w:tcPr>
            <w:tcW w:type="dxa" w:w="1364"/>
          </w:tcPr>
          <w:p>
            <w:r/>
            <w:r>
              <w:rPr>
                <w:rFonts w:ascii="Calibri" w:hAnsi="Calibri"/>
                <w:sz w:val="16"/>
              </w:rPr>
              <w:t>variable</w:t>
            </w:r>
          </w:p>
        </w:tc>
        <w:tc>
          <w:tcPr>
            <w:tcW w:type="dxa" w:w="6480"/>
          </w:tcPr>
          <w:p>
            <w:r/>
            <w:r>
              <w:rPr>
                <w:rFonts w:ascii="Calibri" w:hAnsi="Calibri"/>
                <w:sz w:val="16"/>
              </w:rPr>
              <w:t>Interleaved PCM audio samples (16-bit signed)</w:t>
            </w:r>
          </w:p>
        </w:tc>
      </w:tr>
      <w:tr>
        <w:tc>
          <w:tcPr>
            <w:tcW w:type="dxa" w:w="2160"/>
          </w:tcPr>
          <w:p>
            <w:r/>
            <w:r>
              <w:rPr>
                <w:rFonts w:ascii="Consolas" w:hAnsi="Consolas"/>
                <w:color w:val="800000"/>
                <w:sz w:val="14"/>
              </w:rPr>
              <w:t>classifier_output</w:t>
            </w:r>
          </w:p>
        </w:tc>
        <w:tc>
          <w:tcPr>
            <w:tcW w:type="dxa" w:w="796"/>
          </w:tcPr>
          <w:p>
            <w:r/>
            <w:r>
              <w:rPr>
                <w:rFonts w:ascii="Calibri" w:hAnsi="Calibri"/>
                <w:sz w:val="16"/>
              </w:rPr>
              <w:t>struct</w:t>
            </w:r>
          </w:p>
        </w:tc>
        <w:tc>
          <w:tcPr>
            <w:tcW w:type="dxa" w:w="1364"/>
          </w:tcPr>
          <w:p>
            <w:r/>
            <w:r>
              <w:rPr>
                <w:rFonts w:ascii="Calibri" w:hAnsi="Calibri"/>
                <w:sz w:val="16"/>
              </w:rPr>
              <w:t>16</w:t>
            </w:r>
          </w:p>
        </w:tc>
        <w:tc>
          <w:tcPr>
            <w:tcW w:type="dxa" w:w="6480"/>
          </w:tcPr>
          <w:p>
            <w:r/>
            <w:r>
              <w:rPr>
                <w:rFonts w:ascii="Calibri" w:hAnsi="Calibri"/>
                <w:sz w:val="16"/>
              </w:rPr>
              <w:t>Siren/horn classifier result (see 4.2.3)</w:t>
            </w:r>
          </w:p>
        </w:tc>
      </w:tr>
      <w:tr>
        <w:tc>
          <w:tcPr>
            <w:tcW w:type="dxa" w:w="2160"/>
          </w:tcPr>
          <w:p>
            <w:r/>
            <w:r>
              <w:rPr>
                <w:rFonts w:ascii="Consolas" w:hAnsi="Consolas"/>
                <w:color w:val="800000"/>
                <w:sz w:val="14"/>
              </w:rPr>
              <w:t>crc32</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CRC-32 over all preceding fields</w:t>
            </w:r>
          </w:p>
        </w:tc>
      </w:tr>
    </w:tbl>
    <w:p>
      <w:pPr>
        <w:spacing w:before="40" w:after="40"/>
      </w:pPr>
    </w:p>
    <w:p>
      <w:pPr>
        <w:spacing w:before="60" w:after="60"/>
      </w:pPr>
      <w:r>
        <w:rPr>
          <w:b/>
        </w:rPr>
        <w:t>Total header size</w:t>
      </w:r>
      <w:r>
        <w:t>: 42 bytes (fixed) + audio_data (variable) + classifier (16 bytes)</w:t>
      </w:r>
    </w:p>
    <w:p>
      <w:pPr>
        <w:pStyle w:val="Heading4"/>
      </w:pPr>
      <w:r>
        <w:t>4.2.2 Output Interface: AIQL → AMO</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449"/>
            <w:shd w:fill="D9E2F3" w:val="clear"/>
          </w:tcPr>
          <w:p>
            <w:r/>
            <w:r>
              <w:rPr>
                <w:rFonts w:ascii="Calibri" w:hAnsi="Calibri"/>
                <w:b/>
                <w:sz w:val="16"/>
              </w:rPr>
              <w:t>Field</w:t>
            </w:r>
          </w:p>
        </w:tc>
        <w:tc>
          <w:tcPr>
            <w:tcW w:type="dxa" w:w="779"/>
            <w:shd w:fill="D9E2F3" w:val="clear"/>
          </w:tcPr>
          <w:p>
            <w:r/>
            <w:r>
              <w:rPr>
                <w:rFonts w:ascii="Calibri" w:hAnsi="Calibri"/>
                <w:b/>
                <w:sz w:val="16"/>
              </w:rPr>
              <w:t>Type</w:t>
            </w:r>
          </w:p>
        </w:tc>
        <w:tc>
          <w:tcPr>
            <w:tcW w:type="dxa" w:w="1336"/>
            <w:shd w:fill="D9E2F3" w:val="clear"/>
          </w:tcPr>
          <w:p>
            <w:r/>
            <w:r>
              <w:rPr>
                <w:rFonts w:ascii="Calibri" w:hAnsi="Calibri"/>
                <w:b/>
                <w:sz w:val="16"/>
              </w:rPr>
              <w:t>Size (bytes)</w:t>
            </w:r>
          </w:p>
        </w:tc>
        <w:tc>
          <w:tcPr>
            <w:tcW w:type="dxa" w:w="6235"/>
            <w:shd w:fill="D9E2F3" w:val="clear"/>
          </w:tcPr>
          <w:p>
            <w:r/>
            <w:r>
              <w:rPr>
                <w:rFonts w:ascii="Calibri" w:hAnsi="Calibri"/>
                <w:b/>
                <w:sz w:val="16"/>
              </w:rPr>
              <w:t>Description</w:t>
            </w:r>
          </w:p>
        </w:tc>
      </w:tr>
      <w:tr>
        <w:tc>
          <w:tcPr>
            <w:tcW w:type="dxa" w:w="2449"/>
          </w:tcPr>
          <w:p>
            <w:r/>
            <w:r>
              <w:rPr>
                <w:rFonts w:ascii="Consolas" w:hAnsi="Consolas"/>
                <w:color w:val="800000"/>
                <w:sz w:val="14"/>
              </w:rPr>
              <w:t>frame_id</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Original frame ID (pass-through)</w:t>
            </w:r>
          </w:p>
        </w:tc>
      </w:tr>
      <w:tr>
        <w:tc>
          <w:tcPr>
            <w:tcW w:type="dxa" w:w="2449"/>
          </w:tcPr>
          <w:p>
            <w:r/>
            <w:r>
              <w:rPr>
                <w:rFonts w:ascii="Consolas" w:hAnsi="Consolas"/>
                <w:color w:val="800000"/>
                <w:sz w:val="14"/>
              </w:rPr>
              <w:t>timestamp_us</w:t>
            </w:r>
          </w:p>
        </w:tc>
        <w:tc>
          <w:tcPr>
            <w:tcW w:type="dxa" w:w="779"/>
          </w:tcPr>
          <w:p>
            <w:r/>
            <w:r>
              <w:rPr>
                <w:rFonts w:ascii="Calibri" w:hAnsi="Calibri"/>
                <w:sz w:val="16"/>
              </w:rPr>
              <w:t>uint64</w:t>
            </w:r>
          </w:p>
        </w:tc>
        <w:tc>
          <w:tcPr>
            <w:tcW w:type="dxa" w:w="1336"/>
          </w:tcPr>
          <w:p>
            <w:r/>
            <w:r>
              <w:rPr>
                <w:rFonts w:ascii="Calibri" w:hAnsi="Calibri"/>
                <w:sz w:val="16"/>
              </w:rPr>
              <w:t>8</w:t>
            </w:r>
          </w:p>
        </w:tc>
        <w:tc>
          <w:tcPr>
            <w:tcW w:type="dxa" w:w="6235"/>
          </w:tcPr>
          <w:p>
            <w:r/>
            <w:r>
              <w:rPr>
                <w:rFonts w:ascii="Calibri" w:hAnsi="Calibri"/>
                <w:sz w:val="16"/>
              </w:rPr>
              <w:t>Original capture timestamp (pass-through)</w:t>
            </w:r>
          </w:p>
        </w:tc>
      </w:tr>
      <w:tr>
        <w:tc>
          <w:tcPr>
            <w:tcW w:type="dxa" w:w="2449"/>
          </w:tcPr>
          <w:p>
            <w:r/>
            <w:r>
              <w:rPr>
                <w:rFonts w:ascii="Consolas" w:hAnsi="Consolas"/>
                <w:color w:val="800000"/>
                <w:sz w:val="14"/>
              </w:rPr>
              <w:t>qualification_status</w:t>
            </w:r>
          </w:p>
        </w:tc>
        <w:tc>
          <w:tcPr>
            <w:tcW w:type="dxa" w:w="779"/>
          </w:tcPr>
          <w:p>
            <w:r/>
            <w:r>
              <w:rPr>
                <w:rFonts w:ascii="Calibri" w:hAnsi="Calibri"/>
                <w:sz w:val="16"/>
              </w:rPr>
              <w:t>enum8</w:t>
            </w:r>
          </w:p>
        </w:tc>
        <w:tc>
          <w:tcPr>
            <w:tcW w:type="dxa" w:w="1336"/>
          </w:tcPr>
          <w:p>
            <w:r/>
            <w:r>
              <w:rPr>
                <w:rFonts w:ascii="Calibri" w:hAnsi="Calibri"/>
                <w:sz w:val="16"/>
              </w:rPr>
              <w:t>1</w:t>
            </w:r>
          </w:p>
        </w:tc>
        <w:tc>
          <w:tcPr>
            <w:tcW w:type="dxa" w:w="6235"/>
          </w:tcPr>
          <w:p>
            <w:r/>
            <w:r>
              <w:rPr>
                <w:rFonts w:ascii="Calibri" w:hAnsi="Calibri"/>
                <w:sz w:val="16"/>
              </w:rPr>
              <w:t>QUALIFIED (0x01), DEGRADED (0x02), NOT_QUALIFIED (0x03)</w:t>
            </w:r>
          </w:p>
        </w:tc>
      </w:tr>
      <w:tr>
        <w:tc>
          <w:tcPr>
            <w:tcW w:type="dxa" w:w="2449"/>
          </w:tcPr>
          <w:p>
            <w:r/>
            <w:r>
              <w:rPr>
                <w:rFonts w:ascii="Consolas" w:hAnsi="Consolas"/>
                <w:color w:val="800000"/>
                <w:sz w:val="14"/>
              </w:rPr>
              <w:t>audio_data</w:t>
            </w:r>
          </w:p>
        </w:tc>
        <w:tc>
          <w:tcPr>
            <w:tcW w:type="dxa" w:w="779"/>
          </w:tcPr>
          <w:p>
            <w:r/>
            <w:r>
              <w:rPr>
                <w:rFonts w:ascii="Calibri" w:hAnsi="Calibri"/>
                <w:sz w:val="16"/>
              </w:rPr>
              <w:t>int16[]</w:t>
            </w:r>
          </w:p>
        </w:tc>
        <w:tc>
          <w:tcPr>
            <w:tcW w:type="dxa" w:w="1336"/>
          </w:tcPr>
          <w:p>
            <w:r/>
            <w:r>
              <w:rPr>
                <w:rFonts w:ascii="Calibri" w:hAnsi="Calibri"/>
                <w:sz w:val="16"/>
              </w:rPr>
              <w:t>variable</w:t>
            </w:r>
          </w:p>
        </w:tc>
        <w:tc>
          <w:tcPr>
            <w:tcW w:type="dxa" w:w="6235"/>
          </w:tcPr>
          <w:p>
            <w:r/>
            <w:r>
              <w:rPr>
                <w:rFonts w:ascii="Calibri" w:hAnsi="Calibri"/>
                <w:sz w:val="16"/>
              </w:rPr>
              <w:t>Original audio samples (pass-through when qualified)</w:t>
            </w:r>
          </w:p>
        </w:tc>
      </w:tr>
      <w:tr>
        <w:tc>
          <w:tcPr>
            <w:tcW w:type="dxa" w:w="2449"/>
          </w:tcPr>
          <w:p>
            <w:r/>
            <w:r>
              <w:rPr>
                <w:rFonts w:ascii="Consolas" w:hAnsi="Consolas"/>
                <w:color w:val="800000"/>
                <w:sz w:val="14"/>
              </w:rPr>
              <w:t>classifier_output</w:t>
            </w:r>
          </w:p>
        </w:tc>
        <w:tc>
          <w:tcPr>
            <w:tcW w:type="dxa" w:w="779"/>
          </w:tcPr>
          <w:p>
            <w:r/>
            <w:r>
              <w:rPr>
                <w:rFonts w:ascii="Calibri" w:hAnsi="Calibri"/>
                <w:sz w:val="16"/>
              </w:rPr>
              <w:t>struct</w:t>
            </w:r>
          </w:p>
        </w:tc>
        <w:tc>
          <w:tcPr>
            <w:tcW w:type="dxa" w:w="1336"/>
          </w:tcPr>
          <w:p>
            <w:r/>
            <w:r>
              <w:rPr>
                <w:rFonts w:ascii="Calibri" w:hAnsi="Calibri"/>
                <w:sz w:val="16"/>
              </w:rPr>
              <w:t>16</w:t>
            </w:r>
          </w:p>
        </w:tc>
        <w:tc>
          <w:tcPr>
            <w:tcW w:type="dxa" w:w="6235"/>
          </w:tcPr>
          <w:p>
            <w:r/>
            <w:r>
              <w:rPr>
                <w:rFonts w:ascii="Calibri" w:hAnsi="Calibri"/>
                <w:sz w:val="16"/>
              </w:rPr>
              <w:t>Original classifier output (pass-through when qualified)</w:t>
            </w:r>
          </w:p>
        </w:tc>
      </w:tr>
      <w:tr>
        <w:tc>
          <w:tcPr>
            <w:tcW w:type="dxa" w:w="2449"/>
          </w:tcPr>
          <w:p>
            <w:r/>
            <w:r>
              <w:rPr>
                <w:rFonts w:ascii="Consolas" w:hAnsi="Consolas"/>
                <w:color w:val="800000"/>
                <w:sz w:val="14"/>
              </w:rPr>
              <w:t>failure_flags</w:t>
            </w:r>
          </w:p>
        </w:tc>
        <w:tc>
          <w:tcPr>
            <w:tcW w:type="dxa" w:w="779"/>
          </w:tcPr>
          <w:p>
            <w:r/>
            <w:r>
              <w:rPr>
                <w:rFonts w:ascii="Calibri" w:hAnsi="Calibri"/>
                <w:sz w:val="16"/>
              </w:rPr>
              <w:t>uint16</w:t>
            </w:r>
          </w:p>
        </w:tc>
        <w:tc>
          <w:tcPr>
            <w:tcW w:type="dxa" w:w="1336"/>
          </w:tcPr>
          <w:p>
            <w:r/>
            <w:r>
              <w:rPr>
                <w:rFonts w:ascii="Calibri" w:hAnsi="Calibri"/>
                <w:sz w:val="16"/>
              </w:rPr>
              <w:t>2</w:t>
            </w:r>
          </w:p>
        </w:tc>
        <w:tc>
          <w:tcPr>
            <w:tcW w:type="dxa" w:w="6235"/>
          </w:tcPr>
          <w:p>
            <w:r/>
            <w:r>
              <w:rPr>
                <w:rFonts w:ascii="Calibri" w:hAnsi="Calibri"/>
                <w:sz w:val="16"/>
              </w:rPr>
              <w:t>Bitfield of active failure detections (see 4.2.4)</w:t>
            </w:r>
          </w:p>
        </w:tc>
      </w:tr>
      <w:tr>
        <w:tc>
          <w:tcPr>
            <w:tcW w:type="dxa" w:w="2449"/>
          </w:tcPr>
          <w:p>
            <w:r/>
            <w:r>
              <w:rPr>
                <w:rFonts w:ascii="Consolas" w:hAnsi="Consolas"/>
                <w:color w:val="800000"/>
                <w:sz w:val="14"/>
              </w:rPr>
              <w:t>aiql_crc32</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CRC-32 over all AIQL output fields</w:t>
            </w:r>
          </w:p>
        </w:tc>
      </w:tr>
    </w:tbl>
    <w:p>
      <w:pPr>
        <w:spacing w:before="40" w:after="40"/>
      </w:pPr>
    </w:p>
    <w:p>
      <w:pPr>
        <w:pStyle w:val="Heading4"/>
      </w:pPr>
      <w:r>
        <w:t>4.2.3 Classifier Output Structure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30"/>
            <w:shd w:fill="D9E2F3" w:val="clear"/>
          </w:tcPr>
          <w:p>
            <w:r/>
            <w:r>
              <w:rPr>
                <w:rFonts w:ascii="Calibri" w:hAnsi="Calibri"/>
                <w:b/>
                <w:sz w:val="16"/>
              </w:rPr>
              <w:t>Field</w:t>
            </w:r>
          </w:p>
        </w:tc>
        <w:tc>
          <w:tcPr>
            <w:tcW w:type="dxa" w:w="822"/>
            <w:shd w:fill="D9E2F3" w:val="clear"/>
          </w:tcPr>
          <w:p>
            <w:r/>
            <w:r>
              <w:rPr>
                <w:rFonts w:ascii="Calibri" w:hAnsi="Calibri"/>
                <w:b/>
                <w:sz w:val="16"/>
              </w:rPr>
              <w:t>Type</w:t>
            </w:r>
          </w:p>
        </w:tc>
        <w:tc>
          <w:tcPr>
            <w:tcW w:type="dxa" w:w="1409"/>
            <w:shd w:fill="D9E2F3" w:val="clear"/>
          </w:tcPr>
          <w:p>
            <w:r/>
            <w:r>
              <w:rPr>
                <w:rFonts w:ascii="Calibri" w:hAnsi="Calibri"/>
                <w:b/>
                <w:sz w:val="16"/>
              </w:rPr>
              <w:t>Size (bytes)</w:t>
            </w:r>
          </w:p>
        </w:tc>
        <w:tc>
          <w:tcPr>
            <w:tcW w:type="dxa" w:w="6339"/>
            <w:shd w:fill="D9E2F3" w:val="clear"/>
          </w:tcPr>
          <w:p>
            <w:r/>
            <w:r>
              <w:rPr>
                <w:rFonts w:ascii="Calibri" w:hAnsi="Calibri"/>
                <w:b/>
                <w:sz w:val="16"/>
              </w:rPr>
              <w:t>Description</w:t>
            </w:r>
          </w:p>
        </w:tc>
      </w:tr>
      <w:tr>
        <w:tc>
          <w:tcPr>
            <w:tcW w:type="dxa" w:w="2230"/>
          </w:tcPr>
          <w:p>
            <w:r/>
            <w:r>
              <w:rPr>
                <w:rFonts w:ascii="Consolas" w:hAnsi="Consolas"/>
                <w:color w:val="800000"/>
                <w:sz w:val="14"/>
              </w:rPr>
              <w:t>siren_probability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siren presence [0.0, 1.0]</w:t>
            </w:r>
          </w:p>
        </w:tc>
      </w:tr>
      <w:tr>
        <w:tc>
          <w:tcPr>
            <w:tcW w:type="dxa" w:w="2230"/>
          </w:tcPr>
          <w:p>
            <w:r/>
            <w:r>
              <w:rPr>
                <w:rFonts w:ascii="Consolas" w:hAnsi="Consolas"/>
                <w:color w:val="800000"/>
                <w:sz w:val="14"/>
              </w:rPr>
              <w:t>horn_probability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horn presence [0.0, 1.0]</w:t>
            </w:r>
          </w:p>
        </w:tc>
      </w:tr>
      <w:tr>
        <w:tc>
          <w:tcPr>
            <w:tcW w:type="dxa" w:w="2230"/>
          </w:tcPr>
          <w:p>
            <w:r/>
            <w:r>
              <w:rPr>
                <w:rFonts w:ascii="Consolas" w:hAnsi="Consolas"/>
                <w:color w:val="800000"/>
                <w:sz w:val="14"/>
              </w:rPr>
              <w:t>direction_deg</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Estimated direction of arrival in degrees [-180, +180]</w:t>
            </w:r>
          </w:p>
        </w:tc>
      </w:tr>
      <w:tr>
        <w:tc>
          <w:tcPr>
            <w:tcW w:type="dxa" w:w="2230"/>
          </w:tcPr>
          <w:p>
            <w:r/>
            <w:r>
              <w:rPr>
                <w:rFonts w:ascii="Consolas" w:hAnsi="Consolas"/>
                <w:color w:val="800000"/>
                <w:sz w:val="14"/>
              </w:rPr>
              <w:t>confidence</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Overall classifier confidence [0.0, 1.0]</w:t>
            </w:r>
          </w:p>
        </w:tc>
      </w:tr>
    </w:tbl>
    <w:p>
      <w:pPr>
        <w:spacing w:before="40" w:after="40"/>
      </w:pPr>
    </w:p>
    <w:p>
      <w:pPr>
        <w:pStyle w:val="Heading4"/>
      </w:pPr>
      <w:r>
        <w:t>4.2.4 Failure Flags Bitfield</w:t>
      </w:r>
    </w:p>
    <w:tbl>
      <w:tblPr>
        <w:tblStyle w:val="TableGrid"/>
        <w:tblW w:type="auto" w:w="0"/>
        <w:jc w:val="left"/>
        <w:tblLook w:firstColumn="1" w:firstRow="1" w:lastColumn="0" w:lastRow="0" w:noHBand="0" w:noVBand="1" w:val="04A0"/>
      </w:tblPr>
      <w:tblGrid>
        <w:gridCol w:w="3600"/>
        <w:gridCol w:w="3600"/>
        <w:gridCol w:w="3600"/>
      </w:tblGrid>
      <w:tr>
        <w:tc>
          <w:tcPr>
            <w:tcW w:type="dxa" w:w="524"/>
            <w:shd w:fill="D9E2F3" w:val="clear"/>
          </w:tcPr>
          <w:p>
            <w:r/>
            <w:r>
              <w:rPr>
                <w:rFonts w:ascii="Calibri" w:hAnsi="Calibri"/>
                <w:b/>
                <w:sz w:val="16"/>
              </w:rPr>
              <w:t>Bit</w:t>
            </w:r>
          </w:p>
        </w:tc>
        <w:tc>
          <w:tcPr>
            <w:tcW w:type="dxa" w:w="1887"/>
            <w:shd w:fill="D9E2F3" w:val="clear"/>
          </w:tcPr>
          <w:p>
            <w:r/>
            <w:r>
              <w:rPr>
                <w:rFonts w:ascii="Calibri" w:hAnsi="Calibri"/>
                <w:b/>
                <w:sz w:val="16"/>
              </w:rPr>
              <w:t>Flag</w:t>
            </w:r>
          </w:p>
        </w:tc>
        <w:tc>
          <w:tcPr>
            <w:tcW w:type="dxa" w:w="8388"/>
            <w:shd w:fill="D9E2F3" w:val="clear"/>
          </w:tcPr>
          <w:p>
            <w:r/>
            <w:r>
              <w:rPr>
                <w:rFonts w:ascii="Calibri" w:hAnsi="Calibri"/>
                <w:b/>
                <w:sz w:val="16"/>
              </w:rPr>
              <w:t>Description</w:t>
            </w:r>
          </w:p>
        </w:tc>
      </w:tr>
      <w:tr>
        <w:tc>
          <w:tcPr>
            <w:tcW w:type="dxa" w:w="524"/>
          </w:tcPr>
          <w:p>
            <w:r/>
            <w:r>
              <w:rPr>
                <w:rFonts w:ascii="Calibri" w:hAnsi="Calibri"/>
                <w:sz w:val="16"/>
              </w:rPr>
              <w:t>0</w:t>
            </w:r>
          </w:p>
        </w:tc>
        <w:tc>
          <w:tcPr>
            <w:tcW w:type="dxa" w:w="1887"/>
          </w:tcPr>
          <w:p>
            <w:r/>
            <w:r>
              <w:rPr>
                <w:rFonts w:ascii="Consolas" w:hAnsi="Consolas"/>
                <w:color w:val="800000"/>
                <w:sz w:val="14"/>
              </w:rPr>
              <w:t>FF_FRESHNESS</w:t>
            </w:r>
          </w:p>
        </w:tc>
        <w:tc>
          <w:tcPr>
            <w:tcW w:type="dxa" w:w="8388"/>
          </w:tcPr>
          <w:p>
            <w:r/>
            <w:r>
              <w:rPr>
                <w:rFonts w:ascii="Calibri" w:hAnsi="Calibri"/>
                <w:sz w:val="16"/>
              </w:rPr>
              <w:t>Freshness check failed (stale data)</w:t>
            </w:r>
          </w:p>
        </w:tc>
      </w:tr>
      <w:tr>
        <w:tc>
          <w:tcPr>
            <w:tcW w:type="dxa" w:w="524"/>
          </w:tcPr>
          <w:p>
            <w:r/>
            <w:r>
              <w:rPr>
                <w:rFonts w:ascii="Calibri" w:hAnsi="Calibri"/>
                <w:sz w:val="16"/>
              </w:rPr>
              <w:t>1</w:t>
            </w:r>
          </w:p>
        </w:tc>
        <w:tc>
          <w:tcPr>
            <w:tcW w:type="dxa" w:w="1887"/>
          </w:tcPr>
          <w:p>
            <w:r/>
            <w:r>
              <w:rPr>
                <w:rFonts w:ascii="Consolas" w:hAnsi="Consolas"/>
                <w:color w:val="800000"/>
                <w:sz w:val="14"/>
              </w:rPr>
              <w:t>FF_ALIVE</w:t>
            </w:r>
          </w:p>
        </w:tc>
        <w:tc>
          <w:tcPr>
            <w:tcW w:type="dxa" w:w="8388"/>
          </w:tcPr>
          <w:p>
            <w:r/>
            <w:r>
              <w:rPr>
                <w:rFonts w:ascii="Calibri" w:hAnsi="Calibri"/>
                <w:sz w:val="16"/>
              </w:rPr>
              <w:t>Alive counter check failed</w:t>
            </w:r>
          </w:p>
        </w:tc>
      </w:tr>
      <w:tr>
        <w:tc>
          <w:tcPr>
            <w:tcW w:type="dxa" w:w="524"/>
          </w:tcPr>
          <w:p>
            <w:r/>
            <w:r>
              <w:rPr>
                <w:rFonts w:ascii="Calibri" w:hAnsi="Calibri"/>
                <w:sz w:val="16"/>
              </w:rPr>
              <w:t>2</w:t>
            </w:r>
          </w:p>
        </w:tc>
        <w:tc>
          <w:tcPr>
            <w:tcW w:type="dxa" w:w="1887"/>
          </w:tcPr>
          <w:p>
            <w:r/>
            <w:r>
              <w:rPr>
                <w:rFonts w:ascii="Consolas" w:hAnsi="Consolas"/>
                <w:color w:val="800000"/>
                <w:sz w:val="14"/>
              </w:rPr>
              <w:t>FF_CRC</w:t>
            </w:r>
          </w:p>
        </w:tc>
        <w:tc>
          <w:tcPr>
            <w:tcW w:type="dxa" w:w="8388"/>
          </w:tcPr>
          <w:p>
            <w:r/>
            <w:r>
              <w:rPr>
                <w:rFonts w:ascii="Calibri" w:hAnsi="Calibri"/>
                <w:sz w:val="16"/>
              </w:rPr>
              <w:t>CRC-32 integrity check failed</w:t>
            </w:r>
          </w:p>
        </w:tc>
      </w:tr>
      <w:tr>
        <w:tc>
          <w:tcPr>
            <w:tcW w:type="dxa" w:w="524"/>
          </w:tcPr>
          <w:p>
            <w:r/>
            <w:r>
              <w:rPr>
                <w:rFonts w:ascii="Calibri" w:hAnsi="Calibri"/>
                <w:sz w:val="16"/>
              </w:rPr>
              <w:t>3</w:t>
            </w:r>
          </w:p>
        </w:tc>
        <w:tc>
          <w:tcPr>
            <w:tcW w:type="dxa" w:w="1887"/>
          </w:tcPr>
          <w:p>
            <w:r/>
            <w:r>
              <w:rPr>
                <w:rFonts w:ascii="Consolas" w:hAnsi="Consolas"/>
                <w:color w:val="800000"/>
                <w:sz w:val="14"/>
              </w:rPr>
              <w:t>FF_SEQUENCE</w:t>
            </w:r>
          </w:p>
        </w:tc>
        <w:tc>
          <w:tcPr>
            <w:tcW w:type="dxa" w:w="8388"/>
          </w:tcPr>
          <w:p>
            <w:r/>
            <w:r>
              <w:rPr>
                <w:rFonts w:ascii="Calibri" w:hAnsi="Calibri"/>
                <w:sz w:val="16"/>
              </w:rPr>
              <w:t>Sequence counter check failed</w:t>
            </w:r>
          </w:p>
        </w:tc>
      </w:tr>
      <w:tr>
        <w:tc>
          <w:tcPr>
            <w:tcW w:type="dxa" w:w="524"/>
          </w:tcPr>
          <w:p>
            <w:r/>
            <w:r>
              <w:rPr>
                <w:rFonts w:ascii="Calibri" w:hAnsi="Calibri"/>
                <w:sz w:val="16"/>
              </w:rPr>
              <w:t>4</w:t>
            </w:r>
          </w:p>
        </w:tc>
        <w:tc>
          <w:tcPr>
            <w:tcW w:type="dxa" w:w="1887"/>
          </w:tcPr>
          <w:p>
            <w:r/>
            <w:r>
              <w:rPr>
                <w:rFonts w:ascii="Consolas" w:hAnsi="Consolas"/>
                <w:color w:val="800000"/>
                <w:sz w:val="14"/>
              </w:rPr>
              <w:t>FF_RANGE</w:t>
            </w:r>
          </w:p>
        </w:tc>
        <w:tc>
          <w:tcPr>
            <w:tcW w:type="dxa" w:w="8388"/>
          </w:tcPr>
          <w:p>
            <w:r/>
            <w:r>
              <w:rPr>
                <w:rFonts w:ascii="Calibri" w:hAnsi="Calibri"/>
                <w:sz w:val="16"/>
              </w:rPr>
              <w:t>Signal range validation failed</w:t>
            </w:r>
          </w:p>
        </w:tc>
      </w:tr>
      <w:tr>
        <w:tc>
          <w:tcPr>
            <w:tcW w:type="dxa" w:w="524"/>
          </w:tcPr>
          <w:p>
            <w:r/>
            <w:r>
              <w:rPr>
                <w:rFonts w:ascii="Calibri" w:hAnsi="Calibri"/>
                <w:sz w:val="16"/>
              </w:rPr>
              <w:t>5</w:t>
            </w:r>
          </w:p>
        </w:tc>
        <w:tc>
          <w:tcPr>
            <w:tcW w:type="dxa" w:w="1887"/>
          </w:tcPr>
          <w:p>
            <w:r/>
            <w:r>
              <w:rPr>
                <w:rFonts w:ascii="Consolas" w:hAnsi="Consolas"/>
                <w:color w:val="800000"/>
                <w:sz w:val="14"/>
              </w:rPr>
              <w:t>FF_TIMEOUT</w:t>
            </w:r>
          </w:p>
        </w:tc>
        <w:tc>
          <w:tcPr>
            <w:tcW w:type="dxa" w:w="8388"/>
          </w:tcPr>
          <w:p>
            <w:r/>
            <w:r>
              <w:rPr>
                <w:rFonts w:ascii="Calibri" w:hAnsi="Calibri"/>
                <w:sz w:val="16"/>
              </w:rPr>
              <w:t>Frame reception timeout</w:t>
            </w:r>
          </w:p>
        </w:tc>
      </w:tr>
      <w:tr>
        <w:tc>
          <w:tcPr>
            <w:tcW w:type="dxa" w:w="524"/>
          </w:tcPr>
          <w:p>
            <w:r/>
            <w:r>
              <w:rPr>
                <w:rFonts w:ascii="Calibri" w:hAnsi="Calibri"/>
                <w:sz w:val="16"/>
              </w:rPr>
              <w:t>6</w:t>
            </w:r>
          </w:p>
        </w:tc>
        <w:tc>
          <w:tcPr>
            <w:tcW w:type="dxa" w:w="1887"/>
          </w:tcPr>
          <w:p>
            <w:r/>
            <w:r>
              <w:rPr>
                <w:rFonts w:ascii="Consolas" w:hAnsi="Consolas"/>
                <w:color w:val="800000"/>
                <w:sz w:val="14"/>
              </w:rPr>
              <w:t>FF_OVERFLOW</w:t>
            </w:r>
          </w:p>
        </w:tc>
        <w:tc>
          <w:tcPr>
            <w:tcW w:type="dxa" w:w="8388"/>
          </w:tcPr>
          <w:p>
            <w:r/>
            <w:r>
              <w:rPr>
                <w:rFonts w:ascii="Calibri" w:hAnsi="Calibri"/>
                <w:sz w:val="16"/>
              </w:rPr>
              <w:t>Input buffer overflow detected</w:t>
            </w:r>
          </w:p>
        </w:tc>
      </w:tr>
      <w:tr>
        <w:tc>
          <w:tcPr>
            <w:tcW w:type="dxa" w:w="524"/>
          </w:tcPr>
          <w:p>
            <w:r/>
            <w:r>
              <w:rPr>
                <w:rFonts w:ascii="Calibri" w:hAnsi="Calibri"/>
                <w:sz w:val="16"/>
              </w:rPr>
              <w:t>7</w:t>
            </w:r>
          </w:p>
        </w:tc>
        <w:tc>
          <w:tcPr>
            <w:tcW w:type="dxa" w:w="1887"/>
          </w:tcPr>
          <w:p>
            <w:r/>
            <w:r>
              <w:rPr>
                <w:rFonts w:ascii="Consolas" w:hAnsi="Consolas"/>
                <w:color w:val="800000"/>
                <w:sz w:val="14"/>
              </w:rPr>
              <w:t>FF_BIST_FAIL</w:t>
            </w:r>
          </w:p>
        </w:tc>
        <w:tc>
          <w:tcPr>
            <w:tcW w:type="dxa" w:w="8388"/>
          </w:tcPr>
          <w:p>
            <w:r/>
            <w:r>
              <w:rPr>
                <w:rFonts w:ascii="Calibri" w:hAnsi="Calibri"/>
                <w:sz w:val="16"/>
              </w:rPr>
              <w:t>BIST loopback verification failed (optional, customer-dependent)</w:t>
            </w:r>
          </w:p>
        </w:tc>
      </w:tr>
      <w:tr>
        <w:tc>
          <w:tcPr>
            <w:tcW w:type="dxa" w:w="524"/>
          </w:tcPr>
          <w:p>
            <w:r/>
            <w:r>
              <w:rPr>
                <w:rFonts w:ascii="Calibri" w:hAnsi="Calibri"/>
                <w:sz w:val="16"/>
              </w:rPr>
              <w:t>8</w:t>
            </w:r>
          </w:p>
        </w:tc>
        <w:tc>
          <w:tcPr>
            <w:tcW w:type="dxa" w:w="1887"/>
          </w:tcPr>
          <w:p>
            <w:r/>
            <w:r>
              <w:rPr>
                <w:rFonts w:ascii="Consolas" w:hAnsi="Consolas"/>
                <w:color w:val="800000"/>
                <w:sz w:val="14"/>
              </w:rPr>
              <w:t>FF_BIST_SPEAKER</w:t>
            </w:r>
          </w:p>
        </w:tc>
        <w:tc>
          <w:tcPr>
            <w:tcW w:type="dxa" w:w="8388"/>
          </w:tcPr>
          <w:p>
            <w:r/>
            <w:r>
              <w:rPr>
                <w:rFonts w:ascii="Calibri" w:hAnsi="Calibri"/>
                <w:sz w:val="16"/>
              </w:rPr>
              <w:t>BIST speaker subsystem failure (optional, customer-dependent)</w:t>
            </w:r>
          </w:p>
        </w:tc>
      </w:tr>
      <w:tr>
        <w:tc>
          <w:tcPr>
            <w:tcW w:type="dxa" w:w="524"/>
          </w:tcPr>
          <w:p>
            <w:r/>
            <w:r>
              <w:rPr>
                <w:rFonts w:ascii="Calibri" w:hAnsi="Calibri"/>
                <w:sz w:val="16"/>
              </w:rPr>
              <w:t>9</w:t>
            </w:r>
          </w:p>
        </w:tc>
        <w:tc>
          <w:tcPr>
            <w:tcW w:type="dxa" w:w="1887"/>
          </w:tcPr>
          <w:p>
            <w:r/>
            <w:r>
              <w:rPr>
                <w:rFonts w:ascii="Consolas" w:hAnsi="Consolas"/>
                <w:color w:val="800000"/>
                <w:sz w:val="14"/>
              </w:rPr>
              <w:t>FF_BIST_COUPLING</w:t>
            </w:r>
          </w:p>
        </w:tc>
        <w:tc>
          <w:tcPr>
            <w:tcW w:type="dxa" w:w="8388"/>
          </w:tcPr>
          <w:p>
            <w:r/>
            <w:r>
              <w:rPr>
                <w:rFonts w:ascii="Calibri" w:hAnsi="Calibri"/>
                <w:sz w:val="16"/>
              </w:rPr>
              <w:t>BIST acoustic coupling degradation (optional, customer-dependent)</w:t>
            </w:r>
          </w:p>
        </w:tc>
      </w:tr>
      <w:tr>
        <w:tc>
          <w:tcPr>
            <w:tcW w:type="dxa" w:w="524"/>
          </w:tcPr>
          <w:p>
            <w:r/>
            <w:r>
              <w:rPr>
                <w:rFonts w:ascii="Calibri" w:hAnsi="Calibri"/>
                <w:sz w:val="16"/>
              </w:rPr>
              <w:t>10</w:t>
            </w:r>
          </w:p>
        </w:tc>
        <w:tc>
          <w:tcPr>
            <w:tcW w:type="dxa" w:w="1887"/>
          </w:tcPr>
          <w:p>
            <w:r/>
            <w:r>
              <w:rPr>
                <w:rFonts w:ascii="Consolas" w:hAnsi="Consolas"/>
                <w:color w:val="800000"/>
                <w:sz w:val="14"/>
              </w:rPr>
              <w:t>FF_NOISE_PROFILE</w:t>
            </w:r>
          </w:p>
        </w:tc>
        <w:tc>
          <w:tcPr>
            <w:tcW w:type="dxa" w:w="8388"/>
          </w:tcPr>
          <w:p>
            <w:r/>
            <w:r>
              <w:rPr>
                <w:rFonts w:ascii="Calibri" w:hAnsi="Calibri"/>
                <w:sz w:val="16"/>
              </w:rPr>
              <w:t>Noise profile anomaly detected (silence, DC rail, saturation, abnormal spectrum)</w:t>
            </w:r>
          </w:p>
        </w:tc>
      </w:tr>
      <w:tr>
        <w:tc>
          <w:tcPr>
            <w:tcW w:type="dxa" w:w="524"/>
          </w:tcPr>
          <w:p>
            <w:r/>
            <w:r>
              <w:rPr>
                <w:rFonts w:ascii="Calibri" w:hAnsi="Calibri"/>
                <w:sz w:val="16"/>
              </w:rPr>
              <w:t>11</w:t>
            </w:r>
          </w:p>
        </w:tc>
        <w:tc>
          <w:tcPr>
            <w:tcW w:type="dxa" w:w="1887"/>
          </w:tcPr>
          <w:p>
            <w:r/>
            <w:r>
              <w:rPr>
                <w:rFonts w:ascii="Consolas" w:hAnsi="Consolas"/>
                <w:color w:val="800000"/>
                <w:sz w:val="14"/>
              </w:rPr>
              <w:t>FF_CROSSMIC</w:t>
            </w:r>
          </w:p>
        </w:tc>
        <w:tc>
          <w:tcPr>
            <w:tcW w:type="dxa" w:w="8388"/>
          </w:tcPr>
          <w:p>
            <w:r/>
            <w:r>
              <w:rPr>
                <w:rFonts w:ascii="Calibri" w:hAnsi="Calibri"/>
                <w:sz w:val="16"/>
              </w:rPr>
              <w:t>Cross-microphone plausibility failure (channel divergence)</w:t>
            </w:r>
          </w:p>
        </w:tc>
      </w:tr>
      <w:tr>
        <w:tc>
          <w:tcPr>
            <w:tcW w:type="dxa" w:w="524"/>
          </w:tcPr>
          <w:p>
            <w:r/>
            <w:r>
              <w:rPr>
                <w:rFonts w:ascii="Calibri" w:hAnsi="Calibri"/>
                <w:sz w:val="16"/>
              </w:rPr>
              <w:t>12-15</w:t>
            </w:r>
          </w:p>
        </w:tc>
        <w:tc>
          <w:tcPr>
            <w:tcW w:type="dxa" w:w="1887"/>
          </w:tcPr>
          <w:p>
            <w:r/>
            <w:r>
              <w:rPr>
                <w:rFonts w:ascii="Calibri" w:hAnsi="Calibri"/>
                <w:sz w:val="16"/>
              </w:rPr>
              <w:t>Reserved</w:t>
            </w:r>
          </w:p>
        </w:tc>
        <w:tc>
          <w:tcPr>
            <w:tcW w:type="dxa" w:w="8388"/>
          </w:tcPr>
          <w:p>
            <w:r/>
            <w:r>
              <w:rPr>
                <w:rFonts w:ascii="Calibri" w:hAnsi="Calibri"/>
                <w:sz w:val="16"/>
              </w:rPr>
              <w:t>Reserved for future use</w:t>
            </w:r>
          </w:p>
        </w:tc>
      </w:tr>
    </w:tbl>
    <w:p>
      <w:pPr>
        <w:spacing w:before="40" w:after="40"/>
      </w:pPr>
    </w:p>
    <w:p>
      <w:pPr>
        <w:pStyle w:val="Heading4"/>
      </w:pPr>
      <w:r>
        <w:t>4.2.5 Acoustic Loopback Output Interface (Optional, Customer-Dependent): AIQL → Speaker (via Codec DAC)</w:t>
      </w:r>
    </w:p>
    <w:p>
      <w:pPr>
        <w:spacing w:before="60" w:after="60"/>
      </w:pPr>
      <w:r>
        <w:rPr>
          <w:b/>
        </w:rPr>
        <w:t>Note</w:t>
      </w:r>
      <w:r>
        <w:t>: This interface is only active when an exterior speaker (e.g., backup warning speaker, AVAS/pedestrian alerting speaker) is available on the vehicle platform. If no exterior speaker is present, this interface is inactive and all BIST-related functionality is disabled. See Section 7 (TSR-AIQL-015 through TSR-AIQL-018) for optional BIST TSRs.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558"/>
            <w:shd w:fill="D9E2F3" w:val="clear"/>
          </w:tcPr>
          <w:p>
            <w:r/>
            <w:r>
              <w:rPr>
                <w:rFonts w:ascii="Calibri" w:hAnsi="Calibri"/>
                <w:b/>
                <w:sz w:val="16"/>
              </w:rPr>
              <w:t>Field</w:t>
            </w:r>
          </w:p>
        </w:tc>
        <w:tc>
          <w:tcPr>
            <w:tcW w:type="dxa" w:w="995"/>
            <w:shd w:fill="D9E2F3" w:val="clear"/>
          </w:tcPr>
          <w:p>
            <w:r/>
            <w:r>
              <w:rPr>
                <w:rFonts w:ascii="Calibri" w:hAnsi="Calibri"/>
                <w:b/>
                <w:sz w:val="16"/>
              </w:rPr>
              <w:t>Type</w:t>
            </w:r>
          </w:p>
        </w:tc>
        <w:tc>
          <w:tcPr>
            <w:tcW w:type="dxa" w:w="1705"/>
            <w:shd w:fill="D9E2F3" w:val="clear"/>
          </w:tcPr>
          <w:p>
            <w:r/>
            <w:r>
              <w:rPr>
                <w:rFonts w:ascii="Calibri" w:hAnsi="Calibri"/>
                <w:b/>
                <w:sz w:val="16"/>
              </w:rPr>
              <w:t>Size (bytes)</w:t>
            </w:r>
          </w:p>
        </w:tc>
        <w:tc>
          <w:tcPr>
            <w:tcW w:type="dxa" w:w="5542"/>
            <w:shd w:fill="D9E2F3" w:val="clear"/>
          </w:tcPr>
          <w:p>
            <w:r/>
            <w:r>
              <w:rPr>
                <w:rFonts w:ascii="Calibri" w:hAnsi="Calibri"/>
                <w:b/>
                <w:sz w:val="16"/>
              </w:rPr>
              <w:t>Description</w:t>
            </w:r>
          </w:p>
        </w:tc>
      </w:tr>
      <w:tr>
        <w:tc>
          <w:tcPr>
            <w:tcW w:type="dxa" w:w="2558"/>
          </w:tcPr>
          <w:p>
            <w:r/>
            <w:r>
              <w:rPr>
                <w:rFonts w:ascii="Consolas" w:hAnsi="Consolas"/>
                <w:color w:val="800000"/>
                <w:sz w:val="14"/>
              </w:rPr>
              <w:t>bist_sequence_id</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Unique BIST test sequence identifier</w:t>
            </w:r>
          </w:p>
        </w:tc>
      </w:tr>
      <w:tr>
        <w:tc>
          <w:tcPr>
            <w:tcW w:type="dxa" w:w="2558"/>
          </w:tcPr>
          <w:p>
            <w:r/>
            <w:r>
              <w:rPr>
                <w:rFonts w:ascii="Consolas" w:hAnsi="Consolas"/>
                <w:color w:val="800000"/>
                <w:sz w:val="14"/>
              </w:rPr>
              <w:t>signal_type</w:t>
            </w:r>
          </w:p>
        </w:tc>
        <w:tc>
          <w:tcPr>
            <w:tcW w:type="dxa" w:w="995"/>
          </w:tcPr>
          <w:p>
            <w:r/>
            <w:r>
              <w:rPr>
                <w:rFonts w:ascii="Calibri" w:hAnsi="Calibri"/>
                <w:sz w:val="16"/>
              </w:rPr>
              <w:t>enum8</w:t>
            </w:r>
          </w:p>
        </w:tc>
        <w:tc>
          <w:tcPr>
            <w:tcW w:type="dxa" w:w="1705"/>
          </w:tcPr>
          <w:p>
            <w:r/>
            <w:r>
              <w:rPr>
                <w:rFonts w:ascii="Calibri" w:hAnsi="Calibri"/>
                <w:sz w:val="16"/>
              </w:rPr>
              <w:t>1</w:t>
            </w:r>
          </w:p>
        </w:tc>
        <w:tc>
          <w:tcPr>
            <w:tcW w:type="dxa" w:w="5542"/>
          </w:tcPr>
          <w:p>
            <w:r/>
            <w:r>
              <w:rPr>
                <w:rFonts w:ascii="Calibri" w:hAnsi="Calibri"/>
                <w:sz w:val="16"/>
              </w:rPr>
              <w:t>SINE_SWEEP (0x01), SINGLE_TONE (0x02)</w:t>
            </w:r>
          </w:p>
        </w:tc>
      </w:tr>
      <w:tr>
        <w:tc>
          <w:tcPr>
            <w:tcW w:type="dxa" w:w="2558"/>
          </w:tcPr>
          <w:p>
            <w:r/>
            <w:r>
              <w:rPr>
                <w:rFonts w:ascii="Consolas" w:hAnsi="Consolas"/>
                <w:color w:val="800000"/>
                <w:sz w:val="14"/>
              </w:rPr>
              <w:t>start_freq_hz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start frequency (default: 500 Hz)</w:t>
            </w:r>
          </w:p>
        </w:tc>
      </w:tr>
      <w:tr>
        <w:tc>
          <w:tcPr>
            <w:tcW w:type="dxa" w:w="2558"/>
          </w:tcPr>
          <w:p>
            <w:r/>
            <w:r>
              <w:rPr>
                <w:rFonts w:ascii="Consolas" w:hAnsi="Consolas"/>
                <w:color w:val="800000"/>
                <w:sz w:val="14"/>
              </w:rPr>
              <w:t>end_freq_hz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end frequency (default: 3000 Hz)</w:t>
            </w:r>
          </w:p>
        </w:tc>
      </w:tr>
      <w:tr>
        <w:tc>
          <w:tcPr>
            <w:tcW w:type="dxa" w:w="2558"/>
          </w:tcPr>
          <w:p>
            <w:r/>
            <w:r>
              <w:rPr>
                <w:rFonts w:ascii="Consolas" w:hAnsi="Consolas"/>
                <w:color w:val="800000"/>
                <w:sz w:val="14"/>
              </w:rPr>
              <w:t>amplitude_dbfs</w:t>
            </w:r>
          </w:p>
        </w:tc>
        <w:tc>
          <w:tcPr>
            <w:tcW w:type="dxa" w:w="995"/>
          </w:tcPr>
          <w:p>
            <w:r/>
            <w:r>
              <w:rPr>
                <w:rFonts w:ascii="Calibri" w:hAnsi="Calibri"/>
                <w:sz w:val="16"/>
              </w:rPr>
              <w:t>int8</w:t>
            </w:r>
          </w:p>
        </w:tc>
        <w:tc>
          <w:tcPr>
            <w:tcW w:type="dxa" w:w="1705"/>
          </w:tcPr>
          <w:p>
            <w:r/>
            <w:r>
              <w:rPr>
                <w:rFonts w:ascii="Calibri" w:hAnsi="Calibri"/>
                <w:sz w:val="16"/>
              </w:rPr>
              <w:t>1</w:t>
            </w:r>
          </w:p>
        </w:tc>
        <w:tc>
          <w:tcPr>
            <w:tcW w:type="dxa" w:w="5542"/>
          </w:tcPr>
          <w:p>
            <w:r/>
            <w:r>
              <w:rPr>
                <w:rFonts w:ascii="Calibri" w:hAnsi="Calibri"/>
                <w:sz w:val="16"/>
              </w:rPr>
              <w:t>Output amplitude in dBFS (default: -20)</w:t>
            </w:r>
          </w:p>
        </w:tc>
      </w:tr>
      <w:tr>
        <w:tc>
          <w:tcPr>
            <w:tcW w:type="dxa" w:w="2558"/>
          </w:tcPr>
          <w:p>
            <w:r/>
            <w:r>
              <w:rPr>
                <w:rFonts w:ascii="Consolas" w:hAnsi="Consolas"/>
                <w:color w:val="800000"/>
                <w:sz w:val="14"/>
              </w:rPr>
              <w:t>duration_ms</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Signal duration in milliseconds</w:t>
            </w:r>
          </w:p>
        </w:tc>
      </w:tr>
      <w:tr>
        <w:tc>
          <w:tcPr>
            <w:tcW w:type="dxa" w:w="2558"/>
          </w:tcPr>
          <w:p>
            <w:r/>
            <w:r>
              <w:rPr>
                <w:rFonts w:ascii="Consolas" w:hAnsi="Consolas"/>
                <w:color w:val="800000"/>
                <w:sz w:val="14"/>
              </w:rPr>
              <w:t>bist_samples</w:t>
            </w:r>
          </w:p>
        </w:tc>
        <w:tc>
          <w:tcPr>
            <w:tcW w:type="dxa" w:w="995"/>
          </w:tcPr>
          <w:p>
            <w:r/>
            <w:r>
              <w:rPr>
                <w:rFonts w:ascii="Calibri" w:hAnsi="Calibri"/>
                <w:sz w:val="16"/>
              </w:rPr>
              <w:t>int16[]</w:t>
            </w:r>
          </w:p>
        </w:tc>
        <w:tc>
          <w:tcPr>
            <w:tcW w:type="dxa" w:w="1705"/>
          </w:tcPr>
          <w:p>
            <w:r/>
            <w:r>
              <w:rPr>
                <w:rFonts w:ascii="Calibri" w:hAnsi="Calibri"/>
                <w:sz w:val="16"/>
              </w:rPr>
              <w:t>variable</w:t>
            </w:r>
          </w:p>
        </w:tc>
        <w:tc>
          <w:tcPr>
            <w:tcW w:type="dxa" w:w="5542"/>
          </w:tcPr>
          <w:p>
            <w:r/>
            <w:r>
              <w:rPr>
                <w:rFonts w:ascii="Calibri" w:hAnsi="Calibri"/>
                <w:sz w:val="16"/>
              </w:rPr>
              <w:t>PCM samples for speaker output</w:t>
            </w:r>
          </w:p>
        </w:tc>
      </w:tr>
    </w:tbl>
    <w:p>
      <w:pPr>
        <w:spacing w:before="40" w:after="40"/>
      </w:pPr>
    </w:p>
    <w:p>
      <w:pPr>
        <w:pStyle w:val="Heading4"/>
      </w:pPr>
      <w:r>
        <w:t>4.2.6 SysML Interface Block Definitions</w:t>
      </w:r>
    </w:p>
    <w:p>
      <w:pPr>
        <w:spacing w:before="60" w:after="60"/>
      </w:pPr>
      <w:r>
        <w:t xml:space="preserve">The following interface blocks define the typed flows for all AIQL FlowPorts. Each maps to a SysML </w:t>
      </w:r>
      <w:r>
        <w:rPr>
          <w:rFonts w:ascii="Consolas" w:hAnsi="Consolas"/>
          <w:color w:val="800000"/>
          <w:sz w:val="16"/>
        </w:rPr>
        <w:t>«interfaceBlock»</w:t>
      </w:r>
      <w:r>
        <w:t>.</w:t>
      </w:r>
    </w:p>
    <w:p>
      <w:pPr>
        <w:spacing w:before="0" w:after="0" w:line="220" w:lineRule="exact"/>
        <w:shd w:fill="F2F2F2" w:val="clear"/>
      </w:pPr>
      <w:r>
        <w:rPr>
          <w:rFonts w:ascii="Consolas" w:hAnsi="Consolas"/>
          <w:color w:val="333333"/>
          <w:sz w:val="15"/>
        </w:rPr>
        <w:t>«interfaceBlock» RawAudioFrame                «interfaceBlock» QualifiedAudioFrame</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frame_id        : uint32         │          │ frame_id             : uint32       │</w:t>
      </w:r>
    </w:p>
    <w:p>
      <w:pPr>
        <w:spacing w:before="0" w:after="0" w:line="220" w:lineRule="exact"/>
        <w:shd w:fill="F2F2F2" w:val="clear"/>
      </w:pPr>
      <w:r>
        <w:rPr>
          <w:rFonts w:ascii="Consolas" w:hAnsi="Consolas"/>
          <w:color w:val="333333"/>
          <w:sz w:val="15"/>
        </w:rPr>
        <w:t>│ timestamp_us    : uint64         │          │ timestamp_us         : uint64       │</w:t>
      </w:r>
    </w:p>
    <w:p>
      <w:pPr>
        <w:spacing w:before="0" w:after="0" w:line="220" w:lineRule="exact"/>
        <w:shd w:fill="F2F2F2" w:val="clear"/>
      </w:pPr>
      <w:r>
        <w:rPr>
          <w:rFonts w:ascii="Consolas" w:hAnsi="Consolas"/>
          <w:color w:val="333333"/>
          <w:sz w:val="15"/>
        </w:rPr>
        <w:t>│ alive_counter   : uint8          │          │ qualification_status : enum8        │</w:t>
      </w:r>
    </w:p>
    <w:p>
      <w:pPr>
        <w:spacing w:before="0" w:after="0" w:line="220" w:lineRule="exact"/>
        <w:shd w:fill="F2F2F2" w:val="clear"/>
      </w:pPr>
      <w:r>
        <w:rPr>
          <w:rFonts w:ascii="Consolas" w:hAnsi="Consolas"/>
          <w:color w:val="333333"/>
          <w:sz w:val="15"/>
        </w:rPr>
        <w:t>│ sequence_counter: uint16         │          │   {QUALIFIED=0x01,                  │</w:t>
      </w:r>
    </w:p>
    <w:p>
      <w:pPr>
        <w:spacing w:before="0" w:after="0" w:line="220" w:lineRule="exact"/>
        <w:shd w:fill="F2F2F2" w:val="clear"/>
      </w:pPr>
      <w:r>
        <w:rPr>
          <w:rFonts w:ascii="Consolas" w:hAnsi="Consolas"/>
          <w:color w:val="333333"/>
          <w:sz w:val="15"/>
        </w:rPr>
        <w:t>│ sample_rate_hz  : uint32         │          │    DEGRADED=0x02,                   │</w:t>
      </w:r>
    </w:p>
    <w:p>
      <w:pPr>
        <w:spacing w:before="0" w:after="0" w:line="220" w:lineRule="exact"/>
        <w:shd w:fill="F2F2F2" w:val="clear"/>
      </w:pPr>
      <w:r>
        <w:rPr>
          <w:rFonts w:ascii="Consolas" w:hAnsi="Consolas"/>
          <w:color w:val="333333"/>
          <w:sz w:val="15"/>
        </w:rPr>
        <w:t>│ num_channels    : uint8          │          │    NOT_QUALIFIED=0x03}              │</w:t>
      </w:r>
    </w:p>
    <w:p>
      <w:pPr>
        <w:spacing w:before="0" w:after="0" w:line="220" w:lineRule="exact"/>
        <w:shd w:fill="F2F2F2" w:val="clear"/>
      </w:pPr>
      <w:r>
        <w:rPr>
          <w:rFonts w:ascii="Consolas" w:hAnsi="Consolas"/>
          <w:color w:val="333333"/>
          <w:sz w:val="15"/>
        </w:rPr>
        <w:t>│ num_samples     : uint16         │          │ audio_data           : int16[]      │</w:t>
      </w:r>
    </w:p>
    <w:p>
      <w:pPr>
        <w:spacing w:before="0" w:after="0" w:line="220" w:lineRule="exact"/>
        <w:shd w:fill="F2F2F2" w:val="clear"/>
      </w:pPr>
      <w:r>
        <w:rPr>
          <w:rFonts w:ascii="Consolas" w:hAnsi="Consolas"/>
          <w:color w:val="333333"/>
          <w:sz w:val="15"/>
        </w:rPr>
        <w:t>│ audio_data      : int16[]        │          │ classifier_output    : ClassifierOut│</w:t>
      </w:r>
    </w:p>
    <w:p>
      <w:pPr>
        <w:spacing w:before="0" w:after="0" w:line="220" w:lineRule="exact"/>
        <w:shd w:fill="F2F2F2" w:val="clear"/>
      </w:pPr>
      <w:r>
        <w:rPr>
          <w:rFonts w:ascii="Consolas" w:hAnsi="Consolas"/>
          <w:color w:val="333333"/>
          <w:sz w:val="15"/>
        </w:rPr>
        <w:t>│ classifier_output: ClassifierOut │          │ failure_flags        : uint16       │</w:t>
      </w:r>
    </w:p>
    <w:p>
      <w:pPr>
        <w:spacing w:before="0" w:after="0" w:line="220" w:lineRule="exact"/>
        <w:shd w:fill="F2F2F2" w:val="clear"/>
      </w:pPr>
      <w:r>
        <w:rPr>
          <w:rFonts w:ascii="Consolas" w:hAnsi="Consolas"/>
          <w:color w:val="333333"/>
          <w:sz w:val="15"/>
        </w:rPr>
        <w:t>│ crc32           : uint32         │          │ aiql_crc32           : uint32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ClassifierOutput             «interfaceBlock» BISTSignal</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siren_probability : float32      │          │ (Optional, customer-dependent —     │</w:t>
      </w:r>
    </w:p>
    <w:p>
      <w:pPr>
        <w:spacing w:before="0" w:after="0" w:line="220" w:lineRule="exact"/>
        <w:shd w:fill="F2F2F2" w:val="clear"/>
      </w:pPr>
      <w:r>
        <w:rPr>
          <w:rFonts w:ascii="Consolas" w:hAnsi="Consolas"/>
          <w:color w:val="333333"/>
          <w:sz w:val="15"/>
        </w:rPr>
        <w:t>│ horn_probability  : float32      │          │  active only when exterior speaker  │</w:t>
      </w:r>
    </w:p>
    <w:p>
      <w:pPr>
        <w:spacing w:before="0" w:after="0" w:line="220" w:lineRule="exact"/>
        <w:shd w:fill="F2F2F2" w:val="clear"/>
      </w:pPr>
      <w:r>
        <w:rPr>
          <w:rFonts w:ascii="Consolas" w:hAnsi="Consolas"/>
          <w:color w:val="333333"/>
          <w:sz w:val="15"/>
        </w:rPr>
        <w:t>│ direction_deg     : float32      │          │  is available on the platform)      │</w:t>
      </w:r>
    </w:p>
    <w:p>
      <w:pPr>
        <w:spacing w:before="0" w:after="0" w:line="220" w:lineRule="exact"/>
        <w:shd w:fill="F2F2F2" w:val="clear"/>
      </w:pPr>
      <w:r>
        <w:rPr>
          <w:rFonts w:ascii="Consolas" w:hAnsi="Consolas"/>
          <w:color w:val="333333"/>
          <w:sz w:val="15"/>
        </w:rPr>
        <w:t>│ confidence        : float32      │          │                                     │</w:t>
      </w:r>
    </w:p>
    <w:p>
      <w:pPr>
        <w:spacing w:before="0" w:after="0" w:line="220" w:lineRule="exact"/>
        <w:shd w:fill="F2F2F2" w:val="clear"/>
      </w:pPr>
      <w:r>
        <w:rPr>
          <w:rFonts w:ascii="Consolas" w:hAnsi="Consolas"/>
          <w:color w:val="333333"/>
          <w:sz w:val="15"/>
        </w:rPr>
        <w:t>└──────────────────────────────────┘          │ bist_sequence_id : uint16           │</w:t>
      </w:r>
    </w:p>
    <w:p>
      <w:pPr>
        <w:spacing w:before="0" w:after="0" w:line="220" w:lineRule="exact"/>
        <w:shd w:fill="F2F2F2" w:val="clear"/>
      </w:pPr>
      <w:r>
        <w:rPr>
          <w:rFonts w:ascii="Consolas" w:hAnsi="Consolas"/>
          <w:color w:val="333333"/>
          <w:sz w:val="15"/>
        </w:rPr>
        <w:t xml:space="preserve">                                              │ signal_type      : enum8            │</w:t>
      </w:r>
    </w:p>
    <w:p>
      <w:pPr>
        <w:spacing w:before="0" w:after="0" w:line="220" w:lineRule="exact"/>
        <w:shd w:fill="F2F2F2" w:val="clear"/>
      </w:pPr>
      <w:r>
        <w:rPr>
          <w:rFonts w:ascii="Consolas" w:hAnsi="Consolas"/>
          <w:color w:val="333333"/>
          <w:sz w:val="15"/>
        </w:rPr>
        <w:t>«interfaceBlock» FailureFlags                 │   {SINE_SWEEP=0x01,                 │</w:t>
      </w:r>
    </w:p>
    <w:p>
      <w:pPr>
        <w:spacing w:before="0" w:after="0" w:line="220" w:lineRule="exact"/>
        <w:shd w:fill="F2F2F2" w:val="clear"/>
      </w:pPr>
      <w:r>
        <w:rPr>
          <w:rFonts w:ascii="Consolas" w:hAnsi="Consolas"/>
          <w:color w:val="333333"/>
          <w:sz w:val="15"/>
        </w:rPr>
        <w:t>┌──────────────────────────────────┐          │    SINGLE_TONE=0x02}                │</w:t>
      </w:r>
    </w:p>
    <w:p>
      <w:pPr>
        <w:spacing w:before="0" w:after="0" w:line="220" w:lineRule="exact"/>
        <w:shd w:fill="F2F2F2" w:val="clear"/>
      </w:pPr>
      <w:r>
        <w:rPr>
          <w:rFonts w:ascii="Consolas" w:hAnsi="Consolas"/>
          <w:color w:val="333333"/>
          <w:sz w:val="15"/>
        </w:rPr>
        <w:t>│ bit 0 : FF_FRESHNESS             │          │ start_freq_hz    : uint16 = 500     │</w:t>
      </w:r>
    </w:p>
    <w:p>
      <w:pPr>
        <w:spacing w:before="0" w:after="0" w:line="220" w:lineRule="exact"/>
        <w:shd w:fill="F2F2F2" w:val="clear"/>
      </w:pPr>
      <w:r>
        <w:rPr>
          <w:rFonts w:ascii="Consolas" w:hAnsi="Consolas"/>
          <w:color w:val="333333"/>
          <w:sz w:val="15"/>
        </w:rPr>
        <w:t>│ bit 1 : FF_ALIVE                 │          │ end_freq_hz      : uint16 = 3000    │</w:t>
      </w:r>
    </w:p>
    <w:p>
      <w:pPr>
        <w:spacing w:before="0" w:after="0" w:line="220" w:lineRule="exact"/>
        <w:shd w:fill="F2F2F2" w:val="clear"/>
      </w:pPr>
      <w:r>
        <w:rPr>
          <w:rFonts w:ascii="Consolas" w:hAnsi="Consolas"/>
          <w:color w:val="333333"/>
          <w:sz w:val="15"/>
        </w:rPr>
        <w:t>│ bit 2 : FF_CRC                   │          │ amplitude_dbfs   : int8   = -20     │</w:t>
      </w:r>
    </w:p>
    <w:p>
      <w:pPr>
        <w:spacing w:before="0" w:after="0" w:line="220" w:lineRule="exact"/>
        <w:shd w:fill="F2F2F2" w:val="clear"/>
      </w:pPr>
      <w:r>
        <w:rPr>
          <w:rFonts w:ascii="Consolas" w:hAnsi="Consolas"/>
          <w:color w:val="333333"/>
          <w:sz w:val="15"/>
        </w:rPr>
        <w:t>│ bit 3 : FF_SEQUENCE              │          │ duration_ms      : uint16           │</w:t>
      </w:r>
    </w:p>
    <w:p>
      <w:pPr>
        <w:spacing w:before="0" w:after="0" w:line="220" w:lineRule="exact"/>
        <w:shd w:fill="F2F2F2" w:val="clear"/>
      </w:pPr>
      <w:r>
        <w:rPr>
          <w:rFonts w:ascii="Consolas" w:hAnsi="Consolas"/>
          <w:color w:val="333333"/>
          <w:sz w:val="15"/>
        </w:rPr>
        <w:t>│ bit 4 : FF_RANGE                 │          │ bist_samples     : int16[]          │</w:t>
      </w:r>
    </w:p>
    <w:p>
      <w:pPr>
        <w:spacing w:before="0" w:after="0" w:line="220" w:lineRule="exact"/>
        <w:shd w:fill="F2F2F2" w:val="clear"/>
      </w:pPr>
      <w:r>
        <w:rPr>
          <w:rFonts w:ascii="Consolas" w:hAnsi="Consolas"/>
          <w:color w:val="333333"/>
          <w:sz w:val="15"/>
        </w:rPr>
        <w:t>│ bit 5 : FF_TIMEOUT               │          └─────────────────────────────────────┘</w:t>
      </w:r>
    </w:p>
    <w:p>
      <w:pPr>
        <w:spacing w:before="0" w:after="0" w:line="220" w:lineRule="exact"/>
        <w:shd w:fill="F2F2F2" w:val="clear"/>
      </w:pPr>
      <w:r>
        <w:rPr>
          <w:rFonts w:ascii="Consolas" w:hAnsi="Consolas"/>
          <w:color w:val="333333"/>
          <w:sz w:val="15"/>
        </w:rPr>
        <w:t>│ bit 6 : FF_OVERFLOW              │</w:t>
      </w:r>
    </w:p>
    <w:p>
      <w:pPr>
        <w:spacing w:before="0" w:after="0" w:line="220" w:lineRule="exact"/>
        <w:shd w:fill="F2F2F2" w:val="clear"/>
      </w:pPr>
      <w:r>
        <w:rPr>
          <w:rFonts w:ascii="Consolas" w:hAnsi="Consolas"/>
          <w:color w:val="333333"/>
          <w:sz w:val="15"/>
        </w:rPr>
        <w:t>│ bit 7 : FF_BIST_FAIL             │          «interfaceBlock» MRMRequest</w:t>
      </w:r>
    </w:p>
    <w:p>
      <w:pPr>
        <w:spacing w:before="0" w:after="0" w:line="220" w:lineRule="exact"/>
        <w:shd w:fill="F2F2F2" w:val="clear"/>
      </w:pPr>
      <w:r>
        <w:rPr>
          <w:rFonts w:ascii="Consolas" w:hAnsi="Consolas"/>
          <w:color w:val="333333"/>
          <w:sz w:val="15"/>
        </w:rPr>
        <w:t>│   (optional, customer-dependent) │          ┌─────────────────────────────────────┐</w:t>
      </w:r>
    </w:p>
    <w:p>
      <w:pPr>
        <w:spacing w:before="0" w:after="0" w:line="220" w:lineRule="exact"/>
        <w:shd w:fill="F2F2F2" w:val="clear"/>
      </w:pPr>
      <w:r>
        <w:rPr>
          <w:rFonts w:ascii="Consolas" w:hAnsi="Consolas"/>
          <w:color w:val="333333"/>
          <w:sz w:val="15"/>
        </w:rPr>
        <w:t>│ bit 8 : FF_BIST_SPEAKER          │          │ request_type  : enum8               │</w:t>
      </w:r>
    </w:p>
    <w:p>
      <w:pPr>
        <w:spacing w:before="0" w:after="0" w:line="220" w:lineRule="exact"/>
        <w:shd w:fill="F2F2F2" w:val="clear"/>
      </w:pPr>
      <w:r>
        <w:rPr>
          <w:rFonts w:ascii="Consolas" w:hAnsi="Consolas"/>
          <w:color w:val="333333"/>
          <w:sz w:val="15"/>
        </w:rPr>
        <w:t>│   (optional, customer-dependent) │          │   {BIST_STARTUP_FAIL,               │</w:t>
      </w:r>
    </w:p>
    <w:p>
      <w:pPr>
        <w:spacing w:before="0" w:after="0" w:line="220" w:lineRule="exact"/>
        <w:shd w:fill="F2F2F2" w:val="clear"/>
      </w:pPr>
      <w:r>
        <w:rPr>
          <w:rFonts w:ascii="Consolas" w:hAnsi="Consolas"/>
          <w:color w:val="333333"/>
          <w:sz w:val="15"/>
        </w:rPr>
        <w:t>│ bit 9 : FF_BIST_COUPLING         │          │    BIST_PERIODIC_FAIL,              │</w:t>
      </w:r>
    </w:p>
    <w:p>
      <w:pPr>
        <w:spacing w:before="0" w:after="0" w:line="220" w:lineRule="exact"/>
        <w:shd w:fill="F2F2F2" w:val="clear"/>
      </w:pPr>
      <w:r>
        <w:rPr>
          <w:rFonts w:ascii="Consolas" w:hAnsi="Consolas"/>
          <w:color w:val="333333"/>
          <w:sz w:val="15"/>
        </w:rPr>
        <w:t>│   (optional, customer-dependent) │          │    PERSISTENT_QUAL_FAIL}            │</w:t>
      </w:r>
    </w:p>
    <w:p>
      <w:pPr>
        <w:spacing w:before="0" w:after="0" w:line="220" w:lineRule="exact"/>
        <w:shd w:fill="F2F2F2" w:val="clear"/>
      </w:pPr>
      <w:r>
        <w:rPr>
          <w:rFonts w:ascii="Consolas" w:hAnsi="Consolas"/>
          <w:color w:val="333333"/>
          <w:sz w:val="15"/>
        </w:rPr>
        <w:t>│ bit 10 : FF_NOISE_PROFILE        │          │ failure_detail : uint16             │</w:t>
      </w:r>
    </w:p>
    <w:p>
      <w:pPr>
        <w:spacing w:before="0" w:after="0" w:line="220" w:lineRule="exact"/>
        <w:shd w:fill="F2F2F2" w:val="clear"/>
      </w:pPr>
      <w:r>
        <w:rPr>
          <w:rFonts w:ascii="Consolas" w:hAnsi="Consolas"/>
          <w:color w:val="333333"/>
          <w:sz w:val="15"/>
        </w:rPr>
        <w:t>│ bit 11 : FF_CROSSMIC             │          │ timestamp_us   : uint64             │</w:t>
      </w:r>
    </w:p>
    <w:p>
      <w:pPr>
        <w:spacing w:before="0" w:after="0" w:line="220" w:lineRule="exact"/>
        <w:shd w:fill="F2F2F2" w:val="clear"/>
      </w:pPr>
      <w:r>
        <w:rPr>
          <w:rFonts w:ascii="Consolas" w:hAnsi="Consolas"/>
          <w:color w:val="333333"/>
          <w:sz w:val="15"/>
        </w:rPr>
        <w:t>│ bit 12-15 : reserved             │          └─────────────────────────────────────┘</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NoiseProfileResult</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channel_id      : uint8          │</w:t>
      </w:r>
    </w:p>
    <w:p>
      <w:pPr>
        <w:spacing w:before="0" w:after="0" w:line="220" w:lineRule="exact"/>
        <w:shd w:fill="F2F2F2" w:val="clear"/>
      </w:pPr>
      <w:r>
        <w:rPr>
          <w:rFonts w:ascii="Consolas" w:hAnsi="Consolas"/>
          <w:color w:val="333333"/>
          <w:sz w:val="15"/>
        </w:rPr>
        <w:t>│ rms_level       : float32        │</w:t>
      </w:r>
    </w:p>
    <w:p>
      <w:pPr>
        <w:spacing w:before="0" w:after="0" w:line="220" w:lineRule="exact"/>
        <w:shd w:fill="F2F2F2" w:val="clear"/>
      </w:pPr>
      <w:r>
        <w:rPr>
          <w:rFonts w:ascii="Consolas" w:hAnsi="Consolas"/>
          <w:color w:val="333333"/>
          <w:sz w:val="15"/>
        </w:rPr>
        <w:t>│ dc_offset       : float32        │</w:t>
      </w:r>
    </w:p>
    <w:p>
      <w:pPr>
        <w:spacing w:before="0" w:after="0" w:line="220" w:lineRule="exact"/>
        <w:shd w:fill="F2F2F2" w:val="clear"/>
      </w:pPr>
      <w:r>
        <w:rPr>
          <w:rFonts w:ascii="Consolas" w:hAnsi="Consolas"/>
          <w:color w:val="333333"/>
          <w:sz w:val="15"/>
        </w:rPr>
        <w:t>│ clipping_pct    : float32        │</w:t>
      </w:r>
    </w:p>
    <w:p>
      <w:pPr>
        <w:spacing w:before="0" w:after="0" w:line="220" w:lineRule="exact"/>
        <w:shd w:fill="F2F2F2" w:val="clear"/>
      </w:pPr>
      <w:r>
        <w:rPr>
          <w:rFonts w:ascii="Consolas" w:hAnsi="Consolas"/>
          <w:color w:val="333333"/>
          <w:sz w:val="15"/>
        </w:rPr>
        <w:t>│ noise_floor_ok  : bool           │</w:t>
      </w:r>
    </w:p>
    <w:p>
      <w:pPr>
        <w:spacing w:before="0" w:after="0" w:line="220" w:lineRule="exact"/>
        <w:shd w:fill="F2F2F2" w:val="clear"/>
      </w:pPr>
      <w:r>
        <w:rPr>
          <w:rFonts w:ascii="Consolas" w:hAnsi="Consolas"/>
          <w:color w:val="333333"/>
          <w:sz w:val="15"/>
        </w:rPr>
        <w:t>│ spectral_ok     : bool           │</w:t>
      </w:r>
    </w:p>
    <w:p>
      <w:pPr>
        <w:spacing w:before="0" w:after="0" w:line="220" w:lineRule="exact"/>
        <w:shd w:fill="F2F2F2" w:val="clear"/>
      </w:pPr>
      <w:r>
        <w:rPr>
          <w:rFonts w:ascii="Consolas" w:hAnsi="Consolas"/>
          <w:color w:val="333333"/>
          <w:sz w:val="15"/>
        </w:rPr>
        <w:t>│ result          : enum8          │</w:t>
      </w:r>
    </w:p>
    <w:p>
      <w:pPr>
        <w:spacing w:before="0" w:after="0" w:line="220" w:lineRule="exact"/>
        <w:shd w:fill="F2F2F2" w:val="clear"/>
      </w:pPr>
      <w:r>
        <w:rPr>
          <w:rFonts w:ascii="Consolas" w:hAnsi="Consolas"/>
          <w:color w:val="333333"/>
          <w:sz w:val="15"/>
        </w:rPr>
        <w:t>│   {PASS, SILENCE, DC_RAIL,      │</w:t>
      </w:r>
    </w:p>
    <w:p>
      <w:pPr>
        <w:spacing w:before="0" w:after="0" w:line="220" w:lineRule="exact"/>
        <w:shd w:fill="F2F2F2" w:val="clear"/>
      </w:pPr>
      <w:r>
        <w:rPr>
          <w:rFonts w:ascii="Consolas" w:hAnsi="Consolas"/>
          <w:color w:val="333333"/>
          <w:sz w:val="15"/>
        </w:rPr>
        <w:t>│    SATURATION, ABNORMAL_SPEC}    │</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DiagnosticEvent</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event_type    : enum8            │</w:t>
      </w:r>
    </w:p>
    <w:p>
      <w:pPr>
        <w:spacing w:before="0" w:after="0" w:line="220" w:lineRule="exact"/>
        <w:shd w:fill="F2F2F2" w:val="clear"/>
      </w:pPr>
      <w:r>
        <w:rPr>
          <w:rFonts w:ascii="Consolas" w:hAnsi="Consolas"/>
          <w:color w:val="333333"/>
          <w:sz w:val="15"/>
        </w:rPr>
        <w:t>│   {STATE_TRANSITION,             │</w:t>
      </w:r>
    </w:p>
    <w:p>
      <w:pPr>
        <w:spacing w:before="0" w:after="0" w:line="220" w:lineRule="exact"/>
        <w:shd w:fill="F2F2F2" w:val="clear"/>
      </w:pPr>
      <w:r>
        <w:rPr>
          <w:rFonts w:ascii="Consolas" w:hAnsi="Consolas"/>
          <w:color w:val="333333"/>
          <w:sz w:val="15"/>
        </w:rPr>
        <w:t>│    FLAG_ASSERT,                  │</w:t>
      </w:r>
    </w:p>
    <w:p>
      <w:pPr>
        <w:spacing w:before="0" w:after="0" w:line="220" w:lineRule="exact"/>
        <w:shd w:fill="F2F2F2" w:val="clear"/>
      </w:pPr>
      <w:r>
        <w:rPr>
          <w:rFonts w:ascii="Consolas" w:hAnsi="Consolas"/>
          <w:color w:val="333333"/>
          <w:sz w:val="15"/>
        </w:rPr>
        <w:t>│    FLAG_DEASSERT,                │</w:t>
      </w:r>
    </w:p>
    <w:p>
      <w:pPr>
        <w:spacing w:before="0" w:after="0" w:line="220" w:lineRule="exact"/>
        <w:shd w:fill="F2F2F2" w:val="clear"/>
      </w:pPr>
      <w:r>
        <w:rPr>
          <w:rFonts w:ascii="Consolas" w:hAnsi="Consolas"/>
          <w:color w:val="333333"/>
          <w:sz w:val="15"/>
        </w:rPr>
        <w:t>│    BIST_RESULT,                  │</w:t>
      </w:r>
    </w:p>
    <w:p>
      <w:pPr>
        <w:spacing w:before="0" w:after="0" w:line="220" w:lineRule="exact"/>
        <w:shd w:fill="F2F2F2" w:val="clear"/>
      </w:pPr>
      <w:r>
        <w:rPr>
          <w:rFonts w:ascii="Consolas" w:hAnsi="Consolas"/>
          <w:color w:val="333333"/>
          <w:sz w:val="15"/>
        </w:rPr>
        <w:t>│    NOISE_PROFILE_ALERT,          │</w:t>
      </w:r>
    </w:p>
    <w:p>
      <w:pPr>
        <w:spacing w:before="0" w:after="0" w:line="220" w:lineRule="exact"/>
        <w:shd w:fill="F2F2F2" w:val="clear"/>
      </w:pPr>
      <w:r>
        <w:rPr>
          <w:rFonts w:ascii="Consolas" w:hAnsi="Consolas"/>
          <w:color w:val="333333"/>
          <w:sz w:val="15"/>
        </w:rPr>
        <w:t>│    CROSSMIC_ALERT,               │</w:t>
      </w:r>
    </w:p>
    <w:p>
      <w:pPr>
        <w:spacing w:before="0" w:after="0" w:line="220" w:lineRule="exact"/>
        <w:shd w:fill="F2F2F2" w:val="clear"/>
      </w:pPr>
      <w:r>
        <w:rPr>
          <w:rFonts w:ascii="Consolas" w:hAnsi="Consolas"/>
          <w:color w:val="333333"/>
          <w:sz w:val="15"/>
        </w:rPr>
        <w:t>│    RECOVERY}                     │</w:t>
      </w:r>
    </w:p>
    <w:p>
      <w:pPr>
        <w:spacing w:before="0" w:after="0" w:line="220" w:lineRule="exact"/>
        <w:shd w:fill="F2F2F2" w:val="clear"/>
      </w:pPr>
      <w:r>
        <w:rPr>
          <w:rFonts w:ascii="Consolas" w:hAnsi="Consolas"/>
          <w:color w:val="333333"/>
          <w:sz w:val="15"/>
        </w:rPr>
        <w:t>│ timestamp_us  : uint64           │</w:t>
      </w:r>
    </w:p>
    <w:p>
      <w:pPr>
        <w:spacing w:before="0" w:after="0" w:line="220" w:lineRule="exact"/>
        <w:shd w:fill="F2F2F2" w:val="clear"/>
      </w:pPr>
      <w:r>
        <w:rPr>
          <w:rFonts w:ascii="Consolas" w:hAnsi="Consolas"/>
          <w:color w:val="333333"/>
          <w:sz w:val="15"/>
        </w:rPr>
        <w:t>│ prev_state    : enum8            │</w:t>
      </w:r>
    </w:p>
    <w:p>
      <w:pPr>
        <w:spacing w:before="0" w:after="0" w:line="220" w:lineRule="exact"/>
        <w:shd w:fill="F2F2F2" w:val="clear"/>
      </w:pPr>
      <w:r>
        <w:rPr>
          <w:rFonts w:ascii="Consolas" w:hAnsi="Consolas"/>
          <w:color w:val="333333"/>
          <w:sz w:val="15"/>
        </w:rPr>
        <w:t>│ new_state     : enum8            │</w:t>
      </w:r>
    </w:p>
    <w:p>
      <w:pPr>
        <w:spacing w:before="0" w:after="0" w:line="220" w:lineRule="exact"/>
        <w:shd w:fill="F2F2F2" w:val="clear"/>
      </w:pPr>
      <w:r>
        <w:rPr>
          <w:rFonts w:ascii="Consolas" w:hAnsi="Consolas"/>
          <w:color w:val="333333"/>
          <w:sz w:val="15"/>
        </w:rPr>
        <w:t>│ failure_flags : uint16           │</w:t>
      </w:r>
    </w:p>
    <w:p>
      <w:pPr>
        <w:spacing w:before="0" w:after="0" w:line="220" w:lineRule="exact"/>
        <w:shd w:fill="F2F2F2" w:val="clear"/>
      </w:pPr>
      <w:r>
        <w:rPr>
          <w:rFonts w:ascii="Consolas" w:hAnsi="Consolas"/>
          <w:color w:val="333333"/>
          <w:sz w:val="15"/>
        </w:rPr>
        <w:t>│ bist_correlation : float32       │</w:t>
      </w:r>
    </w:p>
    <w:p>
      <w:pPr>
        <w:spacing w:before="0" w:after="0" w:line="220" w:lineRule="exact"/>
        <w:shd w:fill="F2F2F2" w:val="clear"/>
      </w:pPr>
      <w:r>
        <w:rPr>
          <w:rFonts w:ascii="Consolas" w:hAnsi="Consolas"/>
          <w:color w:val="333333"/>
          <w:sz w:val="15"/>
        </w:rPr>
        <w:t>└──────────────────────────────────┘</w:t>
      </w:r>
    </w:p>
    <w:p>
      <w:pPr>
        <w:pStyle w:val="Heading3"/>
      </w:pPr>
      <w:r>
        <w:t>4.3 Timing Architecture</w:t>
      </w:r>
    </w:p>
    <w:p>
      <w:pPr>
        <w:spacing w:before="0" w:after="0" w:line="220" w:lineRule="exact"/>
        <w:shd w:fill="F2F2F2" w:val="clear"/>
      </w:pPr>
      <w:r>
        <w:rPr>
          <w:rFonts w:ascii="Consolas" w:hAnsi="Consolas"/>
          <w:color w:val="333333"/>
          <w:sz w:val="15"/>
        </w:rPr>
        <w:t>Audio Frame Period: 50 ms (20 Hz frame rate)</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|&lt;--- 50 ms frame period ---&gt;|</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[Audio Capture] [Processing] [AIQL Qualification] [AMO Ingestion]</w:t>
      </w:r>
    </w:p>
    <w:p>
      <w:pPr>
        <w:spacing w:before="0" w:after="0" w:line="220" w:lineRule="exact"/>
        <w:shd w:fill="F2F2F2" w:val="clear"/>
      </w:pPr>
      <w:r>
        <w:rPr>
          <w:rFonts w:ascii="Consolas" w:hAnsi="Consolas"/>
          <w:color w:val="333333"/>
          <w:sz w:val="15"/>
        </w:rPr>
        <w:t>|&lt;-- 20 ms ---&gt;|&lt;-- 10 ms -&gt;|&lt;----- 5 ms ------&gt;|&lt;----- 5 ms -------&gt;|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10 ms margin for jitter and scheduling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FTTI Budget Allocation (500 ms total):</w:t>
      </w:r>
    </w:p>
    <w:p>
      <w:pPr>
        <w:spacing w:before="0" w:after="0" w:line="220" w:lineRule="exact"/>
        <w:shd w:fill="F2F2F2" w:val="clear"/>
      </w:pPr>
      <w:r>
        <w:rPr>
          <w:rFonts w:ascii="Consolas" w:hAnsi="Consolas"/>
          <w:color w:val="333333"/>
          <w:sz w:val="15"/>
        </w:rPr>
        <w:t xml:space="preserve">  - Fault detection by AIQL:          &lt;= 100 ms (2 audio frames)</w:t>
      </w:r>
    </w:p>
    <w:p>
      <w:pPr>
        <w:spacing w:before="0" w:after="0" w:line="220" w:lineRule="exact"/>
        <w:shd w:fill="F2F2F2" w:val="clear"/>
      </w:pPr>
      <w:r>
        <w:rPr>
          <w:rFonts w:ascii="Consolas" w:hAnsi="Consolas"/>
          <w:color w:val="333333"/>
          <w:sz w:val="15"/>
        </w:rPr>
        <w:t xml:space="preserve">  - State transition to DEGRADED:     &lt;=  50 ms (1 frame)</w:t>
      </w:r>
    </w:p>
    <w:p>
      <w:pPr>
        <w:spacing w:before="0" w:after="0" w:line="220" w:lineRule="exact"/>
        <w:shd w:fill="F2F2F2" w:val="clear"/>
      </w:pPr>
      <w:r>
        <w:rPr>
          <w:rFonts w:ascii="Consolas" w:hAnsi="Consolas"/>
          <w:color w:val="333333"/>
          <w:sz w:val="15"/>
        </w:rPr>
        <w:t xml:space="preserve">  - AMO reaction (replan):  &lt;= 150 ms</w:t>
      </w:r>
    </w:p>
    <w:p>
      <w:pPr>
        <w:spacing w:before="0" w:after="0" w:line="220" w:lineRule="exact"/>
        <w:shd w:fill="F2F2F2" w:val="clear"/>
      </w:pPr>
      <w:r>
        <w:rPr>
          <w:rFonts w:ascii="Consolas" w:hAnsi="Consolas"/>
          <w:color w:val="333333"/>
          <w:sz w:val="15"/>
        </w:rPr>
        <w:t xml:space="preserve">  - Vehicle dynamic response:         &lt;= 200 ms</w:t>
      </w:r>
    </w:p>
    <w:p>
      <w:pPr>
        <w:spacing w:before="0" w:after="0" w:line="220" w:lineRule="exact"/>
        <w:shd w:fill="F2F2F2" w:val="clear"/>
      </w:pPr>
      <w:r>
        <w:rPr>
          <w:rFonts w:ascii="Consolas" w:hAnsi="Consolas"/>
          <w:color w:val="333333"/>
          <w:sz w:val="15"/>
        </w:rPr>
        <w:t xml:space="preserve">  Total:                                  500 ms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BIST Timing (Optional, Customer-Dependent — active only when exterior speaker available):</w:t>
      </w:r>
    </w:p>
    <w:p>
      <w:pPr>
        <w:spacing w:before="0" w:after="0" w:line="220" w:lineRule="exact"/>
        <w:shd w:fill="F2F2F2" w:val="clear"/>
      </w:pPr>
      <w:r>
        <w:rPr>
          <w:rFonts w:ascii="Consolas" w:hAnsi="Consolas"/>
          <w:color w:val="333333"/>
          <w:sz w:val="15"/>
        </w:rPr>
        <w:t xml:space="preserve">  Startup BIST:</w:t>
      </w:r>
    </w:p>
    <w:p>
      <w:pPr>
        <w:spacing w:before="0" w:after="0" w:line="220" w:lineRule="exact"/>
        <w:shd w:fill="F2F2F2" w:val="clear"/>
      </w:pPr>
      <w:r>
        <w:rPr>
          <w:rFonts w:ascii="Consolas" w:hAnsi="Consolas"/>
          <w:color w:val="333333"/>
          <w:sz w:val="15"/>
        </w:rPr>
        <w:t xml:space="preserve">    - Full sine sweep 500-3000 Hz:    2000 ms duration</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Total startup BIST:             2050 ms (must pass before QUALIFIED)</w:t>
      </w:r>
    </w:p>
    <w:p>
      <w:pPr>
        <w:spacing w:before="0" w:after="0" w:line="220" w:lineRule="exact"/>
        <w:shd w:fill="F2F2F2" w:val="clear"/>
      </w:pPr>
      <w:r>
        <w:rPr>
          <w:rFonts w:ascii="Consolas" w:hAnsi="Consolas"/>
          <w:color w:val="333333"/>
          <w:sz w:val="15"/>
        </w:rPr>
        <w:t xml:space="preserve">    - Retries on failure:             up to 3 (total max: ~8.2 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Periodic BIST:</w:t>
      </w:r>
    </w:p>
    <w:p>
      <w:pPr>
        <w:spacing w:before="0" w:after="0" w:line="220" w:lineRule="exact"/>
        <w:shd w:fill="F2F2F2" w:val="clear"/>
      </w:pPr>
      <w:r>
        <w:rPr>
          <w:rFonts w:ascii="Consolas" w:hAnsi="Consolas"/>
          <w:color w:val="333333"/>
          <w:sz w:val="15"/>
        </w:rPr>
        <w:t xml:space="preserve">    - Burst signal (abbreviated sweep): 200 ms duration</w:t>
      </w:r>
    </w:p>
    <w:p>
      <w:pPr>
        <w:spacing w:before="0" w:after="0" w:line="220" w:lineRule="exact"/>
        <w:shd w:fill="F2F2F2" w:val="clear"/>
      </w:pPr>
      <w:r>
        <w:rPr>
          <w:rFonts w:ascii="Consolas" w:hAnsi="Consolas"/>
          <w:color w:val="333333"/>
          <w:sz w:val="15"/>
        </w:rPr>
        <w:t xml:space="preserve">    - Interval:                          every 60 seconds</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Signal cancellation for AMO: within same 200 ms window</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If no exterior speaker: startup qualification relies on passive checks</w:t>
      </w:r>
    </w:p>
    <w:p>
      <w:pPr>
        <w:spacing w:before="0" w:after="0" w:line="220" w:lineRule="exact"/>
        <w:shd w:fill="F2F2F2" w:val="clear"/>
      </w:pPr>
      <w:r>
        <w:rPr>
          <w:rFonts w:ascii="Consolas" w:hAnsi="Consolas"/>
          <w:color w:val="333333"/>
          <w:sz w:val="15"/>
        </w:rPr>
        <w:t xml:space="preserve">  (noise profile + cross-mic + sanitization) passing for configurable</w:t>
      </w:r>
    </w:p>
    <w:p>
      <w:pPr>
        <w:spacing w:before="0" w:after="0" w:line="220" w:lineRule="exact"/>
        <w:shd w:fill="F2F2F2" w:val="clear"/>
      </w:pPr>
      <w:r>
        <w:rPr>
          <w:rFonts w:ascii="Consolas" w:hAnsi="Consolas"/>
          <w:color w:val="333333"/>
          <w:sz w:val="15"/>
        </w:rPr>
        <w:t xml:space="preserve">  consecutive frames. No BIST timing applies.</w:t>
      </w:r>
    </w:p>
    <w:p>
      <w:pPr>
        <w:pStyle w:val="Heading3"/>
      </w:pPr>
      <w:r>
        <w:t>4.4 SysML Block/Part Summary</w:t>
      </w:r>
    </w:p>
    <w:p>
      <w:pPr>
        <w:spacing w:before="60" w:after="60"/>
      </w:pPr>
      <w:r>
        <w:t>The following table enumerates all SysML model elements for tool import (Cameo Systems Modeler, Rhapsody, Enterprise Architect, etc.).</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1716"/>
            <w:shd w:fill="D9E2F3" w:val="clear"/>
          </w:tcPr>
          <w:p>
            <w:r/>
            <w:r>
              <w:rPr>
                <w:rFonts w:ascii="Calibri" w:hAnsi="Calibri"/>
                <w:b/>
                <w:sz w:val="16"/>
              </w:rPr>
              <w:t>SysML Element</w:t>
            </w:r>
          </w:p>
        </w:tc>
        <w:tc>
          <w:tcPr>
            <w:tcW w:type="dxa" w:w="507"/>
            <w:shd w:fill="D9E2F3" w:val="clear"/>
          </w:tcPr>
          <w:p>
            <w:r/>
            <w:r>
              <w:rPr>
                <w:rFonts w:ascii="Calibri" w:hAnsi="Calibri"/>
                <w:b/>
                <w:sz w:val="16"/>
              </w:rPr>
              <w:t>Stereotype</w:t>
            </w:r>
          </w:p>
        </w:tc>
        <w:tc>
          <w:tcPr>
            <w:tcW w:type="dxa" w:w="195"/>
            <w:shd w:fill="D9E2F3" w:val="clear"/>
          </w:tcPr>
          <w:p>
            <w:r/>
            <w:r>
              <w:rPr>
                <w:rFonts w:ascii="Calibri" w:hAnsi="Calibri"/>
                <w:b/>
                <w:sz w:val="16"/>
              </w:rPr>
              <w:t>ASIL</w:t>
            </w:r>
          </w:p>
        </w:tc>
        <w:tc>
          <w:tcPr>
            <w:tcW w:type="dxa" w:w="546"/>
            <w:shd w:fill="D9E2F3" w:val="clear"/>
          </w:tcPr>
          <w:p>
            <w:r/>
            <w:r>
              <w:rPr>
                <w:rFonts w:ascii="Calibri" w:hAnsi="Calibri"/>
                <w:b/>
                <w:sz w:val="16"/>
              </w:rPr>
              <w:t>Parent</w:t>
            </w:r>
          </w:p>
        </w:tc>
        <w:tc>
          <w:tcPr>
            <w:tcW w:type="dxa" w:w="7486"/>
            <w:shd w:fill="D9E2F3" w:val="clear"/>
          </w:tcPr>
          <w:p>
            <w:r/>
            <w:r>
              <w:rPr>
                <w:rFonts w:ascii="Calibri" w:hAnsi="Calibri"/>
                <w:b/>
                <w:sz w:val="16"/>
              </w:rPr>
              <w:t>Ports (FlowPort direction : type)</w:t>
            </w:r>
          </w:p>
        </w:tc>
        <w:tc>
          <w:tcPr>
            <w:tcW w:type="dxa" w:w="351"/>
            <w:shd w:fill="D9E2F3" w:val="clear"/>
          </w:tcPr>
          <w:p>
            <w:r/>
            <w:r>
              <w:rPr>
                <w:rFonts w:ascii="Calibri" w:hAnsi="Calibri"/>
                <w:b/>
                <w:sz w:val="16"/>
              </w:rPr>
              <w:t>Status</w:t>
            </w:r>
          </w:p>
        </w:tc>
      </w:tr>
      <w:tr>
        <w:tc>
          <w:tcPr>
            <w:tcW w:type="dxa" w:w="1716"/>
          </w:tcPr>
          <w:p>
            <w:r/>
            <w:r>
              <w:rPr>
                <w:rFonts w:ascii="Consolas" w:hAnsi="Consolas"/>
                <w:color w:val="800000"/>
                <w:sz w:val="14"/>
              </w:rPr>
              <w:t>DRIVE_AGX_Thor_Platform</w:t>
            </w:r>
          </w:p>
        </w:tc>
        <w:tc>
          <w:tcPr>
            <w:tcW w:type="dxa" w:w="507"/>
          </w:tcPr>
          <w:p>
            <w:r/>
            <w:r>
              <w:rPr>
                <w:rFonts w:ascii="Consolas" w:hAnsi="Consolas"/>
                <w:color w:val="800000"/>
                <w:sz w:val="14"/>
              </w:rPr>
              <w:t>«block»</w:t>
            </w:r>
          </w:p>
        </w:tc>
        <w:tc>
          <w:tcPr>
            <w:tcW w:type="dxa" w:w="195"/>
          </w:tcPr>
          <w:p>
            <w:r/>
            <w:r>
              <w:rPr>
                <w:rFonts w:ascii="Calibri" w:hAnsi="Calibri"/>
                <w:sz w:val="16"/>
              </w:rPr>
              <w:t>—</w:t>
            </w:r>
          </w:p>
        </w:tc>
        <w:tc>
          <w:tcPr>
            <w:tcW w:type="dxa" w:w="546"/>
          </w:tcPr>
          <w:p>
            <w:r/>
            <w:r>
              <w:rPr>
                <w:rFonts w:ascii="Calibri" w:hAnsi="Calibri"/>
                <w:i/>
                <w:sz w:val="16"/>
              </w:rPr>
              <w:t>(top-level)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ExteriorMicArray</w:t>
            </w:r>
          </w:p>
        </w:tc>
        <w:tc>
          <w:tcPr>
            <w:tcW w:type="dxa" w:w="507"/>
          </w:tcPr>
          <w:p>
            <w:r/>
            <w:r>
              <w:rPr>
                <w:rFonts w:ascii="Consolas" w:hAnsi="Consolas"/>
                <w:color w:val="800000"/>
                <w:sz w:val="14"/>
              </w:rPr>
              <w:t>«block»</w:t>
            </w:r>
          </w:p>
        </w:tc>
        <w:tc>
          <w:tcPr>
            <w:tcW w:type="dxa" w:w="195"/>
          </w:tcPr>
          <w:p>
            <w:r/>
            <w:r>
              <w:rPr>
                <w:rFonts w:ascii="Calibri" w:hAnsi="Calibri"/>
                <w:sz w:val="16"/>
              </w:rPr>
              <w:t>QM</w:t>
            </w:r>
          </w:p>
        </w:tc>
        <w:tc>
          <w:tcPr>
            <w:tcW w:type="dxa" w:w="546"/>
          </w:tcPr>
          <w:p>
            <w:r/>
            <w:r>
              <w:rPr>
                <w:rFonts w:ascii="Calibri" w:hAnsi="Calibri"/>
                <w:sz w:val="16"/>
              </w:rPr>
              <w:t>Customer</w:t>
            </w:r>
          </w:p>
        </w:tc>
        <w:tc>
          <w:tcPr>
            <w:tcW w:type="dxa" w:w="7486"/>
          </w:tcPr>
          <w:p>
            <w:r/>
            <w:r>
              <w:rPr>
                <w:rFonts w:ascii="Calibri" w:hAnsi="Calibri"/>
                <w:sz w:val="16"/>
              </w:rPr>
              <w:t>pOut_analogAudio : out AnalogAudio</w:t>
            </w:r>
          </w:p>
        </w:tc>
        <w:tc>
          <w:tcPr>
            <w:tcW w:type="dxa" w:w="351"/>
          </w:tcPr>
          <w:p>
            <w:r/>
            <w:r>
              <w:rPr>
                <w:rFonts w:ascii="Calibri" w:hAnsi="Calibri"/>
                <w:sz w:val="16"/>
              </w:rPr>
              <w:t>Mandatory</w:t>
            </w:r>
          </w:p>
        </w:tc>
      </w:tr>
      <w:tr>
        <w:tc>
          <w:tcPr>
            <w:tcW w:type="dxa" w:w="1716"/>
          </w:tcPr>
          <w:p>
            <w:r/>
            <w:r>
              <w:rPr>
                <w:rFonts w:ascii="Consolas" w:hAnsi="Consolas"/>
                <w:color w:val="800000"/>
                <w:sz w:val="14"/>
              </w:rPr>
              <w:t>AudioCodec</w:t>
            </w:r>
          </w:p>
        </w:tc>
        <w:tc>
          <w:tcPr>
            <w:tcW w:type="dxa" w:w="507"/>
          </w:tcPr>
          <w:p>
            <w:r/>
            <w:r>
              <w:rPr>
                <w:rFonts w:ascii="Consolas" w:hAnsi="Consolas"/>
                <w:color w:val="800000"/>
                <w:sz w:val="14"/>
              </w:rPr>
              <w:t>«block»</w:t>
            </w:r>
          </w:p>
        </w:tc>
        <w:tc>
          <w:tcPr>
            <w:tcW w:type="dxa" w:w="195"/>
          </w:tcPr>
          <w:p>
            <w:r/>
            <w:r>
              <w:rPr>
                <w:rFonts w:ascii="Calibri" w:hAnsi="Calibri"/>
                <w:sz w:val="16"/>
              </w:rPr>
              <w:t>QM</w:t>
            </w:r>
          </w:p>
        </w:tc>
        <w:tc>
          <w:tcPr>
            <w:tcW w:type="dxa" w:w="546"/>
          </w:tcPr>
          <w:p>
            <w:r/>
            <w:r>
              <w:rPr>
                <w:rFonts w:ascii="Calibri" w:hAnsi="Calibri"/>
                <w:sz w:val="16"/>
              </w:rPr>
              <w:t>Customer</w:t>
            </w:r>
          </w:p>
        </w:tc>
        <w:tc>
          <w:tcPr>
            <w:tcW w:type="dxa" w:w="7486"/>
          </w:tcPr>
          <w:p>
            <w:r/>
            <w:r>
              <w:rPr>
                <w:rFonts w:ascii="Calibri" w:hAnsi="Calibri"/>
                <w:sz w:val="16"/>
              </w:rPr>
              <w:t>pIn_analog : in AnalogAudio, pOut_a2b : out A2B_Frame, pIn_dacPcm : in BISTSignal</w:t>
            </w:r>
          </w:p>
        </w:tc>
        <w:tc>
          <w:tcPr>
            <w:tcW w:type="dxa" w:w="351"/>
          </w:tcPr>
          <w:p>
            <w:r/>
            <w:r>
              <w:rPr>
                <w:rFonts w:ascii="Calibri" w:hAnsi="Calibri"/>
                <w:sz w:val="16"/>
              </w:rPr>
              <w:t>Mandatory</w:t>
            </w:r>
          </w:p>
        </w:tc>
      </w:tr>
      <w:tr>
        <w:tc>
          <w:tcPr>
            <w:tcW w:type="dxa" w:w="1716"/>
          </w:tcPr>
          <w:p>
            <w:r/>
            <w:r>
              <w:rPr>
                <w:rFonts w:ascii="Consolas" w:hAnsi="Consolas"/>
                <w:color w:val="800000"/>
                <w:sz w:val="14"/>
              </w:rPr>
              <w:t>A2B_Transceiver</w:t>
            </w:r>
          </w:p>
        </w:tc>
        <w:tc>
          <w:tcPr>
            <w:tcW w:type="dxa" w:w="507"/>
          </w:tcPr>
          <w:p>
            <w:r/>
            <w:r>
              <w:rPr>
                <w:rFonts w:ascii="Consolas" w:hAnsi="Consolas"/>
                <w:color w:val="800000"/>
                <w:sz w:val="14"/>
              </w:rPr>
              <w:t>«block»</w:t>
            </w:r>
          </w:p>
        </w:tc>
        <w:tc>
          <w:tcPr>
            <w:tcW w:type="dxa" w:w="195"/>
          </w:tcPr>
          <w:p>
            <w:r/>
            <w:r>
              <w:rPr>
                <w:rFonts w:ascii="Calibri" w:hAnsi="Calibri"/>
                <w:sz w:val="16"/>
              </w:rPr>
              <w:t>QM</w:t>
            </w:r>
          </w:p>
        </w:tc>
        <w:tc>
          <w:tcPr>
            <w:tcW w:type="dxa" w:w="546"/>
          </w:tcPr>
          <w:p>
            <w:r/>
            <w:r>
              <w:rPr>
                <w:rFonts w:ascii="Calibri" w:hAnsi="Calibri"/>
                <w:sz w:val="16"/>
              </w:rPr>
              <w:t>Customer</w:t>
            </w:r>
          </w:p>
        </w:tc>
        <w:tc>
          <w:tcPr>
            <w:tcW w:type="dxa" w:w="7486"/>
          </w:tcPr>
          <w:p>
            <w:r/>
            <w:r>
              <w:rPr>
                <w:rFonts w:ascii="Calibri" w:hAnsi="Calibri"/>
                <w:sz w:val="16"/>
              </w:rPr>
              <w:t>pIn_a2b : in A2B_Frame, pOut_a2bFrame : out RawAudioFrame</w:t>
            </w:r>
          </w:p>
        </w:tc>
        <w:tc>
          <w:tcPr>
            <w:tcW w:type="dxa" w:w="351"/>
          </w:tcPr>
          <w:p>
            <w:r/>
            <w:r>
              <w:rPr>
                <w:rFonts w:ascii="Calibri" w:hAnsi="Calibri"/>
                <w:sz w:val="16"/>
              </w:rPr>
              <w:t>Mandatory</w:t>
            </w:r>
          </w:p>
        </w:tc>
      </w:tr>
      <w:tr>
        <w:tc>
          <w:tcPr>
            <w:tcW w:type="dxa" w:w="1716"/>
          </w:tcPr>
          <w:p>
            <w:r/>
            <w:r>
              <w:rPr>
                <w:rFonts w:ascii="Consolas" w:hAnsi="Consolas"/>
                <w:color w:val="800000"/>
                <w:sz w:val="14"/>
              </w:rPr>
              <w:t>SirenHornClassifier</w:t>
            </w:r>
          </w:p>
        </w:tc>
        <w:tc>
          <w:tcPr>
            <w:tcW w:type="dxa" w:w="507"/>
          </w:tcPr>
          <w:p>
            <w:r/>
            <w:r>
              <w:rPr>
                <w:rFonts w:ascii="Consolas" w:hAnsi="Consolas"/>
                <w:color w:val="800000"/>
                <w:sz w:val="14"/>
              </w:rPr>
              <w:t>«block»</w:t>
            </w:r>
          </w:p>
        </w:tc>
        <w:tc>
          <w:tcPr>
            <w:tcW w:type="dxa" w:w="195"/>
          </w:tcPr>
          <w:p>
            <w:r/>
            <w:r>
              <w:rPr>
                <w:rFonts w:ascii="Calibri" w:hAnsi="Calibri"/>
                <w:sz w:val="16"/>
              </w:rPr>
              <w:t>QM</w:t>
            </w:r>
          </w:p>
        </w:tc>
        <w:tc>
          <w:tcPr>
            <w:tcW w:type="dxa" w:w="546"/>
          </w:tcPr>
          <w:p>
            <w:r/>
            <w:r>
              <w:rPr>
                <w:rFonts w:ascii="Calibri" w:hAnsi="Calibri"/>
                <w:sz w:val="16"/>
              </w:rPr>
              <w:t>Customer</w:t>
            </w:r>
          </w:p>
        </w:tc>
        <w:tc>
          <w:tcPr>
            <w:tcW w:type="dxa" w:w="7486"/>
          </w:tcPr>
          <w:p>
            <w:r/>
            <w:r>
              <w:rPr>
                <w:rFonts w:ascii="Calibri" w:hAnsi="Calibri"/>
                <w:sz w:val="16"/>
              </w:rPr>
              <w:t>pIn_pcm : in AudioPCM, pOut_classResult : out ClassifierOutput</w:t>
            </w:r>
          </w:p>
        </w:tc>
        <w:tc>
          <w:tcPr>
            <w:tcW w:type="dxa" w:w="351"/>
          </w:tcPr>
          <w:p>
            <w:r/>
            <w:r>
              <w:rPr>
                <w:rFonts w:ascii="Calibri" w:hAnsi="Calibri"/>
                <w:sz w:val="16"/>
              </w:rPr>
              <w:t>Mandatory</w:t>
            </w:r>
          </w:p>
        </w:tc>
      </w:tr>
      <w:tr>
        <w:tc>
          <w:tcPr>
            <w:tcW w:type="dxa" w:w="1716"/>
          </w:tcPr>
          <w:p>
            <w:r/>
            <w:r>
              <w:rPr>
                <w:rFonts w:ascii="Consolas" w:hAnsi="Consolas"/>
                <w:color w:val="800000"/>
                <w:sz w:val="14"/>
              </w:rPr>
              <w:t>ExteriorSpeaker</w:t>
            </w:r>
          </w:p>
        </w:tc>
        <w:tc>
          <w:tcPr>
            <w:tcW w:type="dxa" w:w="507"/>
          </w:tcPr>
          <w:p>
            <w:r/>
            <w:r>
              <w:rPr>
                <w:rFonts w:ascii="Consolas" w:hAnsi="Consolas"/>
                <w:color w:val="800000"/>
                <w:sz w:val="14"/>
              </w:rPr>
              <w:t>«block»</w:t>
            </w:r>
          </w:p>
        </w:tc>
        <w:tc>
          <w:tcPr>
            <w:tcW w:type="dxa" w:w="195"/>
          </w:tcPr>
          <w:p>
            <w:r/>
            <w:r>
              <w:rPr>
                <w:rFonts w:ascii="Calibri" w:hAnsi="Calibri"/>
                <w:sz w:val="16"/>
              </w:rPr>
              <w:t>QM</w:t>
            </w:r>
          </w:p>
        </w:tc>
        <w:tc>
          <w:tcPr>
            <w:tcW w:type="dxa" w:w="546"/>
          </w:tcPr>
          <w:p>
            <w:r/>
            <w:r>
              <w:rPr>
                <w:rFonts w:ascii="Calibri" w:hAnsi="Calibri"/>
                <w:sz w:val="16"/>
              </w:rPr>
              <w:t>Customer</w:t>
            </w:r>
          </w:p>
        </w:tc>
        <w:tc>
          <w:tcPr>
            <w:tcW w:type="dxa" w:w="7486"/>
          </w:tcPr>
          <w:p>
            <w:r/>
            <w:r>
              <w:rPr>
                <w:rFonts w:ascii="Calibri" w:hAnsi="Calibri"/>
                <w:sz w:val="16"/>
              </w:rPr>
              <w:t>pIn_dacSignal : in AnalogAudio</w:t>
            </w:r>
          </w:p>
        </w:tc>
        <w:tc>
          <w:tcPr>
            <w:tcW w:type="dxa" w:w="351"/>
          </w:tcPr>
          <w:p>
            <w:r/>
            <w:r>
              <w:rPr>
                <w:rFonts w:ascii="Calibri" w:hAnsi="Calibri"/>
                <w:sz w:val="16"/>
              </w:rPr>
              <w:t>Optional</w:t>
            </w:r>
          </w:p>
        </w:tc>
      </w:tr>
      <w:tr>
        <w:tc>
          <w:tcPr>
            <w:tcW w:type="dxa" w:w="1716"/>
          </w:tcPr>
          <w:p>
            <w:r/>
            <w:r>
              <w:rPr>
                <w:rFonts w:ascii="Calibri" w:hAnsi="Calibri"/>
                <w:b/>
                <w:sz w:val="16"/>
              </w:rPr>
              <w:t>`AIQL`</w:t>
            </w:r>
          </w:p>
        </w:tc>
        <w:tc>
          <w:tcPr>
            <w:tcW w:type="dxa" w:w="507"/>
          </w:tcPr>
          <w:p>
            <w:r/>
            <w:r>
              <w:rPr>
                <w:rFonts w:ascii="Calibri" w:hAnsi="Calibri"/>
                <w:b/>
                <w:sz w:val="16"/>
              </w:rPr>
              <w:t>`«block»`</w:t>
            </w:r>
          </w:p>
        </w:tc>
        <w:tc>
          <w:tcPr>
            <w:tcW w:type="dxa" w:w="195"/>
          </w:tcPr>
          <w:p>
            <w:r/>
            <w:r>
              <w:rPr>
                <w:rFonts w:ascii="Calibri" w:hAnsi="Calibri"/>
                <w:b/>
                <w:sz w:val="16"/>
              </w:rPr>
              <w:t>B</w:t>
            </w:r>
          </w:p>
        </w:tc>
        <w:tc>
          <w:tcPr>
            <w:tcW w:type="dxa" w:w="546"/>
          </w:tcPr>
          <w:p>
            <w:r/>
            <w:r>
              <w:rPr>
                <w:rFonts w:ascii="Calibri" w:hAnsi="Calibri"/>
                <w:sz w:val="16"/>
              </w:rPr>
              <w:t>Thor Main (BP)</w:t>
            </w:r>
          </w:p>
        </w:tc>
        <w:tc>
          <w:tcPr>
            <w:tcW w:type="dxa" w:w="7486"/>
          </w:tcPr>
          <w:p>
            <w:r/>
            <w:r>
              <w:rPr>
                <w:rFonts w:ascii="Calibri" w:hAnsi="Calibri"/>
                <w:sz w:val="16"/>
              </w:rPr>
              <w:t>pIn_rawFrame : in RawAudioFrame, pOut_qualFrame : out QualifiedAudioFrame, pOut_safetyStatus : out SafetyStatus, pOut_bistSignal : out BISTSignal (optional), pOut_diagLog : out DiagnosticEvent</w:t>
            </w:r>
          </w:p>
        </w:tc>
        <w:tc>
          <w:tcPr>
            <w:tcW w:type="dxa" w:w="351"/>
          </w:tcPr>
          <w:p>
            <w:r/>
            <w:r>
              <w:rPr>
                <w:rFonts w:ascii="Calibri" w:hAnsi="Calibri"/>
                <w:sz w:val="16"/>
              </w:rPr>
              <w:t>Mandatory</w:t>
            </w:r>
          </w:p>
        </w:tc>
      </w:tr>
      <w:tr>
        <w:tc>
          <w:tcPr>
            <w:tcW w:type="dxa" w:w="1716"/>
          </w:tcPr>
          <w:p>
            <w:r/>
            <w:r>
              <w:rPr>
                <w:rFonts w:ascii="Consolas" w:hAnsi="Consolas"/>
                <w:color w:val="800000"/>
                <w:sz w:val="14"/>
              </w:rPr>
              <w:t>AIQL::inputDemux</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AIQL::freshnessCheck</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AIQL::aliveCheck</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AIQL::crcCheck</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AIQL::seqCheck</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AIQL::rangeValidator</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AIQL::passiveMonitor</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AIQL::passiveMonitor::noiseProfileCheck</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passiveMonitor</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AIQL::passiveMonitor::crossMicPlausibility</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passiveMonitor</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AIQL::passiveMonitor::inputSanitizer</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passiveMonitor</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AIQL::qualificationDecision</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AIQL::stateMachine</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AIQL::outputAssembler</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Mandatory</w:t>
            </w:r>
          </w:p>
        </w:tc>
      </w:tr>
      <w:tr>
        <w:tc>
          <w:tcPr>
            <w:tcW w:type="dxa" w:w="1716"/>
          </w:tcPr>
          <w:p>
            <w:r/>
            <w:r>
              <w:rPr>
                <w:rFonts w:ascii="Consolas" w:hAnsi="Consolas"/>
                <w:color w:val="800000"/>
                <w:sz w:val="14"/>
              </w:rPr>
              <w:t>AIQL::bistModule</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AIQL</w:t>
            </w:r>
          </w:p>
        </w:tc>
        <w:tc>
          <w:tcPr>
            <w:tcW w:type="dxa" w:w="7486"/>
          </w:tcPr>
          <w:p>
            <w:r/>
            <w:r>
              <w:rPr>
                <w:rFonts w:ascii="Calibri" w:hAnsi="Calibri"/>
                <w:sz w:val="16"/>
              </w:rPr>
              <w:t>—</w:t>
            </w:r>
          </w:p>
        </w:tc>
        <w:tc>
          <w:tcPr>
            <w:tcW w:type="dxa" w:w="351"/>
          </w:tcPr>
          <w:p>
            <w:r/>
            <w:r>
              <w:rPr>
                <w:rFonts w:ascii="Calibri" w:hAnsi="Calibri"/>
                <w:sz w:val="16"/>
              </w:rPr>
              <w:t>Optional</w:t>
            </w:r>
          </w:p>
        </w:tc>
      </w:tr>
      <w:tr>
        <w:tc>
          <w:tcPr>
            <w:tcW w:type="dxa" w:w="1716"/>
          </w:tcPr>
          <w:p>
            <w:r/>
            <w:r>
              <w:rPr>
                <w:rFonts w:ascii="Consolas" w:hAnsi="Consolas"/>
                <w:color w:val="800000"/>
                <w:sz w:val="14"/>
              </w:rPr>
              <w:t>AIQL::bistModule::signalGenerator</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bistModule</w:t>
            </w:r>
          </w:p>
        </w:tc>
        <w:tc>
          <w:tcPr>
            <w:tcW w:type="dxa" w:w="7486"/>
          </w:tcPr>
          <w:p>
            <w:r/>
            <w:r>
              <w:rPr>
                <w:rFonts w:ascii="Calibri" w:hAnsi="Calibri"/>
                <w:sz w:val="16"/>
              </w:rPr>
              <w:t>—</w:t>
            </w:r>
          </w:p>
        </w:tc>
        <w:tc>
          <w:tcPr>
            <w:tcW w:type="dxa" w:w="351"/>
          </w:tcPr>
          <w:p>
            <w:r/>
            <w:r>
              <w:rPr>
                <w:rFonts w:ascii="Calibri" w:hAnsi="Calibri"/>
                <w:sz w:val="16"/>
              </w:rPr>
              <w:t>Optional</w:t>
            </w:r>
          </w:p>
        </w:tc>
      </w:tr>
      <w:tr>
        <w:tc>
          <w:tcPr>
            <w:tcW w:type="dxa" w:w="1716"/>
          </w:tcPr>
          <w:p>
            <w:r/>
            <w:r>
              <w:rPr>
                <w:rFonts w:ascii="Consolas" w:hAnsi="Consolas"/>
                <w:color w:val="800000"/>
                <w:sz w:val="14"/>
              </w:rPr>
              <w:t>AIQL::bistModule::spectralMatchVerifier</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bistModule</w:t>
            </w:r>
          </w:p>
        </w:tc>
        <w:tc>
          <w:tcPr>
            <w:tcW w:type="dxa" w:w="7486"/>
          </w:tcPr>
          <w:p>
            <w:r/>
            <w:r>
              <w:rPr>
                <w:rFonts w:ascii="Calibri" w:hAnsi="Calibri"/>
                <w:sz w:val="16"/>
              </w:rPr>
              <w:t>—</w:t>
            </w:r>
          </w:p>
        </w:tc>
        <w:tc>
          <w:tcPr>
            <w:tcW w:type="dxa" w:w="351"/>
          </w:tcPr>
          <w:p>
            <w:r/>
            <w:r>
              <w:rPr>
                <w:rFonts w:ascii="Calibri" w:hAnsi="Calibri"/>
                <w:sz w:val="16"/>
              </w:rPr>
              <w:t>Optional</w:t>
            </w:r>
          </w:p>
        </w:tc>
      </w:tr>
      <w:tr>
        <w:tc>
          <w:tcPr>
            <w:tcW w:type="dxa" w:w="1716"/>
          </w:tcPr>
          <w:p>
            <w:r/>
            <w:r>
              <w:rPr>
                <w:rFonts w:ascii="Consolas" w:hAnsi="Consolas"/>
                <w:color w:val="800000"/>
                <w:sz w:val="14"/>
              </w:rPr>
              <w:t>AIQL::bistModule::signalCanceller</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bistModule</w:t>
            </w:r>
          </w:p>
        </w:tc>
        <w:tc>
          <w:tcPr>
            <w:tcW w:type="dxa" w:w="7486"/>
          </w:tcPr>
          <w:p>
            <w:r/>
            <w:r>
              <w:rPr>
                <w:rFonts w:ascii="Calibri" w:hAnsi="Calibri"/>
                <w:sz w:val="16"/>
              </w:rPr>
              <w:t>—</w:t>
            </w:r>
          </w:p>
        </w:tc>
        <w:tc>
          <w:tcPr>
            <w:tcW w:type="dxa" w:w="351"/>
          </w:tcPr>
          <w:p>
            <w:r/>
            <w:r>
              <w:rPr>
                <w:rFonts w:ascii="Calibri" w:hAnsi="Calibri"/>
                <w:sz w:val="16"/>
              </w:rPr>
              <w:t>Optional</w:t>
            </w:r>
          </w:p>
        </w:tc>
      </w:tr>
      <w:tr>
        <w:tc>
          <w:tcPr>
            <w:tcW w:type="dxa" w:w="1716"/>
          </w:tcPr>
          <w:p>
            <w:r/>
            <w:r>
              <w:rPr>
                <w:rFonts w:ascii="Consolas" w:hAnsi="Consolas"/>
                <w:color w:val="800000"/>
                <w:sz w:val="14"/>
              </w:rPr>
              <w:t>AIQL::bistModule::bistRetryController</w:t>
            </w:r>
          </w:p>
        </w:tc>
        <w:tc>
          <w:tcPr>
            <w:tcW w:type="dxa" w:w="507"/>
          </w:tcPr>
          <w:p>
            <w:r/>
            <w:r>
              <w:rPr>
                <w:rFonts w:ascii="Consolas" w:hAnsi="Consolas"/>
                <w:color w:val="800000"/>
                <w:sz w:val="14"/>
              </w:rPr>
              <w:t>«part»</w:t>
            </w:r>
          </w:p>
        </w:tc>
        <w:tc>
          <w:tcPr>
            <w:tcW w:type="dxa" w:w="195"/>
          </w:tcPr>
          <w:p>
            <w:r/>
            <w:r>
              <w:rPr>
                <w:rFonts w:ascii="Calibri" w:hAnsi="Calibri"/>
                <w:sz w:val="16"/>
              </w:rPr>
              <w:t>B</w:t>
            </w:r>
          </w:p>
        </w:tc>
        <w:tc>
          <w:tcPr>
            <w:tcW w:type="dxa" w:w="546"/>
          </w:tcPr>
          <w:p>
            <w:r/>
            <w:r>
              <w:rPr>
                <w:rFonts w:ascii="Calibri" w:hAnsi="Calibri"/>
                <w:sz w:val="16"/>
              </w:rPr>
              <w:t>bistModule</w:t>
            </w:r>
          </w:p>
        </w:tc>
        <w:tc>
          <w:tcPr>
            <w:tcW w:type="dxa" w:w="7486"/>
          </w:tcPr>
          <w:p>
            <w:r/>
            <w:r>
              <w:rPr>
                <w:rFonts w:ascii="Calibri" w:hAnsi="Calibri"/>
                <w:sz w:val="16"/>
              </w:rPr>
              <w:t>—</w:t>
            </w:r>
          </w:p>
        </w:tc>
        <w:tc>
          <w:tcPr>
            <w:tcW w:type="dxa" w:w="351"/>
          </w:tcPr>
          <w:p>
            <w:r/>
            <w:r>
              <w:rPr>
                <w:rFonts w:ascii="Calibri" w:hAnsi="Calibri"/>
                <w:sz w:val="16"/>
              </w:rPr>
              <w:t>Optional</w:t>
            </w:r>
          </w:p>
        </w:tc>
      </w:tr>
      <w:tr>
        <w:tc>
          <w:tcPr>
            <w:tcW w:type="dxa" w:w="1716"/>
          </w:tcPr>
          <w:p>
            <w:r/>
            <w:r>
              <w:rPr>
                <w:rFonts w:ascii="Consolas" w:hAnsi="Consolas"/>
                <w:color w:val="800000"/>
                <w:sz w:val="14"/>
              </w:rPr>
              <w:t>AIQL::hwProtection</w:t>
            </w:r>
          </w:p>
        </w:tc>
        <w:tc>
          <w:tcPr>
            <w:tcW w:type="dxa" w:w="507"/>
          </w:tcPr>
          <w:p>
            <w:r/>
            <w:r>
              <w:rPr>
                <w:rFonts w:ascii="Consolas" w:hAnsi="Consolas"/>
                <w:color w:val="800000"/>
                <w:sz w:val="14"/>
              </w:rPr>
              <w:t>«part»</w:t>
            </w:r>
          </w:p>
        </w:tc>
        <w:tc>
          <w:tcPr>
            <w:tcW w:type="dxa" w:w="195"/>
          </w:tcPr>
          <w:p>
            <w:r/>
            <w:r>
              <w:rPr>
                <w:rFonts w:ascii="Calibri" w:hAnsi="Calibri"/>
                <w:sz w:val="16"/>
              </w:rPr>
              <w:t>D</w:t>
            </w:r>
          </w:p>
        </w:tc>
        <w:tc>
          <w:tcPr>
            <w:tcW w:type="dxa" w:w="546"/>
          </w:tcPr>
          <w:p>
            <w:r/>
            <w:r>
              <w:rPr>
                <w:rFonts w:ascii="Calibri" w:hAnsi="Calibri"/>
                <w:sz w:val="16"/>
              </w:rPr>
              <w:t>AIQL</w:t>
            </w:r>
          </w:p>
        </w:tc>
        <w:tc>
          <w:tcPr>
            <w:tcW w:type="dxa" w:w="7486"/>
          </w:tcPr>
          <w:p>
            <w:r/>
            <w:r>
              <w:rPr>
                <w:rFonts w:ascii="Calibri" w:hAnsi="Calibri"/>
                <w:i/>
                <w:sz w:val="16"/>
              </w:rPr>
              <w:t>(provided by DRIVE OS)</w:t>
            </w:r>
          </w:p>
        </w:tc>
        <w:tc>
          <w:tcPr>
            <w:tcW w:type="dxa" w:w="351"/>
          </w:tcPr>
          <w:p>
            <w:r/>
            <w:r>
              <w:rPr>
                <w:rFonts w:ascii="Calibri" w:hAnsi="Calibri"/>
                <w:sz w:val="16"/>
              </w:rPr>
              <w:t>Mandatory</w:t>
            </w:r>
          </w:p>
        </w:tc>
      </w:tr>
      <w:tr>
        <w:tc>
          <w:tcPr>
            <w:tcW w:type="dxa" w:w="1716"/>
          </w:tcPr>
          <w:p>
            <w:r/>
            <w:r>
              <w:rPr>
                <w:rFonts w:ascii="Consolas" w:hAnsi="Consolas"/>
                <w:color w:val="800000"/>
                <w:sz w:val="14"/>
              </w:rPr>
              <w:t>AMO</w:t>
            </w:r>
          </w:p>
        </w:tc>
        <w:tc>
          <w:tcPr>
            <w:tcW w:type="dxa" w:w="507"/>
          </w:tcPr>
          <w:p>
            <w:r/>
            <w:r>
              <w:rPr>
                <w:rFonts w:ascii="Consolas" w:hAnsi="Consolas"/>
                <w:color w:val="800000"/>
                <w:sz w:val="14"/>
              </w:rPr>
              <w:t>«block»</w:t>
            </w:r>
          </w:p>
        </w:tc>
        <w:tc>
          <w:tcPr>
            <w:tcW w:type="dxa" w:w="195"/>
          </w:tcPr>
          <w:p>
            <w:r/>
            <w:r>
              <w:rPr>
                <w:rFonts w:ascii="Calibri" w:hAnsi="Calibri"/>
                <w:sz w:val="16"/>
              </w:rPr>
              <w:t>Mixed</w:t>
            </w:r>
          </w:p>
        </w:tc>
        <w:tc>
          <w:tcPr>
            <w:tcW w:type="dxa" w:w="546"/>
          </w:tcPr>
          <w:p>
            <w:r/>
            <w:r>
              <w:rPr>
                <w:rFonts w:ascii="Calibri" w:hAnsi="Calibri"/>
                <w:sz w:val="16"/>
              </w:rPr>
              <w:t>Thor Main</w:t>
            </w:r>
          </w:p>
        </w:tc>
        <w:tc>
          <w:tcPr>
            <w:tcW w:type="dxa" w:w="7486"/>
          </w:tcPr>
          <w:p>
            <w:r/>
            <w:r>
              <w:rPr>
                <w:rFonts w:ascii="Calibri" w:hAnsi="Calibri"/>
                <w:sz w:val="16"/>
              </w:rPr>
              <w:t>pIn_qualFrame : in QualifiedAudioFrame</w:t>
            </w:r>
          </w:p>
        </w:tc>
        <w:tc>
          <w:tcPr>
            <w:tcW w:type="dxa" w:w="351"/>
          </w:tcPr>
          <w:p>
            <w:r/>
            <w:r>
              <w:rPr>
                <w:rFonts w:ascii="Calibri" w:hAnsi="Calibri"/>
                <w:sz w:val="16"/>
              </w:rPr>
              <w:t>Mandatory</w:t>
            </w:r>
          </w:p>
        </w:tc>
      </w:tr>
      <w:tr>
        <w:tc>
          <w:tcPr>
            <w:tcW w:type="dxa" w:w="1716"/>
          </w:tcPr>
          <w:p>
            <w:r/>
            <w:r>
              <w:rPr>
                <w:rFonts w:ascii="Consolas" w:hAnsi="Consolas"/>
                <w:color w:val="800000"/>
                <w:sz w:val="14"/>
              </w:rPr>
              <w:t>THOR_FSI</w:t>
            </w:r>
          </w:p>
        </w:tc>
        <w:tc>
          <w:tcPr>
            <w:tcW w:type="dxa" w:w="507"/>
          </w:tcPr>
          <w:p>
            <w:r/>
            <w:r>
              <w:rPr>
                <w:rFonts w:ascii="Consolas" w:hAnsi="Consolas"/>
                <w:color w:val="800000"/>
                <w:sz w:val="14"/>
              </w:rPr>
              <w:t>«block»</w:t>
            </w:r>
          </w:p>
        </w:tc>
        <w:tc>
          <w:tcPr>
            <w:tcW w:type="dxa" w:w="195"/>
          </w:tcPr>
          <w:p>
            <w:r/>
            <w:r>
              <w:rPr>
                <w:rFonts w:ascii="Calibri" w:hAnsi="Calibri"/>
                <w:sz w:val="16"/>
              </w:rPr>
              <w:t>D</w:t>
            </w:r>
          </w:p>
        </w:tc>
        <w:tc>
          <w:tcPr>
            <w:tcW w:type="dxa" w:w="546"/>
          </w:tcPr>
          <w:p>
            <w:r/>
            <w:r>
              <w:rPr>
                <w:rFonts w:ascii="Calibri" w:hAnsi="Calibri"/>
                <w:sz w:val="16"/>
              </w:rPr>
              <w:t>BP</w:t>
            </w:r>
          </w:p>
        </w:tc>
        <w:tc>
          <w:tcPr>
            <w:tcW w:type="dxa" w:w="7486"/>
          </w:tcPr>
          <w:p>
            <w:r/>
            <w:r>
              <w:rPr>
                <w:rFonts w:ascii="Calibri" w:hAnsi="Calibri"/>
                <w:sz w:val="16"/>
              </w:rPr>
              <w:t>pIn_safetyStatus : in SafetyStatus (via SOC_Error / FSI_I2C)</w:t>
            </w:r>
          </w:p>
        </w:tc>
        <w:tc>
          <w:tcPr>
            <w:tcW w:type="dxa" w:w="351"/>
          </w:tcPr>
          <w:p>
            <w:r/>
            <w:r>
              <w:rPr>
                <w:rFonts w:ascii="Calibri" w:hAnsi="Calibri"/>
                <w:sz w:val="16"/>
              </w:rPr>
              <w:t>Mandatory</w:t>
            </w:r>
          </w:p>
        </w:tc>
      </w:tr>
      <w:tr>
        <w:tc>
          <w:tcPr>
            <w:tcW w:type="dxa" w:w="1716"/>
          </w:tcPr>
          <w:p>
            <w:r/>
            <w:r>
              <w:rPr>
                <w:rFonts w:ascii="Consolas" w:hAnsi="Consolas"/>
                <w:color w:val="800000"/>
                <w:sz w:val="14"/>
              </w:rPr>
              <w:t>DRIVE_OS</w:t>
            </w:r>
          </w:p>
        </w:tc>
        <w:tc>
          <w:tcPr>
            <w:tcW w:type="dxa" w:w="507"/>
          </w:tcPr>
          <w:p>
            <w:r/>
            <w:r>
              <w:rPr>
                <w:rFonts w:ascii="Consolas" w:hAnsi="Consolas"/>
                <w:color w:val="800000"/>
                <w:sz w:val="14"/>
              </w:rPr>
              <w:t>«block»</w:t>
            </w:r>
          </w:p>
        </w:tc>
        <w:tc>
          <w:tcPr>
            <w:tcW w:type="dxa" w:w="195"/>
          </w:tcPr>
          <w:p>
            <w:r/>
            <w:r>
              <w:rPr>
                <w:rFonts w:ascii="Calibri" w:hAnsi="Calibri"/>
                <w:sz w:val="16"/>
              </w:rPr>
              <w:t>D</w:t>
            </w:r>
          </w:p>
        </w:tc>
        <w:tc>
          <w:tcPr>
            <w:tcW w:type="dxa" w:w="546"/>
          </w:tcPr>
          <w:p>
            <w:r/>
            <w:r>
              <w:rPr>
                <w:rFonts w:ascii="Calibri" w:hAnsi="Calibri"/>
                <w:sz w:val="16"/>
              </w:rPr>
              <w:t>Platform</w:t>
            </w:r>
          </w:p>
        </w:tc>
        <w:tc>
          <w:tcPr>
            <w:tcW w:type="dxa" w:w="7486"/>
          </w:tcPr>
          <w:p>
            <w:r/>
            <w:r>
              <w:rPr>
                <w:rFonts w:ascii="Calibri" w:hAnsi="Calibri"/>
                <w:sz w:val="16"/>
              </w:rPr>
              <w:t>—</w:t>
            </w:r>
          </w:p>
        </w:tc>
        <w:tc>
          <w:tcPr>
            <w:tcW w:type="dxa" w:w="351"/>
          </w:tcPr>
          <w:p>
            <w:r/>
            <w:r>
              <w:rPr>
                <w:rFonts w:ascii="Calibri" w:hAnsi="Calibri"/>
                <w:sz w:val="16"/>
              </w:rPr>
              <w:t>Mandatory</w:t>
            </w:r>
          </w:p>
        </w:tc>
      </w:tr>
    </w:tbl>
    <w:p>
      <w:pPr>
        <w:spacing w:before="40" w:after="40"/>
      </w:pPr>
    </w:p>
    <w:p>
      <w:pPr>
        <w:pStyle w:val="Heading3"/>
      </w:pPr>
      <w:r>
        <w:t>4.5 Data Flow Sequences</w:t>
      </w:r>
    </w:p>
    <w:p>
      <w:pPr>
        <w:spacing w:before="60" w:after="60"/>
      </w:pPr>
      <w:r>
        <w:t xml:space="preserve">The following sequences define the nominal and BIST processing flows. Map each to a SysML </w:t>
      </w:r>
      <w:r>
        <w:rPr>
          <w:b/>
        </w:rPr>
        <w:t>Sequence Diagram</w:t>
      </w:r>
      <w:r>
        <w:t xml:space="preserve"> or </w:t>
      </w:r>
      <w:r>
        <w:rPr>
          <w:b/>
        </w:rPr>
        <w:t>Activity Diagram</w:t>
      </w:r>
      <w:r>
        <w:t>.</w:t>
      </w:r>
    </w:p>
    <w:p>
      <w:pPr>
        <w:pStyle w:val="Heading4"/>
      </w:pPr>
      <w:r>
        <w:t>4.5.1 Nominal Frame Processing (every 50 ms)</w:t>
      </w:r>
    </w:p>
    <w:p>
      <w:pPr>
        <w:spacing w:before="0" w:after="0" w:line="220" w:lineRule="exact"/>
        <w:shd w:fill="F2F2F2" w:val="clear"/>
      </w:pPr>
      <w:r>
        <w:rPr>
          <w:rFonts w:ascii="Consolas" w:hAnsi="Consolas"/>
          <w:color w:val="333333"/>
          <w:sz w:val="15"/>
        </w:rPr>
        <w:t>A2B Transceiver          AIQL (Thor Main, BP SW)                       AMO        THOR FSI</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rawAudioFrame       |                                              |            |</w:t>
      </w:r>
    </w:p>
    <w:p>
      <w:pPr>
        <w:spacing w:before="0" w:after="0" w:line="220" w:lineRule="exact"/>
        <w:shd w:fill="F2F2F2" w:val="clear"/>
      </w:pPr>
      <w:r>
        <w:rPr>
          <w:rFonts w:ascii="Consolas" w:hAnsi="Consolas"/>
          <w:color w:val="333333"/>
          <w:sz w:val="15"/>
        </w:rPr>
        <w:t xml:space="preserve">    |  (A2B, 20 Hz)        |                                              |            |</w:t>
      </w:r>
    </w:p>
    <w:p>
      <w:pPr>
        <w:spacing w:before="0" w:after="0" w:line="220" w:lineRule="exact"/>
        <w:shd w:fill="F2F2F2" w:val="clear"/>
      </w:pPr>
      <w:r>
        <w:rPr>
          <w:rFonts w:ascii="Consolas" w:hAnsi="Consolas"/>
          <w:color w:val="333333"/>
          <w:sz w:val="15"/>
        </w:rPr>
        <w:t xml:space="preserve">    |─────────────────────&gt;|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|──&gt; inputDemux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timestamp_us ──&gt; freshnessCheck      |            |</w:t>
      </w:r>
    </w:p>
    <w:p>
      <w:pPr>
        <w:spacing w:before="0" w:after="0" w:line="220" w:lineRule="exact"/>
        <w:shd w:fill="F2F2F2" w:val="clear"/>
      </w:pPr>
      <w:r>
        <w:rPr>
          <w:rFonts w:ascii="Consolas" w:hAnsi="Consolas"/>
          <w:color w:val="333333"/>
          <w:sz w:val="15"/>
        </w:rPr>
        <w:t xml:space="preserve">    |                      |     |── alive_ctr    ──&gt; aliveCheck          |            |</w:t>
      </w:r>
    </w:p>
    <w:p>
      <w:pPr>
        <w:spacing w:before="0" w:after="0" w:line="220" w:lineRule="exact"/>
        <w:shd w:fill="F2F2F2" w:val="clear"/>
      </w:pPr>
      <w:r>
        <w:rPr>
          <w:rFonts w:ascii="Consolas" w:hAnsi="Consolas"/>
          <w:color w:val="333333"/>
          <w:sz w:val="15"/>
        </w:rPr>
        <w:t xml:space="preserve">    |                      |     |── all_fields   ──&gt; crcCheck            |            |</w:t>
      </w:r>
    </w:p>
    <w:p>
      <w:pPr>
        <w:spacing w:before="0" w:after="0" w:line="220" w:lineRule="exact"/>
        <w:shd w:fill="F2F2F2" w:val="clear"/>
      </w:pPr>
      <w:r>
        <w:rPr>
          <w:rFonts w:ascii="Consolas" w:hAnsi="Consolas"/>
          <w:color w:val="333333"/>
          <w:sz w:val="15"/>
        </w:rPr>
        <w:t xml:space="preserve">    |                      |     |── seq_ctr      ──&gt; seqCheck            |            |</w:t>
      </w:r>
    </w:p>
    <w:p>
      <w:pPr>
        <w:spacing w:before="0" w:after="0" w:line="220" w:lineRule="exact"/>
        <w:shd w:fill="F2F2F2" w:val="clear"/>
      </w:pPr>
      <w:r>
        <w:rPr>
          <w:rFonts w:ascii="Consolas" w:hAnsi="Consolas"/>
          <w:color w:val="333333"/>
          <w:sz w:val="15"/>
        </w:rPr>
        <w:t xml:space="preserve">    |                      |     |── audio_data   ──&gt; rangeValidator      |            |</w:t>
      </w:r>
    </w:p>
    <w:p>
      <w:pPr>
        <w:spacing w:before="0" w:after="0" w:line="220" w:lineRule="exact"/>
        <w:shd w:fill="F2F2F2" w:val="clear"/>
      </w:pPr>
      <w:r>
        <w:rPr>
          <w:rFonts w:ascii="Consolas" w:hAnsi="Consolas"/>
          <w:color w:val="333333"/>
          <w:sz w:val="15"/>
        </w:rPr>
        <w:t xml:space="preserve">    |                      |     |   + classifier ──&gt; rangeValidator      |            |</w:t>
      </w:r>
    </w:p>
    <w:p>
      <w:pPr>
        <w:spacing w:before="0" w:after="0" w:line="220" w:lineRule="exact"/>
        <w:shd w:fill="F2F2F2" w:val="clear"/>
      </w:pPr>
      <w:r>
        <w:rPr>
          <w:rFonts w:ascii="Consolas" w:hAnsi="Consolas"/>
          <w:color w:val="333333"/>
          <w:sz w:val="15"/>
        </w:rPr>
        <w:t xml:space="preserve">    |                      |     |── audio_data   ──&gt; passiveMonitor      |            |</w:t>
      </w:r>
    </w:p>
    <w:p>
      <w:pPr>
        <w:spacing w:before="0" w:after="0" w:line="220" w:lineRule="exact"/>
        <w:shd w:fill="F2F2F2" w:val="clear"/>
      </w:pPr>
      <w:r>
        <w:rPr>
          <w:rFonts w:ascii="Consolas" w:hAnsi="Consolas"/>
          <w:color w:val="333333"/>
          <w:sz w:val="15"/>
        </w:rPr>
        <w:t xml:space="preserve">    |                      |     |   (noise profile + cross-mic + sanitize)|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checkResults[5] + passiveResults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v                                        |            |</w:t>
      </w:r>
    </w:p>
    <w:p>
      <w:pPr>
        <w:spacing w:before="0" w:after="0" w:line="220" w:lineRule="exact"/>
        <w:shd w:fill="F2F2F2" w:val="clear"/>
      </w:pPr>
      <w:r>
        <w:rPr>
          <w:rFonts w:ascii="Consolas" w:hAnsi="Consolas"/>
          <w:color w:val="333333"/>
          <w:sz w:val="15"/>
        </w:rPr>
        <w:t xml:space="preserve">    |                      |  qualificationDecision                       |            |</w:t>
      </w:r>
    </w:p>
    <w:p>
      <w:pPr>
        <w:spacing w:before="0" w:after="0" w:line="220" w:lineRule="exact"/>
        <w:shd w:fill="F2F2F2" w:val="clear"/>
      </w:pPr>
      <w:r>
        <w:rPr>
          <w:rFonts w:ascii="Consolas" w:hAnsi="Consolas"/>
          <w:color w:val="333333"/>
          <w:sz w:val="15"/>
        </w:rPr>
        <w:t xml:space="preserve">    |                      |     | + passiveResult (from passiveMonitor)  |            |</w:t>
      </w:r>
    </w:p>
    <w:p>
      <w:pPr>
        <w:spacing w:before="0" w:after="0" w:line="220" w:lineRule="exact"/>
        <w:shd w:fill="F2F2F2" w:val="clear"/>
      </w:pPr>
      <w:r>
        <w:rPr>
          <w:rFonts w:ascii="Consolas" w:hAnsi="Consolas"/>
          <w:color w:val="333333"/>
          <w:sz w:val="15"/>
        </w:rPr>
        <w:t xml:space="preserve">    |                      |     | + bistResult (optional, from bistModule)|            |</w:t>
      </w:r>
    </w:p>
    <w:p>
      <w:pPr>
        <w:spacing w:before="0" w:after="0" w:line="220" w:lineRule="exact"/>
        <w:shd w:fill="F2F2F2" w:val="clear"/>
      </w:pPr>
      <w:r>
        <w:rPr>
          <w:rFonts w:ascii="Consolas" w:hAnsi="Consolas"/>
          <w:color w:val="333333"/>
          <w:sz w:val="15"/>
        </w:rPr>
        <w:t xml:space="preserve">    |                      |     | + currentState (from stateMachine)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|--&gt; stateTransitionCmd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       v                                |            |</w:t>
      </w:r>
    </w:p>
    <w:p>
      <w:pPr>
        <w:spacing w:before="0" w:after="0" w:line="220" w:lineRule="exact"/>
        <w:shd w:fill="F2F2F2" w:val="clear"/>
      </w:pPr>
      <w:r>
        <w:rPr>
          <w:rFonts w:ascii="Consolas" w:hAnsi="Consolas"/>
          <w:color w:val="333333"/>
          <w:sz w:val="15"/>
        </w:rPr>
        <w:t xml:space="preserve">    |                      |     |    stateMachine.evaluate()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       |--&gt; qualification_status        |            |</w:t>
      </w:r>
    </w:p>
    <w:p>
      <w:pPr>
        <w:spacing w:before="0" w:after="0" w:line="220" w:lineRule="exact"/>
        <w:shd w:fill="F2F2F2" w:val="clear"/>
      </w:pPr>
      <w:r>
        <w:rPr>
          <w:rFonts w:ascii="Consolas" w:hAnsi="Consolas"/>
          <w:color w:val="333333"/>
          <w:sz w:val="15"/>
        </w:rPr>
        <w:t xml:space="preserve">    |                      |     |       |--&gt; safetyStatusUpdate (if any)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|--&gt; aggregateFlags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v                                |            |</w:t>
      </w:r>
    </w:p>
    <w:p>
      <w:pPr>
        <w:spacing w:before="0" w:after="0" w:line="220" w:lineRule="exact"/>
        <w:shd w:fill="F2F2F2" w:val="clear"/>
      </w:pPr>
      <w:r>
        <w:rPr>
          <w:rFonts w:ascii="Consolas" w:hAnsi="Consolas"/>
          <w:color w:val="333333"/>
          <w:sz w:val="15"/>
        </w:rPr>
        <w:t xml:space="preserve">    |                      |          outputAssembler.build()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 QualifiedFrame   | SafetyStatus|            |</w:t>
      </w:r>
    </w:p>
    <w:p>
      <w:pPr>
        <w:spacing w:before="0" w:after="0" w:line="220" w:lineRule="exact"/>
        <w:shd w:fill="F2F2F2" w:val="clear"/>
      </w:pPr>
      <w:r>
        <w:rPr>
          <w:rFonts w:ascii="Consolas" w:hAnsi="Consolas"/>
          <w:color w:val="333333"/>
          <w:sz w:val="15"/>
        </w:rPr>
        <w:t xml:space="preserve">    |                      |  pOut_qualFrame                |             |            |</w:t>
      </w:r>
    </w:p>
    <w:p>
      <w:pPr>
        <w:spacing w:before="0" w:after="0" w:line="220" w:lineRule="exact"/>
        <w:shd w:fill="F2F2F2" w:val="clear"/>
      </w:pPr>
      <w:r>
        <w:rPr>
          <w:rFonts w:ascii="Consolas" w:hAnsi="Consolas"/>
          <w:color w:val="333333"/>
          <w:sz w:val="15"/>
        </w:rPr>
        <w:t xml:space="preserve">    |                      |─────────────────────────────--&gt;|             |            |</w:t>
      </w:r>
    </w:p>
    <w:p>
      <w:pPr>
        <w:spacing w:before="0" w:after="0" w:line="220" w:lineRule="exact"/>
        <w:shd w:fill="F2F2F2" w:val="clear"/>
      </w:pPr>
      <w:r>
        <w:rPr>
          <w:rFonts w:ascii="Consolas" w:hAnsi="Consolas"/>
          <w:color w:val="333333"/>
          <w:sz w:val="15"/>
        </w:rPr>
        <w:t xml:space="preserve">    |                      |                      pOut_safetyStatus       |            |</w:t>
      </w:r>
    </w:p>
    <w:p>
      <w:pPr>
        <w:spacing w:before="0" w:after="0" w:line="220" w:lineRule="exact"/>
        <w:shd w:fill="F2F2F2" w:val="clear"/>
      </w:pPr>
      <w:r>
        <w:rPr>
          <w:rFonts w:ascii="Consolas" w:hAnsi="Consolas"/>
          <w:color w:val="333333"/>
          <w:sz w:val="15"/>
        </w:rPr>
        <w:t xml:space="preserve">    |                      |─────────────────────────────────────────────&gt;|            |</w:t>
      </w:r>
    </w:p>
    <w:p>
      <w:pPr>
        <w:spacing w:before="0" w:after="0" w:line="220" w:lineRule="exact"/>
        <w:shd w:fill="F2F2F2" w:val="clear"/>
      </w:pPr>
      <w:r>
        <w:rPr>
          <w:rFonts w:ascii="Consolas" w:hAnsi="Consolas"/>
          <w:color w:val="333333"/>
          <w:sz w:val="15"/>
        </w:rPr>
        <w:t xml:space="preserve">    |                      |                          (SOC_Error/FSI_I2C) |            |</w:t>
      </w:r>
    </w:p>
    <w:p>
      <w:pPr>
        <w:pStyle w:val="Heading4"/>
      </w:pPr>
      <w:r>
        <w:t>4.5.2 Startup BIST Sequence (Optional, Customer-Dependent — at power-on, before QUALIFIED)</w:t>
      </w:r>
    </w:p>
    <w:p>
      <w:pPr>
        <w:spacing w:before="60" w:after="60"/>
      </w:pPr>
      <w:r>
        <w:rPr>
          <w:b/>
        </w:rPr>
        <w:t>Note</w:t>
      </w:r>
      <w:r>
        <w:t>: This sequence only applies when an exterior speaker is available on the vehicle platform. If no speaker is present (Hyperion reference platform), startup qualification relies on passive checks (TSR-AIQL-020, -021, -022) passing for a configurable number of consecutive frames.</w:t>
      </w:r>
    </w:p>
    <w:p>
      <w:pPr>
        <w:spacing w:before="0" w:after="0" w:line="220" w:lineRule="exact"/>
        <w:shd w:fill="F2F2F2" w:val="clear"/>
      </w:pPr>
      <w:r>
        <w:rPr>
          <w:rFonts w:ascii="Consolas" w:hAnsi="Consolas"/>
          <w:color w:val="333333"/>
          <w:sz w:val="15"/>
        </w:rPr>
        <w:t>AIQL                  Codec (DAC)    Exterior      Codec (ADC)     AIQL</w:t>
      </w:r>
    </w:p>
    <w:p>
      <w:pPr>
        <w:spacing w:before="0" w:after="0" w:line="220" w:lineRule="exact"/>
        <w:shd w:fill="F2F2F2" w:val="clear"/>
      </w:pPr>
      <w:r>
        <w:rPr>
          <w:rFonts w:ascii="Consolas" w:hAnsi="Consolas"/>
          <w:color w:val="333333"/>
          <w:sz w:val="15"/>
        </w:rPr>
        <w:t>bistModule            QM HW          Speaker       + Mic Array     bistModule</w:t>
      </w:r>
    </w:p>
    <w:p>
      <w:pPr>
        <w:spacing w:before="0" w:after="0" w:line="220" w:lineRule="exact"/>
        <w:shd w:fill="F2F2F2" w:val="clear"/>
      </w:pPr>
      <w:r>
        <w:rPr>
          <w:rFonts w:ascii="Consolas" w:hAnsi="Consolas"/>
          <w:color w:val="333333"/>
          <w:sz w:val="15"/>
        </w:rPr>
        <w:t xml:space="preserve">    |                    |           QM HW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signalGenerator    |              |               |               |</w:t>
      </w:r>
    </w:p>
    <w:p>
      <w:pPr>
        <w:spacing w:before="0" w:after="0" w:line="220" w:lineRule="exact"/>
        <w:shd w:fill="F2F2F2" w:val="clear"/>
      </w:pPr>
      <w:r>
        <w:rPr>
          <w:rFonts w:ascii="Consolas" w:hAnsi="Consolas"/>
          <w:color w:val="333333"/>
          <w:sz w:val="15"/>
        </w:rPr>
        <w:t xml:space="preserve">    | generates 2000 ms  |              |               |               |</w:t>
      </w:r>
    </w:p>
    <w:p>
      <w:pPr>
        <w:spacing w:before="0" w:after="0" w:line="220" w:lineRule="exact"/>
        <w:shd w:fill="F2F2F2" w:val="clear"/>
      </w:pPr>
      <w:r>
        <w:rPr>
          <w:rFonts w:ascii="Consolas" w:hAnsi="Consolas"/>
          <w:color w:val="333333"/>
          <w:sz w:val="15"/>
        </w:rPr>
        <w:t xml:space="preserve">    | sine sweep         |              |               |               |</w:t>
      </w:r>
    </w:p>
    <w:p>
      <w:pPr>
        <w:spacing w:before="0" w:after="0" w:line="220" w:lineRule="exact"/>
        <w:shd w:fill="F2F2F2" w:val="clear"/>
      </w:pPr>
      <w:r>
        <w:rPr>
          <w:rFonts w:ascii="Consolas" w:hAnsi="Consolas"/>
          <w:color w:val="333333"/>
          <w:sz w:val="15"/>
        </w:rPr>
        <w:t xml:space="preserve">    | 500-3000 Hz        |              |               |               |</w:t>
      </w:r>
    </w:p>
    <w:p>
      <w:pPr>
        <w:spacing w:before="0" w:after="0" w:line="220" w:lineRule="exact"/>
        <w:shd w:fill="F2F2F2" w:val="clear"/>
      </w:pPr>
      <w:r>
        <w:rPr>
          <w:rFonts w:ascii="Consolas" w:hAnsi="Consolas"/>
          <w:color w:val="333333"/>
          <w:sz w:val="15"/>
        </w:rPr>
        <w:t xml:space="preserve">    | -20 dBFS           |              |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BISTSignal        |              |               |               |</w:t>
      </w:r>
    </w:p>
    <w:p>
      <w:pPr>
        <w:spacing w:before="0" w:after="0" w:line="220" w:lineRule="exact"/>
        <w:shd w:fill="F2F2F2" w:val="clear"/>
      </w:pPr>
      <w:r>
        <w:rPr>
          <w:rFonts w:ascii="Consolas" w:hAnsi="Consolas"/>
          <w:color w:val="333333"/>
          <w:sz w:val="15"/>
        </w:rPr>
        <w:t xml:space="preserve">    |  (pOut_bistSignal) |              |               |               |</w:t>
      </w:r>
    </w:p>
    <w:p>
      <w:pPr>
        <w:spacing w:before="0" w:after="0" w:line="220" w:lineRule="exact"/>
        <w:shd w:fill="F2F2F2" w:val="clear"/>
      </w:pPr>
      <w:r>
        <w:rPr>
          <w:rFonts w:ascii="Consolas" w:hAnsi="Consolas"/>
          <w:color w:val="333333"/>
          <w:sz w:val="15"/>
        </w:rPr>
        <w:t xml:space="preserve">    |───────────────────&gt;|              |               |               |</w:t>
      </w:r>
    </w:p>
    <w:p>
      <w:pPr>
        <w:spacing w:before="0" w:after="0" w:line="220" w:lineRule="exact"/>
        <w:shd w:fill="F2F2F2" w:val="clear"/>
      </w:pPr>
      <w:r>
        <w:rPr>
          <w:rFonts w:ascii="Consolas" w:hAnsi="Consolas"/>
          <w:color w:val="333333"/>
          <w:sz w:val="15"/>
        </w:rPr>
        <w:t xml:space="preserve">    |                    | DAC output   |               |               |</w:t>
      </w:r>
    </w:p>
    <w:p>
      <w:pPr>
        <w:spacing w:before="0" w:after="0" w:line="220" w:lineRule="exact"/>
        <w:shd w:fill="F2F2F2" w:val="clear"/>
      </w:pPr>
      <w:r>
        <w:rPr>
          <w:rFonts w:ascii="Consolas" w:hAnsi="Consolas"/>
          <w:color w:val="333333"/>
          <w:sz w:val="15"/>
        </w:rPr>
        <w:t xml:space="preserve">    |                    |─────────────&gt;|               |               |</w:t>
      </w:r>
    </w:p>
    <w:p>
      <w:pPr>
        <w:spacing w:before="0" w:after="0" w:line="220" w:lineRule="exact"/>
        <w:shd w:fill="F2F2F2" w:val="clear"/>
      </w:pPr>
      <w:r>
        <w:rPr>
          <w:rFonts w:ascii="Consolas" w:hAnsi="Consolas"/>
          <w:color w:val="333333"/>
          <w:sz w:val="15"/>
        </w:rPr>
        <w:t xml:space="preserve">    |                    |              | acoustic      |               |</w:t>
      </w:r>
    </w:p>
    <w:p>
      <w:pPr>
        <w:spacing w:before="0" w:after="0" w:line="220" w:lineRule="exact"/>
        <w:shd w:fill="F2F2F2" w:val="clear"/>
      </w:pPr>
      <w:r>
        <w:rPr>
          <w:rFonts w:ascii="Consolas" w:hAnsi="Consolas"/>
          <w:color w:val="333333"/>
          <w:sz w:val="15"/>
        </w:rPr>
        <w:t xml:space="preserve">    |                    |              | propagation   |               |</w:t>
      </w:r>
    </w:p>
    <w:p>
      <w:pPr>
        <w:spacing w:before="0" w:after="0" w:line="220" w:lineRule="exact"/>
        <w:shd w:fill="F2F2F2" w:val="clear"/>
      </w:pPr>
      <w:r>
        <w:rPr>
          <w:rFonts w:ascii="Consolas" w:hAnsi="Consolas"/>
          <w:color w:val="333333"/>
          <w:sz w:val="15"/>
        </w:rPr>
        <w:t xml:space="preserve">    |                    |              | (exterior     |               |</w:t>
      </w:r>
    </w:p>
    <w:p>
      <w:pPr>
        <w:spacing w:before="0" w:after="0" w:line="220" w:lineRule="exact"/>
        <w:shd w:fill="F2F2F2" w:val="clear"/>
      </w:pPr>
      <w:r>
        <w:rPr>
          <w:rFonts w:ascii="Consolas" w:hAnsi="Consolas"/>
          <w:color w:val="333333"/>
          <w:sz w:val="15"/>
        </w:rPr>
        <w:t xml:space="preserve">    |                    |              |  air path)    |               |</w:t>
      </w:r>
    </w:p>
    <w:p>
      <w:pPr>
        <w:spacing w:before="0" w:after="0" w:line="220" w:lineRule="exact"/>
        <w:shd w:fill="F2F2F2" w:val="clear"/>
      </w:pPr>
      <w:r>
        <w:rPr>
          <w:rFonts w:ascii="Consolas" w:hAnsi="Consolas"/>
          <w:color w:val="333333"/>
          <w:sz w:val="15"/>
        </w:rPr>
        <w:t xml:space="preserve">    |                    |              |──────────────&gt;|               |</w:t>
      </w:r>
    </w:p>
    <w:p>
      <w:pPr>
        <w:spacing w:before="0" w:after="0" w:line="220" w:lineRule="exact"/>
        <w:shd w:fill="F2F2F2" w:val="clear"/>
      </w:pPr>
      <w:r>
        <w:rPr>
          <w:rFonts w:ascii="Consolas" w:hAnsi="Consolas"/>
          <w:color w:val="333333"/>
          <w:sz w:val="15"/>
        </w:rPr>
        <w:t xml:space="preserve">    |                    |              |               | ADC capture   |</w:t>
      </w:r>
    </w:p>
    <w:p>
      <w:pPr>
        <w:spacing w:before="0" w:after="0" w:line="220" w:lineRule="exact"/>
        <w:shd w:fill="F2F2F2" w:val="clear"/>
      </w:pPr>
      <w:r>
        <w:rPr>
          <w:rFonts w:ascii="Consolas" w:hAnsi="Consolas"/>
          <w:color w:val="333333"/>
          <w:sz w:val="15"/>
        </w:rPr>
        <w:t xml:space="preserve">    |                    |              |               | (via normal   |</w:t>
      </w:r>
    </w:p>
    <w:p>
      <w:pPr>
        <w:spacing w:before="0" w:after="0" w:line="220" w:lineRule="exact"/>
        <w:shd w:fill="F2F2F2" w:val="clear"/>
      </w:pPr>
      <w:r>
        <w:rPr>
          <w:rFonts w:ascii="Consolas" w:hAnsi="Consolas"/>
          <w:color w:val="333333"/>
          <w:sz w:val="15"/>
        </w:rPr>
        <w:t xml:space="preserve">    |                    |              |               |  A2B path)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rawAudioFrame with    |</w:t>
      </w:r>
    </w:p>
    <w:p>
      <w:pPr>
        <w:spacing w:before="0" w:after="0" w:line="220" w:lineRule="exact"/>
        <w:shd w:fill="F2F2F2" w:val="clear"/>
      </w:pPr>
      <w:r>
        <w:rPr>
          <w:rFonts w:ascii="Consolas" w:hAnsi="Consolas"/>
          <w:color w:val="333333"/>
          <w:sz w:val="15"/>
        </w:rPr>
        <w:t xml:space="preserve">    |                    |              |         BIST signal captured  |</w:t>
      </w:r>
    </w:p>
    <w:p>
      <w:pPr>
        <w:spacing w:before="0" w:after="0" w:line="220" w:lineRule="exact"/>
        <w:shd w:fill="F2F2F2" w:val="clear"/>
      </w:pPr>
      <w:r>
        <w:rPr>
          <w:rFonts w:ascii="Consolas" w:hAnsi="Consolas"/>
          <w:color w:val="333333"/>
          <w:sz w:val="15"/>
        </w:rPr>
        <w:t xml:space="preserve">    |&lt;─────────────────────────────────────────────────────────────────|</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spectralMatchVerifier:                                           |</w:t>
      </w:r>
    </w:p>
    <w:p>
      <w:pPr>
        <w:spacing w:before="0" w:after="0" w:line="220" w:lineRule="exact"/>
        <w:shd w:fill="F2F2F2" w:val="clear"/>
      </w:pPr>
      <w:r>
        <w:rPr>
          <w:rFonts w:ascii="Consolas" w:hAnsi="Consolas"/>
          <w:color w:val="333333"/>
          <w:sz w:val="15"/>
        </w:rPr>
        <w:t xml:space="preserve">    |  1. FFT(captured_mic_signal)                                     |</w:t>
      </w:r>
    </w:p>
    <w:p>
      <w:pPr>
        <w:spacing w:before="0" w:after="0" w:line="220" w:lineRule="exact"/>
        <w:shd w:fill="F2F2F2" w:val="clear"/>
      </w:pPr>
      <w:r>
        <w:rPr>
          <w:rFonts w:ascii="Consolas" w:hAnsi="Consolas"/>
          <w:color w:val="333333"/>
          <w:sz w:val="15"/>
        </w:rPr>
        <w:t xml:space="preserve">    |  2. FFT(known_reference_signal)                                  |</w:t>
      </w:r>
    </w:p>
    <w:p>
      <w:pPr>
        <w:spacing w:before="0" w:after="0" w:line="220" w:lineRule="exact"/>
        <w:shd w:fill="F2F2F2" w:val="clear"/>
      </w:pPr>
      <w:r>
        <w:rPr>
          <w:rFonts w:ascii="Consolas" w:hAnsi="Consolas"/>
          <w:color w:val="333333"/>
          <w:sz w:val="15"/>
        </w:rPr>
        <w:t xml:space="preserve">    |  3. normalized_cross_correlation                                 |</w:t>
      </w:r>
    </w:p>
    <w:p>
      <w:pPr>
        <w:spacing w:before="0" w:after="0" w:line="220" w:lineRule="exact"/>
        <w:shd w:fill="F2F2F2" w:val="clear"/>
      </w:pPr>
      <w:r>
        <w:rPr>
          <w:rFonts w:ascii="Consolas" w:hAnsi="Consolas"/>
          <w:color w:val="333333"/>
          <w:sz w:val="15"/>
        </w:rPr>
        <w:t xml:space="preserve">    |  4. 1/3-octave band amplitude check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correlation &gt;= 0.85?  ──YES──&gt; PASS ──&gt; stateMachine: QUALIFIED |</w:t>
      </w:r>
    </w:p>
    <w:p>
      <w:pPr>
        <w:spacing w:before="0" w:after="0" w:line="220" w:lineRule="exact"/>
        <w:shd w:fill="F2F2F2" w:val="clear"/>
      </w:pPr>
      <w:r>
        <w:rPr>
          <w:rFonts w:ascii="Consolas" w:hAnsi="Consolas"/>
          <w:color w:val="333333"/>
          <w:sz w:val="15"/>
        </w:rPr>
        <w:t xml:space="preserve">    |                        ──NO───&gt; FAIL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bistRetryController:             |                              |</w:t>
      </w:r>
    </w:p>
    <w:p>
      <w:pPr>
        <w:spacing w:before="0" w:after="0" w:line="220" w:lineRule="exact"/>
        <w:shd w:fill="F2F2F2" w:val="clear"/>
      </w:pPr>
      <w:r>
        <w:rPr>
          <w:rFonts w:ascii="Consolas" w:hAnsi="Consolas"/>
          <w:color w:val="333333"/>
          <w:sz w:val="15"/>
        </w:rPr>
        <w:t xml:space="preserve">    |    retry count &lt; 3? ────YES────&gt; retry (loop back to sweep)      |</w:t>
      </w:r>
    </w:p>
    <w:p>
      <w:pPr>
        <w:spacing w:before="0" w:after="0" w:line="220" w:lineRule="exact"/>
        <w:shd w:fill="F2F2F2" w:val="clear"/>
      </w:pPr>
      <w:r>
        <w:rPr>
          <w:rFonts w:ascii="Consolas" w:hAnsi="Consolas"/>
          <w:color w:val="333333"/>
          <w:sz w:val="15"/>
        </w:rPr>
        <w:t xml:space="preserve">    |                     ────NO─────&gt; FAIL CONFIRMED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w:t>
      </w:r>
    </w:p>
    <w:p>
      <w:pPr>
        <w:spacing w:before="0" w:after="0" w:line="220" w:lineRule="exact"/>
        <w:shd w:fill="F2F2F2" w:val="clear"/>
      </w:pPr>
      <w:r>
        <w:rPr>
          <w:rFonts w:ascii="Consolas" w:hAnsi="Consolas"/>
          <w:color w:val="333333"/>
          <w:sz w:val="15"/>
        </w:rPr>
        <w:t xml:space="preserve">    |                          stateMachine: MRM_REQUESTED             |</w:t>
      </w:r>
    </w:p>
    <w:p>
      <w:pPr>
        <w:spacing w:before="0" w:after="0" w:line="220" w:lineRule="exact"/>
        <w:shd w:fill="F2F2F2" w:val="clear"/>
      </w:pPr>
      <w:r>
        <w:rPr>
          <w:rFonts w:ascii="Consolas" w:hAnsi="Consolas"/>
          <w:color w:val="333333"/>
          <w:sz w:val="15"/>
        </w:rPr>
        <w:t xml:space="preserve">    |                          pOut_safetyStatus ──&gt; THOR FSI          |</w:t>
      </w:r>
    </w:p>
    <w:p>
      <w:pPr>
        <w:spacing w:before="0" w:after="0" w:line="220" w:lineRule="exact"/>
        <w:shd w:fill="F2F2F2" w:val="clear"/>
      </w:pPr>
      <w:r>
        <w:rPr>
          <w:rFonts w:ascii="Consolas" w:hAnsi="Consolas"/>
          <w:color w:val="333333"/>
          <w:sz w:val="15"/>
        </w:rPr>
        <w:t xml:space="preserve">    |                                                                  |</w:t>
      </w:r>
    </w:p>
    <w:p>
      <w:pPr>
        <w:pStyle w:val="Heading4"/>
      </w:pPr>
      <w:r>
        <w:t>4.5.3 Periodic BIST Sequence (Optional, Customer-Dependent — every 60 s during QUALIFIED)</w:t>
      </w:r>
    </w:p>
    <w:p>
      <w:pPr>
        <w:spacing w:before="60" w:after="60"/>
      </w:pPr>
      <w:r>
        <w:rPr>
          <w:b/>
        </w:rPr>
        <w:t>Note</w:t>
      </w:r>
      <w:r>
        <w:t>: This sequence only applies when an exterior speaker is available. If no speaker, continuous passive monitoring (TSR-AIQL-020, -021, -022) provides ongoing diagnostic coverage.</w:t>
      </w:r>
    </w:p>
    <w:p>
      <w:pPr>
        <w:spacing w:before="0" w:after="0" w:line="220" w:lineRule="exact"/>
        <w:shd w:fill="F2F2F2" w:val="clear"/>
      </w:pPr>
      <w:r>
        <w:rPr>
          <w:rFonts w:ascii="Consolas" w:hAnsi="Consolas"/>
          <w:color w:val="333333"/>
          <w:sz w:val="15"/>
        </w:rPr>
        <w:t>AIQL              Codec (DAC)    Exterior    Mic Array      AIQL           AMO</w:t>
      </w:r>
    </w:p>
    <w:p>
      <w:pPr>
        <w:spacing w:before="0" w:after="0" w:line="220" w:lineRule="exact"/>
        <w:shd w:fill="F2F2F2" w:val="clear"/>
      </w:pPr>
      <w:r>
        <w:rPr>
          <w:rFonts w:ascii="Consolas" w:hAnsi="Consolas"/>
          <w:color w:val="333333"/>
          <w:sz w:val="15"/>
        </w:rPr>
        <w:t>bistModule        QM HW          Speaker     + Codec        bistModule     (Alpamayo)</w:t>
      </w:r>
    </w:p>
    <w:p>
      <w:pPr>
        <w:spacing w:before="0" w:after="0" w:line="220" w:lineRule="exact"/>
        <w:shd w:fill="F2F2F2" w:val="clear"/>
      </w:pPr>
      <w:r>
        <w:rPr>
          <w:rFonts w:ascii="Consolas" w:hAnsi="Consolas"/>
          <w:color w:val="333333"/>
          <w:sz w:val="15"/>
        </w:rPr>
        <w:t xml:space="preserve">    |                |           QM HW          |               |             |</w:t>
      </w:r>
    </w:p>
    <w:p>
      <w:pPr>
        <w:spacing w:before="0" w:after="0" w:line="220" w:lineRule="exact"/>
        <w:shd w:fill="F2F2F2" w:val="clear"/>
      </w:pPr>
      <w:r>
        <w:rPr>
          <w:rFonts w:ascii="Consolas" w:hAnsi="Consolas"/>
          <w:color w:val="333333"/>
          <w:sz w:val="15"/>
        </w:rPr>
        <w:t xml:space="preserve">    | [timer: 60 s]  |              |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signalGenerator|              |            |               |             |</w:t>
      </w:r>
    </w:p>
    <w:p>
      <w:pPr>
        <w:spacing w:before="0" w:after="0" w:line="220" w:lineRule="exact"/>
        <w:shd w:fill="F2F2F2" w:val="clear"/>
      </w:pPr>
      <w:r>
        <w:rPr>
          <w:rFonts w:ascii="Consolas" w:hAnsi="Consolas"/>
          <w:color w:val="333333"/>
          <w:sz w:val="15"/>
        </w:rPr>
        <w:t xml:space="preserve">    | 200 ms burst   |              |            |               |             |</w:t>
      </w:r>
    </w:p>
    <w:p>
      <w:pPr>
        <w:spacing w:before="0" w:after="0" w:line="220" w:lineRule="exact"/>
        <w:shd w:fill="F2F2F2" w:val="clear"/>
      </w:pPr>
      <w:r>
        <w:rPr>
          <w:rFonts w:ascii="Consolas" w:hAnsi="Consolas"/>
          <w:color w:val="333333"/>
          <w:sz w:val="15"/>
        </w:rPr>
        <w:t xml:space="preserve">    | (abbreviated)  |              |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BISTSignal    |              |            |               |             |</w:t>
      </w:r>
    </w:p>
    <w:p>
      <w:pPr>
        <w:spacing w:before="0" w:after="0" w:line="220" w:lineRule="exact"/>
        <w:shd w:fill="F2F2F2" w:val="clear"/>
      </w:pPr>
      <w:r>
        <w:rPr>
          <w:rFonts w:ascii="Consolas" w:hAnsi="Consolas"/>
          <w:color w:val="333333"/>
          <w:sz w:val="15"/>
        </w:rPr>
        <w:t xml:space="preserve">    |───────────────&gt;|──────────────&gt;|───acoustic─&gt;|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      rawAudioFrame         |             |</w:t>
      </w:r>
    </w:p>
    <w:p>
      <w:pPr>
        <w:spacing w:before="0" w:after="0" w:line="220" w:lineRule="exact"/>
        <w:shd w:fill="F2F2F2" w:val="clear"/>
      </w:pPr>
      <w:r>
        <w:rPr>
          <w:rFonts w:ascii="Consolas" w:hAnsi="Consolas"/>
          <w:color w:val="333333"/>
          <w:sz w:val="15"/>
        </w:rPr>
        <w:t xml:space="preserve">    |                |              |      (BIST + real audio)   |             |</w:t>
      </w:r>
    </w:p>
    <w:p>
      <w:pPr>
        <w:spacing w:before="0" w:after="0" w:line="220" w:lineRule="exact"/>
        <w:shd w:fill="F2F2F2" w:val="clear"/>
      </w:pPr>
      <w:r>
        <w:rPr>
          <w:rFonts w:ascii="Consolas" w:hAnsi="Consolas"/>
          <w:color w:val="333333"/>
          <w:sz w:val="15"/>
        </w:rPr>
        <w:t xml:space="preserve">    |&lt;──────────────────────────────────────────────────────────|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signalCanceller:                                          |             |</w:t>
      </w:r>
    </w:p>
    <w:p>
      <w:pPr>
        <w:spacing w:before="0" w:after="0" w:line="220" w:lineRule="exact"/>
        <w:shd w:fill="F2F2F2" w:val="clear"/>
      </w:pPr>
      <w:r>
        <w:rPr>
          <w:rFonts w:ascii="Consolas" w:hAnsi="Consolas"/>
          <w:color w:val="333333"/>
          <w:sz w:val="15"/>
        </w:rPr>
        <w:t xml:space="preserve">    |   cleaned_audio = raw_audio - known_bist_signal           |             |</w:t>
      </w:r>
    </w:p>
    <w:p>
      <w:pPr>
        <w:spacing w:before="0" w:after="0" w:line="220" w:lineRule="exact"/>
        <w:shd w:fill="F2F2F2" w:val="clear"/>
      </w:pPr>
      <w:r>
        <w:rPr>
          <w:rFonts w:ascii="Consolas" w:hAnsi="Consolas"/>
          <w:color w:val="333333"/>
          <w:sz w:val="15"/>
        </w:rPr>
        <w:t xml:space="preserve">    |   attenuation &gt;= 30 dB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cleaned_audio ──&gt; outputAssembler ──&gt; pOut_qualFrame ──────────────--&gt;|</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spectralMatchVerifier (simultaneous):                     |             |</w:t>
      </w:r>
    </w:p>
    <w:p>
      <w:pPr>
        <w:spacing w:before="0" w:after="0" w:line="220" w:lineRule="exact"/>
        <w:shd w:fill="F2F2F2" w:val="clear"/>
      </w:pPr>
      <w:r>
        <w:rPr>
          <w:rFonts w:ascii="Consolas" w:hAnsi="Consolas"/>
          <w:color w:val="333333"/>
          <w:sz w:val="15"/>
        </w:rPr>
        <w:t xml:space="preserve">    |   correlation &gt;= 0.85?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YES ──&gt; PASS ──&gt; continue QUALIFIED, reset retry count  |             |</w:t>
      </w:r>
    </w:p>
    <w:p>
      <w:pPr>
        <w:spacing w:before="0" w:after="0" w:line="220" w:lineRule="exact"/>
        <w:shd w:fill="F2F2F2" w:val="clear"/>
      </w:pPr>
      <w:r>
        <w:rPr>
          <w:rFonts w:ascii="Consolas" w:hAnsi="Consolas"/>
          <w:color w:val="333333"/>
          <w:sz w:val="15"/>
        </w:rPr>
        <w:t xml:space="preserve">    |   NO  ──&gt; FAIL ──&gt; bistRetryController                    |             |</w:t>
      </w:r>
    </w:p>
    <w:p>
      <w:pPr>
        <w:spacing w:before="0" w:after="0" w:line="220" w:lineRule="exact"/>
        <w:shd w:fill="F2F2F2" w:val="clear"/>
      </w:pPr>
      <w:r>
        <w:rPr>
          <w:rFonts w:ascii="Consolas" w:hAnsi="Consolas"/>
          <w:color w:val="333333"/>
          <w:sz w:val="15"/>
        </w:rPr>
        <w:t xml:space="preserve">    |                      retry count &lt; 2? ──YES──&gt; retry      |             |</w:t>
      </w:r>
    </w:p>
    <w:p>
      <w:pPr>
        <w:spacing w:before="0" w:after="0" w:line="220" w:lineRule="exact"/>
        <w:shd w:fill="F2F2F2" w:val="clear"/>
      </w:pPr>
      <w:r>
        <w:rPr>
          <w:rFonts w:ascii="Consolas" w:hAnsi="Consolas"/>
          <w:color w:val="333333"/>
          <w:sz w:val="15"/>
        </w:rPr>
        <w:t xml:space="preserve">    |                                       ──NO──&gt; FAIL CONFIRMED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stateMachine: MRM_REQUESTED        |</w:t>
      </w:r>
    </w:p>
    <w:p>
      <w:pPr>
        <w:spacing w:before="0" w:after="0" w:line="220" w:lineRule="exact"/>
        <w:shd w:fill="F2F2F2" w:val="clear"/>
      </w:pPr>
      <w:r>
        <w:rPr>
          <w:rFonts w:ascii="Consolas" w:hAnsi="Consolas"/>
          <w:color w:val="333333"/>
          <w:sz w:val="15"/>
        </w:rPr>
        <w:t xml:space="preserve">    |                                      pOut_safetyStatus ──&gt; THOR FSI     |</w:t>
      </w:r>
    </w:p>
    <w:p>
      <w:pPr>
        <w:spacing w:before="0" w:after="0" w:line="220" w:lineRule="exact"/>
        <w:shd w:fill="F2F2F2" w:val="clear"/>
      </w:pPr>
      <w:r>
        <w:rPr>
          <w:rFonts w:ascii="Consolas" w:hAnsi="Consolas"/>
          <w:color w:val="333333"/>
          <w:sz w:val="15"/>
        </w:rPr>
        <w:t xml:space="preserve">    |                                                                         |</w:t>
      </w:r>
    </w:p>
    <w:p>
      <w:pPr>
        <w:spacing w:before="120" w:after="120"/>
        <w:pBdr>
          <w:bottom w:val="single" w:sz="6" w:space="1" w:color="999999"/>
        </w:pBdr>
      </w:pPr>
    </w:p>
    <w:p>
      <w:r>
        <w:br w:type="page"/>
      </w:r>
    </w:p>
    <w:p>
      <w:pPr>
        <w:pStyle w:val="Heading2"/>
      </w:pPr>
      <w:r>
        <w:t>5. Safety Goal &amp; ASIL Determination</w:t>
      </w:r>
    </w:p>
    <w:p>
      <w:pPr>
        <w:pStyle w:val="Heading3"/>
      </w:pPr>
      <w:r>
        <w:t>5.1 Safety Goal Definition</w:t>
      </w:r>
    </w:p>
    <w:p>
      <w:pPr>
        <w:spacing w:before="60" w:after="60"/>
      </w:pPr>
      <w:r>
        <w:rPr>
          <w:b/>
        </w:rPr>
        <w:t>SG-EMV-01: The autonomous vehicle shall avoid collision with activated emergency vehicles (siren + flashing lights) driving slowly or stationary in front on access-controlled highways.</w:t>
      </w:r>
    </w:p>
    <w:tbl>
      <w:tblPr>
        <w:tblStyle w:val="TableGrid"/>
        <w:tblW w:type="auto" w:w="0"/>
        <w:jc w:val="left"/>
        <w:tblLook w:firstColumn="1" w:firstRow="1" w:lastColumn="0" w:lastRow="0" w:noHBand="0" w:noVBand="1" w:val="04A0"/>
      </w:tblPr>
      <w:tblGrid>
        <w:gridCol w:w="5400"/>
        <w:gridCol w:w="5400"/>
      </w:tblGrid>
      <w:tr>
        <w:tc>
          <w:tcPr>
            <w:tcW w:type="dxa" w:w="509"/>
            <w:shd w:fill="D9E2F3" w:val="clear"/>
          </w:tcPr>
          <w:p>
            <w:r/>
            <w:r>
              <w:rPr>
                <w:rFonts w:ascii="Calibri" w:hAnsi="Calibri"/>
                <w:b/>
                <w:sz w:val="16"/>
              </w:rPr>
              <w:t>Attribute</w:t>
            </w:r>
          </w:p>
        </w:tc>
        <w:tc>
          <w:tcPr>
            <w:tcW w:type="dxa" w:w="10291"/>
            <w:shd w:fill="D9E2F3" w:val="clear"/>
          </w:tcPr>
          <w:p>
            <w:r/>
            <w:r>
              <w:rPr>
                <w:rFonts w:ascii="Calibri" w:hAnsi="Calibri"/>
                <w:b/>
                <w:sz w:val="16"/>
              </w:rPr>
              <w:t>Value</w:t>
            </w:r>
          </w:p>
        </w:tc>
      </w:tr>
      <w:tr>
        <w:tc>
          <w:tcPr>
            <w:tcW w:type="dxa" w:w="509"/>
          </w:tcPr>
          <w:p>
            <w:r/>
            <w:r>
              <w:rPr>
                <w:rFonts w:ascii="Calibri" w:hAnsi="Calibri"/>
                <w:sz w:val="16"/>
              </w:rPr>
              <w:t>Safety Goal ID</w:t>
            </w:r>
          </w:p>
        </w:tc>
        <w:tc>
          <w:tcPr>
            <w:tcW w:type="dxa" w:w="10291"/>
          </w:tcPr>
          <w:p>
            <w:r/>
            <w:r>
              <w:rPr>
                <w:rFonts w:ascii="Calibri" w:hAnsi="Calibri"/>
                <w:sz w:val="16"/>
              </w:rPr>
              <w:t>SG-EMV-01</w:t>
            </w:r>
          </w:p>
        </w:tc>
      </w:tr>
      <w:tr>
        <w:tc>
          <w:tcPr>
            <w:tcW w:type="dxa" w:w="509"/>
          </w:tcPr>
          <w:p>
            <w:r/>
            <w:r>
              <w:rPr>
                <w:rFonts w:ascii="Calibri" w:hAnsi="Calibri"/>
                <w:sz w:val="16"/>
              </w:rPr>
              <w:t>Item</w:t>
            </w:r>
          </w:p>
        </w:tc>
        <w:tc>
          <w:tcPr>
            <w:tcW w:type="dxa" w:w="10291"/>
          </w:tcPr>
          <w:p>
            <w:r/>
            <w:r>
              <w:rPr>
                <w:rFonts w:ascii="Calibri" w:hAnsi="Calibri"/>
                <w:sz w:val="16"/>
              </w:rPr>
              <w:t>Audio Input Path (Microphone → Codec → Driver → AIQL → AMO)</w:t>
            </w:r>
          </w:p>
        </w:tc>
      </w:tr>
      <w:tr>
        <w:tc>
          <w:tcPr>
            <w:tcW w:type="dxa" w:w="509"/>
          </w:tcPr>
          <w:p>
            <w:r/>
            <w:r>
              <w:rPr>
                <w:rFonts w:ascii="Calibri" w:hAnsi="Calibri"/>
                <w:sz w:val="16"/>
              </w:rPr>
              <w:t>Hazardous Event</w:t>
            </w:r>
          </w:p>
        </w:tc>
        <w:tc>
          <w:tcPr>
            <w:tcW w:type="dxa" w:w="10291"/>
          </w:tcPr>
          <w:p>
            <w:r/>
            <w:r>
              <w:rPr>
                <w:rFonts w:ascii="Calibri" w:hAnsi="Calibri"/>
                <w:sz w:val="16"/>
              </w:rPr>
              <w:t>Collision with emergency vehicle in operation (siren + flashing lights) that is slow or stationary in front of the ego vehicle on an access-controlled highway with middle separation</w:t>
            </w:r>
          </w:p>
        </w:tc>
      </w:tr>
      <w:tr>
        <w:tc>
          <w:tcPr>
            <w:tcW w:type="dxa" w:w="509"/>
          </w:tcPr>
          <w:p>
            <w:r/>
            <w:r>
              <w:rPr>
                <w:rFonts w:ascii="Calibri" w:hAnsi="Calibri"/>
                <w:sz w:val="16"/>
              </w:rPr>
              <w:t>Collision Type</w:t>
            </w:r>
          </w:p>
        </w:tc>
        <w:tc>
          <w:tcPr>
            <w:tcW w:type="dxa" w:w="10291"/>
          </w:tcPr>
          <w:p>
            <w:r/>
            <w:r>
              <w:rPr>
                <w:rFonts w:ascii="Calibri" w:hAnsi="Calibri"/>
                <w:sz w:val="16"/>
              </w:rPr>
              <w:t>Side-front collision at highway speed</w:t>
            </w:r>
          </w:p>
        </w:tc>
      </w:tr>
      <w:tr>
        <w:tc>
          <w:tcPr>
            <w:tcW w:type="dxa" w:w="509"/>
          </w:tcPr>
          <w:p>
            <w:r/>
            <w:r>
              <w:rPr>
                <w:rFonts w:ascii="Calibri" w:hAnsi="Calibri"/>
                <w:sz w:val="16"/>
              </w:rPr>
              <w:t>Sensor Role</w:t>
            </w:r>
          </w:p>
        </w:tc>
        <w:tc>
          <w:tcPr>
            <w:tcW w:type="dxa" w:w="10291"/>
          </w:tcPr>
          <w:p>
            <w:r/>
            <w:r>
              <w:rPr>
                <w:rFonts w:ascii="Calibri" w:hAnsi="Calibri"/>
                <w:b/>
                <w:sz w:val="16"/>
              </w:rPr>
              <w:t>Secondary</w:t>
            </w:r>
            <w:r>
              <w:rPr>
                <w:rFonts w:ascii="Calibri" w:hAnsi="Calibri"/>
                <w:sz w:val="16"/>
              </w:rPr>
              <w:t xml:space="preserve"> — audio (siren detection) supplements primary sensors (camera for flashing lights/vehicle shape, LiDAR/radar for stationary/slow object) for emergency vehicle detection. AMO multi-sensor fusion uses audio as an additional input channel; driving decisions are not solely dependent on audio.</w:t>
            </w:r>
          </w:p>
        </w:tc>
      </w:tr>
      <w:tr>
        <w:tc>
          <w:tcPr>
            <w:tcW w:type="dxa" w:w="509"/>
          </w:tcPr>
          <w:p>
            <w:r/>
            <w:r>
              <w:rPr>
                <w:rFonts w:ascii="Calibri" w:hAnsi="Calibri"/>
                <w:sz w:val="16"/>
              </w:rPr>
              <w:t>HARA Reference</w:t>
            </w:r>
          </w:p>
        </w:tc>
        <w:tc>
          <w:tcPr>
            <w:tcW w:type="dxa" w:w="10291"/>
          </w:tcPr>
          <w:p>
            <w:r/>
            <w:r>
              <w:rPr>
                <w:rFonts w:ascii="Calibri" w:hAnsi="Calibri"/>
                <w:sz w:val="16"/>
              </w:rPr>
              <w:t>Audio_HARA / UC-React-to-EMV — Row: "Yield to Activated EMV (Highway), siren+lights, slow/stationary in front"</w:t>
            </w:r>
          </w:p>
        </w:tc>
      </w:tr>
    </w:tbl>
    <w:p>
      <w:pPr>
        <w:spacing w:before="40" w:after="40"/>
      </w:pPr>
    </w:p>
    <w:p>
      <w:pPr>
        <w:pStyle w:val="Heading4"/>
      </w:pPr>
      <w:r>
        <w:t>HARA Context — Related Scenarios</w:t>
      </w:r>
    </w:p>
    <w:p>
      <w:pPr>
        <w:spacing w:before="60" w:after="60"/>
      </w:pPr>
      <w:r>
        <w:t>The HARA (Audio_HARA.xlsx, sheet UC-React-to-EMV) analyzes multiple emergency vehicle interaction scenarios. The following table summarizes the complete HARA landscape and identifies which safety goal the AIQL supports:</w:t>
      </w:r>
    </w:p>
    <w:tbl>
      <w:tblPr>
        <w:tblStyle w:val="TableGrid"/>
        <w:tblW w:type="auto" w:w="0"/>
        <w:jc w:val="left"/>
        <w:tblLook w:firstColumn="1" w:firstRow="1" w:lastColumn="0" w:lastRow="0" w:noHBand="0" w:noVBand="1" w:val="04A0"/>
      </w:tblPr>
      <w:tblGrid>
        <w:gridCol w:w="1543"/>
        <w:gridCol w:w="1543"/>
        <w:gridCol w:w="1543"/>
        <w:gridCol w:w="1543"/>
        <w:gridCol w:w="1543"/>
        <w:gridCol w:w="1543"/>
        <w:gridCol w:w="1543"/>
      </w:tblGrid>
      <w:tr>
        <w:tc>
          <w:tcPr>
            <w:tcW w:type="dxa" w:w="3453"/>
            <w:shd w:fill="D9E2F3" w:val="clear"/>
          </w:tcPr>
          <w:p>
            <w:r/>
            <w:r>
              <w:rPr>
                <w:rFonts w:ascii="Calibri" w:hAnsi="Calibri"/>
                <w:b/>
                <w:sz w:val="16"/>
              </w:rPr>
              <w:t>Scenario</w:t>
            </w:r>
          </w:p>
        </w:tc>
        <w:tc>
          <w:tcPr>
            <w:tcW w:type="dxa" w:w="377"/>
            <w:shd w:fill="D9E2F3" w:val="clear"/>
          </w:tcPr>
          <w:p>
            <w:r/>
            <w:r>
              <w:rPr>
                <w:rFonts w:ascii="Calibri" w:hAnsi="Calibri"/>
                <w:b/>
                <w:sz w:val="16"/>
              </w:rPr>
              <w:t>S</w:t>
            </w:r>
          </w:p>
        </w:tc>
        <w:tc>
          <w:tcPr>
            <w:tcW w:type="dxa" w:w="377"/>
            <w:shd w:fill="D9E2F3" w:val="clear"/>
          </w:tcPr>
          <w:p>
            <w:r/>
            <w:r>
              <w:rPr>
                <w:rFonts w:ascii="Calibri" w:hAnsi="Calibri"/>
                <w:b/>
                <w:sz w:val="16"/>
              </w:rPr>
              <w:t>E</w:t>
            </w:r>
          </w:p>
        </w:tc>
        <w:tc>
          <w:tcPr>
            <w:tcW w:type="dxa" w:w="377"/>
            <w:shd w:fill="D9E2F3" w:val="clear"/>
          </w:tcPr>
          <w:p>
            <w:r/>
            <w:r>
              <w:rPr>
                <w:rFonts w:ascii="Calibri" w:hAnsi="Calibri"/>
                <w:b/>
                <w:sz w:val="16"/>
              </w:rPr>
              <w:t>C</w:t>
            </w:r>
          </w:p>
        </w:tc>
        <w:tc>
          <w:tcPr>
            <w:tcW w:type="dxa" w:w="1193"/>
            <w:shd w:fill="D9E2F3" w:val="clear"/>
          </w:tcPr>
          <w:p>
            <w:r/>
            <w:r>
              <w:rPr>
                <w:rFonts w:ascii="Calibri" w:hAnsi="Calibri"/>
                <w:b/>
                <w:sz w:val="16"/>
              </w:rPr>
              <w:t>ASIL</w:t>
            </w:r>
          </w:p>
        </w:tc>
        <w:tc>
          <w:tcPr>
            <w:tcW w:type="dxa" w:w="2386"/>
            <w:shd w:fill="D9E2F3" w:val="clear"/>
          </w:tcPr>
          <w:p>
            <w:r/>
            <w:r>
              <w:rPr>
                <w:rFonts w:ascii="Calibri" w:hAnsi="Calibri"/>
                <w:b/>
                <w:sz w:val="16"/>
              </w:rPr>
              <w:t>Safety Goal</w:t>
            </w:r>
          </w:p>
        </w:tc>
        <w:tc>
          <w:tcPr>
            <w:tcW w:type="dxa" w:w="2637"/>
            <w:shd w:fill="D9E2F3" w:val="clear"/>
          </w:tcPr>
          <w:p>
            <w:r/>
            <w:r>
              <w:rPr>
                <w:rFonts w:ascii="Calibri" w:hAnsi="Calibri"/>
                <w:b/>
                <w:sz w:val="16"/>
              </w:rPr>
              <w:t>Audio Relevant?</w:t>
            </w:r>
          </w:p>
        </w:tc>
      </w:tr>
      <w:tr>
        <w:tc>
          <w:tcPr>
            <w:tcW w:type="dxa" w:w="3453"/>
          </w:tcPr>
          <w:p>
            <w:r/>
            <w:r>
              <w:rPr>
                <w:rFonts w:ascii="Calibri" w:hAnsi="Calibri"/>
                <w:sz w:val="16"/>
              </w:rPr>
              <w:t xml:space="preserve">Highway: EMV siren+lights </w:t>
            </w:r>
            <w:r>
              <w:rPr>
                <w:rFonts w:ascii="Calibri" w:hAnsi="Calibri"/>
                <w:b/>
                <w:sz w:val="16"/>
              </w:rPr>
              <w:t>from behind</w:t>
            </w:r>
          </w:p>
        </w:tc>
        <w:tc>
          <w:tcPr>
            <w:tcW w:type="dxa" w:w="377"/>
          </w:tcPr>
          <w:p>
            <w:r/>
            <w:r>
              <w:rPr>
                <w:rFonts w:ascii="Calibri" w:hAnsi="Calibri"/>
                <w:sz w:val="16"/>
              </w:rPr>
              <w:t>S0</w:t>
            </w:r>
          </w:p>
        </w:tc>
        <w:tc>
          <w:tcPr>
            <w:tcW w:type="dxa" w:w="377"/>
          </w:tcPr>
          <w:p>
            <w:r/>
            <w:r>
              <w:rPr>
                <w:rFonts w:ascii="Calibri" w:hAnsi="Calibri"/>
                <w:sz w:val="16"/>
              </w:rPr>
              <w:t>—</w:t>
            </w:r>
          </w:p>
        </w:tc>
        <w:tc>
          <w:tcPr>
            <w:tcW w:type="dxa" w:w="377"/>
          </w:tcPr>
          <w:p>
            <w:r/>
            <w:r>
              <w:rPr>
                <w:rFonts w:ascii="Calibri" w:hAnsi="Calibri"/>
                <w:sz w:val="16"/>
              </w:rPr>
              <w:t>C0</w:t>
            </w:r>
          </w:p>
        </w:tc>
        <w:tc>
          <w:tcPr>
            <w:tcW w:type="dxa" w:w="1193"/>
          </w:tcPr>
          <w:p>
            <w:r/>
            <w:r>
              <w:rPr>
                <w:rFonts w:ascii="Calibri" w:hAnsi="Calibri"/>
                <w:sz w:val="16"/>
              </w:rPr>
              <w:t>Not safety critical</w:t>
            </w:r>
          </w:p>
        </w:tc>
        <w:tc>
          <w:tcPr>
            <w:tcW w:type="dxa" w:w="2386"/>
          </w:tcPr>
          <w:p>
            <w:r/>
            <w:r>
              <w:rPr>
                <w:rFonts w:ascii="Calibri" w:hAnsi="Calibri"/>
                <w:sz w:val="16"/>
              </w:rPr>
              <w:t>No SG</w:t>
            </w:r>
          </w:p>
        </w:tc>
        <w:tc>
          <w:tcPr>
            <w:tcW w:type="dxa" w:w="2637"/>
          </w:tcPr>
          <w:p>
            <w:r/>
            <w:r>
              <w:rPr>
                <w:rFonts w:ascii="Calibri" w:hAnsi="Calibri"/>
                <w:sz w:val="16"/>
              </w:rPr>
              <w:t>No — trailing vehicle has controllability</w:t>
            </w:r>
          </w:p>
        </w:tc>
      </w:tr>
      <w:tr>
        <w:tc>
          <w:tcPr>
            <w:tcW w:type="dxa" w:w="3453"/>
          </w:tcPr>
          <w:p>
            <w:r/>
            <w:r>
              <w:rPr>
                <w:rFonts w:ascii="Calibri" w:hAnsi="Calibri"/>
                <w:sz w:val="16"/>
              </w:rPr>
              <w:t xml:space="preserve">Highway: EMV lights only </w:t>
            </w:r>
            <w:r>
              <w:rPr>
                <w:rFonts w:ascii="Calibri" w:hAnsi="Calibri"/>
                <w:b/>
                <w:sz w:val="16"/>
              </w:rPr>
              <w:t>from behind</w:t>
            </w:r>
          </w:p>
        </w:tc>
        <w:tc>
          <w:tcPr>
            <w:tcW w:type="dxa" w:w="377"/>
          </w:tcPr>
          <w:p>
            <w:r/>
            <w:r>
              <w:rPr>
                <w:rFonts w:ascii="Calibri" w:hAnsi="Calibri"/>
                <w:sz w:val="16"/>
              </w:rPr>
              <w:t>S0</w:t>
            </w:r>
          </w:p>
        </w:tc>
        <w:tc>
          <w:tcPr>
            <w:tcW w:type="dxa" w:w="377"/>
          </w:tcPr>
          <w:p>
            <w:r/>
            <w:r>
              <w:rPr>
                <w:rFonts w:ascii="Calibri" w:hAnsi="Calibri"/>
                <w:sz w:val="16"/>
              </w:rPr>
              <w:t>—</w:t>
            </w:r>
          </w:p>
        </w:tc>
        <w:tc>
          <w:tcPr>
            <w:tcW w:type="dxa" w:w="377"/>
          </w:tcPr>
          <w:p>
            <w:r/>
            <w:r>
              <w:rPr>
                <w:rFonts w:ascii="Calibri" w:hAnsi="Calibri"/>
                <w:sz w:val="16"/>
              </w:rPr>
              <w:t>C0</w:t>
            </w:r>
          </w:p>
        </w:tc>
        <w:tc>
          <w:tcPr>
            <w:tcW w:type="dxa" w:w="1193"/>
          </w:tcPr>
          <w:p>
            <w:r/>
            <w:r>
              <w:rPr>
                <w:rFonts w:ascii="Calibri" w:hAnsi="Calibri"/>
                <w:sz w:val="16"/>
              </w:rPr>
              <w:t>Not safety critical</w:t>
            </w:r>
          </w:p>
        </w:tc>
        <w:tc>
          <w:tcPr>
            <w:tcW w:type="dxa" w:w="2386"/>
          </w:tcPr>
          <w:p>
            <w:r/>
            <w:r>
              <w:rPr>
                <w:rFonts w:ascii="Calibri" w:hAnsi="Calibri"/>
                <w:sz w:val="16"/>
              </w:rPr>
              <w:t>No SG</w:t>
            </w:r>
          </w:p>
        </w:tc>
        <w:tc>
          <w:tcPr>
            <w:tcW w:type="dxa" w:w="2637"/>
          </w:tcPr>
          <w:p>
            <w:r/>
            <w:r>
              <w:rPr>
                <w:rFonts w:ascii="Calibri" w:hAnsi="Calibri"/>
                <w:sz w:val="16"/>
              </w:rPr>
              <w:t>No</w:t>
            </w:r>
          </w:p>
        </w:tc>
      </w:tr>
      <w:tr>
        <w:tc>
          <w:tcPr>
            <w:tcW w:type="dxa" w:w="3453"/>
          </w:tcPr>
          <w:p>
            <w:r/>
            <w:r>
              <w:rPr>
                <w:rFonts w:ascii="Calibri" w:hAnsi="Calibri"/>
                <w:sz w:val="16"/>
              </w:rPr>
              <w:t>Highway: EMV wrong direction (ghostdriver)</w:t>
            </w:r>
          </w:p>
        </w:tc>
        <w:tc>
          <w:tcPr>
            <w:tcW w:type="dxa" w:w="377"/>
          </w:tcPr>
          <w:p>
            <w:r/>
            <w:r>
              <w:rPr>
                <w:rFonts w:ascii="Calibri" w:hAnsi="Calibri"/>
                <w:sz w:val="16"/>
              </w:rPr>
              <w:t>S3</w:t>
            </w:r>
          </w:p>
        </w:tc>
        <w:tc>
          <w:tcPr>
            <w:tcW w:type="dxa" w:w="377"/>
          </w:tcPr>
          <w:p>
            <w:r/>
            <w:r>
              <w:rPr>
                <w:rFonts w:ascii="Calibri" w:hAnsi="Calibri"/>
                <w:sz w:val="16"/>
              </w:rPr>
              <w:t>E1</w:t>
            </w:r>
          </w:p>
        </w:tc>
        <w:tc>
          <w:tcPr>
            <w:tcW w:type="dxa" w:w="377"/>
          </w:tcPr>
          <w:p>
            <w:r/>
            <w:r>
              <w:rPr>
                <w:rFonts w:ascii="Calibri" w:hAnsi="Calibri"/>
                <w:sz w:val="16"/>
              </w:rPr>
              <w:t>C2</w:t>
            </w:r>
          </w:p>
        </w:tc>
        <w:tc>
          <w:tcPr>
            <w:tcW w:type="dxa" w:w="1193"/>
          </w:tcPr>
          <w:p>
            <w:r/>
            <w:r>
              <w:rPr>
                <w:rFonts w:ascii="Calibri" w:hAnsi="Calibri"/>
                <w:sz w:val="16"/>
              </w:rPr>
              <w:t>QM</w:t>
            </w:r>
          </w:p>
        </w:tc>
        <w:tc>
          <w:tcPr>
            <w:tcW w:type="dxa" w:w="2386"/>
          </w:tcPr>
          <w:p>
            <w:r/>
            <w:r>
              <w:rPr>
                <w:rFonts w:ascii="Calibri" w:hAnsi="Calibri"/>
                <w:sz w:val="16"/>
              </w:rPr>
              <w:t>Avoid collision w/ EMV in wrong dir.</w:t>
            </w:r>
          </w:p>
        </w:tc>
        <w:tc>
          <w:tcPr>
            <w:tcW w:type="dxa" w:w="2637"/>
          </w:tcPr>
          <w:p>
            <w:r/>
            <w:r>
              <w:rPr>
                <w:rFonts w:ascii="Calibri" w:hAnsi="Calibri"/>
                <w:sz w:val="16"/>
              </w:rPr>
              <w:t>No — QM, no safety goal</w:t>
            </w:r>
          </w:p>
        </w:tc>
      </w:tr>
      <w:tr>
        <w:tc>
          <w:tcPr>
            <w:tcW w:type="dxa" w:w="3453"/>
          </w:tcPr>
          <w:p>
            <w:r/>
            <w:r>
              <w:rPr>
                <w:rFonts w:ascii="Calibri" w:hAnsi="Calibri"/>
                <w:b/>
                <w:sz w:val="16"/>
              </w:rPr>
              <w:t>Highway: EMV siren+lights, slow/stationary in front</w:t>
            </w:r>
          </w:p>
        </w:tc>
        <w:tc>
          <w:tcPr>
            <w:tcW w:type="dxa" w:w="377"/>
          </w:tcPr>
          <w:p>
            <w:r/>
            <w:r>
              <w:rPr>
                <w:rFonts w:ascii="Calibri" w:hAnsi="Calibri"/>
                <w:b/>
                <w:sz w:val="16"/>
              </w:rPr>
              <w:t>S3</w:t>
            </w:r>
          </w:p>
        </w:tc>
        <w:tc>
          <w:tcPr>
            <w:tcW w:type="dxa" w:w="377"/>
          </w:tcPr>
          <w:p>
            <w:r/>
            <w:r>
              <w:rPr>
                <w:rFonts w:ascii="Calibri" w:hAnsi="Calibri"/>
                <w:b/>
                <w:sz w:val="16"/>
              </w:rPr>
              <w:t>E2</w:t>
            </w:r>
          </w:p>
        </w:tc>
        <w:tc>
          <w:tcPr>
            <w:tcW w:type="dxa" w:w="377"/>
          </w:tcPr>
          <w:p>
            <w:r/>
            <w:r>
              <w:rPr>
                <w:rFonts w:ascii="Calibri" w:hAnsi="Calibri"/>
                <w:b/>
                <w:sz w:val="16"/>
              </w:rPr>
              <w:t>C3</w:t>
            </w:r>
          </w:p>
        </w:tc>
        <w:tc>
          <w:tcPr>
            <w:tcW w:type="dxa" w:w="1193"/>
          </w:tcPr>
          <w:p>
            <w:r/>
            <w:r>
              <w:rPr>
                <w:rFonts w:ascii="Calibri" w:hAnsi="Calibri"/>
                <w:b/>
                <w:sz w:val="16"/>
              </w:rPr>
              <w:t>ASIL B</w:t>
            </w:r>
          </w:p>
        </w:tc>
        <w:tc>
          <w:tcPr>
            <w:tcW w:type="dxa" w:w="2386"/>
          </w:tcPr>
          <w:p>
            <w:r/>
            <w:r>
              <w:rPr>
                <w:rFonts w:ascii="Calibri" w:hAnsi="Calibri"/>
                <w:b/>
                <w:sz w:val="16"/>
              </w:rPr>
              <w:t>SG-EMV-01 (this TSC)</w:t>
            </w:r>
          </w:p>
        </w:tc>
        <w:tc>
          <w:tcPr>
            <w:tcW w:type="dxa" w:w="2637"/>
          </w:tcPr>
          <w:p>
            <w:r/>
            <w:r>
              <w:rPr>
                <w:rFonts w:ascii="Calibri" w:hAnsi="Calibri"/>
                <w:b/>
                <w:sz w:val="16"/>
              </w:rPr>
              <w:t>Yes — siren is supplementary detection</w:t>
            </w:r>
          </w:p>
        </w:tc>
      </w:tr>
      <w:tr>
        <w:tc>
          <w:tcPr>
            <w:tcW w:type="dxa" w:w="3453"/>
          </w:tcPr>
          <w:p>
            <w:r/>
            <w:r>
              <w:rPr>
                <w:rFonts w:ascii="Calibri" w:hAnsi="Calibri"/>
                <w:sz w:val="16"/>
              </w:rPr>
              <w:t>Highway: Warning-signal vehicles in front (no siren)</w:t>
            </w:r>
          </w:p>
        </w:tc>
        <w:tc>
          <w:tcPr>
            <w:tcW w:type="dxa" w:w="377"/>
          </w:tcPr>
          <w:p>
            <w:r/>
            <w:r>
              <w:rPr>
                <w:rFonts w:ascii="Calibri" w:hAnsi="Calibri"/>
                <w:sz w:val="16"/>
              </w:rPr>
              <w:t>S3</w:t>
            </w:r>
          </w:p>
        </w:tc>
        <w:tc>
          <w:tcPr>
            <w:tcW w:type="dxa" w:w="377"/>
          </w:tcPr>
          <w:p>
            <w:r/>
            <w:r>
              <w:rPr>
                <w:rFonts w:ascii="Calibri" w:hAnsi="Calibri"/>
                <w:sz w:val="16"/>
              </w:rPr>
              <w:t>E3</w:t>
            </w:r>
          </w:p>
        </w:tc>
        <w:tc>
          <w:tcPr>
            <w:tcW w:type="dxa" w:w="377"/>
          </w:tcPr>
          <w:p>
            <w:r/>
            <w:r>
              <w:rPr>
                <w:rFonts w:ascii="Calibri" w:hAnsi="Calibri"/>
                <w:sz w:val="16"/>
              </w:rPr>
              <w:t>C3</w:t>
            </w:r>
          </w:p>
        </w:tc>
        <w:tc>
          <w:tcPr>
            <w:tcW w:type="dxa" w:w="1193"/>
          </w:tcPr>
          <w:p>
            <w:r/>
            <w:r>
              <w:rPr>
                <w:rFonts w:ascii="Calibri" w:hAnsi="Calibri"/>
                <w:sz w:val="16"/>
              </w:rPr>
              <w:t>ASIL C</w:t>
            </w:r>
          </w:p>
        </w:tc>
        <w:tc>
          <w:tcPr>
            <w:tcW w:type="dxa" w:w="2386"/>
          </w:tcPr>
          <w:p>
            <w:r/>
            <w:r>
              <w:rPr>
                <w:rFonts w:ascii="Calibri" w:hAnsi="Calibri"/>
                <w:sz w:val="16"/>
              </w:rPr>
              <w:t>Avoid collision w/ warning-signal veh.</w:t>
            </w:r>
          </w:p>
        </w:tc>
        <w:tc>
          <w:tcPr>
            <w:tcW w:type="dxa" w:w="2637"/>
          </w:tcPr>
          <w:p>
            <w:r/>
            <w:r>
              <w:rPr>
                <w:rFonts w:ascii="Calibri" w:hAnsi="Calibri"/>
                <w:sz w:val="16"/>
              </w:rPr>
              <w:t>No — lights only, no siren</w:t>
            </w:r>
          </w:p>
        </w:tc>
      </w:tr>
      <w:tr>
        <w:tc>
          <w:tcPr>
            <w:tcW w:type="dxa" w:w="3453"/>
          </w:tcPr>
          <w:p>
            <w:r/>
            <w:r>
              <w:rPr>
                <w:rFonts w:ascii="Calibri" w:hAnsi="Calibri"/>
                <w:sz w:val="16"/>
              </w:rPr>
              <w:t>Urban intersection, low speed (&lt;50 kph)</w:t>
            </w:r>
          </w:p>
        </w:tc>
        <w:tc>
          <w:tcPr>
            <w:tcW w:type="dxa" w:w="377"/>
          </w:tcPr>
          <w:p>
            <w:r/>
            <w:r>
              <w:rPr>
                <w:rFonts w:ascii="Calibri" w:hAnsi="Calibri"/>
                <w:sz w:val="16"/>
              </w:rPr>
              <w:t>S2</w:t>
            </w:r>
          </w:p>
        </w:tc>
        <w:tc>
          <w:tcPr>
            <w:tcW w:type="dxa" w:w="377"/>
          </w:tcPr>
          <w:p>
            <w:r/>
            <w:r>
              <w:rPr>
                <w:rFonts w:ascii="Calibri" w:hAnsi="Calibri"/>
                <w:sz w:val="16"/>
              </w:rPr>
              <w:t>E2</w:t>
            </w:r>
          </w:p>
        </w:tc>
        <w:tc>
          <w:tcPr>
            <w:tcW w:type="dxa" w:w="377"/>
          </w:tcPr>
          <w:p>
            <w:r/>
            <w:r>
              <w:rPr>
                <w:rFonts w:ascii="Calibri" w:hAnsi="Calibri"/>
                <w:sz w:val="16"/>
              </w:rPr>
              <w:t>C1</w:t>
            </w:r>
          </w:p>
        </w:tc>
        <w:tc>
          <w:tcPr>
            <w:tcW w:type="dxa" w:w="1193"/>
          </w:tcPr>
          <w:p>
            <w:r/>
            <w:r>
              <w:rPr>
                <w:rFonts w:ascii="Calibri" w:hAnsi="Calibri"/>
                <w:sz w:val="16"/>
              </w:rPr>
              <w:t>QM</w:t>
            </w:r>
          </w:p>
        </w:tc>
        <w:tc>
          <w:tcPr>
            <w:tcW w:type="dxa" w:w="2386"/>
          </w:tcPr>
          <w:p>
            <w:r/>
            <w:r>
              <w:rPr>
                <w:rFonts w:ascii="Calibri" w:hAnsi="Calibri"/>
                <w:sz w:val="16"/>
              </w:rPr>
              <w:t>—</w:t>
            </w:r>
          </w:p>
        </w:tc>
        <w:tc>
          <w:tcPr>
            <w:tcW w:type="dxa" w:w="2637"/>
          </w:tcPr>
          <w:p>
            <w:r/>
            <w:r>
              <w:rPr>
                <w:rFonts w:ascii="Calibri" w:hAnsi="Calibri"/>
                <w:sz w:val="16"/>
              </w:rPr>
              <w:t>No — QM</w:t>
            </w:r>
          </w:p>
        </w:tc>
      </w:tr>
      <w:tr>
        <w:tc>
          <w:tcPr>
            <w:tcW w:type="dxa" w:w="3453"/>
          </w:tcPr>
          <w:p>
            <w:r/>
            <w:r>
              <w:rPr>
                <w:rFonts w:ascii="Calibri" w:hAnsi="Calibri"/>
                <w:sz w:val="16"/>
              </w:rPr>
              <w:t>Urban intersection, medium (50-70 kph)</w:t>
            </w:r>
          </w:p>
        </w:tc>
        <w:tc>
          <w:tcPr>
            <w:tcW w:type="dxa" w:w="377"/>
          </w:tcPr>
          <w:p>
            <w:r/>
            <w:r>
              <w:rPr>
                <w:rFonts w:ascii="Calibri" w:hAnsi="Calibri"/>
                <w:sz w:val="16"/>
              </w:rPr>
              <w:t>S3</w:t>
            </w:r>
          </w:p>
        </w:tc>
        <w:tc>
          <w:tcPr>
            <w:tcW w:type="dxa" w:w="377"/>
          </w:tcPr>
          <w:p>
            <w:r/>
            <w:r>
              <w:rPr>
                <w:rFonts w:ascii="Calibri" w:hAnsi="Calibri"/>
                <w:sz w:val="16"/>
              </w:rPr>
              <w:t>E2</w:t>
            </w:r>
          </w:p>
        </w:tc>
        <w:tc>
          <w:tcPr>
            <w:tcW w:type="dxa" w:w="377"/>
          </w:tcPr>
          <w:p>
            <w:r/>
            <w:r>
              <w:rPr>
                <w:rFonts w:ascii="Calibri" w:hAnsi="Calibri"/>
                <w:sz w:val="16"/>
              </w:rPr>
              <w:t>C1</w:t>
            </w:r>
          </w:p>
        </w:tc>
        <w:tc>
          <w:tcPr>
            <w:tcW w:type="dxa" w:w="1193"/>
          </w:tcPr>
          <w:p>
            <w:r/>
            <w:r>
              <w:rPr>
                <w:rFonts w:ascii="Calibri" w:hAnsi="Calibri"/>
                <w:sz w:val="16"/>
              </w:rPr>
              <w:t>QM</w:t>
            </w:r>
          </w:p>
        </w:tc>
        <w:tc>
          <w:tcPr>
            <w:tcW w:type="dxa" w:w="2386"/>
          </w:tcPr>
          <w:p>
            <w:r/>
            <w:r>
              <w:rPr>
                <w:rFonts w:ascii="Calibri" w:hAnsi="Calibri"/>
                <w:sz w:val="16"/>
              </w:rPr>
              <w:t>—</w:t>
            </w:r>
          </w:p>
        </w:tc>
        <w:tc>
          <w:tcPr>
            <w:tcW w:type="dxa" w:w="2637"/>
          </w:tcPr>
          <w:p>
            <w:r/>
            <w:r>
              <w:rPr>
                <w:rFonts w:ascii="Calibri" w:hAnsi="Calibri"/>
                <w:sz w:val="16"/>
              </w:rPr>
              <w:t>No — QM</w:t>
            </w:r>
          </w:p>
        </w:tc>
      </w:tr>
      <w:tr>
        <w:tc>
          <w:tcPr>
            <w:tcW w:type="dxa" w:w="3453"/>
          </w:tcPr>
          <w:p>
            <w:r/>
            <w:r>
              <w:rPr>
                <w:rFonts w:ascii="Calibri" w:hAnsi="Calibri"/>
                <w:sz w:val="16"/>
              </w:rPr>
              <w:t>Urban intersection, high (70-90 kph)</w:t>
            </w:r>
          </w:p>
        </w:tc>
        <w:tc>
          <w:tcPr>
            <w:tcW w:type="dxa" w:w="377"/>
          </w:tcPr>
          <w:p>
            <w:r/>
            <w:r>
              <w:rPr>
                <w:rFonts w:ascii="Calibri" w:hAnsi="Calibri"/>
                <w:sz w:val="16"/>
              </w:rPr>
              <w:t>S3</w:t>
            </w:r>
          </w:p>
        </w:tc>
        <w:tc>
          <w:tcPr>
            <w:tcW w:type="dxa" w:w="377"/>
          </w:tcPr>
          <w:p>
            <w:r/>
            <w:r>
              <w:rPr>
                <w:rFonts w:ascii="Calibri" w:hAnsi="Calibri"/>
                <w:sz w:val="16"/>
              </w:rPr>
              <w:t>E2</w:t>
            </w:r>
          </w:p>
        </w:tc>
        <w:tc>
          <w:tcPr>
            <w:tcW w:type="dxa" w:w="377"/>
          </w:tcPr>
          <w:p>
            <w:r/>
            <w:r>
              <w:rPr>
                <w:rFonts w:ascii="Calibri" w:hAnsi="Calibri"/>
                <w:sz w:val="16"/>
              </w:rPr>
              <w:t>C1→C2</w:t>
            </w:r>
          </w:p>
        </w:tc>
        <w:tc>
          <w:tcPr>
            <w:tcW w:type="dxa" w:w="1193"/>
          </w:tcPr>
          <w:p>
            <w:r/>
            <w:r>
              <w:rPr>
                <w:rFonts w:ascii="Calibri" w:hAnsi="Calibri"/>
                <w:sz w:val="16"/>
              </w:rPr>
              <w:t>QM→ASIL A</w:t>
            </w:r>
          </w:p>
        </w:tc>
        <w:tc>
          <w:tcPr>
            <w:tcW w:type="dxa" w:w="2386"/>
          </w:tcPr>
          <w:p>
            <w:r/>
            <w:r>
              <w:rPr>
                <w:rFonts w:ascii="Calibri" w:hAnsi="Calibri"/>
                <w:sz w:val="16"/>
              </w:rPr>
              <w:t>Avoid collision w/ crossing EMV</w:t>
            </w:r>
          </w:p>
        </w:tc>
        <w:tc>
          <w:tcPr>
            <w:tcW w:type="dxa" w:w="2637"/>
          </w:tcPr>
          <w:p>
            <w:r/>
            <w:r>
              <w:rPr>
                <w:rFonts w:ascii="Calibri" w:hAnsi="Calibri"/>
                <w:sz w:val="16"/>
              </w:rPr>
              <w:t>Marginal — ASIL A, lower priority</w:t>
            </w:r>
          </w:p>
        </w:tc>
      </w:tr>
    </w:tbl>
    <w:p>
      <w:pPr>
        <w:spacing w:before="40" w:after="40"/>
      </w:pPr>
    </w:p>
    <w:p>
      <w:pPr>
        <w:spacing w:before="60" w:after="60"/>
      </w:pPr>
      <w:r>
        <w:t xml:space="preserve">The AIQL addresses </w:t>
      </w:r>
      <w:r>
        <w:rPr>
          <w:b/>
        </w:rPr>
        <w:t>SG-EMV-01</w:t>
      </w:r>
      <w:r>
        <w:t xml:space="preserve"> (ASIL B). The ASIL C scenario (warning-signal vehicles) does not involve sirens and is outside the AIQL scope — it is addressed by visual detection at the system level.</w:t>
      </w:r>
    </w:p>
    <w:p>
      <w:pPr>
        <w:pStyle w:val="Heading3"/>
      </w:pPr>
      <w:r>
        <w:t>5.2 ASIL Determination</w:t>
      </w:r>
    </w:p>
    <w:p>
      <w:pPr>
        <w:spacing w:before="60" w:after="60"/>
      </w:pPr>
      <w:r>
        <w:t>The ASIL for SG-EMV-01 is determined per ISO 26262-3 Table 4 using the parameters from the HARA (Audio_HARA.xlsx):</w:t>
      </w:r>
    </w:p>
    <w:p>
      <w:pPr>
        <w:pStyle w:val="Heading4"/>
      </w:pPr>
      <w:r>
        <w:t>Severity: S3 (Life-threatening injuries, survival uncertain)</w:t>
      </w:r>
    </w:p>
    <w:p>
      <w:pPr>
        <w:spacing w:before="60" w:after="60"/>
      </w:pPr>
      <w:r>
        <w:rPr>
          <w:b/>
        </w:rPr>
        <w:t>HARA justification</w:t>
      </w:r>
      <w:r>
        <w:t>: Side-front collision at highway speed between the ego vehicle and a stationary or slow-moving emergency vehicle on an access-controlled highway. At highway speeds (≥ 100 km/h ego), the collision energy is sufficient to cause life-threatening injuries. The emergency vehicle may be stationary (blocking a lane after responding to an incident) or moving slowly, resulting in high closing speed and severe collision dynamics.</w:t>
      </w:r>
    </w:p>
    <w:p>
      <w:pPr>
        <w:pStyle w:val="Heading4"/>
      </w:pPr>
      <w:r>
        <w:t>Exposure: E2 (Low probability)</w:t>
      </w:r>
    </w:p>
    <w:p>
      <w:pPr>
        <w:spacing w:before="60" w:after="60"/>
      </w:pPr>
      <w:r>
        <w:rPr>
          <w:b/>
        </w:rPr>
        <w:t>HARA justification (VDA 702 frequency exposure: 1 ≤ x &lt; 10/year)</w:t>
      </w:r>
      <w:r>
        <w:t>:</w:t>
      </w:r>
    </w:p>
    <w:p>
      <w:pPr>
        <w:pStyle w:val="ListBullet"/>
        <w:spacing w:before="20" w:after="20"/>
        <w:ind w:left="360"/>
      </w:pPr>
      <w:r/>
      <w:r>
        <w:t>Activated emergency vehicles (siren + flashing lights) stationary or slow in front on access-controlled highways are encountered infrequently</w:t>
      </w:r>
    </w:p>
    <w:p>
      <w:pPr>
        <w:pStyle w:val="ListBullet"/>
        <w:spacing w:before="20" w:after="20"/>
        <w:ind w:left="360"/>
      </w:pPr>
      <w:r/>
      <w:r>
        <w:t>Not every highway trip involves such an encounter</w:t>
      </w:r>
    </w:p>
    <w:p>
      <w:pPr>
        <w:pStyle w:val="ListBullet"/>
        <w:spacing w:before="20" w:after="20"/>
        <w:ind w:left="360"/>
      </w:pPr>
      <w:r/>
      <w:r>
        <w:t>The specific scenario requires the EMV to be in the ego vehicle's lane or obstructing the travel path on a highway with middle separation</w:t>
      </w:r>
    </w:p>
    <w:p>
      <w:pPr>
        <w:pStyle w:val="ListBullet"/>
        <w:spacing w:before="20" w:after="20"/>
        <w:ind w:left="360"/>
      </w:pPr>
      <w:r/>
      <w:r>
        <w:t>E3 is not assigned because the combined conditions (highway + EMV in front + same travel direction + siren active) have lower frequency than general EMV encounters</w:t>
      </w:r>
    </w:p>
    <w:p>
      <w:pPr>
        <w:pStyle w:val="Heading4"/>
      </w:pPr>
      <w:r>
        <w:t>Controllability: C3 (Difficult to control or uncontrollable)</w:t>
      </w:r>
    </w:p>
    <w:p>
      <w:pPr>
        <w:spacing w:before="60" w:after="60"/>
      </w:pPr>
      <w:r>
        <w:rPr>
          <w:b/>
        </w:rPr>
        <w:t>HARA justification</w:t>
      </w:r>
      <w:r>
        <w:t>: "No driver" — this is a Level 4 autonomous vehicle with no human driver available to take control. The vehicle must handle the situation autonomously. C3 is the correct classification for all Level 4/5 AV scenarios where no human fallback is available.</w:t>
      </w:r>
    </w:p>
    <w:p>
      <w:pPr>
        <w:pStyle w:val="Heading4"/>
      </w:pPr>
      <w:r>
        <w:t>ASIL Result</w:t>
      </w:r>
    </w:p>
    <w:p>
      <w:pPr>
        <w:spacing w:before="60" w:after="60"/>
      </w:pPr>
      <w:r>
        <w:t xml:space="preserve">Per ISO 26262-3 Table 4: </w:t>
      </w:r>
      <w:r>
        <w:rPr>
          <w:b/>
        </w:rPr>
        <w:t>S3 × E2 × C3 = ASIL B</w:t>
      </w:r>
    </w:p>
    <w:p>
      <w:pPr>
        <w:spacing w:before="60" w:after="60"/>
      </w:pPr>
      <w:r>
        <w:t>This is confirmed by the HARA (Audio_HARA.xlsx, column K: "B").</w:t>
      </w:r>
    </w:p>
    <w:p>
      <w:pPr>
        <w:pStyle w:val="Heading3"/>
      </w:pPr>
      <w:r>
        <w:t>5.3 Fault Tolerant Time Interval (FTTI)</w:t>
      </w:r>
    </w:p>
    <w:p>
      <w:pPr>
        <w:spacing w:before="60" w:after="60"/>
      </w:pPr>
      <w:r>
        <w:rPr>
          <w:b/>
        </w:rPr>
        <w:t>FTTI: 500 ms</w:t>
      </w:r>
    </w:p>
    <w:p>
      <w:pPr>
        <w:spacing w:before="60" w:after="60"/>
      </w:pPr>
      <w:r>
        <w:rPr>
          <w:b/>
        </w:rPr>
        <w:t>Justification</w:t>
      </w:r>
      <w:r>
        <w:t>: The HARA scenario involves an EMV that is slow or stationary in front on a highway. While the closing speed is high, the EMV is a large, visually conspicuous object (flashing lights, distinctive shape) detectable at significant range by primary sensors. The 500 ms FTTI for the audio subsystem is justified because:</w:t>
      </w:r>
    </w:p>
    <w:p>
      <w:pPr>
        <w:pStyle w:val="ListNumber"/>
        <w:spacing w:before="20" w:after="20"/>
        <w:ind w:left="360"/>
      </w:pPr>
      <w:r/>
      <w:r>
        <w:rPr>
          <w:b/>
        </w:rPr>
        <w:t>Primary sensor coverage</w:t>
      </w:r>
      <w:r>
        <w:t>: Camera, LiDAR, and radar detect the stationary/slow EMV independently of audio. Audio failure does not create a detection gap — it reduces fusion confidence for EMV classification</w:t>
      </w:r>
    </w:p>
    <w:p>
      <w:pPr>
        <w:pStyle w:val="ListNumber"/>
        <w:spacing w:before="20" w:after="20"/>
        <w:ind w:left="360"/>
      </w:pPr>
      <w:r/>
      <w:r>
        <w:rPr>
          <w:b/>
        </w:rPr>
        <w:t>Multiple detection opportunities</w:t>
      </w:r>
      <w:r>
        <w:t>: At 20 Hz audio frame rate, 500 ms provides 10 audio frames for fault detection</w:t>
      </w:r>
    </w:p>
    <w:p>
      <w:pPr>
        <w:pStyle w:val="ListNumber"/>
        <w:spacing w:before="20" w:after="20"/>
        <w:ind w:left="360"/>
      </w:pPr>
      <w:r/>
      <w:r>
        <w:rPr>
          <w:b/>
        </w:rPr>
        <w:t>Secondary sensor budget</w:t>
      </w:r>
      <w:r>
        <w:t>: Audio contributes to earlier EMV classification (siren confirms the visual object is an EMV in operation), but the collision avoidance decision is driven by primary sensor object detection at much longer range than audio detection range</w:t>
      </w:r>
    </w:p>
    <w:p>
      <w:pPr>
        <w:pStyle w:val="ListNumber"/>
        <w:spacing w:before="20" w:after="20"/>
        <w:ind w:left="360"/>
      </w:pPr>
      <w:r/>
      <w:r>
        <w:rPr>
          <w:b/>
        </w:rPr>
        <w:t>HARA scenario dynamics</w:t>
      </w:r>
      <w:r>
        <w:t>: The ego vehicle approaches the stationary/slow EMV on the highway over several seconds; the NDAS DRIVE AV Safety Force Field will independently trigger braking for any stationary obstacle regardless of EMV classification</w:t>
      </w:r>
    </w:p>
    <w:p>
      <w:pPr>
        <w:pStyle w:val="ListNumber"/>
        <w:spacing w:before="20" w:after="20"/>
        <w:ind w:left="360"/>
      </w:pPr>
      <w:r/>
      <w:r>
        <w:rPr>
          <w:b/>
        </w:rPr>
        <w:t>Vehicle dynamics</w:t>
      </w:r>
      <w:r>
        <w:t>: Avoidance involves lateral displacement (lane change) or controlled deceleration, both of which have response times on the order of seconds at highway distances</w:t>
      </w:r>
    </w:p>
    <w:p>
      <w:pPr>
        <w:spacing w:before="60" w:after="60"/>
      </w:pPr>
      <w:r>
        <w:t>The 500 ms FTTI must be confirmed by system-level timing analysis (see Open Items, Section 14).</w:t>
      </w:r>
    </w:p>
    <w:p>
      <w:pPr>
        <w:spacing w:before="120" w:after="120"/>
        <w:pBdr>
          <w:bottom w:val="single" w:sz="6" w:space="1" w:color="999999"/>
        </w:pBdr>
      </w:pPr>
    </w:p>
    <w:p>
      <w:r>
        <w:br w:type="page"/>
      </w:r>
    </w:p>
    <w:p>
      <w:pPr>
        <w:pStyle w:val="Heading2"/>
      </w:pPr>
      <w:r>
        <w:t>6. Failure Modes &amp; Freedom From Interference</w:t>
      </w:r>
    </w:p>
    <w:p>
      <w:pPr>
        <w:pStyle w:val="Heading3"/>
      </w:pPr>
      <w:r>
        <w:t>6.1 Audio Input Failure Mode Catalog</w:t>
      </w:r>
    </w:p>
    <w:p>
      <w:pPr>
        <w:spacing w:before="60" w:after="60"/>
      </w:pPr>
      <w:r>
        <w:t>The following failure modes are identified for the QM audio input path. Each failure mode is analyzed for its effect on AMO emergency vehicle detection capability.</w:t>
      </w:r>
    </w:p>
    <w:p>
      <w:pPr>
        <w:pStyle w:val="Heading4"/>
      </w:pPr>
      <w:r>
        <w:t>FM-01: Complete Loss of Audio Data</w:t>
      </w:r>
    </w:p>
    <w:tbl>
      <w:tblPr>
        <w:tblStyle w:val="TableGrid"/>
        <w:tblW w:type="auto" w:w="0"/>
        <w:jc w:val="left"/>
        <w:tblLook w:firstColumn="1" w:firstRow="1" w:lastColumn="0" w:lastRow="0" w:noHBand="0" w:noVBand="1" w:val="04A0"/>
      </w:tblPr>
      <w:tblGrid>
        <w:gridCol w:w="5400"/>
        <w:gridCol w:w="5400"/>
      </w:tblGrid>
      <w:tr>
        <w:tc>
          <w:tcPr>
            <w:tcW w:type="dxa" w:w="731"/>
            <w:shd w:fill="D9E2F3" w:val="clear"/>
          </w:tcPr>
          <w:p>
            <w:r/>
            <w:r>
              <w:rPr>
                <w:rFonts w:ascii="Calibri" w:hAnsi="Calibri"/>
                <w:b/>
                <w:sz w:val="16"/>
              </w:rPr>
              <w:t>Attribute</w:t>
            </w:r>
          </w:p>
        </w:tc>
        <w:tc>
          <w:tcPr>
            <w:tcW w:type="dxa" w:w="10069"/>
            <w:shd w:fill="D9E2F3" w:val="clear"/>
          </w:tcPr>
          <w:p>
            <w:r/>
            <w:r>
              <w:rPr>
                <w:rFonts w:ascii="Calibri" w:hAnsi="Calibri"/>
                <w:b/>
                <w:sz w:val="16"/>
              </w:rPr>
              <w:t>Description</w:t>
            </w:r>
          </w:p>
        </w:tc>
      </w:tr>
      <w:tr>
        <w:tc>
          <w:tcPr>
            <w:tcW w:type="dxa" w:w="731"/>
          </w:tcPr>
          <w:p>
            <w:r/>
            <w:r>
              <w:rPr>
                <w:rFonts w:ascii="Calibri" w:hAnsi="Calibri"/>
                <w:b/>
                <w:sz w:val="16"/>
              </w:rPr>
              <w:t>Failure Mode</w:t>
            </w:r>
          </w:p>
        </w:tc>
        <w:tc>
          <w:tcPr>
            <w:tcW w:type="dxa" w:w="10069"/>
          </w:tcPr>
          <w:p>
            <w:r/>
            <w:r>
              <w:rPr>
                <w:rFonts w:ascii="Calibri" w:hAnsi="Calibri"/>
                <w:sz w:val="16"/>
              </w:rPr>
              <w:t>No audio frames received by AIQL</w:t>
            </w:r>
          </w:p>
        </w:tc>
      </w:tr>
      <w:tr>
        <w:tc>
          <w:tcPr>
            <w:tcW w:type="dxa" w:w="731"/>
          </w:tcPr>
          <w:p>
            <w:r/>
            <w:r>
              <w:rPr>
                <w:rFonts w:ascii="Calibri" w:hAnsi="Calibri"/>
                <w:b/>
                <w:sz w:val="16"/>
              </w:rPr>
              <w:t>Failure Mechanism</w:t>
            </w:r>
          </w:p>
        </w:tc>
        <w:tc>
          <w:tcPr>
            <w:tcW w:type="dxa" w:w="10069"/>
          </w:tcPr>
          <w:p>
            <w:r/>
            <w:r>
              <w:rPr>
                <w:rFonts w:ascii="Calibri" w:hAnsi="Calibri"/>
                <w:sz w:val="16"/>
              </w:rPr>
              <w:t>Microphone hardware failure; codec power loss; driver crash; bus failure; memory allocation failure</w:t>
            </w:r>
          </w:p>
        </w:tc>
      </w:tr>
      <w:tr>
        <w:tc>
          <w:tcPr>
            <w:tcW w:type="dxa" w:w="731"/>
          </w:tcPr>
          <w:p>
            <w:r/>
            <w:r>
              <w:rPr>
                <w:rFonts w:ascii="Calibri" w:hAnsi="Calibri"/>
                <w:b/>
                <w:sz w:val="16"/>
              </w:rPr>
              <w:t>Effect on AMO</w:t>
            </w:r>
          </w:p>
        </w:tc>
        <w:tc>
          <w:tcPr>
            <w:tcW w:type="dxa" w:w="10069"/>
          </w:tcPr>
          <w:p>
            <w:r/>
            <w:r>
              <w:rPr>
                <w:rFonts w:ascii="Calibri" w:hAnsi="Calibri"/>
                <w:sz w:val="16"/>
              </w:rPr>
              <w:t>Total loss of siren/horn detection; emergency vehicle detection relies solely on camera</w:t>
            </w:r>
          </w:p>
        </w:tc>
      </w:tr>
      <w:tr>
        <w:tc>
          <w:tcPr>
            <w:tcW w:type="dxa" w:w="731"/>
          </w:tcPr>
          <w:p>
            <w:r/>
            <w:r>
              <w:rPr>
                <w:rFonts w:ascii="Calibri" w:hAnsi="Calibri"/>
                <w:b/>
                <w:sz w:val="16"/>
              </w:rPr>
              <w:t>Detection Mechanism</w:t>
            </w:r>
          </w:p>
        </w:tc>
        <w:tc>
          <w:tcPr>
            <w:tcW w:type="dxa" w:w="10069"/>
          </w:tcPr>
          <w:p>
            <w:r/>
            <w:r>
              <w:rPr>
                <w:rFonts w:ascii="Calibri" w:hAnsi="Calibri"/>
                <w:sz w:val="16"/>
              </w:rPr>
              <w:t>Frame reception timeout (TSR-AIQL-001), alive counter missing (TSR-AIQL-002); noise profile monitoring — silence detection (TSR-AIQL-020); cross-mic plausibility — all channels simultaneously lost (TSR-AIQL-021); BIST loopback detection (TSR-AIQL-016, optional/customer-dependent); graceful degradation (TSR-AIQL-007)</w:t>
            </w:r>
          </w:p>
        </w:tc>
      </w:tr>
      <w:tr>
        <w:tc>
          <w:tcPr>
            <w:tcW w:type="dxa" w:w="731"/>
          </w:tcPr>
          <w:p>
            <w:r/>
            <w:r>
              <w:rPr>
                <w:rFonts w:ascii="Calibri" w:hAnsi="Calibri"/>
                <w:b/>
                <w:sz w:val="16"/>
              </w:rPr>
              <w:t>Safety Impact</w:t>
            </w:r>
          </w:p>
        </w:tc>
        <w:tc>
          <w:tcPr>
            <w:tcW w:type="dxa" w:w="10069"/>
          </w:tcPr>
          <w:p>
            <w:r/>
            <w:r>
              <w:rPr>
                <w:rFonts w:ascii="Calibri" w:hAnsi="Calibri"/>
                <w:sz w:val="16"/>
              </w:rPr>
              <w:t>Potential violation of SG-EMV-01 if camera-only detection is insufficient</w:t>
            </w:r>
          </w:p>
        </w:tc>
      </w:tr>
      <w:tr>
        <w:tc>
          <w:tcPr>
            <w:tcW w:type="dxa" w:w="731"/>
          </w:tcPr>
          <w:p>
            <w:r/>
            <w:r>
              <w:rPr>
                <w:rFonts w:ascii="Calibri" w:hAnsi="Calibri"/>
                <w:b/>
                <w:sz w:val="16"/>
              </w:rPr>
              <w:t>Frequency Estimate</w:t>
            </w:r>
          </w:p>
        </w:tc>
        <w:tc>
          <w:tcPr>
            <w:tcW w:type="dxa" w:w="10069"/>
          </w:tcPr>
          <w:p>
            <w:r/>
            <w:r>
              <w:rPr>
                <w:rFonts w:ascii="Calibri" w:hAnsi="Calibri"/>
                <w:sz w:val="16"/>
              </w:rPr>
              <w:t>Low (hardware failure rate ~500 FIT for complete path loss)</w:t>
            </w:r>
          </w:p>
        </w:tc>
      </w:tr>
    </w:tbl>
    <w:p>
      <w:pPr>
        <w:spacing w:before="40" w:after="40"/>
      </w:pPr>
    </w:p>
    <w:p>
      <w:pPr>
        <w:pStyle w:val="Heading4"/>
      </w:pPr>
      <w:r>
        <w:t>FM-02: Audio Data Corruption</w:t>
      </w:r>
    </w:p>
    <w:tbl>
      <w:tblPr>
        <w:tblStyle w:val="TableGrid"/>
        <w:tblW w:type="auto" w:w="0"/>
        <w:jc w:val="left"/>
        <w:tblLook w:firstColumn="1" w:firstRow="1" w:lastColumn="0" w:lastRow="0" w:noHBand="0" w:noVBand="1" w:val="04A0"/>
      </w:tblPr>
      <w:tblGrid>
        <w:gridCol w:w="5400"/>
        <w:gridCol w:w="5400"/>
      </w:tblGrid>
      <w:tr>
        <w:tc>
          <w:tcPr>
            <w:tcW w:type="dxa" w:w="1911"/>
            <w:shd w:fill="D9E2F3" w:val="clear"/>
          </w:tcPr>
          <w:p>
            <w:r/>
            <w:r>
              <w:rPr>
                <w:rFonts w:ascii="Calibri" w:hAnsi="Calibri"/>
                <w:b/>
                <w:sz w:val="16"/>
              </w:rPr>
              <w:t>Attribute</w:t>
            </w:r>
          </w:p>
        </w:tc>
        <w:tc>
          <w:tcPr>
            <w:tcW w:type="dxa" w:w="8889"/>
            <w:shd w:fill="D9E2F3" w:val="clear"/>
          </w:tcPr>
          <w:p>
            <w:r/>
            <w:r>
              <w:rPr>
                <w:rFonts w:ascii="Calibri" w:hAnsi="Calibri"/>
                <w:b/>
                <w:sz w:val="16"/>
              </w:rPr>
              <w:t>Description</w:t>
            </w:r>
          </w:p>
        </w:tc>
      </w:tr>
      <w:tr>
        <w:tc>
          <w:tcPr>
            <w:tcW w:type="dxa" w:w="1911"/>
          </w:tcPr>
          <w:p>
            <w:r/>
            <w:r>
              <w:rPr>
                <w:rFonts w:ascii="Calibri" w:hAnsi="Calibri"/>
                <w:b/>
                <w:sz w:val="16"/>
              </w:rPr>
              <w:t>Failure Mode</w:t>
            </w:r>
          </w:p>
        </w:tc>
        <w:tc>
          <w:tcPr>
            <w:tcW w:type="dxa" w:w="8889"/>
          </w:tcPr>
          <w:p>
            <w:r/>
            <w:r>
              <w:rPr>
                <w:rFonts w:ascii="Calibri" w:hAnsi="Calibri"/>
                <w:sz w:val="16"/>
              </w:rPr>
              <w:t>Audio frame data is corrupted during transmission or processing</w:t>
            </w:r>
          </w:p>
        </w:tc>
      </w:tr>
      <w:tr>
        <w:tc>
          <w:tcPr>
            <w:tcW w:type="dxa" w:w="1911"/>
          </w:tcPr>
          <w:p>
            <w:r/>
            <w:r>
              <w:rPr>
                <w:rFonts w:ascii="Calibri" w:hAnsi="Calibri"/>
                <w:b/>
                <w:sz w:val="16"/>
              </w:rPr>
              <w:t>Failure Mechanism</w:t>
            </w:r>
          </w:p>
        </w:tc>
        <w:tc>
          <w:tcPr>
            <w:tcW w:type="dxa" w:w="8889"/>
          </w:tcPr>
          <w:p>
            <w:r/>
            <w:r>
              <w:rPr>
                <w:rFonts w:ascii="Calibri" w:hAnsi="Calibri"/>
                <w:sz w:val="16"/>
              </w:rPr>
              <w:t>Memory bit-flip (SEU); DMA error; buffer overrun in driver; EMI-induced data corruption on I2S bus</w:t>
            </w:r>
          </w:p>
        </w:tc>
      </w:tr>
      <w:tr>
        <w:tc>
          <w:tcPr>
            <w:tcW w:type="dxa" w:w="1911"/>
          </w:tcPr>
          <w:p>
            <w:r/>
            <w:r>
              <w:rPr>
                <w:rFonts w:ascii="Calibri" w:hAnsi="Calibri"/>
                <w:b/>
                <w:sz w:val="16"/>
              </w:rPr>
              <w:t>Effect on AMO</w:t>
            </w:r>
          </w:p>
        </w:tc>
        <w:tc>
          <w:tcPr>
            <w:tcW w:type="dxa" w:w="8889"/>
          </w:tcPr>
          <w:p>
            <w:r/>
            <w:r>
              <w:rPr>
                <w:rFonts w:ascii="Calibri" w:hAnsi="Calibri"/>
                <w:sz w:val="16"/>
              </w:rPr>
              <w:t>Corrupted audio may cause false siren detections (false positive) or mask real sirens (false negative)</w:t>
            </w:r>
          </w:p>
        </w:tc>
      </w:tr>
      <w:tr>
        <w:tc>
          <w:tcPr>
            <w:tcW w:type="dxa" w:w="1911"/>
          </w:tcPr>
          <w:p>
            <w:r/>
            <w:r>
              <w:rPr>
                <w:rFonts w:ascii="Calibri" w:hAnsi="Calibri"/>
                <w:b/>
                <w:sz w:val="16"/>
              </w:rPr>
              <w:t>Detection Mechanism</w:t>
            </w:r>
          </w:p>
        </w:tc>
        <w:tc>
          <w:tcPr>
            <w:tcW w:type="dxa" w:w="8889"/>
          </w:tcPr>
          <w:p>
            <w:r/>
            <w:r>
              <w:rPr>
                <w:rFonts w:ascii="Calibri" w:hAnsi="Calibri"/>
                <w:sz w:val="16"/>
              </w:rPr>
              <w:t>CRC-32 integrity check (TSR-AIQL-003), range validation (TSR-AIQL-005); graceful degradation (TSR-AIQL-007)</w:t>
            </w:r>
          </w:p>
        </w:tc>
      </w:tr>
      <w:tr>
        <w:tc>
          <w:tcPr>
            <w:tcW w:type="dxa" w:w="1911"/>
          </w:tcPr>
          <w:p>
            <w:r/>
            <w:r>
              <w:rPr>
                <w:rFonts w:ascii="Calibri" w:hAnsi="Calibri"/>
                <w:b/>
                <w:sz w:val="16"/>
              </w:rPr>
              <w:t>Safety Impact</w:t>
            </w:r>
          </w:p>
        </w:tc>
        <w:tc>
          <w:tcPr>
            <w:tcW w:type="dxa" w:w="8889"/>
          </w:tcPr>
          <w:p>
            <w:r/>
            <w:r>
              <w:rPr>
                <w:rFonts w:ascii="Calibri" w:hAnsi="Calibri"/>
                <w:sz w:val="16"/>
              </w:rPr>
              <w:t>False positive: unwarranted yielding (nuisance). False negative: violates SG-EMV-01</w:t>
            </w:r>
          </w:p>
        </w:tc>
      </w:tr>
      <w:tr>
        <w:tc>
          <w:tcPr>
            <w:tcW w:type="dxa" w:w="1911"/>
          </w:tcPr>
          <w:p>
            <w:r/>
            <w:r>
              <w:rPr>
                <w:rFonts w:ascii="Calibri" w:hAnsi="Calibri"/>
                <w:b/>
                <w:sz w:val="16"/>
              </w:rPr>
              <w:t>Frequency Estimate</w:t>
            </w:r>
          </w:p>
        </w:tc>
        <w:tc>
          <w:tcPr>
            <w:tcW w:type="dxa" w:w="8889"/>
          </w:tcPr>
          <w:p>
            <w:r/>
            <w:r>
              <w:rPr>
                <w:rFonts w:ascii="Calibri" w:hAnsi="Calibri"/>
                <w:sz w:val="16"/>
              </w:rPr>
              <w:t>Medium (SEU rate ~200 FIT; EMI susceptibility dependent on shielding)</w:t>
            </w:r>
          </w:p>
        </w:tc>
      </w:tr>
    </w:tbl>
    <w:p>
      <w:pPr>
        <w:spacing w:before="40" w:after="40"/>
      </w:pPr>
    </w:p>
    <w:p>
      <w:pPr>
        <w:pStyle w:val="Heading4"/>
      </w:pPr>
      <w:r>
        <w:t>FM-03: Audio Data Staleness</w:t>
      </w:r>
    </w:p>
    <w:tbl>
      <w:tblPr>
        <w:tblStyle w:val="TableGrid"/>
        <w:tblW w:type="auto" w:w="0"/>
        <w:jc w:val="left"/>
        <w:tblLook w:firstColumn="1" w:firstRow="1" w:lastColumn="0" w:lastRow="0" w:noHBand="0" w:noVBand="1" w:val="04A0"/>
      </w:tblPr>
      <w:tblGrid>
        <w:gridCol w:w="5400"/>
        <w:gridCol w:w="5400"/>
      </w:tblGrid>
      <w:tr>
        <w:tc>
          <w:tcPr>
            <w:tcW w:type="dxa" w:w="1403"/>
            <w:shd w:fill="D9E2F3" w:val="clear"/>
          </w:tcPr>
          <w:p>
            <w:r/>
            <w:r>
              <w:rPr>
                <w:rFonts w:ascii="Calibri" w:hAnsi="Calibri"/>
                <w:b/>
                <w:sz w:val="16"/>
              </w:rPr>
              <w:t>Attribute</w:t>
            </w:r>
          </w:p>
        </w:tc>
        <w:tc>
          <w:tcPr>
            <w:tcW w:type="dxa" w:w="9397"/>
            <w:shd w:fill="D9E2F3" w:val="clear"/>
          </w:tcPr>
          <w:p>
            <w:r/>
            <w:r>
              <w:rPr>
                <w:rFonts w:ascii="Calibri" w:hAnsi="Calibri"/>
                <w:b/>
                <w:sz w:val="16"/>
              </w:rPr>
              <w:t>Description</w:t>
            </w:r>
          </w:p>
        </w:tc>
      </w:tr>
      <w:tr>
        <w:tc>
          <w:tcPr>
            <w:tcW w:type="dxa" w:w="1403"/>
          </w:tcPr>
          <w:p>
            <w:r/>
            <w:r>
              <w:rPr>
                <w:rFonts w:ascii="Calibri" w:hAnsi="Calibri"/>
                <w:b/>
                <w:sz w:val="16"/>
              </w:rPr>
              <w:t>Failure Mode</w:t>
            </w:r>
          </w:p>
        </w:tc>
        <w:tc>
          <w:tcPr>
            <w:tcW w:type="dxa" w:w="9397"/>
          </w:tcPr>
          <w:p>
            <w:r/>
            <w:r>
              <w:rPr>
                <w:rFonts w:ascii="Calibri" w:hAnsi="Calibri"/>
                <w:sz w:val="16"/>
              </w:rPr>
              <w:t>Audio frames are received but contain outdated data (repeated or delayed frames)</w:t>
            </w:r>
          </w:p>
        </w:tc>
      </w:tr>
      <w:tr>
        <w:tc>
          <w:tcPr>
            <w:tcW w:type="dxa" w:w="1403"/>
          </w:tcPr>
          <w:p>
            <w:r/>
            <w:r>
              <w:rPr>
                <w:rFonts w:ascii="Calibri" w:hAnsi="Calibri"/>
                <w:b/>
                <w:sz w:val="16"/>
              </w:rPr>
              <w:t>Failure Mechanism</w:t>
            </w:r>
          </w:p>
        </w:tc>
        <w:tc>
          <w:tcPr>
            <w:tcW w:type="dxa" w:w="9397"/>
          </w:tcPr>
          <w:p>
            <w:r/>
            <w:r>
              <w:rPr>
                <w:rFonts w:ascii="Calibri" w:hAnsi="Calibri"/>
                <w:sz w:val="16"/>
              </w:rPr>
              <w:t>Driver buffer stall; scheduling priority inversion; DMA descriptor not updated; timestamp rollover</w:t>
            </w:r>
          </w:p>
        </w:tc>
      </w:tr>
      <w:tr>
        <w:tc>
          <w:tcPr>
            <w:tcW w:type="dxa" w:w="1403"/>
          </w:tcPr>
          <w:p>
            <w:r/>
            <w:r>
              <w:rPr>
                <w:rFonts w:ascii="Calibri" w:hAnsi="Calibri"/>
                <w:b/>
                <w:sz w:val="16"/>
              </w:rPr>
              <w:t>Effect on AMO</w:t>
            </w:r>
          </w:p>
        </w:tc>
        <w:tc>
          <w:tcPr>
            <w:tcW w:type="dxa" w:w="9397"/>
          </w:tcPr>
          <w:p>
            <w:r/>
            <w:r>
              <w:rPr>
                <w:rFonts w:ascii="Calibri" w:hAnsi="Calibri"/>
                <w:sz w:val="16"/>
              </w:rPr>
              <w:t>Stale audio data may show siren present when it has passed, or not-present when it has arrived</w:t>
            </w:r>
          </w:p>
        </w:tc>
      </w:tr>
      <w:tr>
        <w:tc>
          <w:tcPr>
            <w:tcW w:type="dxa" w:w="1403"/>
          </w:tcPr>
          <w:p>
            <w:r/>
            <w:r>
              <w:rPr>
                <w:rFonts w:ascii="Calibri" w:hAnsi="Calibri"/>
                <w:b/>
                <w:sz w:val="16"/>
              </w:rPr>
              <w:t>Detection Mechanism</w:t>
            </w:r>
          </w:p>
        </w:tc>
        <w:tc>
          <w:tcPr>
            <w:tcW w:type="dxa" w:w="9397"/>
          </w:tcPr>
          <w:p>
            <w:r/>
            <w:r>
              <w:rPr>
                <w:rFonts w:ascii="Calibri" w:hAnsi="Calibri"/>
                <w:sz w:val="16"/>
              </w:rPr>
              <w:t>Freshness check (TSR-AIQL-001), alive counter validation (TSR-AIQL-002), sequence counter monotonicity (TSR-AIQL-004); graceful degradation (TSR-AIQL-007)</w:t>
            </w:r>
          </w:p>
        </w:tc>
      </w:tr>
      <w:tr>
        <w:tc>
          <w:tcPr>
            <w:tcW w:type="dxa" w:w="1403"/>
          </w:tcPr>
          <w:p>
            <w:r/>
            <w:r>
              <w:rPr>
                <w:rFonts w:ascii="Calibri" w:hAnsi="Calibri"/>
                <w:b/>
                <w:sz w:val="16"/>
              </w:rPr>
              <w:t>Safety Impact</w:t>
            </w:r>
          </w:p>
        </w:tc>
        <w:tc>
          <w:tcPr>
            <w:tcW w:type="dxa" w:w="9397"/>
          </w:tcPr>
          <w:p>
            <w:r/>
            <w:r>
              <w:rPr>
                <w:rFonts w:ascii="Calibri" w:hAnsi="Calibri"/>
                <w:sz w:val="16"/>
              </w:rPr>
              <w:t>Delayed yielding response — violation of SG-EMV-01 FTTI</w:t>
            </w:r>
          </w:p>
        </w:tc>
      </w:tr>
      <w:tr>
        <w:tc>
          <w:tcPr>
            <w:tcW w:type="dxa" w:w="1403"/>
          </w:tcPr>
          <w:p>
            <w:r/>
            <w:r>
              <w:rPr>
                <w:rFonts w:ascii="Calibri" w:hAnsi="Calibri"/>
                <w:b/>
                <w:sz w:val="16"/>
              </w:rPr>
              <w:t>Frequency Estimate</w:t>
            </w:r>
          </w:p>
        </w:tc>
        <w:tc>
          <w:tcPr>
            <w:tcW w:type="dxa" w:w="9397"/>
          </w:tcPr>
          <w:p>
            <w:r/>
            <w:r>
              <w:rPr>
                <w:rFonts w:ascii="Calibri" w:hAnsi="Calibri"/>
                <w:sz w:val="16"/>
              </w:rPr>
              <w:t>Medium (scheduling issues ~100 FIT; increases under system load)</w:t>
            </w:r>
          </w:p>
        </w:tc>
      </w:tr>
    </w:tbl>
    <w:p>
      <w:pPr>
        <w:spacing w:before="40" w:after="40"/>
      </w:pPr>
    </w:p>
    <w:p>
      <w:pPr>
        <w:pStyle w:val="Heading4"/>
      </w:pPr>
      <w:r>
        <w:t>FM-04: Audio Signal Out-of-Range</w:t>
      </w:r>
    </w:p>
    <w:tbl>
      <w:tblPr>
        <w:tblStyle w:val="TableGrid"/>
        <w:tblW w:type="auto" w:w="0"/>
        <w:jc w:val="left"/>
        <w:tblLook w:firstColumn="1" w:firstRow="1" w:lastColumn="0" w:lastRow="0" w:noHBand="0" w:noVBand="1" w:val="04A0"/>
      </w:tblPr>
      <w:tblGrid>
        <w:gridCol w:w="5400"/>
        <w:gridCol w:w="5400"/>
      </w:tblGrid>
      <w:tr>
        <w:tc>
          <w:tcPr>
            <w:tcW w:type="dxa" w:w="615"/>
            <w:shd w:fill="D9E2F3" w:val="clear"/>
          </w:tcPr>
          <w:p>
            <w:r/>
            <w:r>
              <w:rPr>
                <w:rFonts w:ascii="Calibri" w:hAnsi="Calibri"/>
                <w:b/>
                <w:sz w:val="16"/>
              </w:rPr>
              <w:t>Attribute</w:t>
            </w:r>
          </w:p>
        </w:tc>
        <w:tc>
          <w:tcPr>
            <w:tcW w:type="dxa" w:w="10185"/>
            <w:shd w:fill="D9E2F3" w:val="clear"/>
          </w:tcPr>
          <w:p>
            <w:r/>
            <w:r>
              <w:rPr>
                <w:rFonts w:ascii="Calibri" w:hAnsi="Calibri"/>
                <w:b/>
                <w:sz w:val="16"/>
              </w:rPr>
              <w:t>Description</w:t>
            </w:r>
          </w:p>
        </w:tc>
      </w:tr>
      <w:tr>
        <w:tc>
          <w:tcPr>
            <w:tcW w:type="dxa" w:w="615"/>
          </w:tcPr>
          <w:p>
            <w:r/>
            <w:r>
              <w:rPr>
                <w:rFonts w:ascii="Calibri" w:hAnsi="Calibri"/>
                <w:b/>
                <w:sz w:val="16"/>
              </w:rPr>
              <w:t>Failure Mode</w:t>
            </w:r>
          </w:p>
        </w:tc>
        <w:tc>
          <w:tcPr>
            <w:tcW w:type="dxa" w:w="10185"/>
          </w:tcPr>
          <w:p>
            <w:r/>
            <w:r>
              <w:rPr>
                <w:rFonts w:ascii="Calibri" w:hAnsi="Calibri"/>
                <w:sz w:val="16"/>
              </w:rPr>
              <w:t>Audio signal values exceed physical plausibility bounds</w:t>
            </w:r>
          </w:p>
        </w:tc>
      </w:tr>
      <w:tr>
        <w:tc>
          <w:tcPr>
            <w:tcW w:type="dxa" w:w="615"/>
          </w:tcPr>
          <w:p>
            <w:r/>
            <w:r>
              <w:rPr>
                <w:rFonts w:ascii="Calibri" w:hAnsi="Calibri"/>
                <w:b/>
                <w:sz w:val="16"/>
              </w:rPr>
              <w:t>Failure Mechanism</w:t>
            </w:r>
          </w:p>
        </w:tc>
        <w:tc>
          <w:tcPr>
            <w:tcW w:type="dxa" w:w="10185"/>
          </w:tcPr>
          <w:p>
            <w:r/>
            <w:r>
              <w:rPr>
                <w:rFonts w:ascii="Calibri" w:hAnsi="Calibri"/>
                <w:sz w:val="16"/>
              </w:rPr>
              <w:t>Microphone bias failure; codec gain register corruption; ADC saturation; reference voltage drift</w:t>
            </w:r>
          </w:p>
        </w:tc>
      </w:tr>
      <w:tr>
        <w:tc>
          <w:tcPr>
            <w:tcW w:type="dxa" w:w="615"/>
          </w:tcPr>
          <w:p>
            <w:r/>
            <w:r>
              <w:rPr>
                <w:rFonts w:ascii="Calibri" w:hAnsi="Calibri"/>
                <w:b/>
                <w:sz w:val="16"/>
              </w:rPr>
              <w:t>Effect on AMO</w:t>
            </w:r>
          </w:p>
        </w:tc>
        <w:tc>
          <w:tcPr>
            <w:tcW w:type="dxa" w:w="10185"/>
          </w:tcPr>
          <w:p>
            <w:r/>
            <w:r>
              <w:rPr>
                <w:rFonts w:ascii="Calibri" w:hAnsi="Calibri"/>
                <w:sz w:val="16"/>
              </w:rPr>
              <w:t>Clipped or offset audio distorts frequency content, leading to classifier errors</w:t>
            </w:r>
          </w:p>
        </w:tc>
      </w:tr>
      <w:tr>
        <w:tc>
          <w:tcPr>
            <w:tcW w:type="dxa" w:w="615"/>
          </w:tcPr>
          <w:p>
            <w:r/>
            <w:r>
              <w:rPr>
                <w:rFonts w:ascii="Calibri" w:hAnsi="Calibri"/>
                <w:b/>
                <w:sz w:val="16"/>
              </w:rPr>
              <w:t>Detection Mechanism</w:t>
            </w:r>
          </w:p>
        </w:tc>
        <w:tc>
          <w:tcPr>
            <w:tcW w:type="dxa" w:w="10185"/>
          </w:tcPr>
          <w:p>
            <w:r/>
            <w:r>
              <w:rPr>
                <w:rFonts w:ascii="Calibri" w:hAnsi="Calibri"/>
                <w:sz w:val="16"/>
              </w:rPr>
              <w:t>Range validation (TSR-AIQL-005) — sample amplitude, DC offset, noise floor checks; noise profile monitoring — DC rail, persistent saturation, abnormal spectral content (TSR-AIQL-020); cross-mic plausibility — single channel deviating from peers indicates hardware fault (TSR-AIQL-021); BIST spectral match detects analog path degradation (TSR-AIQL-016, optional/customer-dependent)</w:t>
            </w:r>
          </w:p>
        </w:tc>
      </w:tr>
      <w:tr>
        <w:tc>
          <w:tcPr>
            <w:tcW w:type="dxa" w:w="615"/>
          </w:tcPr>
          <w:p>
            <w:r/>
            <w:r>
              <w:rPr>
                <w:rFonts w:ascii="Calibri" w:hAnsi="Calibri"/>
                <w:b/>
                <w:sz w:val="16"/>
              </w:rPr>
              <w:t>Safety Impact</w:t>
            </w:r>
          </w:p>
        </w:tc>
        <w:tc>
          <w:tcPr>
            <w:tcW w:type="dxa" w:w="10185"/>
          </w:tcPr>
          <w:p>
            <w:r/>
            <w:r>
              <w:rPr>
                <w:rFonts w:ascii="Calibri" w:hAnsi="Calibri"/>
                <w:sz w:val="16"/>
              </w:rPr>
              <w:t>Classifier output unreliable — potential SG-EMV-01 violation</w:t>
            </w:r>
          </w:p>
        </w:tc>
      </w:tr>
      <w:tr>
        <w:tc>
          <w:tcPr>
            <w:tcW w:type="dxa" w:w="615"/>
          </w:tcPr>
          <w:p>
            <w:r/>
            <w:r>
              <w:rPr>
                <w:rFonts w:ascii="Calibri" w:hAnsi="Calibri"/>
                <w:b/>
                <w:sz w:val="16"/>
              </w:rPr>
              <w:t>Frequency Estimate</w:t>
            </w:r>
          </w:p>
        </w:tc>
        <w:tc>
          <w:tcPr>
            <w:tcW w:type="dxa" w:w="10185"/>
          </w:tcPr>
          <w:p>
            <w:r/>
            <w:r>
              <w:rPr>
                <w:rFonts w:ascii="Calibri" w:hAnsi="Calibri"/>
                <w:sz w:val="16"/>
              </w:rPr>
              <w:t>Low (analog fault rate ~50 FIT; codec register corruption ~20 FIT)</w:t>
            </w:r>
          </w:p>
        </w:tc>
      </w:tr>
    </w:tbl>
    <w:p>
      <w:pPr>
        <w:spacing w:before="40" w:after="40"/>
      </w:pPr>
    </w:p>
    <w:p>
      <w:pPr>
        <w:pStyle w:val="Heading4"/>
      </w:pPr>
      <w:r>
        <w:t>FM-05: False Negative (Missed Siren Detection)</w:t>
      </w:r>
    </w:p>
    <w:tbl>
      <w:tblPr>
        <w:tblStyle w:val="TableGrid"/>
        <w:tblW w:type="auto" w:w="0"/>
        <w:jc w:val="left"/>
        <w:tblLook w:firstColumn="1" w:firstRow="1" w:lastColumn="0" w:lastRow="0" w:noHBand="0" w:noVBand="1" w:val="04A0"/>
      </w:tblPr>
      <w:tblGrid>
        <w:gridCol w:w="5400"/>
        <w:gridCol w:w="5400"/>
      </w:tblGrid>
      <w:tr>
        <w:tc>
          <w:tcPr>
            <w:tcW w:type="dxa" w:w="744"/>
            <w:shd w:fill="D9E2F3" w:val="clear"/>
          </w:tcPr>
          <w:p>
            <w:r/>
            <w:r>
              <w:rPr>
                <w:rFonts w:ascii="Calibri" w:hAnsi="Calibri"/>
                <w:b/>
                <w:sz w:val="16"/>
              </w:rPr>
              <w:t>Attribute</w:t>
            </w:r>
          </w:p>
        </w:tc>
        <w:tc>
          <w:tcPr>
            <w:tcW w:type="dxa" w:w="10056"/>
            <w:shd w:fill="D9E2F3" w:val="clear"/>
          </w:tcPr>
          <w:p>
            <w:r/>
            <w:r>
              <w:rPr>
                <w:rFonts w:ascii="Calibri" w:hAnsi="Calibri"/>
                <w:b/>
                <w:sz w:val="16"/>
              </w:rPr>
              <w:t>Description</w:t>
            </w:r>
          </w:p>
        </w:tc>
      </w:tr>
      <w:tr>
        <w:tc>
          <w:tcPr>
            <w:tcW w:type="dxa" w:w="744"/>
          </w:tcPr>
          <w:p>
            <w:r/>
            <w:r>
              <w:rPr>
                <w:rFonts w:ascii="Calibri" w:hAnsi="Calibri"/>
                <w:b/>
                <w:sz w:val="16"/>
              </w:rPr>
              <w:t>Failure Mode</w:t>
            </w:r>
          </w:p>
        </w:tc>
        <w:tc>
          <w:tcPr>
            <w:tcW w:type="dxa" w:w="10056"/>
          </w:tcPr>
          <w:p>
            <w:r/>
            <w:r>
              <w:rPr>
                <w:rFonts w:ascii="Calibri" w:hAnsi="Calibri"/>
                <w:sz w:val="16"/>
              </w:rPr>
              <w:t>Real siren present but classifier reports no siren</w:t>
            </w:r>
          </w:p>
        </w:tc>
      </w:tr>
      <w:tr>
        <w:tc>
          <w:tcPr>
            <w:tcW w:type="dxa" w:w="744"/>
          </w:tcPr>
          <w:p>
            <w:r/>
            <w:r>
              <w:rPr>
                <w:rFonts w:ascii="Calibri" w:hAnsi="Calibri"/>
                <w:b/>
                <w:sz w:val="16"/>
              </w:rPr>
              <w:t>Failure Mechanism</w:t>
            </w:r>
          </w:p>
        </w:tc>
        <w:tc>
          <w:tcPr>
            <w:tcW w:type="dxa" w:w="10056"/>
          </w:tcPr>
          <w:p>
            <w:r/>
            <w:r>
              <w:rPr>
                <w:rFonts w:ascii="Calibri" w:hAnsi="Calibri"/>
                <w:sz w:val="16"/>
              </w:rPr>
              <w:t>QM classifier systematic error; ambient noise masking; Doppler shift moving siren out of classifier frequency band; microphone sensitivity degradation</w:t>
            </w:r>
          </w:p>
        </w:tc>
      </w:tr>
      <w:tr>
        <w:tc>
          <w:tcPr>
            <w:tcW w:type="dxa" w:w="744"/>
          </w:tcPr>
          <w:p>
            <w:r/>
            <w:r>
              <w:rPr>
                <w:rFonts w:ascii="Calibri" w:hAnsi="Calibri"/>
                <w:b/>
                <w:sz w:val="16"/>
              </w:rPr>
              <w:t>Effect on AMO</w:t>
            </w:r>
          </w:p>
        </w:tc>
        <w:tc>
          <w:tcPr>
            <w:tcW w:type="dxa" w:w="10056"/>
          </w:tcPr>
          <w:p>
            <w:r/>
            <w:r>
              <w:rPr>
                <w:rFonts w:ascii="Calibri" w:hAnsi="Calibri"/>
                <w:sz w:val="16"/>
              </w:rPr>
              <w:t>Reduced supplementary input for emergency vehicle detection — AMO continues to detect via primary sensors (camera, LiDAR, radar)</w:t>
            </w:r>
          </w:p>
        </w:tc>
      </w:tr>
      <w:tr>
        <w:tc>
          <w:tcPr>
            <w:tcW w:type="dxa" w:w="744"/>
          </w:tcPr>
          <w:p>
            <w:r/>
            <w:r>
              <w:rPr>
                <w:rFonts w:ascii="Calibri" w:hAnsi="Calibri"/>
                <w:b/>
                <w:sz w:val="16"/>
              </w:rPr>
              <w:t>Detection Mechanism</w:t>
            </w:r>
          </w:p>
        </w:tc>
        <w:tc>
          <w:tcPr>
            <w:tcW w:type="dxa" w:w="10056"/>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FM-05 is mitigated at the system level by AMO multi-sensor fusion with primary sensors. The AIQL qualifies data integrity but does not validate classifier semantic correctness.</w:t>
            </w:r>
          </w:p>
        </w:tc>
      </w:tr>
      <w:tr>
        <w:tc>
          <w:tcPr>
            <w:tcW w:type="dxa" w:w="744"/>
          </w:tcPr>
          <w:p>
            <w:r/>
            <w:r>
              <w:rPr>
                <w:rFonts w:ascii="Calibri" w:hAnsi="Calibri"/>
                <w:b/>
                <w:sz w:val="16"/>
              </w:rPr>
              <w:t>Safety Impact</w:t>
            </w:r>
          </w:p>
        </w:tc>
        <w:tc>
          <w:tcPr>
            <w:tcW w:type="dxa" w:w="10056"/>
          </w:tcPr>
          <w:p>
            <w:r/>
            <w:r>
              <w:rPr>
                <w:rFonts w:ascii="Calibri" w:hAnsi="Calibri"/>
                <w:sz w:val="16"/>
              </w:rPr>
              <w:t>Low at AIQL level — primary sensors provide independent emergency vehicle detection. Residual risk: reduced detection confidence in scenarios where audio would have provided early warning (e.g., emergency vehicle approaching from behind a visual obstruction).</w:t>
            </w:r>
          </w:p>
        </w:tc>
      </w:tr>
      <w:tr>
        <w:tc>
          <w:tcPr>
            <w:tcW w:type="dxa" w:w="744"/>
          </w:tcPr>
          <w:p>
            <w:r/>
            <w:r>
              <w:rPr>
                <w:rFonts w:ascii="Calibri" w:hAnsi="Calibri"/>
                <w:b/>
                <w:sz w:val="16"/>
              </w:rPr>
              <w:t>Frequency Estimate</w:t>
            </w:r>
          </w:p>
        </w:tc>
        <w:tc>
          <w:tcPr>
            <w:tcW w:type="dxa" w:w="10056"/>
          </w:tcPr>
          <w:p>
            <w:r/>
            <w:r>
              <w:rPr>
                <w:rFonts w:ascii="Calibri" w:hAnsi="Calibri"/>
                <w:sz w:val="16"/>
              </w:rPr>
              <w:t>Medium-High (systematic failure; not quantifiable by FIT rate alone)</w:t>
            </w:r>
          </w:p>
        </w:tc>
      </w:tr>
    </w:tbl>
    <w:p>
      <w:pPr>
        <w:spacing w:before="40" w:after="40"/>
      </w:pPr>
    </w:p>
    <w:p>
      <w:pPr>
        <w:pStyle w:val="Heading4"/>
      </w:pPr>
      <w:r>
        <w:t>FM-06: False Positive (Phantom Siren Detection)</w:t>
      </w:r>
    </w:p>
    <w:tbl>
      <w:tblPr>
        <w:tblStyle w:val="TableGrid"/>
        <w:tblW w:type="auto" w:w="0"/>
        <w:jc w:val="left"/>
        <w:tblLook w:firstColumn="1" w:firstRow="1" w:lastColumn="0" w:lastRow="0" w:noHBand="0" w:noVBand="1" w:val="04A0"/>
      </w:tblPr>
      <w:tblGrid>
        <w:gridCol w:w="5400"/>
        <w:gridCol w:w="5400"/>
      </w:tblGrid>
      <w:tr>
        <w:tc>
          <w:tcPr>
            <w:tcW w:type="dxa" w:w="649"/>
            <w:shd w:fill="D9E2F3" w:val="clear"/>
          </w:tcPr>
          <w:p>
            <w:r/>
            <w:r>
              <w:rPr>
                <w:rFonts w:ascii="Calibri" w:hAnsi="Calibri"/>
                <w:b/>
                <w:sz w:val="16"/>
              </w:rPr>
              <w:t>Attribute</w:t>
            </w:r>
          </w:p>
        </w:tc>
        <w:tc>
          <w:tcPr>
            <w:tcW w:type="dxa" w:w="10151"/>
            <w:shd w:fill="D9E2F3" w:val="clear"/>
          </w:tcPr>
          <w:p>
            <w:r/>
            <w:r>
              <w:rPr>
                <w:rFonts w:ascii="Calibri" w:hAnsi="Calibri"/>
                <w:b/>
                <w:sz w:val="16"/>
              </w:rPr>
              <w:t>Description</w:t>
            </w:r>
          </w:p>
        </w:tc>
      </w:tr>
      <w:tr>
        <w:tc>
          <w:tcPr>
            <w:tcW w:type="dxa" w:w="649"/>
          </w:tcPr>
          <w:p>
            <w:r/>
            <w:r>
              <w:rPr>
                <w:rFonts w:ascii="Calibri" w:hAnsi="Calibri"/>
                <w:b/>
                <w:sz w:val="16"/>
              </w:rPr>
              <w:t>Failure Mode</w:t>
            </w:r>
          </w:p>
        </w:tc>
        <w:tc>
          <w:tcPr>
            <w:tcW w:type="dxa" w:w="10151"/>
          </w:tcPr>
          <w:p>
            <w:r/>
            <w:r>
              <w:rPr>
                <w:rFonts w:ascii="Calibri" w:hAnsi="Calibri"/>
                <w:sz w:val="16"/>
              </w:rPr>
              <w:t>No siren present but classifier reports siren detected</w:t>
            </w:r>
          </w:p>
        </w:tc>
      </w:tr>
      <w:tr>
        <w:tc>
          <w:tcPr>
            <w:tcW w:type="dxa" w:w="649"/>
          </w:tcPr>
          <w:p>
            <w:r/>
            <w:r>
              <w:rPr>
                <w:rFonts w:ascii="Calibri" w:hAnsi="Calibri"/>
                <w:b/>
                <w:sz w:val="16"/>
              </w:rPr>
              <w:t>Failure Mechanism</w:t>
            </w:r>
          </w:p>
        </w:tc>
        <w:tc>
          <w:tcPr>
            <w:tcW w:type="dxa" w:w="10151"/>
          </w:tcPr>
          <w:p>
            <w:r/>
            <w:r>
              <w:rPr>
                <w:rFonts w:ascii="Calibri" w:hAnsi="Calibri"/>
                <w:sz w:val="16"/>
              </w:rPr>
              <w:t>QM classifier systematic error; environmental sounds resembling sirens (construction equipment, musical instruments, other vehicle horns); acoustic reflections causing phantom source</w:t>
            </w:r>
          </w:p>
        </w:tc>
      </w:tr>
      <w:tr>
        <w:tc>
          <w:tcPr>
            <w:tcW w:type="dxa" w:w="649"/>
          </w:tcPr>
          <w:p>
            <w:r/>
            <w:r>
              <w:rPr>
                <w:rFonts w:ascii="Calibri" w:hAnsi="Calibri"/>
                <w:b/>
                <w:sz w:val="16"/>
              </w:rPr>
              <w:t>Effect on AMO</w:t>
            </w:r>
          </w:p>
        </w:tc>
        <w:tc>
          <w:tcPr>
            <w:tcW w:type="dxa" w:w="10151"/>
          </w:tcPr>
          <w:p>
            <w:r/>
            <w:r>
              <w:rPr>
                <w:rFonts w:ascii="Calibri" w:hAnsi="Calibri"/>
                <w:sz w:val="16"/>
              </w:rPr>
              <w:t>AMO receives false siren indication — effect is limited because audio is a secondary sensor and AMO's fusion weighs primary sensor inputs (camera, LiDAR, radar) for driving decisions</w:t>
            </w:r>
          </w:p>
        </w:tc>
      </w:tr>
      <w:tr>
        <w:tc>
          <w:tcPr>
            <w:tcW w:type="dxa" w:w="649"/>
          </w:tcPr>
          <w:p>
            <w:r/>
            <w:r>
              <w:rPr>
                <w:rFonts w:ascii="Calibri" w:hAnsi="Calibri"/>
                <w:b/>
                <w:sz w:val="16"/>
              </w:rPr>
              <w:t>Detection Mechanism</w:t>
            </w:r>
          </w:p>
        </w:tc>
        <w:tc>
          <w:tcPr>
            <w:tcW w:type="dxa" w:w="10151"/>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FM-06 is mitigated at the system level by AMO multi-sensor fusion. Primary sensors provide independent confirmation; a false audio-only siren detection without corroborating primary sensor data will be downweighted by fusion.</w:t>
            </w:r>
          </w:p>
        </w:tc>
      </w:tr>
      <w:tr>
        <w:tc>
          <w:tcPr>
            <w:tcW w:type="dxa" w:w="649"/>
          </w:tcPr>
          <w:p>
            <w:r/>
            <w:r>
              <w:rPr>
                <w:rFonts w:ascii="Calibri" w:hAnsi="Calibri"/>
                <w:b/>
                <w:sz w:val="16"/>
              </w:rPr>
              <w:t>Safety Impact</w:t>
            </w:r>
          </w:p>
        </w:tc>
        <w:tc>
          <w:tcPr>
            <w:tcW w:type="dxa" w:w="10151"/>
          </w:tcPr>
          <w:p>
            <w:r/>
            <w:r>
              <w:rPr>
                <w:rFonts w:ascii="Calibri" w:hAnsi="Calibri"/>
                <w:sz w:val="16"/>
              </w:rPr>
              <w:t>Low — unwarranted yielding requires corroboration from primary sensors in AMO's fusion architecture. Audio-only siren detection without primary sensor confirmation does not trigger yielding.</w:t>
            </w:r>
          </w:p>
        </w:tc>
      </w:tr>
      <w:tr>
        <w:tc>
          <w:tcPr>
            <w:tcW w:type="dxa" w:w="649"/>
          </w:tcPr>
          <w:p>
            <w:r/>
            <w:r>
              <w:rPr>
                <w:rFonts w:ascii="Calibri" w:hAnsi="Calibri"/>
                <w:b/>
                <w:sz w:val="16"/>
              </w:rPr>
              <w:t>Frequency Estimate</w:t>
            </w:r>
          </w:p>
        </w:tc>
        <w:tc>
          <w:tcPr>
            <w:tcW w:type="dxa" w:w="10151"/>
          </w:tcPr>
          <w:p>
            <w:r/>
            <w:r>
              <w:rPr>
                <w:rFonts w:ascii="Calibri" w:hAnsi="Calibri"/>
                <w:sz w:val="16"/>
              </w:rPr>
              <w:t>Medium (systematic failure; dependent on acoustic environment)</w:t>
            </w:r>
          </w:p>
        </w:tc>
      </w:tr>
    </w:tbl>
    <w:p>
      <w:pPr>
        <w:spacing w:before="40" w:after="40"/>
      </w:pPr>
    </w:p>
    <w:p>
      <w:pPr>
        <w:pStyle w:val="Heading4"/>
      </w:pPr>
      <w:r>
        <w:t>FM-07: Sequence Disorder</w:t>
      </w:r>
    </w:p>
    <w:tbl>
      <w:tblPr>
        <w:tblStyle w:val="TableGrid"/>
        <w:tblW w:type="auto" w:w="0"/>
        <w:jc w:val="left"/>
        <w:tblLook w:firstColumn="1" w:firstRow="1" w:lastColumn="0" w:lastRow="0" w:noHBand="0" w:noVBand="1" w:val="04A0"/>
      </w:tblPr>
      <w:tblGrid>
        <w:gridCol w:w="5400"/>
        <w:gridCol w:w="5400"/>
      </w:tblGrid>
      <w:tr>
        <w:tc>
          <w:tcPr>
            <w:tcW w:type="dxa" w:w="1690"/>
            <w:shd w:fill="D9E2F3" w:val="clear"/>
          </w:tcPr>
          <w:p>
            <w:r/>
            <w:r>
              <w:rPr>
                <w:rFonts w:ascii="Calibri" w:hAnsi="Calibri"/>
                <w:b/>
                <w:sz w:val="16"/>
              </w:rPr>
              <w:t>Attribute</w:t>
            </w:r>
          </w:p>
        </w:tc>
        <w:tc>
          <w:tcPr>
            <w:tcW w:type="dxa" w:w="9110"/>
            <w:shd w:fill="D9E2F3" w:val="clear"/>
          </w:tcPr>
          <w:p>
            <w:r/>
            <w:r>
              <w:rPr>
                <w:rFonts w:ascii="Calibri" w:hAnsi="Calibri"/>
                <w:b/>
                <w:sz w:val="16"/>
              </w:rPr>
              <w:t>Description</w:t>
            </w:r>
          </w:p>
        </w:tc>
      </w:tr>
      <w:tr>
        <w:tc>
          <w:tcPr>
            <w:tcW w:type="dxa" w:w="1690"/>
          </w:tcPr>
          <w:p>
            <w:r/>
            <w:r>
              <w:rPr>
                <w:rFonts w:ascii="Calibri" w:hAnsi="Calibri"/>
                <w:b/>
                <w:sz w:val="16"/>
              </w:rPr>
              <w:t>Failure Mode</w:t>
            </w:r>
          </w:p>
        </w:tc>
        <w:tc>
          <w:tcPr>
            <w:tcW w:type="dxa" w:w="9110"/>
          </w:tcPr>
          <w:p>
            <w:r/>
            <w:r>
              <w:rPr>
                <w:rFonts w:ascii="Calibri" w:hAnsi="Calibri"/>
                <w:sz w:val="16"/>
              </w:rPr>
              <w:t>Audio frames arrive out of sequence or with duplicated sequence numbers</w:t>
            </w:r>
          </w:p>
        </w:tc>
      </w:tr>
      <w:tr>
        <w:tc>
          <w:tcPr>
            <w:tcW w:type="dxa" w:w="1690"/>
          </w:tcPr>
          <w:p>
            <w:r/>
            <w:r>
              <w:rPr>
                <w:rFonts w:ascii="Calibri" w:hAnsi="Calibri"/>
                <w:b/>
                <w:sz w:val="16"/>
              </w:rPr>
              <w:t>Failure Mechanism</w:t>
            </w:r>
          </w:p>
        </w:tc>
        <w:tc>
          <w:tcPr>
            <w:tcW w:type="dxa" w:w="9110"/>
          </w:tcPr>
          <w:p>
            <w:r/>
            <w:r>
              <w:rPr>
                <w:rFonts w:ascii="Calibri" w:hAnsi="Calibri"/>
                <w:sz w:val="16"/>
              </w:rPr>
              <w:t>Multi-threaded driver race condition; DMA descriptor ring corruption; buffer management defect; interrupt priority inversion</w:t>
            </w:r>
          </w:p>
        </w:tc>
      </w:tr>
      <w:tr>
        <w:tc>
          <w:tcPr>
            <w:tcW w:type="dxa" w:w="1690"/>
          </w:tcPr>
          <w:p>
            <w:r/>
            <w:r>
              <w:rPr>
                <w:rFonts w:ascii="Calibri" w:hAnsi="Calibri"/>
                <w:b/>
                <w:sz w:val="16"/>
              </w:rPr>
              <w:t>Effect on AMO</w:t>
            </w:r>
          </w:p>
        </w:tc>
        <w:tc>
          <w:tcPr>
            <w:tcW w:type="dxa" w:w="9110"/>
          </w:tcPr>
          <w:p>
            <w:r/>
            <w:r>
              <w:rPr>
                <w:rFonts w:ascii="Calibri" w:hAnsi="Calibri"/>
                <w:sz w:val="16"/>
              </w:rPr>
              <w:t>Out-of-order frames disrupt temporal tracking of siren presence/absence transitions</w:t>
            </w:r>
          </w:p>
        </w:tc>
      </w:tr>
      <w:tr>
        <w:tc>
          <w:tcPr>
            <w:tcW w:type="dxa" w:w="1690"/>
          </w:tcPr>
          <w:p>
            <w:r/>
            <w:r>
              <w:rPr>
                <w:rFonts w:ascii="Calibri" w:hAnsi="Calibri"/>
                <w:b/>
                <w:sz w:val="16"/>
              </w:rPr>
              <w:t>Detection Mechanism</w:t>
            </w:r>
          </w:p>
        </w:tc>
        <w:tc>
          <w:tcPr>
            <w:tcW w:type="dxa" w:w="9110"/>
          </w:tcPr>
          <w:p>
            <w:r/>
            <w:r>
              <w:rPr>
                <w:rFonts w:ascii="Calibri" w:hAnsi="Calibri"/>
                <w:sz w:val="16"/>
              </w:rPr>
              <w:t>Sequence counter monotonicity check (TSR-AIQL-004)</w:t>
            </w:r>
          </w:p>
        </w:tc>
      </w:tr>
      <w:tr>
        <w:tc>
          <w:tcPr>
            <w:tcW w:type="dxa" w:w="1690"/>
          </w:tcPr>
          <w:p>
            <w:r/>
            <w:r>
              <w:rPr>
                <w:rFonts w:ascii="Calibri" w:hAnsi="Calibri"/>
                <w:b/>
                <w:sz w:val="16"/>
              </w:rPr>
              <w:t>Safety Impact</w:t>
            </w:r>
          </w:p>
        </w:tc>
        <w:tc>
          <w:tcPr>
            <w:tcW w:type="dxa" w:w="9110"/>
          </w:tcPr>
          <w:p>
            <w:r/>
            <w:r>
              <w:rPr>
                <w:rFonts w:ascii="Calibri" w:hAnsi="Calibri"/>
                <w:sz w:val="16"/>
              </w:rPr>
              <w:t>Delayed or incorrect siren detection state — potential SG-EMV-01 violation</w:t>
            </w:r>
          </w:p>
        </w:tc>
      </w:tr>
      <w:tr>
        <w:tc>
          <w:tcPr>
            <w:tcW w:type="dxa" w:w="1690"/>
          </w:tcPr>
          <w:p>
            <w:r/>
            <w:r>
              <w:rPr>
                <w:rFonts w:ascii="Calibri" w:hAnsi="Calibri"/>
                <w:b/>
                <w:sz w:val="16"/>
              </w:rPr>
              <w:t>Frequency Estimate</w:t>
            </w:r>
          </w:p>
        </w:tc>
        <w:tc>
          <w:tcPr>
            <w:tcW w:type="dxa" w:w="9110"/>
          </w:tcPr>
          <w:p>
            <w:r/>
            <w:r>
              <w:rPr>
                <w:rFonts w:ascii="Calibri" w:hAnsi="Calibri"/>
                <w:sz w:val="16"/>
              </w:rPr>
              <w:t>Low (software defect; ~10 FIT under normal scheduling)</w:t>
            </w:r>
          </w:p>
        </w:tc>
      </w:tr>
    </w:tbl>
    <w:p>
      <w:pPr>
        <w:spacing w:before="40" w:after="40"/>
      </w:pPr>
    </w:p>
    <w:p>
      <w:pPr>
        <w:pStyle w:val="Heading4"/>
      </w:pPr>
      <w:r>
        <w:t>FM-08: Common Cause Failure</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Description</w:t>
            </w:r>
          </w:p>
        </w:tc>
      </w:tr>
      <w:tr>
        <w:tc>
          <w:tcPr>
            <w:tcW w:type="dxa" w:w="1350"/>
          </w:tcPr>
          <w:p>
            <w:r/>
            <w:r>
              <w:rPr>
                <w:rFonts w:ascii="Calibri" w:hAnsi="Calibri"/>
                <w:b/>
                <w:sz w:val="16"/>
              </w:rPr>
              <w:t>Failure Mode</w:t>
            </w:r>
          </w:p>
        </w:tc>
        <w:tc>
          <w:tcPr>
            <w:tcW w:type="dxa" w:w="9450"/>
          </w:tcPr>
          <w:p>
            <w:r/>
            <w:r>
              <w:rPr>
                <w:rFonts w:ascii="Calibri" w:hAnsi="Calibri"/>
                <w:sz w:val="16"/>
              </w:rPr>
              <w:t>Multiple audio channels or both audio and AIQL fail simultaneously</w:t>
            </w:r>
          </w:p>
        </w:tc>
      </w:tr>
      <w:tr>
        <w:tc>
          <w:tcPr>
            <w:tcW w:type="dxa" w:w="1350"/>
          </w:tcPr>
          <w:p>
            <w:r/>
            <w:r>
              <w:rPr>
                <w:rFonts w:ascii="Calibri" w:hAnsi="Calibri"/>
                <w:b/>
                <w:sz w:val="16"/>
              </w:rPr>
              <w:t>Failure Mechanism</w:t>
            </w:r>
          </w:p>
        </w:tc>
        <w:tc>
          <w:tcPr>
            <w:tcW w:type="dxa" w:w="9450"/>
          </w:tcPr>
          <w:p>
            <w:r/>
            <w:r>
              <w:rPr>
                <w:rFonts w:ascii="Calibri" w:hAnsi="Calibri"/>
                <w:sz w:val="16"/>
              </w:rPr>
              <w:t>Shared power rail failure; shared clock source failure; SoC-wide thermal shutdown; common mode EMI affecting all audio channels; shared memory controller failure</w:t>
            </w:r>
          </w:p>
        </w:tc>
      </w:tr>
      <w:tr>
        <w:tc>
          <w:tcPr>
            <w:tcW w:type="dxa" w:w="1350"/>
          </w:tcPr>
          <w:p>
            <w:r/>
            <w:r>
              <w:rPr>
                <w:rFonts w:ascii="Calibri" w:hAnsi="Calibri"/>
                <w:b/>
                <w:sz w:val="16"/>
              </w:rPr>
              <w:t>Effect on AMO</w:t>
            </w:r>
          </w:p>
        </w:tc>
        <w:tc>
          <w:tcPr>
            <w:tcW w:type="dxa" w:w="9450"/>
          </w:tcPr>
          <w:p>
            <w:r/>
            <w:r>
              <w:rPr>
                <w:rFonts w:ascii="Calibri" w:hAnsi="Calibri"/>
                <w:sz w:val="16"/>
              </w:rPr>
              <w:t>Complete loss of qualified audio with potential AIQL integrity compromise</w:t>
            </w:r>
          </w:p>
        </w:tc>
      </w:tr>
      <w:tr>
        <w:tc>
          <w:tcPr>
            <w:tcW w:type="dxa" w:w="1350"/>
          </w:tcPr>
          <w:p>
            <w:r/>
            <w:r>
              <w:rPr>
                <w:rFonts w:ascii="Calibri" w:hAnsi="Calibri"/>
                <w:b/>
                <w:sz w:val="16"/>
              </w:rPr>
              <w:t>Detection Mechanism</w:t>
            </w:r>
          </w:p>
        </w:tc>
        <w:tc>
          <w:tcPr>
            <w:tcW w:type="dxa" w:w="9450"/>
          </w:tcPr>
          <w:p>
            <w:r/>
            <w:r>
              <w:rPr>
                <w:rFonts w:ascii="Calibri" w:hAnsi="Calibri"/>
                <w:sz w:val="16"/>
              </w:rPr>
              <w:t>Graceful degradation (TSR-AIQL-007), spatial FFI MPU (TSR-AIQL-012), temporal FFI watchdog (TSR-AIQL-013); diagnostic logging (TSR-AIQL-011)</w:t>
            </w:r>
          </w:p>
        </w:tc>
      </w:tr>
      <w:tr>
        <w:tc>
          <w:tcPr>
            <w:tcW w:type="dxa" w:w="1350"/>
          </w:tcPr>
          <w:p>
            <w:r/>
            <w:r>
              <w:rPr>
                <w:rFonts w:ascii="Calibri" w:hAnsi="Calibri"/>
                <w:b/>
                <w:sz w:val="16"/>
              </w:rPr>
              <w:t>Safety Impact</w:t>
            </w:r>
          </w:p>
        </w:tc>
        <w:tc>
          <w:tcPr>
            <w:tcW w:type="dxa" w:w="9450"/>
          </w:tcPr>
          <w:p>
            <w:r/>
            <w:r>
              <w:rPr>
                <w:rFonts w:ascii="Calibri" w:hAnsi="Calibri"/>
                <w:b/>
                <w:sz w:val="16"/>
              </w:rPr>
              <w:t>Critical</w:t>
            </w:r>
            <w:r>
              <w:rPr>
                <w:rFonts w:ascii="Calibri" w:hAnsi="Calibri"/>
                <w:sz w:val="16"/>
              </w:rPr>
              <w:t xml:space="preserve"> — defeats both the QM element and the safety mechanism simultaneously</w:t>
            </w:r>
          </w:p>
        </w:tc>
      </w:tr>
      <w:tr>
        <w:tc>
          <w:tcPr>
            <w:tcW w:type="dxa" w:w="1350"/>
          </w:tcPr>
          <w:p>
            <w:r/>
            <w:r>
              <w:rPr>
                <w:rFonts w:ascii="Calibri" w:hAnsi="Calibri"/>
                <w:b/>
                <w:sz w:val="16"/>
              </w:rPr>
              <w:t>Frequency Estimate</w:t>
            </w:r>
          </w:p>
        </w:tc>
        <w:tc>
          <w:tcPr>
            <w:tcW w:type="dxa" w:w="9450"/>
          </w:tcPr>
          <w:p>
            <w:r/>
            <w:r>
              <w:rPr>
                <w:rFonts w:ascii="Calibri" w:hAnsi="Calibri"/>
                <w:sz w:val="16"/>
              </w:rPr>
              <w:t>Very Low (common cause beta factor ~2% of single-point failure rate)</w:t>
            </w:r>
          </w:p>
        </w:tc>
      </w:tr>
    </w:tbl>
    <w:p>
      <w:pPr>
        <w:spacing w:before="40" w:after="40"/>
      </w:pPr>
    </w:p>
    <w:p>
      <w:pPr>
        <w:pStyle w:val="Heading4"/>
      </w:pPr>
      <w:r>
        <w:t>FM-09: Speaker Subsystem Failure (Optional, Customer-Dependent)</w:t>
      </w:r>
    </w:p>
    <w:p>
      <w:pPr>
        <w:spacing w:before="60" w:after="60"/>
      </w:pPr>
      <w:r>
        <w:rPr>
          <w:b/>
        </w:rPr>
        <w:t>Note</w:t>
      </w:r>
      <w:r>
        <w:t>: This failure mode only applies when an exterior speaker is available on the vehicle platform for acoustic loopback BIST. If no speaker is present (Hyperion reference platform does not include an exterior speaker for BIST purposes), this failure mode does not apply and passive qualification checks (noise profile, cross-mic plausibility, input sanitization) serve as the primary diagnostic approach.</w:t>
      </w:r>
    </w:p>
    <w:tbl>
      <w:tblPr>
        <w:tblStyle w:val="TableGrid"/>
        <w:tblW w:type="auto" w:w="0"/>
        <w:jc w:val="left"/>
        <w:tblLook w:firstColumn="1" w:firstRow="1" w:lastColumn="0" w:lastRow="0" w:noHBand="0" w:noVBand="1" w:val="04A0"/>
      </w:tblPr>
      <w:tblGrid>
        <w:gridCol w:w="5400"/>
        <w:gridCol w:w="5400"/>
      </w:tblGrid>
      <w:tr>
        <w:tc>
          <w:tcPr>
            <w:tcW w:type="dxa" w:w="1166"/>
            <w:shd w:fill="D9E2F3" w:val="clear"/>
          </w:tcPr>
          <w:p>
            <w:r/>
            <w:r>
              <w:rPr>
                <w:rFonts w:ascii="Calibri" w:hAnsi="Calibri"/>
                <w:b/>
                <w:sz w:val="16"/>
              </w:rPr>
              <w:t>Attribute</w:t>
            </w:r>
          </w:p>
        </w:tc>
        <w:tc>
          <w:tcPr>
            <w:tcW w:type="dxa" w:w="9634"/>
            <w:shd w:fill="D9E2F3" w:val="clear"/>
          </w:tcPr>
          <w:p>
            <w:r/>
            <w:r>
              <w:rPr>
                <w:rFonts w:ascii="Calibri" w:hAnsi="Calibri"/>
                <w:b/>
                <w:sz w:val="16"/>
              </w:rPr>
              <w:t>Description</w:t>
            </w:r>
          </w:p>
        </w:tc>
      </w:tr>
      <w:tr>
        <w:tc>
          <w:tcPr>
            <w:tcW w:type="dxa" w:w="1166"/>
          </w:tcPr>
          <w:p>
            <w:r/>
            <w:r>
              <w:rPr>
                <w:rFonts w:ascii="Calibri" w:hAnsi="Calibri"/>
                <w:b/>
                <w:sz w:val="16"/>
              </w:rPr>
              <w:t>Failure Mode</w:t>
            </w:r>
          </w:p>
        </w:tc>
        <w:tc>
          <w:tcPr>
            <w:tcW w:type="dxa" w:w="9634"/>
          </w:tcPr>
          <w:p>
            <w:r/>
            <w:r>
              <w:rPr>
                <w:rFonts w:ascii="Calibri" w:hAnsi="Calibri"/>
                <w:sz w:val="16"/>
              </w:rPr>
              <w:t>Exterior speaker cannot produce BIST test signal</w:t>
            </w:r>
          </w:p>
        </w:tc>
      </w:tr>
      <w:tr>
        <w:tc>
          <w:tcPr>
            <w:tcW w:type="dxa" w:w="1166"/>
          </w:tcPr>
          <w:p>
            <w:r/>
            <w:r>
              <w:rPr>
                <w:rFonts w:ascii="Calibri" w:hAnsi="Calibri"/>
                <w:b/>
                <w:sz w:val="16"/>
              </w:rPr>
              <w:t>Failure Mechanism</w:t>
            </w:r>
          </w:p>
        </w:tc>
        <w:tc>
          <w:tcPr>
            <w:tcW w:type="dxa" w:w="9634"/>
          </w:tcPr>
          <w:p>
            <w:r/>
            <w:r>
              <w:rPr>
                <w:rFonts w:ascii="Calibri" w:hAnsi="Calibri"/>
                <w:sz w:val="16"/>
              </w:rPr>
              <w:t>Speaker driver IC failure; speaker coil open/short; codec DAC failure; wiring harness disconnection; amplifier fault</w:t>
            </w:r>
          </w:p>
        </w:tc>
      </w:tr>
      <w:tr>
        <w:tc>
          <w:tcPr>
            <w:tcW w:type="dxa" w:w="1166"/>
          </w:tcPr>
          <w:p>
            <w:r/>
            <w:r>
              <w:rPr>
                <w:rFonts w:ascii="Calibri" w:hAnsi="Calibri"/>
                <w:b/>
                <w:sz w:val="16"/>
              </w:rPr>
              <w:t>Effect on AMO</w:t>
            </w:r>
          </w:p>
        </w:tc>
        <w:tc>
          <w:tcPr>
            <w:tcW w:type="dxa" w:w="9634"/>
          </w:tcPr>
          <w:p>
            <w:r/>
            <w:r>
              <w:rPr>
                <w:rFonts w:ascii="Calibri" w:hAnsi="Calibri"/>
                <w:sz w:val="16"/>
              </w:rPr>
              <w:t>BIST cannot execute — loss of acoustic loopback coverage for FM-01 and FM-04. Passive qualification checks (TSR-AIQL-020, TSR-AIQL-021, TSR-AIQL-022) continue to provide diagnostic coverage.</w:t>
            </w:r>
          </w:p>
        </w:tc>
      </w:tr>
      <w:tr>
        <w:tc>
          <w:tcPr>
            <w:tcW w:type="dxa" w:w="1166"/>
          </w:tcPr>
          <w:p>
            <w:r/>
            <w:r>
              <w:rPr>
                <w:rFonts w:ascii="Calibri" w:hAnsi="Calibri"/>
                <w:b/>
                <w:sz w:val="16"/>
              </w:rPr>
              <w:t>Detection Mechanism</w:t>
            </w:r>
          </w:p>
        </w:tc>
        <w:tc>
          <w:tcPr>
            <w:tcW w:type="dxa" w:w="9634"/>
          </w:tcPr>
          <w:p>
            <w:r/>
            <w:r>
              <w:rPr>
                <w:rFonts w:ascii="Calibri" w:hAnsi="Calibri"/>
                <w:sz w:val="16"/>
              </w:rPr>
              <w:t>BIST output monitoring (TSR-AIQL-015) — expected signal not detected at microphone within timeout; FF_BIST_SPEAKER flag set</w:t>
            </w:r>
          </w:p>
        </w:tc>
      </w:tr>
      <w:tr>
        <w:tc>
          <w:tcPr>
            <w:tcW w:type="dxa" w:w="1166"/>
          </w:tcPr>
          <w:p>
            <w:r/>
            <w:r>
              <w:rPr>
                <w:rFonts w:ascii="Calibri" w:hAnsi="Calibri"/>
                <w:b/>
                <w:sz w:val="16"/>
              </w:rPr>
              <w:t>Safety Impact</w:t>
            </w:r>
          </w:p>
        </w:tc>
        <w:tc>
          <w:tcPr>
            <w:tcW w:type="dxa" w:w="9634"/>
          </w:tcPr>
          <w:p>
            <w:r/>
            <w:r>
              <w:rPr>
                <w:rFonts w:ascii="Calibri" w:hAnsi="Calibri"/>
                <w:sz w:val="16"/>
              </w:rPr>
              <w:t>Loss of optional BIST diagnostic coverage — degrades confidence in end-to-end acoustic path integrity. Triggers MRM after retry exhaustion (TSR-AIQL-019) if BIST is enabled.</w:t>
            </w:r>
          </w:p>
        </w:tc>
      </w:tr>
      <w:tr>
        <w:tc>
          <w:tcPr>
            <w:tcW w:type="dxa" w:w="1166"/>
          </w:tcPr>
          <w:p>
            <w:r/>
            <w:r>
              <w:rPr>
                <w:rFonts w:ascii="Calibri" w:hAnsi="Calibri"/>
                <w:b/>
                <w:sz w:val="16"/>
              </w:rPr>
              <w:t>Frequency Estimate</w:t>
            </w:r>
          </w:p>
        </w:tc>
        <w:tc>
          <w:tcPr>
            <w:tcW w:type="dxa" w:w="9634"/>
          </w:tcPr>
          <w:p>
            <w:r/>
            <w:r>
              <w:rPr>
                <w:rFonts w:ascii="Calibri" w:hAnsi="Calibri"/>
                <w:sz w:val="16"/>
              </w:rPr>
              <w:t>Low (speaker failure rate ~100 FIT; amplifier failure ~50 FIT)</w:t>
            </w:r>
          </w:p>
        </w:tc>
      </w:tr>
    </w:tbl>
    <w:p>
      <w:pPr>
        <w:spacing w:before="40" w:after="40"/>
      </w:pPr>
    </w:p>
    <w:p>
      <w:pPr>
        <w:pStyle w:val="Heading4"/>
      </w:pPr>
      <w:r>
        <w:t>FM-10: Acoustic Coupling Degradation (Optional, Customer-Dependent)</w:t>
      </w:r>
    </w:p>
    <w:p>
      <w:pPr>
        <w:spacing w:before="60" w:after="60"/>
      </w:pPr>
      <w:r>
        <w:rPr>
          <w:b/>
        </w:rPr>
        <w:t>Note</w:t>
      </w:r>
      <w:r>
        <w:t>: This failure mode only applies when acoustic loopback BIST is enabled (exterior speaker available). If no speaker is present, acoustic coupling between speaker and microphone is not relevant. Microphone-side degradation (sensitivity drift, membrane contamination) is instead detected by passive checks: noise profile monitoring (TSR-AIQL-020) and cross-mic plausibility (TSR-AIQL-021).</w:t>
      </w:r>
    </w:p>
    <w:tbl>
      <w:tblPr>
        <w:tblStyle w:val="TableGrid"/>
        <w:tblW w:type="auto" w:w="0"/>
        <w:jc w:val="left"/>
        <w:tblLook w:firstColumn="1" w:firstRow="1" w:lastColumn="0" w:lastRow="0" w:noHBand="0" w:noVBand="1" w:val="04A0"/>
      </w:tblPr>
      <w:tblGrid>
        <w:gridCol w:w="5400"/>
        <w:gridCol w:w="5400"/>
      </w:tblGrid>
      <w:tr>
        <w:tc>
          <w:tcPr>
            <w:tcW w:type="dxa" w:w="1145"/>
            <w:shd w:fill="D9E2F3" w:val="clear"/>
          </w:tcPr>
          <w:p>
            <w:r/>
            <w:r>
              <w:rPr>
                <w:rFonts w:ascii="Calibri" w:hAnsi="Calibri"/>
                <w:b/>
                <w:sz w:val="16"/>
              </w:rPr>
              <w:t>Attribute</w:t>
            </w:r>
          </w:p>
        </w:tc>
        <w:tc>
          <w:tcPr>
            <w:tcW w:type="dxa" w:w="9655"/>
            <w:shd w:fill="D9E2F3" w:val="clear"/>
          </w:tcPr>
          <w:p>
            <w:r/>
            <w:r>
              <w:rPr>
                <w:rFonts w:ascii="Calibri" w:hAnsi="Calibri"/>
                <w:b/>
                <w:sz w:val="16"/>
              </w:rPr>
              <w:t>Description</w:t>
            </w:r>
          </w:p>
        </w:tc>
      </w:tr>
      <w:tr>
        <w:tc>
          <w:tcPr>
            <w:tcW w:type="dxa" w:w="1145"/>
          </w:tcPr>
          <w:p>
            <w:r/>
            <w:r>
              <w:rPr>
                <w:rFonts w:ascii="Calibri" w:hAnsi="Calibri"/>
                <w:b/>
                <w:sz w:val="16"/>
              </w:rPr>
              <w:t>Failure Mode</w:t>
            </w:r>
          </w:p>
        </w:tc>
        <w:tc>
          <w:tcPr>
            <w:tcW w:type="dxa" w:w="9655"/>
          </w:tcPr>
          <w:p>
            <w:r/>
            <w:r>
              <w:rPr>
                <w:rFonts w:ascii="Calibri" w:hAnsi="Calibri"/>
                <w:sz w:val="16"/>
              </w:rPr>
              <w:t>BIST spectral match fails due to degraded acoustic coupling between exterior speaker and microphones</w:t>
            </w:r>
          </w:p>
        </w:tc>
      </w:tr>
      <w:tr>
        <w:tc>
          <w:tcPr>
            <w:tcW w:type="dxa" w:w="1145"/>
          </w:tcPr>
          <w:p>
            <w:r/>
            <w:r>
              <w:rPr>
                <w:rFonts w:ascii="Calibri" w:hAnsi="Calibri"/>
                <w:b/>
                <w:sz w:val="16"/>
              </w:rPr>
              <w:t>Failure Mechanism</w:t>
            </w:r>
          </w:p>
        </w:tc>
        <w:tc>
          <w:tcPr>
            <w:tcW w:type="dxa" w:w="9655"/>
          </w:tcPr>
          <w:p>
            <w:r/>
            <w:r>
              <w:rPr>
                <w:rFonts w:ascii="Calibri" w:hAnsi="Calibri"/>
                <w:sz w:val="16"/>
              </w:rPr>
              <w:t>Physical obstruction (debris over speaker/microphone); microphone membrane contamination; speaker baffle deformation; environmental exposure affecting acoustic path; microphone sensitivity drift</w:t>
            </w:r>
          </w:p>
        </w:tc>
      </w:tr>
      <w:tr>
        <w:tc>
          <w:tcPr>
            <w:tcW w:type="dxa" w:w="1145"/>
          </w:tcPr>
          <w:p>
            <w:r/>
            <w:r>
              <w:rPr>
                <w:rFonts w:ascii="Calibri" w:hAnsi="Calibri"/>
                <w:b/>
                <w:sz w:val="16"/>
              </w:rPr>
              <w:t>Effect on AMO</w:t>
            </w:r>
          </w:p>
        </w:tc>
        <w:tc>
          <w:tcPr>
            <w:tcW w:type="dxa" w:w="9655"/>
          </w:tcPr>
          <w:p>
            <w:r/>
            <w:r>
              <w:rPr>
                <w:rFonts w:ascii="Calibri" w:hAnsi="Calibri"/>
                <w:sz w:val="16"/>
              </w:rPr>
              <w:t>BIST indicates audio path degradation — correlation below threshold suggests microphone or acoustic path has changed, potentially affecting siren detection quality</w:t>
            </w:r>
          </w:p>
        </w:tc>
      </w:tr>
      <w:tr>
        <w:tc>
          <w:tcPr>
            <w:tcW w:type="dxa" w:w="1145"/>
          </w:tcPr>
          <w:p>
            <w:r/>
            <w:r>
              <w:rPr>
                <w:rFonts w:ascii="Calibri" w:hAnsi="Calibri"/>
                <w:b/>
                <w:sz w:val="16"/>
              </w:rPr>
              <w:t>Detection Mechanism</w:t>
            </w:r>
          </w:p>
        </w:tc>
        <w:tc>
          <w:tcPr>
            <w:tcW w:type="dxa" w:w="9655"/>
          </w:tcPr>
          <w:p>
            <w:r/>
            <w:r>
              <w:rPr>
                <w:rFonts w:ascii="Calibri" w:hAnsi="Calibri"/>
                <w:sz w:val="16"/>
              </w:rPr>
              <w:t>BIST spectral match correlation check (TSR-AIQL-016) — correlation &lt; 0.85 or amplitude deviation &gt; +/- 6 dB; FF_BIST_COUPLING flag set</w:t>
            </w:r>
          </w:p>
        </w:tc>
      </w:tr>
      <w:tr>
        <w:tc>
          <w:tcPr>
            <w:tcW w:type="dxa" w:w="1145"/>
          </w:tcPr>
          <w:p>
            <w:r/>
            <w:r>
              <w:rPr>
                <w:rFonts w:ascii="Calibri" w:hAnsi="Calibri"/>
                <w:b/>
                <w:sz w:val="16"/>
              </w:rPr>
              <w:t>Safety Impact</w:t>
            </w:r>
          </w:p>
        </w:tc>
        <w:tc>
          <w:tcPr>
            <w:tcW w:type="dxa" w:w="9655"/>
          </w:tcPr>
          <w:p>
            <w:r/>
            <w:r>
              <w:rPr>
                <w:rFonts w:ascii="Calibri" w:hAnsi="Calibri"/>
                <w:sz w:val="16"/>
              </w:rPr>
              <w:t>Indicates potential degradation of siren detection capability. Triggers MRM after retry exhaustion (TSR-AIQL-019) if BIST is enabled.</w:t>
            </w:r>
          </w:p>
        </w:tc>
      </w:tr>
      <w:tr>
        <w:tc>
          <w:tcPr>
            <w:tcW w:type="dxa" w:w="1145"/>
          </w:tcPr>
          <w:p>
            <w:r/>
            <w:r>
              <w:rPr>
                <w:rFonts w:ascii="Calibri" w:hAnsi="Calibri"/>
                <w:b/>
                <w:sz w:val="16"/>
              </w:rPr>
              <w:t>Frequency Estimate</w:t>
            </w:r>
          </w:p>
        </w:tc>
        <w:tc>
          <w:tcPr>
            <w:tcW w:type="dxa" w:w="9655"/>
          </w:tcPr>
          <w:p>
            <w:r/>
            <w:r>
              <w:rPr>
                <w:rFonts w:ascii="Calibri" w:hAnsi="Calibri"/>
                <w:sz w:val="16"/>
              </w:rPr>
              <w:t>Medium (environmental contamination ~200 FIT; sensitivity drift ~50 FIT over lifetime)</w:t>
            </w:r>
          </w:p>
        </w:tc>
      </w:tr>
    </w:tbl>
    <w:p>
      <w:pPr>
        <w:spacing w:before="40" w:after="40"/>
      </w:pPr>
    </w:p>
    <w:p>
      <w:pPr>
        <w:pStyle w:val="Heading4"/>
      </w:pPr>
      <w:r>
        <w:t>FM-11: BIST False Failure (Optional, Customer-Dependent)</w:t>
      </w:r>
    </w:p>
    <w:p>
      <w:pPr>
        <w:spacing w:before="60" w:after="60"/>
      </w:pPr>
      <w:r>
        <w:rPr>
          <w:b/>
        </w:rPr>
        <w:t>Note</w:t>
      </w:r>
      <w:r>
        <w:t>: This failure mode only applies when acoustic loopback BIST is enabled (exterior speaker available). If no speaker is present, BIST is not executed and this failure mode does not apply. For platforms without BIST, the false failure risk shifts to passive checks (noise profile and cross-mic plausibility), which have lower false-positive rates because they do not inject a test signal into the acoustic environment.</w:t>
      </w:r>
    </w:p>
    <w:tbl>
      <w:tblPr>
        <w:tblStyle w:val="TableGrid"/>
        <w:tblW w:type="auto" w:w="0"/>
        <w:jc w:val="left"/>
        <w:tblLook w:firstColumn="1" w:firstRow="1" w:lastColumn="0" w:lastRow="0" w:noHBand="0" w:noVBand="1" w:val="04A0"/>
      </w:tblPr>
      <w:tblGrid>
        <w:gridCol w:w="5400"/>
        <w:gridCol w:w="5400"/>
      </w:tblGrid>
      <w:tr>
        <w:tc>
          <w:tcPr>
            <w:tcW w:type="dxa" w:w="1403"/>
            <w:shd w:fill="D9E2F3" w:val="clear"/>
          </w:tcPr>
          <w:p>
            <w:r/>
            <w:r>
              <w:rPr>
                <w:rFonts w:ascii="Calibri" w:hAnsi="Calibri"/>
                <w:b/>
                <w:sz w:val="16"/>
              </w:rPr>
              <w:t>Attribute</w:t>
            </w:r>
          </w:p>
        </w:tc>
        <w:tc>
          <w:tcPr>
            <w:tcW w:type="dxa" w:w="9397"/>
            <w:shd w:fill="D9E2F3" w:val="clear"/>
          </w:tcPr>
          <w:p>
            <w:r/>
            <w:r>
              <w:rPr>
                <w:rFonts w:ascii="Calibri" w:hAnsi="Calibri"/>
                <w:b/>
                <w:sz w:val="16"/>
              </w:rPr>
              <w:t>Description</w:t>
            </w:r>
          </w:p>
        </w:tc>
      </w:tr>
      <w:tr>
        <w:tc>
          <w:tcPr>
            <w:tcW w:type="dxa" w:w="1403"/>
          </w:tcPr>
          <w:p>
            <w:r/>
            <w:r>
              <w:rPr>
                <w:rFonts w:ascii="Calibri" w:hAnsi="Calibri"/>
                <w:b/>
                <w:sz w:val="16"/>
              </w:rPr>
              <w:t>Failure Mode</w:t>
            </w:r>
          </w:p>
        </w:tc>
        <w:tc>
          <w:tcPr>
            <w:tcW w:type="dxa" w:w="9397"/>
          </w:tcPr>
          <w:p>
            <w:r/>
            <w:r>
              <w:rPr>
                <w:rFonts w:ascii="Calibri" w:hAnsi="Calibri"/>
                <w:sz w:val="16"/>
              </w:rPr>
              <w:t>BIST spectral match fails despite healthy audio path due to environmental noise interference</w:t>
            </w:r>
          </w:p>
        </w:tc>
      </w:tr>
      <w:tr>
        <w:tc>
          <w:tcPr>
            <w:tcW w:type="dxa" w:w="1403"/>
          </w:tcPr>
          <w:p>
            <w:r/>
            <w:r>
              <w:rPr>
                <w:rFonts w:ascii="Calibri" w:hAnsi="Calibri"/>
                <w:b/>
                <w:sz w:val="16"/>
              </w:rPr>
              <w:t>Failure Mechanism</w:t>
            </w:r>
          </w:p>
        </w:tc>
        <w:tc>
          <w:tcPr>
            <w:tcW w:type="dxa" w:w="9397"/>
          </w:tcPr>
          <w:p>
            <w:r/>
            <w:r>
              <w:rPr>
                <w:rFonts w:ascii="Calibri" w:hAnsi="Calibri"/>
                <w:sz w:val="16"/>
              </w:rPr>
              <w:t>Wind noise during BIST window; traffic noise masking BIST signal; road surface noise at BIST frequencies; environmental noise during periodic BIST</w:t>
            </w:r>
          </w:p>
        </w:tc>
      </w:tr>
      <w:tr>
        <w:tc>
          <w:tcPr>
            <w:tcW w:type="dxa" w:w="1403"/>
          </w:tcPr>
          <w:p>
            <w:r/>
            <w:r>
              <w:rPr>
                <w:rFonts w:ascii="Calibri" w:hAnsi="Calibri"/>
                <w:b/>
                <w:sz w:val="16"/>
              </w:rPr>
              <w:t>Effect on AMO</w:t>
            </w:r>
          </w:p>
        </w:tc>
        <w:tc>
          <w:tcPr>
            <w:tcW w:type="dxa" w:w="9397"/>
          </w:tcPr>
          <w:p>
            <w:r/>
            <w:r>
              <w:rPr>
                <w:rFonts w:ascii="Calibri" w:hAnsi="Calibri"/>
                <w:sz w:val="16"/>
              </w:rPr>
              <w:t>False BIST failure triggers unnecessary MRM — availability impact (vehicle stops when audio path is actually functional)</w:t>
            </w:r>
          </w:p>
        </w:tc>
      </w:tr>
      <w:tr>
        <w:tc>
          <w:tcPr>
            <w:tcW w:type="dxa" w:w="1403"/>
          </w:tcPr>
          <w:p>
            <w:r/>
            <w:r>
              <w:rPr>
                <w:rFonts w:ascii="Calibri" w:hAnsi="Calibri"/>
                <w:b/>
                <w:sz w:val="16"/>
              </w:rPr>
              <w:t>Detection Mechanism</w:t>
            </w:r>
          </w:p>
        </w:tc>
        <w:tc>
          <w:tcPr>
            <w:tcW w:type="dxa" w:w="9397"/>
          </w:tcPr>
          <w:p>
            <w:r/>
            <w:r>
              <w:rPr>
                <w:rFonts w:ascii="Calibri" w:hAnsi="Calibri"/>
                <w:sz w:val="16"/>
              </w:rPr>
              <w:t>Retry mechanism (TSR-AIQL-017, TSR-AIQL-019) — 3 retries at startup, 2 retries during periodic BIST; signal-to-interference analysis during spectral match</w:t>
            </w:r>
          </w:p>
        </w:tc>
      </w:tr>
      <w:tr>
        <w:tc>
          <w:tcPr>
            <w:tcW w:type="dxa" w:w="1403"/>
          </w:tcPr>
          <w:p>
            <w:r/>
            <w:r>
              <w:rPr>
                <w:rFonts w:ascii="Calibri" w:hAnsi="Calibri"/>
                <w:b/>
                <w:sz w:val="16"/>
              </w:rPr>
              <w:t>Safety Impact</w:t>
            </w:r>
          </w:p>
        </w:tc>
        <w:tc>
          <w:tcPr>
            <w:tcW w:type="dxa" w:w="9397"/>
          </w:tcPr>
          <w:p>
            <w:r/>
            <w:r>
              <w:rPr>
                <w:rFonts w:ascii="Calibri" w:hAnsi="Calibri"/>
                <w:sz w:val="16"/>
              </w:rPr>
              <w:t>Availability impact only — false MRM is a nuisance but not a safety hazard. Retry mechanism reduces false failure probability.</w:t>
            </w:r>
          </w:p>
        </w:tc>
      </w:tr>
      <w:tr>
        <w:tc>
          <w:tcPr>
            <w:tcW w:type="dxa" w:w="1403"/>
          </w:tcPr>
          <w:p>
            <w:r/>
            <w:r>
              <w:rPr>
                <w:rFonts w:ascii="Calibri" w:hAnsi="Calibri"/>
                <w:b/>
                <w:sz w:val="16"/>
              </w:rPr>
              <w:t>Frequency Estimate</w:t>
            </w:r>
          </w:p>
        </w:tc>
        <w:tc>
          <w:tcPr>
            <w:tcW w:type="dxa" w:w="9397"/>
          </w:tcPr>
          <w:p>
            <w:r/>
            <w:r>
              <w:rPr>
                <w:rFonts w:ascii="Calibri" w:hAnsi="Calibri"/>
                <w:sz w:val="16"/>
              </w:rPr>
              <w:t>Medium (dependent on environmental noise; mitigated by BIST signal level at -20 dBFS and retry logic)</w:t>
            </w:r>
          </w:p>
        </w:tc>
      </w:tr>
    </w:tbl>
    <w:p>
      <w:pPr>
        <w:spacing w:before="40" w:after="40"/>
      </w:pPr>
    </w:p>
    <w:p>
      <w:pPr>
        <w:pStyle w:val="Heading4"/>
      </w:pPr>
      <w:r>
        <w:t>FM-12: Microphone Blockage/Environmental Damage</w:t>
      </w:r>
    </w:p>
    <w:tbl>
      <w:tblPr>
        <w:tblStyle w:val="TableGrid"/>
        <w:tblW w:type="auto" w:w="0"/>
        <w:jc w:val="left"/>
        <w:tblLook w:firstColumn="1" w:firstRow="1" w:lastColumn="0" w:lastRow="0" w:noHBand="0" w:noVBand="1" w:val="04A0"/>
      </w:tblPr>
      <w:tblGrid>
        <w:gridCol w:w="5400"/>
        <w:gridCol w:w="5400"/>
      </w:tblGrid>
      <w:tr>
        <w:tc>
          <w:tcPr>
            <w:tcW w:type="dxa" w:w="627"/>
            <w:shd w:fill="D9E2F3" w:val="clear"/>
          </w:tcPr>
          <w:p>
            <w:r/>
            <w:r>
              <w:rPr>
                <w:rFonts w:ascii="Calibri" w:hAnsi="Calibri"/>
                <w:b/>
                <w:sz w:val="16"/>
              </w:rPr>
              <w:t>Attribute</w:t>
            </w:r>
          </w:p>
        </w:tc>
        <w:tc>
          <w:tcPr>
            <w:tcW w:type="dxa" w:w="10173"/>
            <w:shd w:fill="D9E2F3" w:val="clear"/>
          </w:tcPr>
          <w:p>
            <w:r/>
            <w:r>
              <w:rPr>
                <w:rFonts w:ascii="Calibri" w:hAnsi="Calibri"/>
                <w:b/>
                <w:sz w:val="16"/>
              </w:rPr>
              <w:t>Description</w:t>
            </w:r>
          </w:p>
        </w:tc>
      </w:tr>
      <w:tr>
        <w:tc>
          <w:tcPr>
            <w:tcW w:type="dxa" w:w="627"/>
          </w:tcPr>
          <w:p>
            <w:r/>
            <w:r>
              <w:rPr>
                <w:rFonts w:ascii="Calibri" w:hAnsi="Calibri"/>
                <w:b/>
                <w:sz w:val="16"/>
              </w:rPr>
              <w:t>Failure Mode</w:t>
            </w:r>
          </w:p>
        </w:tc>
        <w:tc>
          <w:tcPr>
            <w:tcW w:type="dxa" w:w="10173"/>
          </w:tcPr>
          <w:p>
            <w:r/>
            <w:r>
              <w:rPr>
                <w:rFonts w:ascii="Calibri" w:hAnsi="Calibri"/>
                <w:sz w:val="16"/>
              </w:rPr>
              <w:t>One or more exterior microphone channels are blocked or damaged by environmental exposure</w:t>
            </w:r>
          </w:p>
        </w:tc>
      </w:tr>
      <w:tr>
        <w:tc>
          <w:tcPr>
            <w:tcW w:type="dxa" w:w="627"/>
          </w:tcPr>
          <w:p>
            <w:r/>
            <w:r>
              <w:rPr>
                <w:rFonts w:ascii="Calibri" w:hAnsi="Calibri"/>
                <w:b/>
                <w:sz w:val="16"/>
              </w:rPr>
              <w:t>Failure Mechanism</w:t>
            </w:r>
          </w:p>
        </w:tc>
        <w:tc>
          <w:tcPr>
            <w:tcW w:type="dxa" w:w="10173"/>
          </w:tcPr>
          <w:p>
            <w:r/>
            <w:r>
              <w:rPr>
                <w:rFonts w:ascii="Calibri" w:hAnsi="Calibri"/>
                <w:sz w:val="16"/>
              </w:rPr>
              <w:t>Ice accumulation on microphone port; mud/debris covering microphone; water ingress into microphone cavity; road spray coating; insect or bird nesting material blockage; UV degradation of microphone membrane</w:t>
            </w:r>
          </w:p>
        </w:tc>
      </w:tr>
      <w:tr>
        <w:tc>
          <w:tcPr>
            <w:tcW w:type="dxa" w:w="627"/>
          </w:tcPr>
          <w:p>
            <w:r/>
            <w:r>
              <w:rPr>
                <w:rFonts w:ascii="Calibri" w:hAnsi="Calibri"/>
                <w:b/>
                <w:sz w:val="16"/>
              </w:rPr>
              <w:t>Effect on AMO</w:t>
            </w:r>
          </w:p>
        </w:tc>
        <w:tc>
          <w:tcPr>
            <w:tcW w:type="dxa" w:w="10173"/>
          </w:tcPr>
          <w:p>
            <w:r/>
            <w:r>
              <w:rPr>
                <w:rFonts w:ascii="Calibri" w:hAnsi="Calibri"/>
                <w:sz w:val="16"/>
              </w:rPr>
              <w:t>Blocked or damaged microphone produces attenuated, distorted, or absent audio on affected channel(s); siren detection capability degraded on affected channels; if all channels affected, total loss of siren detection</w:t>
            </w:r>
          </w:p>
        </w:tc>
      </w:tr>
      <w:tr>
        <w:tc>
          <w:tcPr>
            <w:tcW w:type="dxa" w:w="627"/>
          </w:tcPr>
          <w:p>
            <w:r/>
            <w:r>
              <w:rPr>
                <w:rFonts w:ascii="Calibri" w:hAnsi="Calibri"/>
                <w:b/>
                <w:sz w:val="16"/>
              </w:rPr>
              <w:t>Detection Mechanism</w:t>
            </w:r>
          </w:p>
        </w:tc>
        <w:tc>
          <w:tcPr>
            <w:tcW w:type="dxa" w:w="10173"/>
          </w:tcPr>
          <w:p>
            <w:r/>
            <w:r>
              <w:rPr>
                <w:rFonts w:ascii="Calibri" w:hAnsi="Calibri"/>
                <w:sz w:val="16"/>
              </w:rPr>
              <w:t>Noise floor analysis (TSR-AIQL-020) — blocked mic exhibits abnormally low noise floor (silence) or altered spectral characteristics; cross-mic plausibility (TSR-AIQL-021) — blocked channel deviates significantly from peers in RMS level and spectral shape; input sanitization (TSR-AIQL-022) — frames from blocked mic may exhibit persistent low-amplitude or DC-biased signals</w:t>
            </w:r>
          </w:p>
        </w:tc>
      </w:tr>
      <w:tr>
        <w:tc>
          <w:tcPr>
            <w:tcW w:type="dxa" w:w="627"/>
          </w:tcPr>
          <w:p>
            <w:r/>
            <w:r>
              <w:rPr>
                <w:rFonts w:ascii="Calibri" w:hAnsi="Calibri"/>
                <w:b/>
                <w:sz w:val="16"/>
              </w:rPr>
              <w:t>Safety Impact</w:t>
            </w:r>
          </w:p>
        </w:tc>
        <w:tc>
          <w:tcPr>
            <w:tcW w:type="dxa" w:w="10173"/>
          </w:tcPr>
          <w:p>
            <w:r/>
            <w:r>
              <w:rPr>
                <w:rFonts w:ascii="Calibri" w:hAnsi="Calibri"/>
                <w:sz w:val="16"/>
              </w:rPr>
              <w:t>Partial degradation if subset of mics affected (remaining mics maintain siren detection). Complete loss if all mics blocked — detected and mitigated by transition to NOT_QUALIFIED.</w:t>
            </w:r>
          </w:p>
        </w:tc>
      </w:tr>
      <w:tr>
        <w:tc>
          <w:tcPr>
            <w:tcW w:type="dxa" w:w="627"/>
          </w:tcPr>
          <w:p>
            <w:r/>
            <w:r>
              <w:rPr>
                <w:rFonts w:ascii="Calibri" w:hAnsi="Calibri"/>
                <w:b/>
                <w:sz w:val="16"/>
              </w:rPr>
              <w:t>Frequency Estimate</w:t>
            </w:r>
          </w:p>
        </w:tc>
        <w:tc>
          <w:tcPr>
            <w:tcW w:type="dxa" w:w="10173"/>
          </w:tcPr>
          <w:p>
            <w:r/>
            <w:r>
              <w:rPr>
                <w:rFonts w:ascii="Calibri" w:hAnsi="Calibri"/>
                <w:sz w:val="16"/>
              </w:rPr>
              <w:t>Medium (exterior mounting increases exposure to environmental hazards; frequency depends on operating environment and vehicle speed)</w:t>
            </w:r>
          </w:p>
        </w:tc>
      </w:tr>
    </w:tbl>
    <w:p>
      <w:pPr>
        <w:spacing w:before="40" w:after="40"/>
      </w:pPr>
    </w:p>
    <w:p>
      <w:pPr>
        <w:pStyle w:val="Heading4"/>
      </w:pPr>
      <w:r>
        <w:t>FM-13: Cross-Mic Plausibility Failure</w:t>
      </w:r>
    </w:p>
    <w:tbl>
      <w:tblPr>
        <w:tblStyle w:val="TableGrid"/>
        <w:tblW w:type="auto" w:w="0"/>
        <w:jc w:val="left"/>
        <w:tblLook w:firstColumn="1" w:firstRow="1" w:lastColumn="0" w:lastRow="0" w:noHBand="0" w:noVBand="1" w:val="04A0"/>
      </w:tblPr>
      <w:tblGrid>
        <w:gridCol w:w="5400"/>
        <w:gridCol w:w="5400"/>
      </w:tblGrid>
      <w:tr>
        <w:tc>
          <w:tcPr>
            <w:tcW w:type="dxa" w:w="836"/>
            <w:shd w:fill="D9E2F3" w:val="clear"/>
          </w:tcPr>
          <w:p>
            <w:r/>
            <w:r>
              <w:rPr>
                <w:rFonts w:ascii="Calibri" w:hAnsi="Calibri"/>
                <w:b/>
                <w:sz w:val="16"/>
              </w:rPr>
              <w:t>Attribute</w:t>
            </w:r>
          </w:p>
        </w:tc>
        <w:tc>
          <w:tcPr>
            <w:tcW w:type="dxa" w:w="9964"/>
            <w:shd w:fill="D9E2F3" w:val="clear"/>
          </w:tcPr>
          <w:p>
            <w:r/>
            <w:r>
              <w:rPr>
                <w:rFonts w:ascii="Calibri" w:hAnsi="Calibri"/>
                <w:b/>
                <w:sz w:val="16"/>
              </w:rPr>
              <w:t>Description</w:t>
            </w:r>
          </w:p>
        </w:tc>
      </w:tr>
      <w:tr>
        <w:tc>
          <w:tcPr>
            <w:tcW w:type="dxa" w:w="836"/>
          </w:tcPr>
          <w:p>
            <w:r/>
            <w:r>
              <w:rPr>
                <w:rFonts w:ascii="Calibri" w:hAnsi="Calibri"/>
                <w:b/>
                <w:sz w:val="16"/>
              </w:rPr>
              <w:t>Failure Mode</w:t>
            </w:r>
          </w:p>
        </w:tc>
        <w:tc>
          <w:tcPr>
            <w:tcW w:type="dxa" w:w="9964"/>
          </w:tcPr>
          <w:p>
            <w:r/>
            <w:r>
              <w:rPr>
                <w:rFonts w:ascii="Calibri" w:hAnsi="Calibri"/>
                <w:sz w:val="16"/>
              </w:rPr>
              <w:t>One or more microphone channels deviate significantly from peer channels in RMS level or spectral characteristics</w:t>
            </w:r>
          </w:p>
        </w:tc>
      </w:tr>
      <w:tr>
        <w:tc>
          <w:tcPr>
            <w:tcW w:type="dxa" w:w="836"/>
          </w:tcPr>
          <w:p>
            <w:r/>
            <w:r>
              <w:rPr>
                <w:rFonts w:ascii="Calibri" w:hAnsi="Calibri"/>
                <w:b/>
                <w:sz w:val="16"/>
              </w:rPr>
              <w:t>Failure Mechanism</w:t>
            </w:r>
          </w:p>
        </w:tc>
        <w:tc>
          <w:tcPr>
            <w:tcW w:type="dxa" w:w="9964"/>
          </w:tcPr>
          <w:p>
            <w:r/>
            <w:r>
              <w:rPr>
                <w:rFonts w:ascii="Calibri" w:hAnsi="Calibri"/>
                <w:sz w:val="16"/>
              </w:rPr>
              <w:t>Individual microphone hardware degradation (sensitivity drift, preamp failure); individual channel wiring fault (intermittent connection, increased resistance); individual codec ADC channel failure; per-channel gain register corruption</w:t>
            </w:r>
          </w:p>
        </w:tc>
      </w:tr>
      <w:tr>
        <w:tc>
          <w:tcPr>
            <w:tcW w:type="dxa" w:w="836"/>
          </w:tcPr>
          <w:p>
            <w:r/>
            <w:r>
              <w:rPr>
                <w:rFonts w:ascii="Calibri" w:hAnsi="Calibri"/>
                <w:b/>
                <w:sz w:val="16"/>
              </w:rPr>
              <w:t>Effect on AMO</w:t>
            </w:r>
          </w:p>
        </w:tc>
        <w:tc>
          <w:tcPr>
            <w:tcW w:type="dxa" w:w="9964"/>
          </w:tcPr>
          <w:p>
            <w:r/>
            <w:r>
              <w:rPr>
                <w:rFonts w:ascii="Calibri" w:hAnsi="Calibri"/>
                <w:sz w:val="16"/>
              </w:rPr>
              <w:t>Divergent channel provides inconsistent audio data that may confuse direction-of-arrival estimation or reduce siren detection confidence; if majority of channels diverge, overall audio quality compromised</w:t>
            </w:r>
          </w:p>
        </w:tc>
      </w:tr>
      <w:tr>
        <w:tc>
          <w:tcPr>
            <w:tcW w:type="dxa" w:w="836"/>
          </w:tcPr>
          <w:p>
            <w:r/>
            <w:r>
              <w:rPr>
                <w:rFonts w:ascii="Calibri" w:hAnsi="Calibri"/>
                <w:b/>
                <w:sz w:val="16"/>
              </w:rPr>
              <w:t>Detection Mechanism</w:t>
            </w:r>
          </w:p>
        </w:tc>
        <w:tc>
          <w:tcPr>
            <w:tcW w:type="dxa" w:w="9964"/>
          </w:tcPr>
          <w:p>
            <w:r/>
            <w:r>
              <w:rPr>
                <w:rFonts w:ascii="Calibri" w:hAnsi="Calibri"/>
                <w:sz w:val="16"/>
              </w:rPr>
              <w:t>Cross-mic plausibility check (TSR-AIQL-021) — compare RMS levels and spectral characteristics across all mic channels; flag any channel deviating by more than configurable threshold (default: X dB) from the median of its peers. Requires minimum 2 microphones for comparison.</w:t>
            </w:r>
          </w:p>
        </w:tc>
      </w:tr>
      <w:tr>
        <w:tc>
          <w:tcPr>
            <w:tcW w:type="dxa" w:w="836"/>
          </w:tcPr>
          <w:p>
            <w:r/>
            <w:r>
              <w:rPr>
                <w:rFonts w:ascii="Calibri" w:hAnsi="Calibri"/>
                <w:b/>
                <w:sz w:val="16"/>
              </w:rPr>
              <w:t>Safety Impact</w:t>
            </w:r>
          </w:p>
        </w:tc>
        <w:tc>
          <w:tcPr>
            <w:tcW w:type="dxa" w:w="9964"/>
          </w:tcPr>
          <w:p>
            <w:r/>
            <w:r>
              <w:rPr>
                <w:rFonts w:ascii="Calibri" w:hAnsi="Calibri"/>
                <w:sz w:val="16"/>
              </w:rPr>
              <w:t>Individual channel divergence: DEGRADED state, AMO continues with remaining qualified channels. Multiple channel divergence: NOT_QUALIFIED state, audio excluded from fusion.</w:t>
            </w:r>
          </w:p>
        </w:tc>
      </w:tr>
      <w:tr>
        <w:tc>
          <w:tcPr>
            <w:tcW w:type="dxa" w:w="836"/>
          </w:tcPr>
          <w:p>
            <w:r/>
            <w:r>
              <w:rPr>
                <w:rFonts w:ascii="Calibri" w:hAnsi="Calibri"/>
                <w:b/>
                <w:sz w:val="16"/>
              </w:rPr>
              <w:t>Frequency Estimate</w:t>
            </w:r>
          </w:p>
        </w:tc>
        <w:tc>
          <w:tcPr>
            <w:tcW w:type="dxa" w:w="9964"/>
          </w:tcPr>
          <w:p>
            <w:r/>
            <w:r>
              <w:rPr>
                <w:rFonts w:ascii="Calibri" w:hAnsi="Calibri"/>
                <w:sz w:val="16"/>
              </w:rPr>
              <w:t>Low (individual channel hardware failure ~50 FIT per channel; increases with number of channels and exposure to vibration/thermal cycling)</w:t>
            </w:r>
          </w:p>
        </w:tc>
      </w:tr>
    </w:tbl>
    <w:p>
      <w:pPr>
        <w:spacing w:before="40" w:after="40"/>
      </w:pPr>
    </w:p>
    <w:p>
      <w:pPr>
        <w:pStyle w:val="Heading3"/>
      </w:pPr>
      <w:r>
        <w:t>6.2 Freedom From Interference (FFI) Analysis</w:t>
      </w:r>
    </w:p>
    <w:p>
      <w:pPr>
        <w:spacing w:before="60" w:after="60"/>
      </w:pPr>
      <w:r>
        <w:t>FFI analysis ensures that failures in the QM audio subsystem cannot propagate into and corrupt the ASIL B AIQL or the ASIL-rated AMO system. Three FFI dimensions are analyzed per ISO 26262-9.</w:t>
      </w:r>
    </w:p>
    <w:p>
      <w:pPr>
        <w:pStyle w:val="Heading4"/>
      </w:pPr>
      <w:r>
        <w:t>6.2.1 Spatial FFI (Freedom from Interference in Memory/Data)</w:t>
      </w:r>
    </w:p>
    <w:tbl>
      <w:tblPr>
        <w:tblStyle w:val="TableGrid"/>
        <w:tblW w:type="auto" w:w="0"/>
        <w:jc w:val="left"/>
        <w:tblLook w:firstColumn="1" w:firstRow="1" w:lastColumn="0" w:lastRow="0" w:noHBand="0" w:noVBand="1" w:val="04A0"/>
      </w:tblPr>
      <w:tblGrid>
        <w:gridCol w:w="3600"/>
        <w:gridCol w:w="3600"/>
        <w:gridCol w:w="3600"/>
      </w:tblGrid>
      <w:tr>
        <w:tc>
          <w:tcPr>
            <w:tcW w:type="dxa" w:w="2848"/>
            <w:shd w:fill="D9E2F3" w:val="clear"/>
          </w:tcPr>
          <w:p>
            <w:r/>
            <w:r>
              <w:rPr>
                <w:rFonts w:ascii="Calibri" w:hAnsi="Calibri"/>
                <w:b/>
                <w:sz w:val="16"/>
              </w:rPr>
              <w:t>Concern</w:t>
            </w:r>
          </w:p>
        </w:tc>
        <w:tc>
          <w:tcPr>
            <w:tcW w:type="dxa" w:w="7307"/>
            <w:shd w:fill="D9E2F3" w:val="clear"/>
          </w:tcPr>
          <w:p>
            <w:r/>
            <w:r>
              <w:rPr>
                <w:rFonts w:ascii="Calibri" w:hAnsi="Calibri"/>
                <w:b/>
                <w:sz w:val="16"/>
              </w:rPr>
              <w:t>Mechanism</w:t>
            </w:r>
          </w:p>
        </w:tc>
        <w:tc>
          <w:tcPr>
            <w:tcW w:type="dxa" w:w="645"/>
            <w:shd w:fill="D9E2F3" w:val="clear"/>
          </w:tcPr>
          <w:p>
            <w:r/>
            <w:r>
              <w:rPr>
                <w:rFonts w:ascii="Calibri" w:hAnsi="Calibri"/>
                <w:b/>
                <w:sz w:val="16"/>
              </w:rPr>
              <w:t>Requirement</w:t>
            </w:r>
          </w:p>
        </w:tc>
      </w:tr>
      <w:tr>
        <w:tc>
          <w:tcPr>
            <w:tcW w:type="dxa" w:w="2848"/>
          </w:tcPr>
          <w:p>
            <w:r/>
            <w:r>
              <w:rPr>
                <w:rFonts w:ascii="Calibri" w:hAnsi="Calibri"/>
                <w:sz w:val="16"/>
              </w:rPr>
              <w:t>QM audio driver writes to AIQL memory space</w:t>
            </w:r>
          </w:p>
        </w:tc>
        <w:tc>
          <w:tcPr>
            <w:tcW w:type="dxa" w:w="7307"/>
          </w:tcPr>
          <w:p>
            <w:r/>
            <w:r>
              <w:rPr>
                <w:rFonts w:ascii="Calibri" w:hAnsi="Calibri"/>
                <w:sz w:val="16"/>
              </w:rPr>
              <w:t>MPU/MMU hardware isolation; AIQL memory region marked read-only to QM processes</w:t>
            </w:r>
          </w:p>
        </w:tc>
        <w:tc>
          <w:tcPr>
            <w:tcW w:type="dxa" w:w="645"/>
          </w:tcPr>
          <w:p>
            <w:r/>
            <w:r>
              <w:rPr>
                <w:rFonts w:ascii="Calibri" w:hAnsi="Calibri"/>
                <w:sz w:val="16"/>
              </w:rPr>
              <w:t>TSR-AIQL-012</w:t>
            </w:r>
          </w:p>
        </w:tc>
      </w:tr>
      <w:tr>
        <w:tc>
          <w:tcPr>
            <w:tcW w:type="dxa" w:w="2848"/>
          </w:tcPr>
          <w:p>
            <w:r/>
            <w:r>
              <w:rPr>
                <w:rFonts w:ascii="Calibri" w:hAnsi="Calibri"/>
                <w:sz w:val="16"/>
              </w:rPr>
              <w:t>Shared memory buffer corruption by QM DMA</w:t>
            </w:r>
          </w:p>
        </w:tc>
        <w:tc>
          <w:tcPr>
            <w:tcW w:type="dxa" w:w="7307"/>
          </w:tcPr>
          <w:p>
            <w:r/>
            <w:r>
              <w:rPr>
                <w:rFonts w:ascii="Calibri" w:hAnsi="Calibri"/>
                <w:sz w:val="16"/>
              </w:rPr>
              <w:t>DMA firewall restricts QM audio DMA to designated audio buffer region; AIQL reads from this region but QM cannot write to AIQL code/data</w:t>
            </w:r>
          </w:p>
        </w:tc>
        <w:tc>
          <w:tcPr>
            <w:tcW w:type="dxa" w:w="645"/>
          </w:tcPr>
          <w:p>
            <w:r/>
            <w:r>
              <w:rPr>
                <w:rFonts w:ascii="Calibri" w:hAnsi="Calibri"/>
                <w:sz w:val="16"/>
              </w:rPr>
              <w:t>TSR-AIQL-012</w:t>
            </w:r>
          </w:p>
        </w:tc>
      </w:tr>
      <w:tr>
        <w:tc>
          <w:tcPr>
            <w:tcW w:type="dxa" w:w="2848"/>
          </w:tcPr>
          <w:p>
            <w:r/>
            <w:r>
              <w:rPr>
                <w:rFonts w:ascii="Calibri" w:hAnsi="Calibri"/>
                <w:sz w:val="16"/>
              </w:rPr>
              <w:t>Stack/heap overflow in QM driver corrupting AIQL data</w:t>
            </w:r>
          </w:p>
        </w:tc>
        <w:tc>
          <w:tcPr>
            <w:tcW w:type="dxa" w:w="7307"/>
          </w:tcPr>
          <w:p>
            <w:r/>
            <w:r>
              <w:rPr>
                <w:rFonts w:ascii="Calibri" w:hAnsi="Calibri"/>
                <w:sz w:val="16"/>
              </w:rPr>
              <w:t>Separate memory partitions; guard pages between QM and ASIL partitions</w:t>
            </w:r>
          </w:p>
        </w:tc>
        <w:tc>
          <w:tcPr>
            <w:tcW w:type="dxa" w:w="645"/>
          </w:tcPr>
          <w:p>
            <w:r/>
            <w:r>
              <w:rPr>
                <w:rFonts w:ascii="Calibri" w:hAnsi="Calibri"/>
                <w:sz w:val="16"/>
              </w:rPr>
              <w:t>TSR-AIQL-012</w:t>
            </w:r>
          </w:p>
        </w:tc>
      </w:tr>
    </w:tbl>
    <w:p>
      <w:pPr>
        <w:spacing w:before="40" w:after="40"/>
      </w:pPr>
    </w:p>
    <w:p>
      <w:pPr>
        <w:pStyle w:val="Heading4"/>
      </w:pPr>
      <w:r>
        <w:t>6.2.2 Temporal FFI (Freedom from Interference in Execution Time)</w:t>
      </w:r>
    </w:p>
    <w:tbl>
      <w:tblPr>
        <w:tblStyle w:val="TableGrid"/>
        <w:tblW w:type="auto" w:w="0"/>
        <w:jc w:val="left"/>
        <w:tblLook w:firstColumn="1" w:firstRow="1" w:lastColumn="0" w:lastRow="0" w:noHBand="0" w:noVBand="1" w:val="04A0"/>
      </w:tblPr>
      <w:tblGrid>
        <w:gridCol w:w="3600"/>
        <w:gridCol w:w="3600"/>
        <w:gridCol w:w="3600"/>
      </w:tblGrid>
      <w:tr>
        <w:tc>
          <w:tcPr>
            <w:tcW w:type="dxa" w:w="3465"/>
            <w:shd w:fill="D9E2F3" w:val="clear"/>
          </w:tcPr>
          <w:p>
            <w:r/>
            <w:r>
              <w:rPr>
                <w:rFonts w:ascii="Calibri" w:hAnsi="Calibri"/>
                <w:b/>
                <w:sz w:val="16"/>
              </w:rPr>
              <w:t>Concern</w:t>
            </w:r>
          </w:p>
        </w:tc>
        <w:tc>
          <w:tcPr>
            <w:tcW w:type="dxa" w:w="5833"/>
            <w:shd w:fill="D9E2F3" w:val="clear"/>
          </w:tcPr>
          <w:p>
            <w:r/>
            <w:r>
              <w:rPr>
                <w:rFonts w:ascii="Calibri" w:hAnsi="Calibri"/>
                <w:b/>
                <w:sz w:val="16"/>
              </w:rPr>
              <w:t>Mechanism</w:t>
            </w:r>
          </w:p>
        </w:tc>
        <w:tc>
          <w:tcPr>
            <w:tcW w:type="dxa" w:w="1502"/>
            <w:shd w:fill="D9E2F3" w:val="clear"/>
          </w:tcPr>
          <w:p>
            <w:r/>
            <w:r>
              <w:rPr>
                <w:rFonts w:ascii="Calibri" w:hAnsi="Calibri"/>
                <w:b/>
                <w:sz w:val="16"/>
              </w:rPr>
              <w:t>Requirement</w:t>
            </w:r>
          </w:p>
        </w:tc>
      </w:tr>
      <w:tr>
        <w:tc>
          <w:tcPr>
            <w:tcW w:type="dxa" w:w="3465"/>
          </w:tcPr>
          <w:p>
            <w:r/>
            <w:r>
              <w:rPr>
                <w:rFonts w:ascii="Calibri" w:hAnsi="Calibri"/>
                <w:sz w:val="16"/>
              </w:rPr>
              <w:t>QM audio driver consumes excessive CPU time, starving AIQL</w:t>
            </w:r>
          </w:p>
        </w:tc>
        <w:tc>
          <w:tcPr>
            <w:tcW w:type="dxa" w:w="5833"/>
          </w:tcPr>
          <w:p>
            <w:r/>
            <w:r>
              <w:rPr>
                <w:rFonts w:ascii="Calibri" w:hAnsi="Calibri"/>
                <w:sz w:val="16"/>
              </w:rPr>
              <w:t>AIQL runs on a dedicated CPU core or in a time-partitioned scheduler with guaranteed execution budget</w:t>
            </w:r>
          </w:p>
        </w:tc>
        <w:tc>
          <w:tcPr>
            <w:tcW w:type="dxa" w:w="1502"/>
          </w:tcPr>
          <w:p>
            <w:r/>
            <w:r>
              <w:rPr>
                <w:rFonts w:ascii="Calibri" w:hAnsi="Calibri"/>
                <w:sz w:val="16"/>
              </w:rPr>
              <w:t>TSR-AIQL-013</w:t>
            </w:r>
          </w:p>
        </w:tc>
      </w:tr>
      <w:tr>
        <w:tc>
          <w:tcPr>
            <w:tcW w:type="dxa" w:w="3465"/>
          </w:tcPr>
          <w:p>
            <w:r/>
            <w:r>
              <w:rPr>
                <w:rFonts w:ascii="Calibri" w:hAnsi="Calibri"/>
                <w:sz w:val="16"/>
              </w:rPr>
              <w:t>QM driver enters infinite loop, blocking shared resource</w:t>
            </w:r>
          </w:p>
        </w:tc>
        <w:tc>
          <w:tcPr>
            <w:tcW w:type="dxa" w:w="5833"/>
          </w:tcPr>
          <w:p>
            <w:r/>
            <w:r>
              <w:rPr>
                <w:rFonts w:ascii="Calibri" w:hAnsi="Calibri"/>
                <w:sz w:val="16"/>
              </w:rPr>
              <w:t>Hardware watchdog monitors AIQL execution; WCET analysis ensures AIQL completes within budget</w:t>
            </w:r>
          </w:p>
        </w:tc>
        <w:tc>
          <w:tcPr>
            <w:tcW w:type="dxa" w:w="1502"/>
          </w:tcPr>
          <w:p>
            <w:r/>
            <w:r>
              <w:rPr>
                <w:rFonts w:ascii="Calibri" w:hAnsi="Calibri"/>
                <w:sz w:val="16"/>
              </w:rPr>
              <w:t>TSR-AIQL-009, TSR-AIQL-013</w:t>
            </w:r>
          </w:p>
        </w:tc>
      </w:tr>
      <w:tr>
        <w:tc>
          <w:tcPr>
            <w:tcW w:type="dxa" w:w="3465"/>
          </w:tcPr>
          <w:p>
            <w:r/>
            <w:r>
              <w:rPr>
                <w:rFonts w:ascii="Calibri" w:hAnsi="Calibri"/>
                <w:sz w:val="16"/>
              </w:rPr>
              <w:t>Interrupt storm from audio hardware prevents AIQL scheduling</w:t>
            </w:r>
          </w:p>
        </w:tc>
        <w:tc>
          <w:tcPr>
            <w:tcW w:type="dxa" w:w="5833"/>
          </w:tcPr>
          <w:p>
            <w:r/>
            <w:r>
              <w:rPr>
                <w:rFonts w:ascii="Calibri" w:hAnsi="Calibri"/>
                <w:sz w:val="16"/>
              </w:rPr>
              <w:t>Interrupt rate limiting on audio IRQ; AIQL uses polling or dedicated interrupt with higher priority</w:t>
            </w:r>
          </w:p>
        </w:tc>
        <w:tc>
          <w:tcPr>
            <w:tcW w:type="dxa" w:w="1502"/>
          </w:tcPr>
          <w:p>
            <w:r/>
            <w:r>
              <w:rPr>
                <w:rFonts w:ascii="Calibri" w:hAnsi="Calibri"/>
                <w:sz w:val="16"/>
              </w:rPr>
              <w:t>TSR-AIQL-013</w:t>
            </w:r>
          </w:p>
        </w:tc>
      </w:tr>
    </w:tbl>
    <w:p>
      <w:pPr>
        <w:spacing w:before="40" w:after="40"/>
      </w:pPr>
    </w:p>
    <w:p>
      <w:pPr>
        <w:pStyle w:val="Heading4"/>
      </w:pPr>
      <w:r>
        <w:t>6.2.3 Communication FFI (Freedom from Interference in Data Exchange)</w:t>
      </w:r>
    </w:p>
    <w:tbl>
      <w:tblPr>
        <w:tblStyle w:val="TableGrid"/>
        <w:tblW w:type="auto" w:w="0"/>
        <w:jc w:val="left"/>
        <w:tblLook w:firstColumn="1" w:firstRow="1" w:lastColumn="0" w:lastRow="0" w:noHBand="0" w:noVBand="1" w:val="04A0"/>
      </w:tblPr>
      <w:tblGrid>
        <w:gridCol w:w="3600"/>
        <w:gridCol w:w="3600"/>
        <w:gridCol w:w="3600"/>
      </w:tblGrid>
      <w:tr>
        <w:tc>
          <w:tcPr>
            <w:tcW w:type="dxa" w:w="3434"/>
            <w:shd w:fill="D9E2F3" w:val="clear"/>
          </w:tcPr>
          <w:p>
            <w:r/>
            <w:r>
              <w:rPr>
                <w:rFonts w:ascii="Calibri" w:hAnsi="Calibri"/>
                <w:b/>
                <w:sz w:val="16"/>
              </w:rPr>
              <w:t>Concern</w:t>
            </w:r>
          </w:p>
        </w:tc>
        <w:tc>
          <w:tcPr>
            <w:tcW w:type="dxa" w:w="5743"/>
            <w:shd w:fill="D9E2F3" w:val="clear"/>
          </w:tcPr>
          <w:p>
            <w:r/>
            <w:r>
              <w:rPr>
                <w:rFonts w:ascii="Calibri" w:hAnsi="Calibri"/>
                <w:b/>
                <w:sz w:val="16"/>
              </w:rPr>
              <w:t>Mechanism</w:t>
            </w:r>
          </w:p>
        </w:tc>
        <w:tc>
          <w:tcPr>
            <w:tcW w:type="dxa" w:w="1623"/>
            <w:shd w:fill="D9E2F3" w:val="clear"/>
          </w:tcPr>
          <w:p>
            <w:r/>
            <w:r>
              <w:rPr>
                <w:rFonts w:ascii="Calibri" w:hAnsi="Calibri"/>
                <w:b/>
                <w:sz w:val="16"/>
              </w:rPr>
              <w:t>Requirement</w:t>
            </w:r>
          </w:p>
        </w:tc>
      </w:tr>
      <w:tr>
        <w:tc>
          <w:tcPr>
            <w:tcW w:type="dxa" w:w="3434"/>
          </w:tcPr>
          <w:p>
            <w:r/>
            <w:r>
              <w:rPr>
                <w:rFonts w:ascii="Calibri" w:hAnsi="Calibri"/>
                <w:sz w:val="16"/>
              </w:rPr>
              <w:t>Corrupted data passed from QM to AIQL via shared memory</w:t>
            </w:r>
          </w:p>
        </w:tc>
        <w:tc>
          <w:tcPr>
            <w:tcW w:type="dxa" w:w="5743"/>
          </w:tcPr>
          <w:p>
            <w:r/>
            <w:r>
              <w:rPr>
                <w:rFonts w:ascii="Calibri" w:hAnsi="Calibri"/>
                <w:sz w:val="16"/>
              </w:rPr>
              <w:t>CRC-32 end-to-end protection; AIQL independently verifies CRC before processing</w:t>
            </w:r>
          </w:p>
        </w:tc>
        <w:tc>
          <w:tcPr>
            <w:tcW w:type="dxa" w:w="1623"/>
          </w:tcPr>
          <w:p>
            <w:r/>
            <w:r>
              <w:rPr>
                <w:rFonts w:ascii="Calibri" w:hAnsi="Calibri"/>
                <w:sz w:val="16"/>
              </w:rPr>
              <w:t>TSR-AIQL-003</w:t>
            </w:r>
          </w:p>
        </w:tc>
      </w:tr>
      <w:tr>
        <w:tc>
          <w:tcPr>
            <w:tcW w:type="dxa" w:w="3434"/>
          </w:tcPr>
          <w:p>
            <w:r/>
            <w:r>
              <w:rPr>
                <w:rFonts w:ascii="Calibri" w:hAnsi="Calibri"/>
                <w:sz w:val="16"/>
              </w:rPr>
              <w:t>Stale data in shared memory buffer</w:t>
            </w:r>
          </w:p>
        </w:tc>
        <w:tc>
          <w:tcPr>
            <w:tcW w:type="dxa" w:w="5743"/>
          </w:tcPr>
          <w:p>
            <w:r/>
            <w:r>
              <w:rPr>
                <w:rFonts w:ascii="Calibri" w:hAnsi="Calibri"/>
                <w:sz w:val="16"/>
              </w:rPr>
              <w:t>Freshness timestamp and alive counter; AIQL rejects frames older than 100 ms</w:t>
            </w:r>
          </w:p>
        </w:tc>
        <w:tc>
          <w:tcPr>
            <w:tcW w:type="dxa" w:w="1623"/>
          </w:tcPr>
          <w:p>
            <w:r/>
            <w:r>
              <w:rPr>
                <w:rFonts w:ascii="Calibri" w:hAnsi="Calibri"/>
                <w:sz w:val="16"/>
              </w:rPr>
              <w:t>TSR-AIQL-001, TSR-AIQL-002</w:t>
            </w:r>
          </w:p>
        </w:tc>
      </w:tr>
      <w:tr>
        <w:tc>
          <w:tcPr>
            <w:tcW w:type="dxa" w:w="3434"/>
          </w:tcPr>
          <w:p>
            <w:r/>
            <w:r>
              <w:rPr>
                <w:rFonts w:ascii="Calibri" w:hAnsi="Calibri"/>
                <w:sz w:val="16"/>
              </w:rPr>
              <w:t>Replayed or reordered frames</w:t>
            </w:r>
          </w:p>
        </w:tc>
        <w:tc>
          <w:tcPr>
            <w:tcW w:type="dxa" w:w="5743"/>
          </w:tcPr>
          <w:p>
            <w:r/>
            <w:r>
              <w:rPr>
                <w:rFonts w:ascii="Calibri" w:hAnsi="Calibri"/>
                <w:sz w:val="16"/>
              </w:rPr>
              <w:t>Sequence counter monotonicity check; AIQL rejects frames with non-monotonic sequence numbers</w:t>
            </w:r>
          </w:p>
        </w:tc>
        <w:tc>
          <w:tcPr>
            <w:tcW w:type="dxa" w:w="1623"/>
          </w:tcPr>
          <w:p>
            <w:r/>
            <w:r>
              <w:rPr>
                <w:rFonts w:ascii="Calibri" w:hAnsi="Calibri"/>
                <w:sz w:val="16"/>
              </w:rPr>
              <w:t>TSR-AIQL-004</w:t>
            </w:r>
          </w:p>
        </w:tc>
      </w:tr>
      <w:tr>
        <w:tc>
          <w:tcPr>
            <w:tcW w:type="dxa" w:w="3434"/>
          </w:tcPr>
          <w:p>
            <w:r/>
            <w:r>
              <w:rPr>
                <w:rFonts w:ascii="Calibri" w:hAnsi="Calibri"/>
                <w:sz w:val="16"/>
              </w:rPr>
              <w:t>BIST signal interference with qualified audio data</w:t>
            </w:r>
          </w:p>
        </w:tc>
        <w:tc>
          <w:tcPr>
            <w:tcW w:type="dxa" w:w="5743"/>
          </w:tcPr>
          <w:p>
            <w:r/>
            <w:r>
              <w:rPr>
                <w:rFonts w:ascii="Calibri" w:hAnsi="Calibri"/>
                <w:sz w:val="16"/>
              </w:rPr>
              <w:t>BIST signal cancellation during periodic BIST; startup BIST executes before QUALIFIED state</w:t>
            </w:r>
          </w:p>
        </w:tc>
        <w:tc>
          <w:tcPr>
            <w:tcW w:type="dxa" w:w="1623"/>
          </w:tcPr>
          <w:p>
            <w:r/>
            <w:r>
              <w:rPr>
                <w:rFonts w:ascii="Calibri" w:hAnsi="Calibri"/>
                <w:sz w:val="16"/>
              </w:rPr>
              <w:t>TSR-AIQL-018</w:t>
            </w:r>
          </w:p>
        </w:tc>
      </w:tr>
    </w:tbl>
    <w:p>
      <w:pPr>
        <w:spacing w:before="40" w:after="40"/>
      </w:pPr>
    </w:p>
    <w:p>
      <w:pPr>
        <w:spacing w:before="120" w:after="120"/>
        <w:pBdr>
          <w:bottom w:val="single" w:sz="6" w:space="1" w:color="999999"/>
        </w:pBdr>
      </w:pPr>
    </w:p>
    <w:p>
      <w:r>
        <w:br w:type="page"/>
      </w:r>
    </w:p>
    <w:p>
      <w:pPr>
        <w:pStyle w:val="Heading2"/>
      </w:pPr>
      <w:r>
        <w:t>7. Technical Safety Requirements</w:t>
      </w:r>
    </w:p>
    <w:p>
      <w:pPr>
        <w:pStyle w:val="Heading3"/>
      </w:pPr>
      <w:r>
        <w:t>TSR-AIQL-001: Freshness Check</w:t>
      </w:r>
    </w:p>
    <w:tbl>
      <w:tblPr>
        <w:tblStyle w:val="TableGrid"/>
        <w:tblW w:type="auto" w:w="0"/>
        <w:jc w:val="left"/>
        <w:tblLook w:firstColumn="1" w:firstRow="1" w:lastColumn="0" w:lastRow="0" w:noHBand="0" w:noVBand="1" w:val="04A0"/>
      </w:tblPr>
      <w:tblGrid>
        <w:gridCol w:w="5400"/>
        <w:gridCol w:w="5400"/>
      </w:tblGrid>
      <w:tr>
        <w:tc>
          <w:tcPr>
            <w:tcW w:type="dxa" w:w="782"/>
            <w:shd w:fill="D9E2F3" w:val="clear"/>
          </w:tcPr>
          <w:p>
            <w:r/>
            <w:r>
              <w:rPr>
                <w:rFonts w:ascii="Calibri" w:hAnsi="Calibri"/>
                <w:b/>
                <w:sz w:val="16"/>
              </w:rPr>
              <w:t>Attribute</w:t>
            </w:r>
          </w:p>
        </w:tc>
        <w:tc>
          <w:tcPr>
            <w:tcW w:type="dxa" w:w="10018"/>
            <w:shd w:fill="D9E2F3" w:val="clear"/>
          </w:tcPr>
          <w:p>
            <w:r/>
            <w:r>
              <w:rPr>
                <w:rFonts w:ascii="Calibri" w:hAnsi="Calibri"/>
                <w:b/>
                <w:sz w:val="16"/>
              </w:rPr>
              <w:t>Value</w:t>
            </w:r>
          </w:p>
        </w:tc>
      </w:tr>
      <w:tr>
        <w:tc>
          <w:tcPr>
            <w:tcW w:type="dxa" w:w="782"/>
          </w:tcPr>
          <w:p>
            <w:r/>
            <w:r>
              <w:rPr>
                <w:rFonts w:ascii="Calibri" w:hAnsi="Calibri"/>
                <w:b/>
                <w:sz w:val="16"/>
              </w:rPr>
              <w:t>ID</w:t>
            </w:r>
          </w:p>
        </w:tc>
        <w:tc>
          <w:tcPr>
            <w:tcW w:type="dxa" w:w="10018"/>
          </w:tcPr>
          <w:p>
            <w:r/>
            <w:r>
              <w:rPr>
                <w:rFonts w:ascii="Calibri" w:hAnsi="Calibri"/>
                <w:sz w:val="16"/>
              </w:rPr>
              <w:t>TSR-AIQL-001</w:t>
            </w:r>
          </w:p>
        </w:tc>
      </w:tr>
      <w:tr>
        <w:tc>
          <w:tcPr>
            <w:tcW w:type="dxa" w:w="782"/>
          </w:tcPr>
          <w:p>
            <w:r/>
            <w:r>
              <w:rPr>
                <w:rFonts w:ascii="Calibri" w:hAnsi="Calibri"/>
                <w:b/>
                <w:sz w:val="16"/>
              </w:rPr>
              <w:t>Requirement</w:t>
            </w:r>
          </w:p>
        </w:tc>
        <w:tc>
          <w:tcPr>
            <w:tcW w:type="dxa" w:w="10018"/>
          </w:tcPr>
          <w:p>
            <w:r/>
            <w:r>
              <w:rPr>
                <w:rFonts w:ascii="Calibri" w:hAnsi="Calibri"/>
                <w:sz w:val="16"/>
              </w:rPr>
              <w:t>The AIQL shall reject any audio frame whose timestamp is older than 100 ms relative to the current system time.</w:t>
            </w:r>
          </w:p>
        </w:tc>
      </w:tr>
      <w:tr>
        <w:tc>
          <w:tcPr>
            <w:tcW w:type="dxa" w:w="782"/>
          </w:tcPr>
          <w:p>
            <w:r/>
            <w:r>
              <w:rPr>
                <w:rFonts w:ascii="Calibri" w:hAnsi="Calibri"/>
                <w:b/>
                <w:sz w:val="16"/>
              </w:rPr>
              <w:t>ASIL</w:t>
            </w:r>
          </w:p>
        </w:tc>
        <w:tc>
          <w:tcPr>
            <w:tcW w:type="dxa" w:w="10018"/>
          </w:tcPr>
          <w:p>
            <w:r/>
            <w:r>
              <w:rPr>
                <w:rFonts w:ascii="Calibri" w:hAnsi="Calibri"/>
                <w:sz w:val="16"/>
              </w:rPr>
              <w:t>B</w:t>
            </w:r>
          </w:p>
        </w:tc>
      </w:tr>
      <w:tr>
        <w:tc>
          <w:tcPr>
            <w:tcW w:type="dxa" w:w="782"/>
          </w:tcPr>
          <w:p>
            <w:r/>
            <w:r>
              <w:rPr>
                <w:rFonts w:ascii="Calibri" w:hAnsi="Calibri"/>
                <w:b/>
                <w:sz w:val="16"/>
              </w:rPr>
              <w:t>Rationale</w:t>
            </w:r>
          </w:p>
        </w:tc>
        <w:tc>
          <w:tcPr>
            <w:tcW w:type="dxa" w:w="10018"/>
          </w:tcPr>
          <w:p>
            <w:r/>
            <w:r>
              <w:rPr>
                <w:rFonts w:ascii="Calibri" w:hAnsi="Calibri"/>
                <w:sz w:val="16"/>
              </w:rPr>
              <w:t>At 20 Hz frame rate (50 ms period), a 100 ms threshold allows for up to one missed frame before declaring staleness. A stale frame represents data that may no longer reflect the current acoustic environment, potentially causing delayed siren detection. The timeout also detects complete loss of audio frames (no new frames received).</w:t>
            </w:r>
          </w:p>
        </w:tc>
      </w:tr>
      <w:tr>
        <w:tc>
          <w:tcPr>
            <w:tcW w:type="dxa" w:w="782"/>
          </w:tcPr>
          <w:p>
            <w:r/>
            <w:r>
              <w:rPr>
                <w:rFonts w:ascii="Calibri" w:hAnsi="Calibri"/>
                <w:b/>
                <w:sz w:val="16"/>
              </w:rPr>
              <w:t>Failure Mode Addressed</w:t>
            </w:r>
          </w:p>
        </w:tc>
        <w:tc>
          <w:tcPr>
            <w:tcW w:type="dxa" w:w="10018"/>
          </w:tcPr>
          <w:p>
            <w:r/>
            <w:r>
              <w:rPr>
                <w:rFonts w:ascii="Calibri" w:hAnsi="Calibri"/>
                <w:sz w:val="16"/>
              </w:rPr>
              <w:t>FM-01 (Loss), FM-03 (Staleness)</w:t>
            </w:r>
          </w:p>
        </w:tc>
      </w:tr>
      <w:tr>
        <w:tc>
          <w:tcPr>
            <w:tcW w:type="dxa" w:w="782"/>
          </w:tcPr>
          <w:p>
            <w:r/>
            <w:r>
              <w:rPr>
                <w:rFonts w:ascii="Calibri" w:hAnsi="Calibri"/>
                <w:b/>
                <w:sz w:val="16"/>
              </w:rPr>
              <w:t>Verification</w:t>
            </w:r>
          </w:p>
        </w:tc>
        <w:tc>
          <w:tcPr>
            <w:tcW w:type="dxa" w:w="10018"/>
          </w:tcPr>
          <w:p>
            <w:r/>
            <w:r>
              <w:rPr>
                <w:rFonts w:ascii="Calibri" w:hAnsi="Calibri"/>
                <w:sz w:val="16"/>
              </w:rPr>
              <w:t>FI-01, FI-02</w:t>
            </w:r>
          </w:p>
        </w:tc>
      </w:tr>
      <w:tr>
        <w:tc>
          <w:tcPr>
            <w:tcW w:type="dxa" w:w="782"/>
          </w:tcPr>
          <w:p>
            <w:r/>
            <w:r>
              <w:rPr>
                <w:rFonts w:ascii="Calibri" w:hAnsi="Calibri"/>
                <w:b/>
                <w:sz w:val="16"/>
              </w:rPr>
              <w:t>Acceptance Criterion</w:t>
            </w:r>
          </w:p>
        </w:tc>
        <w:tc>
          <w:tcPr>
            <w:tcW w:type="dxa" w:w="10018"/>
          </w:tcPr>
          <w:p>
            <w:r/>
            <w:r>
              <w:rPr>
                <w:rFonts w:ascii="Calibri" w:hAnsi="Calibri"/>
                <w:sz w:val="16"/>
              </w:rPr>
              <w:t>100% of frames with timestamp &gt; 100 ms stale are rejected; zero false rejections of fresh frames under nominal jitter (&lt; 10 ms).</w:t>
            </w:r>
          </w:p>
        </w:tc>
      </w:tr>
    </w:tbl>
    <w:p>
      <w:pPr>
        <w:spacing w:before="40" w:after="40"/>
      </w:pPr>
    </w:p>
    <w:p>
      <w:pPr>
        <w:pStyle w:val="Heading3"/>
      </w:pPr>
      <w:r>
        <w:t>TSR-AIQL-002: Alive Counter Validation</w:t>
      </w:r>
    </w:p>
    <w:tbl>
      <w:tblPr>
        <w:tblStyle w:val="TableGrid"/>
        <w:tblW w:type="auto" w:w="0"/>
        <w:jc w:val="left"/>
        <w:tblLook w:firstColumn="1" w:firstRow="1" w:lastColumn="0" w:lastRow="0" w:noHBand="0" w:noVBand="1" w:val="04A0"/>
      </w:tblPr>
      <w:tblGrid>
        <w:gridCol w:w="5400"/>
        <w:gridCol w:w="5400"/>
      </w:tblGrid>
      <w:tr>
        <w:tc>
          <w:tcPr>
            <w:tcW w:type="dxa" w:w="1006"/>
            <w:shd w:fill="D9E2F3" w:val="clear"/>
          </w:tcPr>
          <w:p>
            <w:r/>
            <w:r>
              <w:rPr>
                <w:rFonts w:ascii="Calibri" w:hAnsi="Calibri"/>
                <w:b/>
                <w:sz w:val="16"/>
              </w:rPr>
              <w:t>Attribute</w:t>
            </w:r>
          </w:p>
        </w:tc>
        <w:tc>
          <w:tcPr>
            <w:tcW w:type="dxa" w:w="9794"/>
            <w:shd w:fill="D9E2F3" w:val="clear"/>
          </w:tcPr>
          <w:p>
            <w:r/>
            <w:r>
              <w:rPr>
                <w:rFonts w:ascii="Calibri" w:hAnsi="Calibri"/>
                <w:b/>
                <w:sz w:val="16"/>
              </w:rPr>
              <w:t>Value</w:t>
            </w:r>
          </w:p>
        </w:tc>
      </w:tr>
      <w:tr>
        <w:tc>
          <w:tcPr>
            <w:tcW w:type="dxa" w:w="1006"/>
          </w:tcPr>
          <w:p>
            <w:r/>
            <w:r>
              <w:rPr>
                <w:rFonts w:ascii="Calibri" w:hAnsi="Calibri"/>
                <w:b/>
                <w:sz w:val="16"/>
              </w:rPr>
              <w:t>ID</w:t>
            </w:r>
          </w:p>
        </w:tc>
        <w:tc>
          <w:tcPr>
            <w:tcW w:type="dxa" w:w="9794"/>
          </w:tcPr>
          <w:p>
            <w:r/>
            <w:r>
              <w:rPr>
                <w:rFonts w:ascii="Calibri" w:hAnsi="Calibri"/>
                <w:sz w:val="16"/>
              </w:rPr>
              <w:t>TSR-AIQL-002</w:t>
            </w:r>
          </w:p>
        </w:tc>
      </w:tr>
      <w:tr>
        <w:tc>
          <w:tcPr>
            <w:tcW w:type="dxa" w:w="1006"/>
          </w:tcPr>
          <w:p>
            <w:r/>
            <w:r>
              <w:rPr>
                <w:rFonts w:ascii="Calibri" w:hAnsi="Calibri"/>
                <w:b/>
                <w:sz w:val="16"/>
              </w:rPr>
              <w:t>Requirement</w:t>
            </w:r>
          </w:p>
        </w:tc>
        <w:tc>
          <w:tcPr>
            <w:tcW w:type="dxa" w:w="9794"/>
          </w:tcPr>
          <w:p>
            <w:r/>
            <w:r>
              <w:rPr>
                <w:rFonts w:ascii="Calibri" w:hAnsi="Calibri"/>
                <w:sz w:val="16"/>
              </w:rPr>
              <w:t>The AIQL shall verify that the alive counter in each received audio frame increments by exactly 1 (modulo 256) compared to the previously accepted frame. The AIQL shall transition to DEGRADED state if 3 consecutive alive counter violations are detected.</w:t>
            </w:r>
          </w:p>
        </w:tc>
      </w:tr>
      <w:tr>
        <w:tc>
          <w:tcPr>
            <w:tcW w:type="dxa" w:w="1006"/>
          </w:tcPr>
          <w:p>
            <w:r/>
            <w:r>
              <w:rPr>
                <w:rFonts w:ascii="Calibri" w:hAnsi="Calibri"/>
                <w:b/>
                <w:sz w:val="16"/>
              </w:rPr>
              <w:t>ASIL</w:t>
            </w:r>
          </w:p>
        </w:tc>
        <w:tc>
          <w:tcPr>
            <w:tcW w:type="dxa" w:w="9794"/>
          </w:tcPr>
          <w:p>
            <w:r/>
            <w:r>
              <w:rPr>
                <w:rFonts w:ascii="Calibri" w:hAnsi="Calibri"/>
                <w:sz w:val="16"/>
              </w:rPr>
              <w:t>B</w:t>
            </w:r>
          </w:p>
        </w:tc>
      </w:tr>
      <w:tr>
        <w:tc>
          <w:tcPr>
            <w:tcW w:type="dxa" w:w="1006"/>
          </w:tcPr>
          <w:p>
            <w:r/>
            <w:r>
              <w:rPr>
                <w:rFonts w:ascii="Calibri" w:hAnsi="Calibri"/>
                <w:b/>
                <w:sz w:val="16"/>
              </w:rPr>
              <w:t>Rationale</w:t>
            </w:r>
          </w:p>
        </w:tc>
        <w:tc>
          <w:tcPr>
            <w:tcW w:type="dxa" w:w="9794"/>
          </w:tcPr>
          <w:p>
            <w:r/>
            <w:r>
              <w:rPr>
                <w:rFonts w:ascii="Calibri" w:hAnsi="Calibri"/>
                <w:sz w:val="16"/>
              </w:rPr>
              <w:t>The alive counter provides a lightweight liveness indication from the QM audio driver. Three consecutive violations (150 ms at 20 Hz) provides robustness against transient scheduling jitter while detecting sustained driver failures within the FTTI.</w:t>
            </w:r>
          </w:p>
        </w:tc>
      </w:tr>
      <w:tr>
        <w:tc>
          <w:tcPr>
            <w:tcW w:type="dxa" w:w="1006"/>
          </w:tcPr>
          <w:p>
            <w:r/>
            <w:r>
              <w:rPr>
                <w:rFonts w:ascii="Calibri" w:hAnsi="Calibri"/>
                <w:b/>
                <w:sz w:val="16"/>
              </w:rPr>
              <w:t>Failure Mode Addressed</w:t>
            </w:r>
          </w:p>
        </w:tc>
        <w:tc>
          <w:tcPr>
            <w:tcW w:type="dxa" w:w="9794"/>
          </w:tcPr>
          <w:p>
            <w:r/>
            <w:r>
              <w:rPr>
                <w:rFonts w:ascii="Calibri" w:hAnsi="Calibri"/>
                <w:sz w:val="16"/>
              </w:rPr>
              <w:t>FM-01 (Loss), FM-03 (Staleness)</w:t>
            </w:r>
          </w:p>
        </w:tc>
      </w:tr>
      <w:tr>
        <w:tc>
          <w:tcPr>
            <w:tcW w:type="dxa" w:w="1006"/>
          </w:tcPr>
          <w:p>
            <w:r/>
            <w:r>
              <w:rPr>
                <w:rFonts w:ascii="Calibri" w:hAnsi="Calibri"/>
                <w:b/>
                <w:sz w:val="16"/>
              </w:rPr>
              <w:t>Verification</w:t>
            </w:r>
          </w:p>
        </w:tc>
        <w:tc>
          <w:tcPr>
            <w:tcW w:type="dxa" w:w="9794"/>
          </w:tcPr>
          <w:p>
            <w:r/>
            <w:r>
              <w:rPr>
                <w:rFonts w:ascii="Calibri" w:hAnsi="Calibri"/>
                <w:sz w:val="16"/>
              </w:rPr>
              <w:t>FI-01</w:t>
            </w:r>
          </w:p>
        </w:tc>
      </w:tr>
      <w:tr>
        <w:tc>
          <w:tcPr>
            <w:tcW w:type="dxa" w:w="1006"/>
          </w:tcPr>
          <w:p>
            <w:r/>
            <w:r>
              <w:rPr>
                <w:rFonts w:ascii="Calibri" w:hAnsi="Calibri"/>
                <w:b/>
                <w:sz w:val="16"/>
              </w:rPr>
              <w:t>Acceptance Criterion</w:t>
            </w:r>
          </w:p>
        </w:tc>
        <w:tc>
          <w:tcPr>
            <w:tcW w:type="dxa" w:w="9794"/>
          </w:tcPr>
          <w:p>
            <w:r/>
            <w:r>
              <w:rPr>
                <w:rFonts w:ascii="Calibri" w:hAnsi="Calibri"/>
                <w:sz w:val="16"/>
              </w:rPr>
              <w:t>Alive counter violations detected within 1 frame; DEGRADED state entered within 150 ms of sustained violation.</w:t>
            </w:r>
          </w:p>
        </w:tc>
      </w:tr>
    </w:tbl>
    <w:p>
      <w:pPr>
        <w:spacing w:before="40" w:after="40"/>
      </w:pPr>
    </w:p>
    <w:p>
      <w:pPr>
        <w:pStyle w:val="Heading3"/>
      </w:pPr>
      <w:r>
        <w:t>TSR-AIQL-003: CRC-32 Integrity Check</w:t>
      </w:r>
    </w:p>
    <w:tbl>
      <w:tblPr>
        <w:tblStyle w:val="TableGrid"/>
        <w:tblW w:type="auto" w:w="0"/>
        <w:jc w:val="left"/>
        <w:tblLook w:firstColumn="1" w:firstRow="1" w:lastColumn="0" w:lastRow="0" w:noHBand="0" w:noVBand="1" w:val="04A0"/>
      </w:tblPr>
      <w:tblGrid>
        <w:gridCol w:w="5400"/>
        <w:gridCol w:w="5400"/>
      </w:tblGrid>
      <w:tr>
        <w:tc>
          <w:tcPr>
            <w:tcW w:type="dxa" w:w="958"/>
            <w:shd w:fill="D9E2F3" w:val="clear"/>
          </w:tcPr>
          <w:p>
            <w:r/>
            <w:r>
              <w:rPr>
                <w:rFonts w:ascii="Calibri" w:hAnsi="Calibri"/>
                <w:b/>
                <w:sz w:val="16"/>
              </w:rPr>
              <w:t>Attribute</w:t>
            </w:r>
          </w:p>
        </w:tc>
        <w:tc>
          <w:tcPr>
            <w:tcW w:type="dxa" w:w="9842"/>
            <w:shd w:fill="D9E2F3" w:val="clear"/>
          </w:tcPr>
          <w:p>
            <w:r/>
            <w:r>
              <w:rPr>
                <w:rFonts w:ascii="Calibri" w:hAnsi="Calibri"/>
                <w:b/>
                <w:sz w:val="16"/>
              </w:rPr>
              <w:t>Value</w:t>
            </w:r>
          </w:p>
        </w:tc>
      </w:tr>
      <w:tr>
        <w:tc>
          <w:tcPr>
            <w:tcW w:type="dxa" w:w="958"/>
          </w:tcPr>
          <w:p>
            <w:r/>
            <w:r>
              <w:rPr>
                <w:rFonts w:ascii="Calibri" w:hAnsi="Calibri"/>
                <w:b/>
                <w:sz w:val="16"/>
              </w:rPr>
              <w:t>ID</w:t>
            </w:r>
          </w:p>
        </w:tc>
        <w:tc>
          <w:tcPr>
            <w:tcW w:type="dxa" w:w="9842"/>
          </w:tcPr>
          <w:p>
            <w:r/>
            <w:r>
              <w:rPr>
                <w:rFonts w:ascii="Calibri" w:hAnsi="Calibri"/>
                <w:sz w:val="16"/>
              </w:rPr>
              <w:t>TSR-AIQL-003</w:t>
            </w:r>
          </w:p>
        </w:tc>
      </w:tr>
      <w:tr>
        <w:tc>
          <w:tcPr>
            <w:tcW w:type="dxa" w:w="958"/>
          </w:tcPr>
          <w:p>
            <w:r/>
            <w:r>
              <w:rPr>
                <w:rFonts w:ascii="Calibri" w:hAnsi="Calibri"/>
                <w:b/>
                <w:sz w:val="16"/>
              </w:rPr>
              <w:t>Requirement</w:t>
            </w:r>
          </w:p>
        </w:tc>
        <w:tc>
          <w:tcPr>
            <w:tcW w:type="dxa" w:w="9842"/>
          </w:tcPr>
          <w:p>
            <w:r/>
            <w:r>
              <w:rPr>
                <w:rFonts w:ascii="Calibri" w:hAnsi="Calibri"/>
                <w:sz w:val="16"/>
              </w:rPr>
              <w:t>The AIQL shall compute a CRC-32 over all received audio frame fields (excluding the CRC field itself) and compare it to the transmitted CRC-32. Frames with CRC mismatch shall be discarded and the failure flag FF_CRC shall be set.</w:t>
            </w:r>
          </w:p>
        </w:tc>
      </w:tr>
      <w:tr>
        <w:tc>
          <w:tcPr>
            <w:tcW w:type="dxa" w:w="958"/>
          </w:tcPr>
          <w:p>
            <w:r/>
            <w:r>
              <w:rPr>
                <w:rFonts w:ascii="Calibri" w:hAnsi="Calibri"/>
                <w:b/>
                <w:sz w:val="16"/>
              </w:rPr>
              <w:t>ASIL</w:t>
            </w:r>
          </w:p>
        </w:tc>
        <w:tc>
          <w:tcPr>
            <w:tcW w:type="dxa" w:w="9842"/>
          </w:tcPr>
          <w:p>
            <w:r/>
            <w:r>
              <w:rPr>
                <w:rFonts w:ascii="Calibri" w:hAnsi="Calibri"/>
                <w:sz w:val="16"/>
              </w:rPr>
              <w:t>B</w:t>
            </w:r>
          </w:p>
        </w:tc>
      </w:tr>
      <w:tr>
        <w:tc>
          <w:tcPr>
            <w:tcW w:type="dxa" w:w="958"/>
          </w:tcPr>
          <w:p>
            <w:r/>
            <w:r>
              <w:rPr>
                <w:rFonts w:ascii="Calibri" w:hAnsi="Calibri"/>
                <w:b/>
                <w:sz w:val="16"/>
              </w:rPr>
              <w:t>Rationale</w:t>
            </w:r>
          </w:p>
        </w:tc>
        <w:tc>
          <w:tcPr>
            <w:tcW w:type="dxa" w:w="9842"/>
          </w:tcPr>
          <w:p>
            <w:r/>
            <w:r>
              <w:rPr>
                <w:rFonts w:ascii="Calibri" w:hAnsi="Calibri"/>
                <w:sz w:val="16"/>
              </w:rPr>
              <w:t>CRC-32 provides a Hamming distance of 4 for messages up to 3.4 GB, sufficient to detect all 1-bit, 2-bit, and 3-bit errors, and most burst errors up to 32 bits. This addresses data corruption from SEU, DMA errors, and EMI-induced bit flips. Per AUTOSAR E2E Profile 1.</w:t>
            </w:r>
          </w:p>
        </w:tc>
      </w:tr>
      <w:tr>
        <w:tc>
          <w:tcPr>
            <w:tcW w:type="dxa" w:w="958"/>
          </w:tcPr>
          <w:p>
            <w:r/>
            <w:r>
              <w:rPr>
                <w:rFonts w:ascii="Calibri" w:hAnsi="Calibri"/>
                <w:b/>
                <w:sz w:val="16"/>
              </w:rPr>
              <w:t>Failure Mode Addressed</w:t>
            </w:r>
          </w:p>
        </w:tc>
        <w:tc>
          <w:tcPr>
            <w:tcW w:type="dxa" w:w="9842"/>
          </w:tcPr>
          <w:p>
            <w:r/>
            <w:r>
              <w:rPr>
                <w:rFonts w:ascii="Calibri" w:hAnsi="Calibri"/>
                <w:sz w:val="16"/>
              </w:rPr>
              <w:t>FM-02 (Corruption)</w:t>
            </w:r>
          </w:p>
        </w:tc>
      </w:tr>
      <w:tr>
        <w:tc>
          <w:tcPr>
            <w:tcW w:type="dxa" w:w="958"/>
          </w:tcPr>
          <w:p>
            <w:r/>
            <w:r>
              <w:rPr>
                <w:rFonts w:ascii="Calibri" w:hAnsi="Calibri"/>
                <w:b/>
                <w:sz w:val="16"/>
              </w:rPr>
              <w:t>Verification</w:t>
            </w:r>
          </w:p>
        </w:tc>
        <w:tc>
          <w:tcPr>
            <w:tcW w:type="dxa" w:w="9842"/>
          </w:tcPr>
          <w:p>
            <w:r/>
            <w:r>
              <w:rPr>
                <w:rFonts w:ascii="Calibri" w:hAnsi="Calibri"/>
                <w:sz w:val="16"/>
              </w:rPr>
              <w:t>FI-03</w:t>
            </w:r>
          </w:p>
        </w:tc>
      </w:tr>
      <w:tr>
        <w:tc>
          <w:tcPr>
            <w:tcW w:type="dxa" w:w="958"/>
          </w:tcPr>
          <w:p>
            <w:r/>
            <w:r>
              <w:rPr>
                <w:rFonts w:ascii="Calibri" w:hAnsi="Calibri"/>
                <w:b/>
                <w:sz w:val="16"/>
              </w:rPr>
              <w:t>Acceptance Criterion</w:t>
            </w:r>
          </w:p>
        </w:tc>
        <w:tc>
          <w:tcPr>
            <w:tcW w:type="dxa" w:w="9842"/>
          </w:tcPr>
          <w:p>
            <w:r/>
            <w:r>
              <w:rPr>
                <w:rFonts w:ascii="Calibri" w:hAnsi="Calibri"/>
                <w:sz w:val="16"/>
              </w:rPr>
              <w:t>100% detection of single-bit errors; &gt; 99.99% detection of random multi-bit errors; zero false CRC failures on uncorrupted frames.</w:t>
            </w:r>
          </w:p>
        </w:tc>
      </w:tr>
    </w:tbl>
    <w:p>
      <w:pPr>
        <w:spacing w:before="40" w:after="40"/>
      </w:pPr>
    </w:p>
    <w:p>
      <w:pPr>
        <w:pStyle w:val="Heading3"/>
      </w:pPr>
      <w:r>
        <w:t>TSR-AIQL-004: Sequence Counter Validation</w:t>
      </w:r>
    </w:p>
    <w:tbl>
      <w:tblPr>
        <w:tblStyle w:val="TableGrid"/>
        <w:tblW w:type="auto" w:w="0"/>
        <w:jc w:val="left"/>
        <w:tblLook w:firstColumn="1" w:firstRow="1" w:lastColumn="0" w:lastRow="0" w:noHBand="0" w:noVBand="1" w:val="04A0"/>
      </w:tblPr>
      <w:tblGrid>
        <w:gridCol w:w="5400"/>
        <w:gridCol w:w="5400"/>
      </w:tblGrid>
      <w:tr>
        <w:tc>
          <w:tcPr>
            <w:tcW w:type="dxa" w:w="859"/>
            <w:shd w:fill="D9E2F3" w:val="clear"/>
          </w:tcPr>
          <w:p>
            <w:r/>
            <w:r>
              <w:rPr>
                <w:rFonts w:ascii="Calibri" w:hAnsi="Calibri"/>
                <w:b/>
                <w:sz w:val="16"/>
              </w:rPr>
              <w:t>Attribute</w:t>
            </w:r>
          </w:p>
        </w:tc>
        <w:tc>
          <w:tcPr>
            <w:tcW w:type="dxa" w:w="9941"/>
            <w:shd w:fill="D9E2F3" w:val="clear"/>
          </w:tcPr>
          <w:p>
            <w:r/>
            <w:r>
              <w:rPr>
                <w:rFonts w:ascii="Calibri" w:hAnsi="Calibri"/>
                <w:b/>
                <w:sz w:val="16"/>
              </w:rPr>
              <w:t>Value</w:t>
            </w:r>
          </w:p>
        </w:tc>
      </w:tr>
      <w:tr>
        <w:tc>
          <w:tcPr>
            <w:tcW w:type="dxa" w:w="859"/>
          </w:tcPr>
          <w:p>
            <w:r/>
            <w:r>
              <w:rPr>
                <w:rFonts w:ascii="Calibri" w:hAnsi="Calibri"/>
                <w:b/>
                <w:sz w:val="16"/>
              </w:rPr>
              <w:t>ID</w:t>
            </w:r>
          </w:p>
        </w:tc>
        <w:tc>
          <w:tcPr>
            <w:tcW w:type="dxa" w:w="9941"/>
          </w:tcPr>
          <w:p>
            <w:r/>
            <w:r>
              <w:rPr>
                <w:rFonts w:ascii="Calibri" w:hAnsi="Calibri"/>
                <w:sz w:val="16"/>
              </w:rPr>
              <w:t>TSR-AIQL-004</w:t>
            </w:r>
          </w:p>
        </w:tc>
      </w:tr>
      <w:tr>
        <w:tc>
          <w:tcPr>
            <w:tcW w:type="dxa" w:w="859"/>
          </w:tcPr>
          <w:p>
            <w:r/>
            <w:r>
              <w:rPr>
                <w:rFonts w:ascii="Calibri" w:hAnsi="Calibri"/>
                <w:b/>
                <w:sz w:val="16"/>
              </w:rPr>
              <w:t>Requirement</w:t>
            </w:r>
          </w:p>
        </w:tc>
        <w:tc>
          <w:tcPr>
            <w:tcW w:type="dxa" w:w="9941"/>
          </w:tcPr>
          <w:p>
            <w:r/>
            <w:r>
              <w:rPr>
                <w:rFonts w:ascii="Calibri" w:hAnsi="Calibri"/>
                <w:sz w:val="16"/>
              </w:rPr>
              <w:t>The AIQL shall verify that the sequence counter of each received audio frame is strictly greater than the sequence counter of the previously accepted frame (accounting for 16-bit wraparound). Frames with non-monotonic sequence counters shall be discarded and the failure flag FF_SEQUENCE shall be set.</w:t>
            </w:r>
          </w:p>
        </w:tc>
      </w:tr>
      <w:tr>
        <w:tc>
          <w:tcPr>
            <w:tcW w:type="dxa" w:w="859"/>
          </w:tcPr>
          <w:p>
            <w:r/>
            <w:r>
              <w:rPr>
                <w:rFonts w:ascii="Calibri" w:hAnsi="Calibri"/>
                <w:b/>
                <w:sz w:val="16"/>
              </w:rPr>
              <w:t>ASIL</w:t>
            </w:r>
          </w:p>
        </w:tc>
        <w:tc>
          <w:tcPr>
            <w:tcW w:type="dxa" w:w="9941"/>
          </w:tcPr>
          <w:p>
            <w:r/>
            <w:r>
              <w:rPr>
                <w:rFonts w:ascii="Calibri" w:hAnsi="Calibri"/>
                <w:sz w:val="16"/>
              </w:rPr>
              <w:t>B</w:t>
            </w:r>
          </w:p>
        </w:tc>
      </w:tr>
      <w:tr>
        <w:tc>
          <w:tcPr>
            <w:tcW w:type="dxa" w:w="859"/>
          </w:tcPr>
          <w:p>
            <w:r/>
            <w:r>
              <w:rPr>
                <w:rFonts w:ascii="Calibri" w:hAnsi="Calibri"/>
                <w:b/>
                <w:sz w:val="16"/>
              </w:rPr>
              <w:t>Rationale</w:t>
            </w:r>
          </w:p>
        </w:tc>
        <w:tc>
          <w:tcPr>
            <w:tcW w:type="dxa" w:w="9941"/>
          </w:tcPr>
          <w:p>
            <w:r/>
            <w:r>
              <w:rPr>
                <w:rFonts w:ascii="Calibri" w:hAnsi="Calibri"/>
                <w:sz w:val="16"/>
              </w:rPr>
              <w:t>Sequence counter monotonicity detects replayed frames, reordered frames, and duplicate frames. The 16-bit counter wraps after 65535 frames (~55 minutes at 20 Hz), which is acceptable for detecting transient sequence errors.</w:t>
            </w:r>
          </w:p>
        </w:tc>
      </w:tr>
      <w:tr>
        <w:tc>
          <w:tcPr>
            <w:tcW w:type="dxa" w:w="859"/>
          </w:tcPr>
          <w:p>
            <w:r/>
            <w:r>
              <w:rPr>
                <w:rFonts w:ascii="Calibri" w:hAnsi="Calibri"/>
                <w:b/>
                <w:sz w:val="16"/>
              </w:rPr>
              <w:t>Failure Mode Addressed</w:t>
            </w:r>
          </w:p>
        </w:tc>
        <w:tc>
          <w:tcPr>
            <w:tcW w:type="dxa" w:w="9941"/>
          </w:tcPr>
          <w:p>
            <w:r/>
            <w:r>
              <w:rPr>
                <w:rFonts w:ascii="Calibri" w:hAnsi="Calibri"/>
                <w:sz w:val="16"/>
              </w:rPr>
              <w:t>FM-07 (Sequence Disorder)</w:t>
            </w:r>
          </w:p>
        </w:tc>
      </w:tr>
      <w:tr>
        <w:tc>
          <w:tcPr>
            <w:tcW w:type="dxa" w:w="859"/>
          </w:tcPr>
          <w:p>
            <w:r/>
            <w:r>
              <w:rPr>
                <w:rFonts w:ascii="Calibri" w:hAnsi="Calibri"/>
                <w:b/>
                <w:sz w:val="16"/>
              </w:rPr>
              <w:t>Verification</w:t>
            </w:r>
          </w:p>
        </w:tc>
        <w:tc>
          <w:tcPr>
            <w:tcW w:type="dxa" w:w="9941"/>
          </w:tcPr>
          <w:p>
            <w:r/>
            <w:r>
              <w:rPr>
                <w:rFonts w:ascii="Calibri" w:hAnsi="Calibri"/>
                <w:sz w:val="16"/>
              </w:rPr>
              <w:t>FI-04</w:t>
            </w:r>
          </w:p>
        </w:tc>
      </w:tr>
      <w:tr>
        <w:tc>
          <w:tcPr>
            <w:tcW w:type="dxa" w:w="859"/>
          </w:tcPr>
          <w:p>
            <w:r/>
            <w:r>
              <w:rPr>
                <w:rFonts w:ascii="Calibri" w:hAnsi="Calibri"/>
                <w:b/>
                <w:sz w:val="16"/>
              </w:rPr>
              <w:t>Acceptance Criterion</w:t>
            </w:r>
          </w:p>
        </w:tc>
        <w:tc>
          <w:tcPr>
            <w:tcW w:type="dxa" w:w="9941"/>
          </w:tcPr>
          <w:p>
            <w:r/>
            <w:r>
              <w:rPr>
                <w:rFonts w:ascii="Calibri" w:hAnsi="Calibri"/>
                <w:sz w:val="16"/>
              </w:rPr>
              <w:t>100% detection of replayed, reordered, and duplicated frames.</w:t>
            </w:r>
          </w:p>
        </w:tc>
      </w:tr>
    </w:tbl>
    <w:p>
      <w:pPr>
        <w:spacing w:before="40" w:after="40"/>
      </w:pPr>
    </w:p>
    <w:p>
      <w:pPr>
        <w:pStyle w:val="Heading3"/>
      </w:pPr>
      <w:r>
        <w:t>TSR-AIQL-005: Range Validation</w:t>
      </w:r>
    </w:p>
    <w:tbl>
      <w:tblPr>
        <w:tblStyle w:val="TableGrid"/>
        <w:tblW w:type="auto" w:w="0"/>
        <w:jc w:val="left"/>
        <w:tblLook w:firstColumn="1" w:firstRow="1" w:lastColumn="0" w:lastRow="0" w:noHBand="0" w:noVBand="1" w:val="04A0"/>
      </w:tblPr>
      <w:tblGrid>
        <w:gridCol w:w="5400"/>
        <w:gridCol w:w="5400"/>
      </w:tblGrid>
      <w:tr>
        <w:tc>
          <w:tcPr>
            <w:tcW w:type="dxa" w:w="724"/>
            <w:shd w:fill="D9E2F3" w:val="clear"/>
          </w:tcPr>
          <w:p>
            <w:r/>
            <w:r>
              <w:rPr>
                <w:rFonts w:ascii="Calibri" w:hAnsi="Calibri"/>
                <w:b/>
                <w:sz w:val="16"/>
              </w:rPr>
              <w:t>Attribute</w:t>
            </w:r>
          </w:p>
        </w:tc>
        <w:tc>
          <w:tcPr>
            <w:tcW w:type="dxa" w:w="10076"/>
            <w:shd w:fill="D9E2F3" w:val="clear"/>
          </w:tcPr>
          <w:p>
            <w:r/>
            <w:r>
              <w:rPr>
                <w:rFonts w:ascii="Calibri" w:hAnsi="Calibri"/>
                <w:b/>
                <w:sz w:val="16"/>
              </w:rPr>
              <w:t>Value</w:t>
            </w:r>
          </w:p>
        </w:tc>
      </w:tr>
      <w:tr>
        <w:tc>
          <w:tcPr>
            <w:tcW w:type="dxa" w:w="724"/>
          </w:tcPr>
          <w:p>
            <w:r/>
            <w:r>
              <w:rPr>
                <w:rFonts w:ascii="Calibri" w:hAnsi="Calibri"/>
                <w:b/>
                <w:sz w:val="16"/>
              </w:rPr>
              <w:t>ID</w:t>
            </w:r>
          </w:p>
        </w:tc>
        <w:tc>
          <w:tcPr>
            <w:tcW w:type="dxa" w:w="10076"/>
          </w:tcPr>
          <w:p>
            <w:r/>
            <w:r>
              <w:rPr>
                <w:rFonts w:ascii="Calibri" w:hAnsi="Calibri"/>
                <w:sz w:val="16"/>
              </w:rPr>
              <w:t>TSR-AIQL-005</w:t>
            </w:r>
          </w:p>
        </w:tc>
      </w:tr>
      <w:tr>
        <w:tc>
          <w:tcPr>
            <w:tcW w:type="dxa" w:w="724"/>
          </w:tcPr>
          <w:p>
            <w:r/>
            <w:r>
              <w:rPr>
                <w:rFonts w:ascii="Calibri" w:hAnsi="Calibri"/>
                <w:b/>
                <w:sz w:val="16"/>
              </w:rPr>
              <w:t>Requirement</w:t>
            </w:r>
          </w:p>
        </w:tc>
        <w:tc>
          <w:tcPr>
            <w:tcW w:type="dxa" w:w="10076"/>
          </w:tcPr>
          <w:p>
            <w:r/>
            <w:r>
              <w:rPr>
                <w:rFonts w:ascii="Calibri" w:hAnsi="Calibri"/>
                <w:sz w:val="16"/>
              </w:rPr>
              <w:t>The AIQL shall validate the following signal ranges for each audio frame and set FF_RANGE if any check fails: (a) Audio sample amplitudes within [-32768, +32767] (int16 range) with no more than 5% of samples at saturation (</w:t>
            </w:r>
          </w:p>
        </w:tc>
      </w:tr>
      <w:tr>
        <w:tc>
          <w:tcPr>
            <w:tcW w:type="dxa" w:w="724"/>
          </w:tcPr>
          <w:p>
            <w:r/>
            <w:r>
              <w:rPr>
                <w:rFonts w:ascii="Calibri" w:hAnsi="Calibri"/>
                <w:b/>
                <w:sz w:val="16"/>
              </w:rPr>
              <w:t>ASIL</w:t>
            </w:r>
          </w:p>
        </w:tc>
        <w:tc>
          <w:tcPr>
            <w:tcW w:type="dxa" w:w="10076"/>
          </w:tcPr>
          <w:p>
            <w:r/>
            <w:r>
              <w:rPr>
                <w:rFonts w:ascii="Calibri" w:hAnsi="Calibri"/>
                <w:sz w:val="16"/>
              </w:rPr>
              <w:t>B</w:t>
            </w:r>
          </w:p>
        </w:tc>
      </w:tr>
      <w:tr>
        <w:tc>
          <w:tcPr>
            <w:tcW w:type="dxa" w:w="724"/>
          </w:tcPr>
          <w:p>
            <w:r/>
            <w:r>
              <w:rPr>
                <w:rFonts w:ascii="Calibri" w:hAnsi="Calibri"/>
                <w:b/>
                <w:sz w:val="16"/>
              </w:rPr>
              <w:t>Rationale</w:t>
            </w:r>
          </w:p>
        </w:tc>
        <w:tc>
          <w:tcPr>
            <w:tcW w:type="dxa" w:w="10076"/>
          </w:tcPr>
          <w:p>
            <w:r/>
            <w:r>
              <w:rPr>
                <w:rFonts w:ascii="Calibri" w:hAnsi="Calibri"/>
                <w:sz w:val="16"/>
              </w:rPr>
              <w:t>Range checks detect analog hardware faults (bias failure, gain corruption, ADC saturation, microphone disconnection) and data format errors (NaN, infinity, out-of-bounds values). The 5% saturation threshold allows for genuine loud events while detecting persistent clipping from hardware faults. The noise floor check detects disconnected or shorted microphones.</w:t>
            </w:r>
          </w:p>
        </w:tc>
      </w:tr>
      <w:tr>
        <w:tc>
          <w:tcPr>
            <w:tcW w:type="dxa" w:w="724"/>
          </w:tcPr>
          <w:p>
            <w:r/>
            <w:r>
              <w:rPr>
                <w:rFonts w:ascii="Calibri" w:hAnsi="Calibri"/>
                <w:b/>
                <w:sz w:val="16"/>
              </w:rPr>
              <w:t>Failure Mode Addressed</w:t>
            </w:r>
          </w:p>
        </w:tc>
        <w:tc>
          <w:tcPr>
            <w:tcW w:type="dxa" w:w="10076"/>
          </w:tcPr>
          <w:p>
            <w:r/>
            <w:r>
              <w:rPr>
                <w:rFonts w:ascii="Calibri" w:hAnsi="Calibri"/>
                <w:sz w:val="16"/>
              </w:rPr>
              <w:t>FM-04 (Out-of-Range)</w:t>
            </w:r>
          </w:p>
        </w:tc>
      </w:tr>
      <w:tr>
        <w:tc>
          <w:tcPr>
            <w:tcW w:type="dxa" w:w="724"/>
          </w:tcPr>
          <w:p>
            <w:r/>
            <w:r>
              <w:rPr>
                <w:rFonts w:ascii="Calibri" w:hAnsi="Calibri"/>
                <w:b/>
                <w:sz w:val="16"/>
              </w:rPr>
              <w:t>Verification</w:t>
            </w:r>
          </w:p>
        </w:tc>
        <w:tc>
          <w:tcPr>
            <w:tcW w:type="dxa" w:w="10076"/>
          </w:tcPr>
          <w:p>
            <w:r/>
            <w:r>
              <w:rPr>
                <w:rFonts w:ascii="Calibri" w:hAnsi="Calibri"/>
                <w:sz w:val="16"/>
              </w:rPr>
              <w:t>FI-05</w:t>
            </w:r>
          </w:p>
        </w:tc>
      </w:tr>
      <w:tr>
        <w:tc>
          <w:tcPr>
            <w:tcW w:type="dxa" w:w="724"/>
          </w:tcPr>
          <w:p>
            <w:r/>
            <w:r>
              <w:rPr>
                <w:rFonts w:ascii="Calibri" w:hAnsi="Calibri"/>
                <w:b/>
                <w:sz w:val="16"/>
              </w:rPr>
              <w:t>Acceptance Criterion</w:t>
            </w:r>
          </w:p>
        </w:tc>
        <w:tc>
          <w:tcPr>
            <w:tcW w:type="dxa" w:w="10076"/>
          </w:tcPr>
          <w:p>
            <w:r/>
            <w:r>
              <w:rPr>
                <w:rFonts w:ascii="Calibri" w:hAnsi="Calibri"/>
                <w:sz w:val="16"/>
              </w:rPr>
              <w:t>Detection of all out-of-range conditions within 1 frame; zero false range violations for signals within specified bounds.</w:t>
            </w:r>
          </w:p>
        </w:tc>
      </w:tr>
    </w:tbl>
    <w:p>
      <w:pPr>
        <w:spacing w:before="40" w:after="40"/>
      </w:pPr>
    </w:p>
    <w:p>
      <w:pPr>
        <w:pStyle w:val="Heading3"/>
      </w:pPr>
      <w:r>
        <w:t>TSR-AIQL-007: Graceful Degradation</w:t>
      </w:r>
    </w:p>
    <w:tbl>
      <w:tblPr>
        <w:tblStyle w:val="TableGrid"/>
        <w:tblW w:type="auto" w:w="0"/>
        <w:jc w:val="left"/>
        <w:tblLook w:firstColumn="1" w:firstRow="1" w:lastColumn="0" w:lastRow="0" w:noHBand="0" w:noVBand="1" w:val="04A0"/>
      </w:tblPr>
      <w:tblGrid>
        <w:gridCol w:w="5400"/>
        <w:gridCol w:w="5400"/>
      </w:tblGrid>
      <w:tr>
        <w:tc>
          <w:tcPr>
            <w:tcW w:type="dxa" w:w="395"/>
            <w:shd w:fill="D9E2F3" w:val="clear"/>
          </w:tcPr>
          <w:p>
            <w:r/>
            <w:r>
              <w:rPr>
                <w:rFonts w:ascii="Calibri" w:hAnsi="Calibri"/>
                <w:b/>
                <w:sz w:val="16"/>
              </w:rPr>
              <w:t>Attribute</w:t>
            </w:r>
          </w:p>
        </w:tc>
        <w:tc>
          <w:tcPr>
            <w:tcW w:type="dxa" w:w="10405"/>
            <w:shd w:fill="D9E2F3" w:val="clear"/>
          </w:tcPr>
          <w:p>
            <w:r/>
            <w:r>
              <w:rPr>
                <w:rFonts w:ascii="Calibri" w:hAnsi="Calibri"/>
                <w:b/>
                <w:sz w:val="16"/>
              </w:rPr>
              <w:t>Value</w:t>
            </w:r>
          </w:p>
        </w:tc>
      </w:tr>
      <w:tr>
        <w:tc>
          <w:tcPr>
            <w:tcW w:type="dxa" w:w="395"/>
          </w:tcPr>
          <w:p>
            <w:r/>
            <w:r>
              <w:rPr>
                <w:rFonts w:ascii="Calibri" w:hAnsi="Calibri"/>
                <w:b/>
                <w:sz w:val="16"/>
              </w:rPr>
              <w:t>ID</w:t>
            </w:r>
          </w:p>
        </w:tc>
        <w:tc>
          <w:tcPr>
            <w:tcW w:type="dxa" w:w="10405"/>
          </w:tcPr>
          <w:p>
            <w:r/>
            <w:r>
              <w:rPr>
                <w:rFonts w:ascii="Calibri" w:hAnsi="Calibri"/>
                <w:sz w:val="16"/>
              </w:rPr>
              <w:t>TSR-AIQL-007</w:t>
            </w:r>
          </w:p>
        </w:tc>
      </w:tr>
      <w:tr>
        <w:tc>
          <w:tcPr>
            <w:tcW w:type="dxa" w:w="395"/>
          </w:tcPr>
          <w:p>
            <w:r/>
            <w:r>
              <w:rPr>
                <w:rFonts w:ascii="Calibri" w:hAnsi="Calibri"/>
                <w:b/>
                <w:sz w:val="16"/>
              </w:rPr>
              <w:t>Requirement</w:t>
            </w:r>
          </w:p>
        </w:tc>
        <w:tc>
          <w:tcPr>
            <w:tcW w:type="dxa" w:w="10405"/>
          </w:tcPr>
          <w:p>
            <w:r/>
            <w:r>
              <w:rPr>
                <w:rFonts w:ascii="Calibri" w:hAnsi="Calibri"/>
                <w:sz w:val="16"/>
              </w:rPr>
              <w:t>When the AIQL qualification state transitions to NOT_QUALIFIED, the AIQL shall: (a) Output qualification_status = NOT_QUALIFIED to AMO; (b) Clear the audio_data and classifier_output fields (zero-fill); (c) Continue outputting frames at 20 Hz to maintain alive signaling; (d) Set all applicable failure_flags bits. AMO shall exclude audio from sensor fusion and continue emergency vehicle detection using primary sensors (camera, LiDAR, radar) upon receiving NOT_QUALIFIED status. When NOT_QUALIFIED is caused by confirmed BIST failure (FF_BIST_FAIL, FF_BIST_SPEAKER, or FF_BIST_COUPLING set after retry exhaustion), the AIQL shall additionally request MRM transition per TSR-AIQL-019.</w:t>
            </w:r>
          </w:p>
        </w:tc>
      </w:tr>
      <w:tr>
        <w:tc>
          <w:tcPr>
            <w:tcW w:type="dxa" w:w="395"/>
          </w:tcPr>
          <w:p>
            <w:r/>
            <w:r>
              <w:rPr>
                <w:rFonts w:ascii="Calibri" w:hAnsi="Calibri"/>
                <w:b/>
                <w:sz w:val="16"/>
              </w:rPr>
              <w:t>ASIL</w:t>
            </w:r>
          </w:p>
        </w:tc>
        <w:tc>
          <w:tcPr>
            <w:tcW w:type="dxa" w:w="10405"/>
          </w:tcPr>
          <w:p>
            <w:r/>
            <w:r>
              <w:rPr>
                <w:rFonts w:ascii="Calibri" w:hAnsi="Calibri"/>
                <w:sz w:val="16"/>
              </w:rPr>
              <w:t>B</w:t>
            </w:r>
          </w:p>
        </w:tc>
      </w:tr>
      <w:tr>
        <w:tc>
          <w:tcPr>
            <w:tcW w:type="dxa" w:w="395"/>
          </w:tcPr>
          <w:p>
            <w:r/>
            <w:r>
              <w:rPr>
                <w:rFonts w:ascii="Calibri" w:hAnsi="Calibri"/>
                <w:b/>
                <w:sz w:val="16"/>
              </w:rPr>
              <w:t>Rationale</w:t>
            </w:r>
          </w:p>
        </w:tc>
        <w:tc>
          <w:tcPr>
            <w:tcW w:type="dxa" w:w="10405"/>
          </w:tcPr>
          <w:p>
            <w:r/>
            <w:r>
              <w:rPr>
                <w:rFonts w:ascii="Calibri" w:hAnsi="Calibri"/>
                <w:sz w:val="16"/>
              </w:rPr>
              <w:t>Graceful degradation ensures that audio failures result in a deterministic exclusion of audio from AMO sensor fusion rather than uncontrolled behavior. Zero-filling audio data prevents AMO from using corrupted or stale data. Continued 20 Hz output ensures AMO can distinguish "audio not qualified" from "AIQL has crashed." As audio is a secondary sensor, the transition to primary-sensor-only operation is a minimal degradation.</w:t>
            </w:r>
          </w:p>
        </w:tc>
      </w:tr>
      <w:tr>
        <w:tc>
          <w:tcPr>
            <w:tcW w:type="dxa" w:w="395"/>
          </w:tcPr>
          <w:p>
            <w:r/>
            <w:r>
              <w:rPr>
                <w:rFonts w:ascii="Calibri" w:hAnsi="Calibri"/>
                <w:b/>
                <w:sz w:val="16"/>
              </w:rPr>
              <w:t>Failure Mode Addressed</w:t>
            </w:r>
          </w:p>
        </w:tc>
        <w:tc>
          <w:tcPr>
            <w:tcW w:type="dxa" w:w="10405"/>
          </w:tcPr>
          <w:p>
            <w:r/>
            <w:r>
              <w:rPr>
                <w:rFonts w:ascii="Calibri" w:hAnsi="Calibri"/>
                <w:sz w:val="16"/>
              </w:rPr>
              <w:t>FM-01 (Loss), FM-02 (Corruption), FM-03 (Staleness), FM-08 (Common Cause), FM-09 (Speaker Failure), FM-10 (Coupling Degradation)</w:t>
            </w:r>
          </w:p>
        </w:tc>
      </w:tr>
      <w:tr>
        <w:tc>
          <w:tcPr>
            <w:tcW w:type="dxa" w:w="395"/>
          </w:tcPr>
          <w:p>
            <w:r/>
            <w:r>
              <w:rPr>
                <w:rFonts w:ascii="Calibri" w:hAnsi="Calibri"/>
                <w:b/>
                <w:sz w:val="16"/>
              </w:rPr>
              <w:t>Verification</w:t>
            </w:r>
          </w:p>
        </w:tc>
        <w:tc>
          <w:tcPr>
            <w:tcW w:type="dxa" w:w="10405"/>
          </w:tcPr>
          <w:p>
            <w:r/>
            <w:r>
              <w:rPr>
                <w:rFonts w:ascii="Calibri" w:hAnsi="Calibri"/>
                <w:sz w:val="16"/>
              </w:rPr>
              <w:t>FI-07</w:t>
            </w:r>
          </w:p>
        </w:tc>
      </w:tr>
      <w:tr>
        <w:tc>
          <w:tcPr>
            <w:tcW w:type="dxa" w:w="395"/>
          </w:tcPr>
          <w:p>
            <w:r/>
            <w:r>
              <w:rPr>
                <w:rFonts w:ascii="Calibri" w:hAnsi="Calibri"/>
                <w:b/>
                <w:sz w:val="16"/>
              </w:rPr>
              <w:t>Acceptance Criterion</w:t>
            </w:r>
          </w:p>
        </w:tc>
        <w:tc>
          <w:tcPr>
            <w:tcW w:type="dxa" w:w="10405"/>
          </w:tcPr>
          <w:p>
            <w:r/>
            <w:r>
              <w:rPr>
                <w:rFonts w:ascii="Calibri" w:hAnsi="Calibri"/>
                <w:sz w:val="16"/>
              </w:rPr>
              <w:t>NOT_QUALIFIED status transmitted within 100 ms of state transition; zero non-zero audio data bytes in NOT_QUALIFIED frames.</w:t>
            </w:r>
          </w:p>
        </w:tc>
      </w:tr>
    </w:tbl>
    <w:p>
      <w:pPr>
        <w:spacing w:before="40" w:after="40"/>
      </w:pPr>
    </w:p>
    <w:p>
      <w:pPr>
        <w:pStyle w:val="Heading3"/>
      </w:pPr>
      <w:r>
        <w:t>TSR-AIQL-008: Recovery Criteria</w:t>
      </w:r>
    </w:p>
    <w:tbl>
      <w:tblPr>
        <w:tblStyle w:val="TableGrid"/>
        <w:tblW w:type="auto" w:w="0"/>
        <w:jc w:val="left"/>
        <w:tblLook w:firstColumn="1" w:firstRow="1" w:lastColumn="0" w:lastRow="0" w:noHBand="0" w:noVBand="1" w:val="04A0"/>
      </w:tblPr>
      <w:tblGrid>
        <w:gridCol w:w="5400"/>
        <w:gridCol w:w="5400"/>
      </w:tblGrid>
      <w:tr>
        <w:tc>
          <w:tcPr>
            <w:tcW w:type="dxa" w:w="737"/>
            <w:shd w:fill="D9E2F3" w:val="clear"/>
          </w:tcPr>
          <w:p>
            <w:r/>
            <w:r>
              <w:rPr>
                <w:rFonts w:ascii="Calibri" w:hAnsi="Calibri"/>
                <w:b/>
                <w:sz w:val="16"/>
              </w:rPr>
              <w:t>Attribute</w:t>
            </w:r>
          </w:p>
        </w:tc>
        <w:tc>
          <w:tcPr>
            <w:tcW w:type="dxa" w:w="10063"/>
            <w:shd w:fill="D9E2F3" w:val="clear"/>
          </w:tcPr>
          <w:p>
            <w:r/>
            <w:r>
              <w:rPr>
                <w:rFonts w:ascii="Calibri" w:hAnsi="Calibri"/>
                <w:b/>
                <w:sz w:val="16"/>
              </w:rPr>
              <w:t>Value</w:t>
            </w:r>
          </w:p>
        </w:tc>
      </w:tr>
      <w:tr>
        <w:tc>
          <w:tcPr>
            <w:tcW w:type="dxa" w:w="737"/>
          </w:tcPr>
          <w:p>
            <w:r/>
            <w:r>
              <w:rPr>
                <w:rFonts w:ascii="Calibri" w:hAnsi="Calibri"/>
                <w:b/>
                <w:sz w:val="16"/>
              </w:rPr>
              <w:t>ID</w:t>
            </w:r>
          </w:p>
        </w:tc>
        <w:tc>
          <w:tcPr>
            <w:tcW w:type="dxa" w:w="10063"/>
          </w:tcPr>
          <w:p>
            <w:r/>
            <w:r>
              <w:rPr>
                <w:rFonts w:ascii="Calibri" w:hAnsi="Calibri"/>
                <w:sz w:val="16"/>
              </w:rPr>
              <w:t>TSR-AIQL-008</w:t>
            </w:r>
          </w:p>
        </w:tc>
      </w:tr>
      <w:tr>
        <w:tc>
          <w:tcPr>
            <w:tcW w:type="dxa" w:w="737"/>
          </w:tcPr>
          <w:p>
            <w:r/>
            <w:r>
              <w:rPr>
                <w:rFonts w:ascii="Calibri" w:hAnsi="Calibri"/>
                <w:b/>
                <w:sz w:val="16"/>
              </w:rPr>
              <w:t>Requirement</w:t>
            </w:r>
          </w:p>
        </w:tc>
        <w:tc>
          <w:tcPr>
            <w:tcW w:type="dxa" w:w="10063"/>
          </w:tcPr>
          <w:p>
            <w:r/>
            <w:r>
              <w:rPr>
                <w:rFonts w:ascii="Calibri" w:hAnsi="Calibri"/>
                <w:sz w:val="16"/>
              </w:rPr>
              <w:t>The AIQL shall transition from DEGRADED to QUALIFIED only after receiving 10 consecutive valid audio frames (500 ms at 20 Hz) with all checks passing (freshness, alive, CRC, sequence, range). The AIQL shall transition from NOT_QUALIFIED to DEGRADED only after receiving 20 consecutive valid audio frames (1000 ms) with all checks passing.</w:t>
            </w:r>
          </w:p>
        </w:tc>
      </w:tr>
      <w:tr>
        <w:tc>
          <w:tcPr>
            <w:tcW w:type="dxa" w:w="737"/>
          </w:tcPr>
          <w:p>
            <w:r/>
            <w:r>
              <w:rPr>
                <w:rFonts w:ascii="Calibri" w:hAnsi="Calibri"/>
                <w:b/>
                <w:sz w:val="16"/>
              </w:rPr>
              <w:t>ASIL</w:t>
            </w:r>
          </w:p>
        </w:tc>
        <w:tc>
          <w:tcPr>
            <w:tcW w:type="dxa" w:w="10063"/>
          </w:tcPr>
          <w:p>
            <w:r/>
            <w:r>
              <w:rPr>
                <w:rFonts w:ascii="Calibri" w:hAnsi="Calibri"/>
                <w:sz w:val="16"/>
              </w:rPr>
              <w:t>B</w:t>
            </w:r>
          </w:p>
        </w:tc>
      </w:tr>
      <w:tr>
        <w:tc>
          <w:tcPr>
            <w:tcW w:type="dxa" w:w="737"/>
          </w:tcPr>
          <w:p>
            <w:r/>
            <w:r>
              <w:rPr>
                <w:rFonts w:ascii="Calibri" w:hAnsi="Calibri"/>
                <w:b/>
                <w:sz w:val="16"/>
              </w:rPr>
              <w:t>Rationale</w:t>
            </w:r>
          </w:p>
        </w:tc>
        <w:tc>
          <w:tcPr>
            <w:tcW w:type="dxa" w:w="10063"/>
          </w:tcPr>
          <w:p>
            <w:r/>
            <w:r>
              <w:rPr>
                <w:rFonts w:ascii="Calibri" w:hAnsi="Calibri"/>
                <w:sz w:val="16"/>
              </w:rPr>
              <w:t>Hysteresis in recovery prevents oscillation between qualification states during intermittent fault conditions. The asymmetric recovery times (500 ms from DEGRADED, 1000 ms from NOT_QUALIFIED) reflect increasing caution for more severe failure states. Recovery from NOT_QUALIFIED requires a longer observation window to confirm stable audio path operation.</w:t>
            </w:r>
          </w:p>
        </w:tc>
      </w:tr>
      <w:tr>
        <w:tc>
          <w:tcPr>
            <w:tcW w:type="dxa" w:w="737"/>
          </w:tcPr>
          <w:p>
            <w:r/>
            <w:r>
              <w:rPr>
                <w:rFonts w:ascii="Calibri" w:hAnsi="Calibri"/>
                <w:b/>
                <w:sz w:val="16"/>
              </w:rPr>
              <w:t>Failure Mode Addressed</w:t>
            </w:r>
          </w:p>
        </w:tc>
        <w:tc>
          <w:tcPr>
            <w:tcW w:type="dxa" w:w="10063"/>
          </w:tcPr>
          <w:p>
            <w:r/>
            <w:r>
              <w:rPr>
                <w:rFonts w:ascii="Calibri" w:hAnsi="Calibri"/>
                <w:sz w:val="16"/>
              </w:rPr>
              <w:t>All failure modes (recovery behavior)</w:t>
            </w:r>
          </w:p>
        </w:tc>
      </w:tr>
      <w:tr>
        <w:tc>
          <w:tcPr>
            <w:tcW w:type="dxa" w:w="737"/>
          </w:tcPr>
          <w:p>
            <w:r/>
            <w:r>
              <w:rPr>
                <w:rFonts w:ascii="Calibri" w:hAnsi="Calibri"/>
                <w:b/>
                <w:sz w:val="16"/>
              </w:rPr>
              <w:t>Verification</w:t>
            </w:r>
          </w:p>
        </w:tc>
        <w:tc>
          <w:tcPr>
            <w:tcW w:type="dxa" w:w="10063"/>
          </w:tcPr>
          <w:p>
            <w:r/>
            <w:r>
              <w:rPr>
                <w:rFonts w:ascii="Calibri" w:hAnsi="Calibri"/>
                <w:sz w:val="16"/>
              </w:rPr>
              <w:t>FI-07</w:t>
            </w:r>
          </w:p>
        </w:tc>
      </w:tr>
      <w:tr>
        <w:tc>
          <w:tcPr>
            <w:tcW w:type="dxa" w:w="737"/>
          </w:tcPr>
          <w:p>
            <w:r/>
            <w:r>
              <w:rPr>
                <w:rFonts w:ascii="Calibri" w:hAnsi="Calibri"/>
                <w:b/>
                <w:sz w:val="16"/>
              </w:rPr>
              <w:t>Acceptance Criterion</w:t>
            </w:r>
          </w:p>
        </w:tc>
        <w:tc>
          <w:tcPr>
            <w:tcW w:type="dxa" w:w="10063"/>
          </w:tcPr>
          <w:p>
            <w:r/>
            <w:r>
              <w:rPr>
                <w:rFonts w:ascii="Calibri" w:hAnsi="Calibri"/>
                <w:sz w:val="16"/>
              </w:rPr>
              <w:t>No recovery from DEGRADED in fewer than 10 consecutive valid frames. No recovery from NOT_QUALIFIED in fewer than 20 consecutive valid frames. No oscillation (&gt; 2 state transitions within 5 seconds) during steady-state fault injection.</w:t>
            </w:r>
          </w:p>
        </w:tc>
      </w:tr>
    </w:tbl>
    <w:p>
      <w:pPr>
        <w:spacing w:before="40" w:after="40"/>
      </w:pPr>
    </w:p>
    <w:p>
      <w:pPr>
        <w:pStyle w:val="Heading3"/>
      </w:pPr>
      <w:r>
        <w:t>TSR-AIQL-009: Worst-Case Execution Time (WCET)</w:t>
      </w:r>
    </w:p>
    <w:tbl>
      <w:tblPr>
        <w:tblStyle w:val="TableGrid"/>
        <w:tblW w:type="auto" w:w="0"/>
        <w:jc w:val="left"/>
        <w:tblLook w:firstColumn="1" w:firstRow="1" w:lastColumn="0" w:lastRow="0" w:noHBand="0" w:noVBand="1" w:val="04A0"/>
      </w:tblPr>
      <w:tblGrid>
        <w:gridCol w:w="5400"/>
        <w:gridCol w:w="5400"/>
      </w:tblGrid>
      <w:tr>
        <w:tc>
          <w:tcPr>
            <w:tcW w:type="dxa" w:w="702"/>
            <w:shd w:fill="D9E2F3" w:val="clear"/>
          </w:tcPr>
          <w:p>
            <w:r/>
            <w:r>
              <w:rPr>
                <w:rFonts w:ascii="Calibri" w:hAnsi="Calibri"/>
                <w:b/>
                <w:sz w:val="16"/>
              </w:rPr>
              <w:t>Attribute</w:t>
            </w:r>
          </w:p>
        </w:tc>
        <w:tc>
          <w:tcPr>
            <w:tcW w:type="dxa" w:w="10098"/>
            <w:shd w:fill="D9E2F3" w:val="clear"/>
          </w:tcPr>
          <w:p>
            <w:r/>
            <w:r>
              <w:rPr>
                <w:rFonts w:ascii="Calibri" w:hAnsi="Calibri"/>
                <w:b/>
                <w:sz w:val="16"/>
              </w:rPr>
              <w:t>Value</w:t>
            </w:r>
          </w:p>
        </w:tc>
      </w:tr>
      <w:tr>
        <w:tc>
          <w:tcPr>
            <w:tcW w:type="dxa" w:w="702"/>
          </w:tcPr>
          <w:p>
            <w:r/>
            <w:r>
              <w:rPr>
                <w:rFonts w:ascii="Calibri" w:hAnsi="Calibri"/>
                <w:b/>
                <w:sz w:val="16"/>
              </w:rPr>
              <w:t>ID</w:t>
            </w:r>
          </w:p>
        </w:tc>
        <w:tc>
          <w:tcPr>
            <w:tcW w:type="dxa" w:w="10098"/>
          </w:tcPr>
          <w:p>
            <w:r/>
            <w:r>
              <w:rPr>
                <w:rFonts w:ascii="Calibri" w:hAnsi="Calibri"/>
                <w:sz w:val="16"/>
              </w:rPr>
              <w:t>TSR-AIQL-009</w:t>
            </w:r>
          </w:p>
        </w:tc>
      </w:tr>
      <w:tr>
        <w:tc>
          <w:tcPr>
            <w:tcW w:type="dxa" w:w="702"/>
          </w:tcPr>
          <w:p>
            <w:r/>
            <w:r>
              <w:rPr>
                <w:rFonts w:ascii="Calibri" w:hAnsi="Calibri"/>
                <w:b/>
                <w:sz w:val="16"/>
              </w:rPr>
              <w:t>Requirement</w:t>
            </w:r>
          </w:p>
        </w:tc>
        <w:tc>
          <w:tcPr>
            <w:tcW w:type="dxa" w:w="10098"/>
          </w:tcPr>
          <w:p>
            <w:r/>
            <w:r>
              <w:rPr>
                <w:rFonts w:ascii="Calibri" w:hAnsi="Calibri"/>
                <w:sz w:val="16"/>
              </w:rPr>
              <w:t>The AIQL shall complete all qualification checks for a single audio frame within 5 ms worst-case execution time on the target compute platform.</w:t>
            </w:r>
          </w:p>
        </w:tc>
      </w:tr>
      <w:tr>
        <w:tc>
          <w:tcPr>
            <w:tcW w:type="dxa" w:w="702"/>
          </w:tcPr>
          <w:p>
            <w:r/>
            <w:r>
              <w:rPr>
                <w:rFonts w:ascii="Calibri" w:hAnsi="Calibri"/>
                <w:b/>
                <w:sz w:val="16"/>
              </w:rPr>
              <w:t>ASIL</w:t>
            </w:r>
          </w:p>
        </w:tc>
        <w:tc>
          <w:tcPr>
            <w:tcW w:type="dxa" w:w="10098"/>
          </w:tcPr>
          <w:p>
            <w:r/>
            <w:r>
              <w:rPr>
                <w:rFonts w:ascii="Calibri" w:hAnsi="Calibri"/>
                <w:sz w:val="16"/>
              </w:rPr>
              <w:t>B</w:t>
            </w:r>
          </w:p>
        </w:tc>
      </w:tr>
      <w:tr>
        <w:tc>
          <w:tcPr>
            <w:tcW w:type="dxa" w:w="702"/>
          </w:tcPr>
          <w:p>
            <w:r/>
            <w:r>
              <w:rPr>
                <w:rFonts w:ascii="Calibri" w:hAnsi="Calibri"/>
                <w:b/>
                <w:sz w:val="16"/>
              </w:rPr>
              <w:t>Rationale</w:t>
            </w:r>
          </w:p>
        </w:tc>
        <w:tc>
          <w:tcPr>
            <w:tcW w:type="dxa" w:w="10098"/>
          </w:tcPr>
          <w:p>
            <w:r/>
            <w:r>
              <w:rPr>
                <w:rFonts w:ascii="Calibri" w:hAnsi="Calibri"/>
                <w:sz w:val="16"/>
              </w:rPr>
              <w:t>The 5 ms WCET budget is derived from the timing architecture (Section 4.3). Within the 50 ms frame period, 5 ms is allocated to AIQL qualification. Exceeding this budget would cause frame processing backlog and eventual loss of real-time qualification. WCET must be measured/analyzed on the target platform using static analysis or measurement-based methods per ISO 26262-6.</w:t>
            </w:r>
          </w:p>
        </w:tc>
      </w:tr>
      <w:tr>
        <w:tc>
          <w:tcPr>
            <w:tcW w:type="dxa" w:w="702"/>
          </w:tcPr>
          <w:p>
            <w:r/>
            <w:r>
              <w:rPr>
                <w:rFonts w:ascii="Calibri" w:hAnsi="Calibri"/>
                <w:b/>
                <w:sz w:val="16"/>
              </w:rPr>
              <w:t>Failure Mode Addressed</w:t>
            </w:r>
          </w:p>
        </w:tc>
        <w:tc>
          <w:tcPr>
            <w:tcW w:type="dxa" w:w="10098"/>
          </w:tcPr>
          <w:p>
            <w:r/>
            <w:r>
              <w:rPr>
                <w:rFonts w:ascii="Calibri" w:hAnsi="Calibri"/>
                <w:sz w:val="16"/>
              </w:rPr>
              <w:t>Temporal FFI (AIQL itself failing to execute in time)</w:t>
            </w:r>
          </w:p>
        </w:tc>
      </w:tr>
      <w:tr>
        <w:tc>
          <w:tcPr>
            <w:tcW w:type="dxa" w:w="702"/>
          </w:tcPr>
          <w:p>
            <w:r/>
            <w:r>
              <w:rPr>
                <w:rFonts w:ascii="Calibri" w:hAnsi="Calibri"/>
                <w:b/>
                <w:sz w:val="16"/>
              </w:rPr>
              <w:t>Verification</w:t>
            </w:r>
          </w:p>
        </w:tc>
        <w:tc>
          <w:tcPr>
            <w:tcW w:type="dxa" w:w="10098"/>
          </w:tcPr>
          <w:p>
            <w:r/>
            <w:r>
              <w:rPr>
                <w:rFonts w:ascii="Calibri" w:hAnsi="Calibri"/>
                <w:sz w:val="16"/>
              </w:rPr>
              <w:t>WCET analysis, HiL timing measurement</w:t>
            </w:r>
          </w:p>
        </w:tc>
      </w:tr>
      <w:tr>
        <w:tc>
          <w:tcPr>
            <w:tcW w:type="dxa" w:w="702"/>
          </w:tcPr>
          <w:p>
            <w:r/>
            <w:r>
              <w:rPr>
                <w:rFonts w:ascii="Calibri" w:hAnsi="Calibri"/>
                <w:b/>
                <w:sz w:val="16"/>
              </w:rPr>
              <w:t>Acceptance Criterion</w:t>
            </w:r>
          </w:p>
        </w:tc>
        <w:tc>
          <w:tcPr>
            <w:tcW w:type="dxa" w:w="10098"/>
          </w:tcPr>
          <w:p>
            <w:r/>
            <w:r>
              <w:rPr>
                <w:rFonts w:ascii="Calibri" w:hAnsi="Calibri"/>
                <w:sz w:val="16"/>
              </w:rPr>
              <w:t>Measured WCET &lt;= 5 ms on target platform under worst-case conditions (maximum audio frame size, all checks executed, cache cold start).</w:t>
            </w:r>
          </w:p>
        </w:tc>
      </w:tr>
    </w:tbl>
    <w:p>
      <w:pPr>
        <w:spacing w:before="40" w:after="40"/>
      </w:pPr>
    </w:p>
    <w:p>
      <w:pPr>
        <w:pStyle w:val="Heading3"/>
      </w:pPr>
      <w:r>
        <w:t>TSR-AIQL-010: ASIL B Development Process</w:t>
      </w:r>
    </w:p>
    <w:tbl>
      <w:tblPr>
        <w:tblStyle w:val="TableGrid"/>
        <w:tblW w:type="auto" w:w="0"/>
        <w:jc w:val="left"/>
        <w:tblLook w:firstColumn="1" w:firstRow="1" w:lastColumn="0" w:lastRow="0" w:noHBand="0" w:noVBand="1" w:val="04A0"/>
      </w:tblPr>
      <w:tblGrid>
        <w:gridCol w:w="5400"/>
        <w:gridCol w:w="5400"/>
      </w:tblGrid>
      <w:tr>
        <w:tc>
          <w:tcPr>
            <w:tcW w:type="dxa" w:w="638"/>
            <w:shd w:fill="D9E2F3" w:val="clear"/>
          </w:tcPr>
          <w:p>
            <w:r/>
            <w:r>
              <w:rPr>
                <w:rFonts w:ascii="Calibri" w:hAnsi="Calibri"/>
                <w:b/>
                <w:sz w:val="16"/>
              </w:rPr>
              <w:t>Attribute</w:t>
            </w:r>
          </w:p>
        </w:tc>
        <w:tc>
          <w:tcPr>
            <w:tcW w:type="dxa" w:w="10162"/>
            <w:shd w:fill="D9E2F3" w:val="clear"/>
          </w:tcPr>
          <w:p>
            <w:r/>
            <w:r>
              <w:rPr>
                <w:rFonts w:ascii="Calibri" w:hAnsi="Calibri"/>
                <w:b/>
                <w:sz w:val="16"/>
              </w:rPr>
              <w:t>Value</w:t>
            </w:r>
          </w:p>
        </w:tc>
      </w:tr>
      <w:tr>
        <w:tc>
          <w:tcPr>
            <w:tcW w:type="dxa" w:w="638"/>
          </w:tcPr>
          <w:p>
            <w:r/>
            <w:r>
              <w:rPr>
                <w:rFonts w:ascii="Calibri" w:hAnsi="Calibri"/>
                <w:b/>
                <w:sz w:val="16"/>
              </w:rPr>
              <w:t>ID</w:t>
            </w:r>
          </w:p>
        </w:tc>
        <w:tc>
          <w:tcPr>
            <w:tcW w:type="dxa" w:w="10162"/>
          </w:tcPr>
          <w:p>
            <w:r/>
            <w:r>
              <w:rPr>
                <w:rFonts w:ascii="Calibri" w:hAnsi="Calibri"/>
                <w:sz w:val="16"/>
              </w:rPr>
              <w:t>TSR-AIQL-010</w:t>
            </w:r>
          </w:p>
        </w:tc>
      </w:tr>
      <w:tr>
        <w:tc>
          <w:tcPr>
            <w:tcW w:type="dxa" w:w="638"/>
          </w:tcPr>
          <w:p>
            <w:r/>
            <w:r>
              <w:rPr>
                <w:rFonts w:ascii="Calibri" w:hAnsi="Calibri"/>
                <w:b/>
                <w:sz w:val="16"/>
              </w:rPr>
              <w:t>Requirement</w:t>
            </w:r>
          </w:p>
        </w:tc>
        <w:tc>
          <w:tcPr>
            <w:tcW w:type="dxa" w:w="10162"/>
          </w:tcPr>
          <w:p>
            <w:r/>
            <w:r>
              <w:rPr>
                <w:rFonts w:ascii="Calibri" w:hAnsi="Calibri"/>
                <w:sz w:val="16"/>
              </w:rPr>
              <w:t>The AIQL software shall be developed according to ISO 26262-6 ASIL B methods and work products, including: (a) Software safety requirements specification; (b) Software architectural design with freedom from interference; (c) Software unit design and implementation per ASIL B coding guidelines; (d) Software unit testing with MC/DC coverage &gt;= 80%; (e) Software integration testing; (f) Software safety validation.</w:t>
            </w:r>
          </w:p>
        </w:tc>
      </w:tr>
      <w:tr>
        <w:tc>
          <w:tcPr>
            <w:tcW w:type="dxa" w:w="638"/>
          </w:tcPr>
          <w:p>
            <w:r/>
            <w:r>
              <w:rPr>
                <w:rFonts w:ascii="Calibri" w:hAnsi="Calibri"/>
                <w:b/>
                <w:sz w:val="16"/>
              </w:rPr>
              <w:t>ASIL</w:t>
            </w:r>
          </w:p>
        </w:tc>
        <w:tc>
          <w:tcPr>
            <w:tcW w:type="dxa" w:w="10162"/>
          </w:tcPr>
          <w:p>
            <w:r/>
            <w:r>
              <w:rPr>
                <w:rFonts w:ascii="Calibri" w:hAnsi="Calibri"/>
                <w:sz w:val="16"/>
              </w:rPr>
              <w:t>B</w:t>
            </w:r>
          </w:p>
        </w:tc>
      </w:tr>
      <w:tr>
        <w:tc>
          <w:tcPr>
            <w:tcW w:type="dxa" w:w="638"/>
          </w:tcPr>
          <w:p>
            <w:r/>
            <w:r>
              <w:rPr>
                <w:rFonts w:ascii="Calibri" w:hAnsi="Calibri"/>
                <w:b/>
                <w:sz w:val="16"/>
              </w:rPr>
              <w:t>Rationale</w:t>
            </w:r>
          </w:p>
        </w:tc>
        <w:tc>
          <w:tcPr>
            <w:tcW w:type="dxa" w:w="10162"/>
          </w:tcPr>
          <w:p>
            <w:r/>
            <w:r>
              <w:rPr>
                <w:rFonts w:ascii="Calibri" w:hAnsi="Calibri"/>
                <w:sz w:val="16"/>
              </w:rPr>
              <w:t>As the AIQL is the sole safety mechanism qualifying QM audio input, it must itself be developed to ASIL B integrity. The development process must produce the work products required by ISO 26262-6 Tables 1-9 for ASIL B.</w:t>
            </w:r>
          </w:p>
        </w:tc>
      </w:tr>
      <w:tr>
        <w:tc>
          <w:tcPr>
            <w:tcW w:type="dxa" w:w="638"/>
          </w:tcPr>
          <w:p>
            <w:r/>
            <w:r>
              <w:rPr>
                <w:rFonts w:ascii="Calibri" w:hAnsi="Calibri"/>
                <w:b/>
                <w:sz w:val="16"/>
              </w:rPr>
              <w:t>Failure Mode Addressed</w:t>
            </w:r>
          </w:p>
        </w:tc>
        <w:tc>
          <w:tcPr>
            <w:tcW w:type="dxa" w:w="10162"/>
          </w:tcPr>
          <w:p>
            <w:r/>
            <w:r>
              <w:rPr>
                <w:rFonts w:ascii="Calibri" w:hAnsi="Calibri"/>
                <w:sz w:val="16"/>
              </w:rPr>
              <w:t>All (process-level requirement ensuring safety mechanism integrity)</w:t>
            </w:r>
          </w:p>
        </w:tc>
      </w:tr>
      <w:tr>
        <w:tc>
          <w:tcPr>
            <w:tcW w:type="dxa" w:w="638"/>
          </w:tcPr>
          <w:p>
            <w:r/>
            <w:r>
              <w:rPr>
                <w:rFonts w:ascii="Calibri" w:hAnsi="Calibri"/>
                <w:b/>
                <w:sz w:val="16"/>
              </w:rPr>
              <w:t>Verification</w:t>
            </w:r>
          </w:p>
        </w:tc>
        <w:tc>
          <w:tcPr>
            <w:tcW w:type="dxa" w:w="10162"/>
          </w:tcPr>
          <w:p>
            <w:r/>
            <w:r>
              <w:rPr>
                <w:rFonts w:ascii="Calibri" w:hAnsi="Calibri"/>
                <w:sz w:val="16"/>
              </w:rPr>
              <w:t>Process audit, work product review</w:t>
            </w:r>
          </w:p>
        </w:tc>
      </w:tr>
      <w:tr>
        <w:tc>
          <w:tcPr>
            <w:tcW w:type="dxa" w:w="638"/>
          </w:tcPr>
          <w:p>
            <w:r/>
            <w:r>
              <w:rPr>
                <w:rFonts w:ascii="Calibri" w:hAnsi="Calibri"/>
                <w:b/>
                <w:sz w:val="16"/>
              </w:rPr>
              <w:t>Acceptance Criterion</w:t>
            </w:r>
          </w:p>
        </w:tc>
        <w:tc>
          <w:tcPr>
            <w:tcW w:type="dxa" w:w="10162"/>
          </w:tcPr>
          <w:p>
            <w:r/>
            <w:r>
              <w:rPr>
                <w:rFonts w:ascii="Calibri" w:hAnsi="Calibri"/>
                <w:sz w:val="16"/>
              </w:rPr>
              <w:t>All ISO 26262-6 ASIL B work products completed and reviewed; MC/DC coverage &gt;= 80% for all AIQL software units.</w:t>
            </w:r>
          </w:p>
        </w:tc>
      </w:tr>
    </w:tbl>
    <w:p>
      <w:pPr>
        <w:spacing w:before="40" w:after="40"/>
      </w:pPr>
    </w:p>
    <w:p>
      <w:pPr>
        <w:pStyle w:val="Heading3"/>
      </w:pPr>
      <w:r>
        <w:t>TSR-AIQL-011: Diagnostic Logging</w:t>
      </w:r>
    </w:p>
    <w:tbl>
      <w:tblPr>
        <w:tblStyle w:val="TableGrid"/>
        <w:tblW w:type="auto" w:w="0"/>
        <w:jc w:val="left"/>
        <w:tblLook w:firstColumn="1" w:firstRow="1" w:lastColumn="0" w:lastRow="0" w:noHBand="0" w:noVBand="1" w:val="04A0"/>
      </w:tblPr>
      <w:tblGrid>
        <w:gridCol w:w="5400"/>
        <w:gridCol w:w="5400"/>
      </w:tblGrid>
      <w:tr>
        <w:tc>
          <w:tcPr>
            <w:tcW w:type="dxa" w:w="955"/>
            <w:shd w:fill="D9E2F3" w:val="clear"/>
          </w:tcPr>
          <w:p>
            <w:r/>
            <w:r>
              <w:rPr>
                <w:rFonts w:ascii="Calibri" w:hAnsi="Calibri"/>
                <w:b/>
                <w:sz w:val="16"/>
              </w:rPr>
              <w:t>Attribute</w:t>
            </w:r>
          </w:p>
        </w:tc>
        <w:tc>
          <w:tcPr>
            <w:tcW w:type="dxa" w:w="9845"/>
            <w:shd w:fill="D9E2F3" w:val="clear"/>
          </w:tcPr>
          <w:p>
            <w:r/>
            <w:r>
              <w:rPr>
                <w:rFonts w:ascii="Calibri" w:hAnsi="Calibri"/>
                <w:b/>
                <w:sz w:val="16"/>
              </w:rPr>
              <w:t>Value</w:t>
            </w:r>
          </w:p>
        </w:tc>
      </w:tr>
      <w:tr>
        <w:tc>
          <w:tcPr>
            <w:tcW w:type="dxa" w:w="955"/>
          </w:tcPr>
          <w:p>
            <w:r/>
            <w:r>
              <w:rPr>
                <w:rFonts w:ascii="Calibri" w:hAnsi="Calibri"/>
                <w:b/>
                <w:sz w:val="16"/>
              </w:rPr>
              <w:t>ID</w:t>
            </w:r>
          </w:p>
        </w:tc>
        <w:tc>
          <w:tcPr>
            <w:tcW w:type="dxa" w:w="9845"/>
          </w:tcPr>
          <w:p>
            <w:r/>
            <w:r>
              <w:rPr>
                <w:rFonts w:ascii="Calibri" w:hAnsi="Calibri"/>
                <w:sz w:val="16"/>
              </w:rPr>
              <w:t>TSR-AIQL-011</w:t>
            </w:r>
          </w:p>
        </w:tc>
      </w:tr>
      <w:tr>
        <w:tc>
          <w:tcPr>
            <w:tcW w:type="dxa" w:w="955"/>
          </w:tcPr>
          <w:p>
            <w:r/>
            <w:r>
              <w:rPr>
                <w:rFonts w:ascii="Calibri" w:hAnsi="Calibri"/>
                <w:b/>
                <w:sz w:val="16"/>
              </w:rPr>
              <w:t>Requirement</w:t>
            </w:r>
          </w:p>
        </w:tc>
        <w:tc>
          <w:tcPr>
            <w:tcW w:type="dxa" w:w="9845"/>
          </w:tcPr>
          <w:p>
            <w:r/>
            <w:r>
              <w:rPr>
                <w:rFonts w:ascii="Calibri" w:hAnsi="Calibri"/>
                <w:sz w:val="16"/>
              </w:rPr>
              <w:t>The AIQL shall log all qualification state transitions, failure flag assertions/de-assertions, and recovery events to a non-volatile diagnostic log with timestamp. The log shall be accessible for post-drive analysis and shall retain data for at least 100 drive cycles.</w:t>
            </w:r>
          </w:p>
        </w:tc>
      </w:tr>
      <w:tr>
        <w:tc>
          <w:tcPr>
            <w:tcW w:type="dxa" w:w="955"/>
          </w:tcPr>
          <w:p>
            <w:r/>
            <w:r>
              <w:rPr>
                <w:rFonts w:ascii="Calibri" w:hAnsi="Calibri"/>
                <w:b/>
                <w:sz w:val="16"/>
              </w:rPr>
              <w:t>ASIL</w:t>
            </w:r>
          </w:p>
        </w:tc>
        <w:tc>
          <w:tcPr>
            <w:tcW w:type="dxa" w:w="9845"/>
          </w:tcPr>
          <w:p>
            <w:r/>
            <w:r>
              <w:rPr>
                <w:rFonts w:ascii="Calibri" w:hAnsi="Calibri"/>
                <w:sz w:val="16"/>
              </w:rPr>
              <w:t>QM (diagnostic, not safety-critical)</w:t>
            </w:r>
          </w:p>
        </w:tc>
      </w:tr>
      <w:tr>
        <w:tc>
          <w:tcPr>
            <w:tcW w:type="dxa" w:w="955"/>
          </w:tcPr>
          <w:p>
            <w:r/>
            <w:r>
              <w:rPr>
                <w:rFonts w:ascii="Calibri" w:hAnsi="Calibri"/>
                <w:b/>
                <w:sz w:val="16"/>
              </w:rPr>
              <w:t>Rationale</w:t>
            </w:r>
          </w:p>
        </w:tc>
        <w:tc>
          <w:tcPr>
            <w:tcW w:type="dxa" w:w="9845"/>
          </w:tcPr>
          <w:p>
            <w:r/>
            <w:r>
              <w:rPr>
                <w:rFonts w:ascii="Calibri" w:hAnsi="Calibri"/>
                <w:sz w:val="16"/>
              </w:rPr>
              <w:t>Diagnostic logging supports field monitoring, SOTIF validation, and continuous improvement of the siren classifier. Logging is QM because it does not contribute to the safety mechanism — it supports post-hoc analysis only.</w:t>
            </w:r>
          </w:p>
        </w:tc>
      </w:tr>
      <w:tr>
        <w:tc>
          <w:tcPr>
            <w:tcW w:type="dxa" w:w="955"/>
          </w:tcPr>
          <w:p>
            <w:r/>
            <w:r>
              <w:rPr>
                <w:rFonts w:ascii="Calibri" w:hAnsi="Calibri"/>
                <w:b/>
                <w:sz w:val="16"/>
              </w:rPr>
              <w:t>Failure Mode Addressed</w:t>
            </w:r>
          </w:p>
        </w:tc>
        <w:tc>
          <w:tcPr>
            <w:tcW w:type="dxa" w:w="9845"/>
          </w:tcPr>
          <w:p>
            <w:r/>
            <w:r>
              <w:rPr>
                <w:rFonts w:ascii="Calibri" w:hAnsi="Calibri"/>
                <w:sz w:val="16"/>
              </w:rPr>
              <w:t>All (observability and field monitoring)</w:t>
            </w:r>
          </w:p>
        </w:tc>
      </w:tr>
      <w:tr>
        <w:tc>
          <w:tcPr>
            <w:tcW w:type="dxa" w:w="955"/>
          </w:tcPr>
          <w:p>
            <w:r/>
            <w:r>
              <w:rPr>
                <w:rFonts w:ascii="Calibri" w:hAnsi="Calibri"/>
                <w:b/>
                <w:sz w:val="16"/>
              </w:rPr>
              <w:t>Verification</w:t>
            </w:r>
          </w:p>
        </w:tc>
        <w:tc>
          <w:tcPr>
            <w:tcW w:type="dxa" w:w="9845"/>
          </w:tcPr>
          <w:p>
            <w:r/>
            <w:r>
              <w:rPr>
                <w:rFonts w:ascii="Calibri" w:hAnsi="Calibri"/>
                <w:sz w:val="16"/>
              </w:rPr>
              <w:t>System test — verify log completeness and retention</w:t>
            </w:r>
          </w:p>
        </w:tc>
      </w:tr>
      <w:tr>
        <w:tc>
          <w:tcPr>
            <w:tcW w:type="dxa" w:w="955"/>
          </w:tcPr>
          <w:p>
            <w:r/>
            <w:r>
              <w:rPr>
                <w:rFonts w:ascii="Calibri" w:hAnsi="Calibri"/>
                <w:b/>
                <w:sz w:val="16"/>
              </w:rPr>
              <w:t>Acceptance Criterion</w:t>
            </w:r>
          </w:p>
        </w:tc>
        <w:tc>
          <w:tcPr>
            <w:tcW w:type="dxa" w:w="9845"/>
          </w:tcPr>
          <w:p>
            <w:r/>
            <w:r>
              <w:rPr>
                <w:rFonts w:ascii="Calibri" w:hAnsi="Calibri"/>
                <w:sz w:val="16"/>
              </w:rPr>
              <w:t>All state transitions and failure events captured with timestamp resolution &lt;= 1 ms; log retention verified over 100 drive cycles.</w:t>
            </w:r>
          </w:p>
        </w:tc>
      </w:tr>
    </w:tbl>
    <w:p>
      <w:pPr>
        <w:spacing w:before="40" w:after="40"/>
      </w:pPr>
    </w:p>
    <w:p>
      <w:pPr>
        <w:pStyle w:val="Heading3"/>
      </w:pPr>
      <w:r>
        <w:t>TSR-AIQL-012: Spatial FFI — Memory Protection</w:t>
      </w:r>
    </w:p>
    <w:tbl>
      <w:tblPr>
        <w:tblStyle w:val="TableGrid"/>
        <w:tblW w:type="auto" w:w="0"/>
        <w:jc w:val="left"/>
        <w:tblLook w:firstColumn="1" w:firstRow="1" w:lastColumn="0" w:lastRow="0" w:noHBand="0" w:noVBand="1" w:val="04A0"/>
      </w:tblPr>
      <w:tblGrid>
        <w:gridCol w:w="5400"/>
        <w:gridCol w:w="5400"/>
      </w:tblGrid>
      <w:tr>
        <w:tc>
          <w:tcPr>
            <w:tcW w:type="dxa" w:w="807"/>
            <w:shd w:fill="D9E2F3" w:val="clear"/>
          </w:tcPr>
          <w:p>
            <w:r/>
            <w:r>
              <w:rPr>
                <w:rFonts w:ascii="Calibri" w:hAnsi="Calibri"/>
                <w:b/>
                <w:sz w:val="16"/>
              </w:rPr>
              <w:t>Attribute</w:t>
            </w:r>
          </w:p>
        </w:tc>
        <w:tc>
          <w:tcPr>
            <w:tcW w:type="dxa" w:w="9993"/>
            <w:shd w:fill="D9E2F3" w:val="clear"/>
          </w:tcPr>
          <w:p>
            <w:r/>
            <w:r>
              <w:rPr>
                <w:rFonts w:ascii="Calibri" w:hAnsi="Calibri"/>
                <w:b/>
                <w:sz w:val="16"/>
              </w:rPr>
              <w:t>Value</w:t>
            </w:r>
          </w:p>
        </w:tc>
      </w:tr>
      <w:tr>
        <w:tc>
          <w:tcPr>
            <w:tcW w:type="dxa" w:w="807"/>
          </w:tcPr>
          <w:p>
            <w:r/>
            <w:r>
              <w:rPr>
                <w:rFonts w:ascii="Calibri" w:hAnsi="Calibri"/>
                <w:b/>
                <w:sz w:val="16"/>
              </w:rPr>
              <w:t>ID</w:t>
            </w:r>
          </w:p>
        </w:tc>
        <w:tc>
          <w:tcPr>
            <w:tcW w:type="dxa" w:w="9993"/>
          </w:tcPr>
          <w:p>
            <w:r/>
            <w:r>
              <w:rPr>
                <w:rFonts w:ascii="Calibri" w:hAnsi="Calibri"/>
                <w:sz w:val="16"/>
              </w:rPr>
              <w:t>TSR-AIQL-012</w:t>
            </w:r>
          </w:p>
        </w:tc>
      </w:tr>
      <w:tr>
        <w:tc>
          <w:tcPr>
            <w:tcW w:type="dxa" w:w="807"/>
          </w:tcPr>
          <w:p>
            <w:r/>
            <w:r>
              <w:rPr>
                <w:rFonts w:ascii="Calibri" w:hAnsi="Calibri"/>
                <w:b/>
                <w:sz w:val="16"/>
              </w:rPr>
              <w:t>Requirement</w:t>
            </w:r>
          </w:p>
        </w:tc>
        <w:tc>
          <w:tcPr>
            <w:tcW w:type="dxa" w:w="9993"/>
          </w:tcPr>
          <w:p>
            <w:r/>
            <w:r>
              <w:rPr>
                <w:rFonts w:ascii="Calibri" w:hAnsi="Calibri"/>
                <w:sz w:val="16"/>
              </w:rPr>
              <w:t>The AIQL code and data memory regions shall be protected by hardware MPU/MMU such that: (a) QM audio driver processes cannot write to AIQL code or data regions; (b) QM audio DMA is restricted to the designated shared audio buffer and cannot access AIQL memory; (c) Stack guard pages separate QM and AIQL memory partitions.</w:t>
            </w:r>
          </w:p>
        </w:tc>
      </w:tr>
      <w:tr>
        <w:tc>
          <w:tcPr>
            <w:tcW w:type="dxa" w:w="807"/>
          </w:tcPr>
          <w:p>
            <w:r/>
            <w:r>
              <w:rPr>
                <w:rFonts w:ascii="Calibri" w:hAnsi="Calibri"/>
                <w:b/>
                <w:sz w:val="16"/>
              </w:rPr>
              <w:t>ASIL</w:t>
            </w:r>
          </w:p>
        </w:tc>
        <w:tc>
          <w:tcPr>
            <w:tcW w:type="dxa" w:w="9993"/>
          </w:tcPr>
          <w:p>
            <w:r/>
            <w:r>
              <w:rPr>
                <w:rFonts w:ascii="Calibri" w:hAnsi="Calibri"/>
                <w:sz w:val="16"/>
              </w:rPr>
              <w:t>B</w:t>
            </w:r>
          </w:p>
        </w:tc>
      </w:tr>
      <w:tr>
        <w:tc>
          <w:tcPr>
            <w:tcW w:type="dxa" w:w="807"/>
          </w:tcPr>
          <w:p>
            <w:r/>
            <w:r>
              <w:rPr>
                <w:rFonts w:ascii="Calibri" w:hAnsi="Calibri"/>
                <w:b/>
                <w:sz w:val="16"/>
              </w:rPr>
              <w:t>Rationale</w:t>
            </w:r>
          </w:p>
        </w:tc>
        <w:tc>
          <w:tcPr>
            <w:tcW w:type="dxa" w:w="9993"/>
          </w:tcPr>
          <w:p>
            <w:r/>
            <w:r>
              <w:rPr>
                <w:rFonts w:ascii="Calibri" w:hAnsi="Calibri"/>
                <w:sz w:val="16"/>
              </w:rPr>
              <w:t>Spatial FFI ensures that a fault in the QM audio subsystem (buffer overflow, wild pointer, DMA descriptor corruption) cannot corrupt AIQL code or data, which would defeat the safety mechanism. Hardware enforcement (MPU/MMU) provides the highest level of isolation assurance.</w:t>
            </w:r>
          </w:p>
        </w:tc>
      </w:tr>
      <w:tr>
        <w:tc>
          <w:tcPr>
            <w:tcW w:type="dxa" w:w="807"/>
          </w:tcPr>
          <w:p>
            <w:r/>
            <w:r>
              <w:rPr>
                <w:rFonts w:ascii="Calibri" w:hAnsi="Calibri"/>
                <w:b/>
                <w:sz w:val="16"/>
              </w:rPr>
              <w:t>Failure Mode Addressed</w:t>
            </w:r>
          </w:p>
        </w:tc>
        <w:tc>
          <w:tcPr>
            <w:tcW w:type="dxa" w:w="9993"/>
          </w:tcPr>
          <w:p>
            <w:r/>
            <w:r>
              <w:rPr>
                <w:rFonts w:ascii="Calibri" w:hAnsi="Calibri"/>
                <w:sz w:val="16"/>
              </w:rPr>
              <w:t>FM-08 (Common Cause), spatial FFI for all failure modes</w:t>
            </w:r>
          </w:p>
        </w:tc>
      </w:tr>
      <w:tr>
        <w:tc>
          <w:tcPr>
            <w:tcW w:type="dxa" w:w="807"/>
          </w:tcPr>
          <w:p>
            <w:r/>
            <w:r>
              <w:rPr>
                <w:rFonts w:ascii="Calibri" w:hAnsi="Calibri"/>
                <w:b/>
                <w:sz w:val="16"/>
              </w:rPr>
              <w:t>Verification</w:t>
            </w:r>
          </w:p>
        </w:tc>
        <w:tc>
          <w:tcPr>
            <w:tcW w:type="dxa" w:w="9993"/>
          </w:tcPr>
          <w:p>
            <w:r/>
            <w:r>
              <w:rPr>
                <w:rFonts w:ascii="Calibri" w:hAnsi="Calibri"/>
                <w:sz w:val="16"/>
              </w:rPr>
              <w:t>FI-08</w:t>
            </w:r>
          </w:p>
        </w:tc>
      </w:tr>
      <w:tr>
        <w:tc>
          <w:tcPr>
            <w:tcW w:type="dxa" w:w="807"/>
          </w:tcPr>
          <w:p>
            <w:r/>
            <w:r>
              <w:rPr>
                <w:rFonts w:ascii="Calibri" w:hAnsi="Calibri"/>
                <w:b/>
                <w:sz w:val="16"/>
              </w:rPr>
              <w:t>Acceptance Criterion</w:t>
            </w:r>
          </w:p>
        </w:tc>
        <w:tc>
          <w:tcPr>
            <w:tcW w:type="dxa" w:w="9993"/>
          </w:tcPr>
          <w:p>
            <w:r/>
            <w:r>
              <w:rPr>
                <w:rFonts w:ascii="Calibri" w:hAnsi="Calibri"/>
                <w:sz w:val="16"/>
              </w:rPr>
              <w:t>100% of unauthorized memory accesses from QM to AIQL memory blocked by MPU/MMU; AIQL state unchanged after attempted QM memory access violations.</w:t>
            </w:r>
          </w:p>
        </w:tc>
      </w:tr>
    </w:tbl>
    <w:p>
      <w:pPr>
        <w:spacing w:before="40" w:after="40"/>
      </w:pPr>
    </w:p>
    <w:p>
      <w:pPr>
        <w:pStyle w:val="Heading3"/>
      </w:pPr>
      <w:r>
        <w:t>TSR-AIQL-013: Temporal FFI — Watchdog and Scheduling</w:t>
      </w:r>
    </w:p>
    <w:tbl>
      <w:tblPr>
        <w:tblStyle w:val="TableGrid"/>
        <w:tblW w:type="auto" w:w="0"/>
        <w:jc w:val="left"/>
        <w:tblLook w:firstColumn="1" w:firstRow="1" w:lastColumn="0" w:lastRow="0" w:noHBand="0" w:noVBand="1" w:val="04A0"/>
      </w:tblPr>
      <w:tblGrid>
        <w:gridCol w:w="5400"/>
        <w:gridCol w:w="5400"/>
      </w:tblGrid>
      <w:tr>
        <w:tc>
          <w:tcPr>
            <w:tcW w:type="dxa" w:w="655"/>
            <w:shd w:fill="D9E2F3" w:val="clear"/>
          </w:tcPr>
          <w:p>
            <w:r/>
            <w:r>
              <w:rPr>
                <w:rFonts w:ascii="Calibri" w:hAnsi="Calibri"/>
                <w:b/>
                <w:sz w:val="16"/>
              </w:rPr>
              <w:t>Attribute</w:t>
            </w:r>
          </w:p>
        </w:tc>
        <w:tc>
          <w:tcPr>
            <w:tcW w:type="dxa" w:w="10145"/>
            <w:shd w:fill="D9E2F3" w:val="clear"/>
          </w:tcPr>
          <w:p>
            <w:r/>
            <w:r>
              <w:rPr>
                <w:rFonts w:ascii="Calibri" w:hAnsi="Calibri"/>
                <w:b/>
                <w:sz w:val="16"/>
              </w:rPr>
              <w:t>Value</w:t>
            </w:r>
          </w:p>
        </w:tc>
      </w:tr>
      <w:tr>
        <w:tc>
          <w:tcPr>
            <w:tcW w:type="dxa" w:w="655"/>
          </w:tcPr>
          <w:p>
            <w:r/>
            <w:r>
              <w:rPr>
                <w:rFonts w:ascii="Calibri" w:hAnsi="Calibri"/>
                <w:b/>
                <w:sz w:val="16"/>
              </w:rPr>
              <w:t>ID</w:t>
            </w:r>
          </w:p>
        </w:tc>
        <w:tc>
          <w:tcPr>
            <w:tcW w:type="dxa" w:w="10145"/>
          </w:tcPr>
          <w:p>
            <w:r/>
            <w:r>
              <w:rPr>
                <w:rFonts w:ascii="Calibri" w:hAnsi="Calibri"/>
                <w:sz w:val="16"/>
              </w:rPr>
              <w:t>TSR-AIQL-013</w:t>
            </w:r>
          </w:p>
        </w:tc>
      </w:tr>
      <w:tr>
        <w:tc>
          <w:tcPr>
            <w:tcW w:type="dxa" w:w="655"/>
          </w:tcPr>
          <w:p>
            <w:r/>
            <w:r>
              <w:rPr>
                <w:rFonts w:ascii="Calibri" w:hAnsi="Calibri"/>
                <w:b/>
                <w:sz w:val="16"/>
              </w:rPr>
              <w:t>Requirement</w:t>
            </w:r>
          </w:p>
        </w:tc>
        <w:tc>
          <w:tcPr>
            <w:tcW w:type="dxa" w:w="10145"/>
          </w:tcPr>
          <w:p>
            <w:r/>
            <w:r>
              <w:rPr>
                <w:rFonts w:ascii="Calibri" w:hAnsi="Calibri"/>
                <w:sz w:val="16"/>
              </w:rPr>
              <w:t>The AIQL execution shall be protected by: (a) A hardware watchdog with a timeout of 100 ms — if the AIQL fails to service the watchdog within this period, the watchdog shall force the AIQL output to NOT_QUALIFIED and trigger a system diagnostic event; (b) A guaranteed CPU execution budget provided by either a dedicated CPU core or a time-partitioned scheduler with minimum 10% CPU allocation for AIQL.</w:t>
            </w:r>
          </w:p>
        </w:tc>
      </w:tr>
      <w:tr>
        <w:tc>
          <w:tcPr>
            <w:tcW w:type="dxa" w:w="655"/>
          </w:tcPr>
          <w:p>
            <w:r/>
            <w:r>
              <w:rPr>
                <w:rFonts w:ascii="Calibri" w:hAnsi="Calibri"/>
                <w:b/>
                <w:sz w:val="16"/>
              </w:rPr>
              <w:t>ASIL</w:t>
            </w:r>
          </w:p>
        </w:tc>
        <w:tc>
          <w:tcPr>
            <w:tcW w:type="dxa" w:w="10145"/>
          </w:tcPr>
          <w:p>
            <w:r/>
            <w:r>
              <w:rPr>
                <w:rFonts w:ascii="Calibri" w:hAnsi="Calibri"/>
                <w:sz w:val="16"/>
              </w:rPr>
              <w:t>B</w:t>
            </w:r>
          </w:p>
        </w:tc>
      </w:tr>
      <w:tr>
        <w:tc>
          <w:tcPr>
            <w:tcW w:type="dxa" w:w="655"/>
          </w:tcPr>
          <w:p>
            <w:r/>
            <w:r>
              <w:rPr>
                <w:rFonts w:ascii="Calibri" w:hAnsi="Calibri"/>
                <w:b/>
                <w:sz w:val="16"/>
              </w:rPr>
              <w:t>Rationale</w:t>
            </w:r>
          </w:p>
        </w:tc>
        <w:tc>
          <w:tcPr>
            <w:tcW w:type="dxa" w:w="10145"/>
          </w:tcPr>
          <w:p>
            <w:r/>
            <w:r>
              <w:rPr>
                <w:rFonts w:ascii="Calibri" w:hAnsi="Calibri"/>
                <w:sz w:val="16"/>
              </w:rPr>
              <w:t>Temporal FFI ensures that a QM software failure (infinite loop, deadlock, priority inversion) cannot prevent the AIQL from executing. The 100 ms watchdog timeout is set to 2x the frame period (50 ms) to allow for legitimate scheduling jitter while catching genuine AIQL execution failures within the FTTI budget.</w:t>
            </w:r>
          </w:p>
        </w:tc>
      </w:tr>
      <w:tr>
        <w:tc>
          <w:tcPr>
            <w:tcW w:type="dxa" w:w="655"/>
          </w:tcPr>
          <w:p>
            <w:r/>
            <w:r>
              <w:rPr>
                <w:rFonts w:ascii="Calibri" w:hAnsi="Calibri"/>
                <w:b/>
                <w:sz w:val="16"/>
              </w:rPr>
              <w:t>Failure Mode Addressed</w:t>
            </w:r>
          </w:p>
        </w:tc>
        <w:tc>
          <w:tcPr>
            <w:tcW w:type="dxa" w:w="10145"/>
          </w:tcPr>
          <w:p>
            <w:r/>
            <w:r>
              <w:rPr>
                <w:rFonts w:ascii="Calibri" w:hAnsi="Calibri"/>
                <w:sz w:val="16"/>
              </w:rPr>
              <w:t>FM-08 (Common Cause), temporal FFI for all failure modes</w:t>
            </w:r>
          </w:p>
        </w:tc>
      </w:tr>
      <w:tr>
        <w:tc>
          <w:tcPr>
            <w:tcW w:type="dxa" w:w="655"/>
          </w:tcPr>
          <w:p>
            <w:r/>
            <w:r>
              <w:rPr>
                <w:rFonts w:ascii="Calibri" w:hAnsi="Calibri"/>
                <w:b/>
                <w:sz w:val="16"/>
              </w:rPr>
              <w:t>Verification</w:t>
            </w:r>
          </w:p>
        </w:tc>
        <w:tc>
          <w:tcPr>
            <w:tcW w:type="dxa" w:w="10145"/>
          </w:tcPr>
          <w:p>
            <w:r/>
            <w:r>
              <w:rPr>
                <w:rFonts w:ascii="Calibri" w:hAnsi="Calibri"/>
                <w:sz w:val="16"/>
              </w:rPr>
              <w:t>FI-09</w:t>
            </w:r>
          </w:p>
        </w:tc>
      </w:tr>
      <w:tr>
        <w:tc>
          <w:tcPr>
            <w:tcW w:type="dxa" w:w="655"/>
          </w:tcPr>
          <w:p>
            <w:r/>
            <w:r>
              <w:rPr>
                <w:rFonts w:ascii="Calibri" w:hAnsi="Calibri"/>
                <w:b/>
                <w:sz w:val="16"/>
              </w:rPr>
              <w:t>Acceptance Criterion</w:t>
            </w:r>
          </w:p>
        </w:tc>
        <w:tc>
          <w:tcPr>
            <w:tcW w:type="dxa" w:w="10145"/>
          </w:tcPr>
          <w:p>
            <w:r/>
            <w:r>
              <w:rPr>
                <w:rFonts w:ascii="Calibri" w:hAnsi="Calibri"/>
                <w:sz w:val="16"/>
              </w:rPr>
              <w:t>Watchdog triggers within 100 ms of AIQL execution starvation; NOT_QUALIFIED output asserted within 150 ms of starvation onset.</w:t>
            </w:r>
          </w:p>
        </w:tc>
      </w:tr>
    </w:tbl>
    <w:p>
      <w:pPr>
        <w:spacing w:before="40" w:after="40"/>
      </w:pPr>
    </w:p>
    <w:p>
      <w:pPr>
        <w:pStyle w:val="Heading3"/>
      </w:pPr>
      <w:r>
        <w:t>TSR-AIQL-015: BIST Reference Signal Generation (Optional, Customer-Dependent)</w:t>
      </w:r>
    </w:p>
    <w:tbl>
      <w:tblPr>
        <w:tblStyle w:val="TableGrid"/>
        <w:tblW w:type="auto" w:w="0"/>
        <w:jc w:val="left"/>
        <w:tblLook w:firstColumn="1" w:firstRow="1" w:lastColumn="0" w:lastRow="0" w:noHBand="0" w:noVBand="1" w:val="04A0"/>
      </w:tblPr>
      <w:tblGrid>
        <w:gridCol w:w="5400"/>
        <w:gridCol w:w="5400"/>
      </w:tblGrid>
      <w:tr>
        <w:tc>
          <w:tcPr>
            <w:tcW w:type="dxa" w:w="407"/>
            <w:shd w:fill="D9E2F3" w:val="clear"/>
          </w:tcPr>
          <w:p>
            <w:r/>
            <w:r>
              <w:rPr>
                <w:rFonts w:ascii="Calibri" w:hAnsi="Calibri"/>
                <w:b/>
                <w:sz w:val="16"/>
              </w:rPr>
              <w:t>Attribute</w:t>
            </w:r>
          </w:p>
        </w:tc>
        <w:tc>
          <w:tcPr>
            <w:tcW w:type="dxa" w:w="10393"/>
            <w:shd w:fill="D9E2F3" w:val="clear"/>
          </w:tcPr>
          <w:p>
            <w:r/>
            <w:r>
              <w:rPr>
                <w:rFonts w:ascii="Calibri" w:hAnsi="Calibri"/>
                <w:b/>
                <w:sz w:val="16"/>
              </w:rPr>
              <w:t>Value</w:t>
            </w:r>
          </w:p>
        </w:tc>
      </w:tr>
      <w:tr>
        <w:tc>
          <w:tcPr>
            <w:tcW w:type="dxa" w:w="407"/>
          </w:tcPr>
          <w:p>
            <w:r/>
            <w:r>
              <w:rPr>
                <w:rFonts w:ascii="Calibri" w:hAnsi="Calibri"/>
                <w:b/>
                <w:sz w:val="16"/>
              </w:rPr>
              <w:t>ID</w:t>
            </w:r>
          </w:p>
        </w:tc>
        <w:tc>
          <w:tcPr>
            <w:tcW w:type="dxa" w:w="10393"/>
          </w:tcPr>
          <w:p>
            <w:r/>
            <w:r>
              <w:rPr>
                <w:rFonts w:ascii="Calibri" w:hAnsi="Calibri"/>
                <w:sz w:val="16"/>
              </w:rPr>
              <w:t>TSR-AIQL-015</w:t>
            </w:r>
          </w:p>
        </w:tc>
      </w:tr>
      <w:tr>
        <w:tc>
          <w:tcPr>
            <w:tcW w:type="dxa" w:w="407"/>
          </w:tcPr>
          <w:p>
            <w:r/>
            <w:r>
              <w:rPr>
                <w:rFonts w:ascii="Calibri" w:hAnsi="Calibri"/>
                <w:b/>
                <w:sz w:val="16"/>
              </w:rPr>
              <w:t>Requirement</w:t>
            </w:r>
          </w:p>
        </w:tc>
        <w:tc>
          <w:tcPr>
            <w:tcW w:type="dxa" w:w="10393"/>
          </w:tcPr>
          <w:p>
            <w:r/>
            <w:r>
              <w:rPr>
                <w:rFonts w:ascii="Calibri" w:hAnsi="Calibri"/>
                <w:b/>
                <w:sz w:val="16"/>
              </w:rPr>
              <w:t>Optional — active only when an exterior speaker is available on the vehicle platform.</w:t>
            </w:r>
            <w:r>
              <w:rPr>
                <w:rFonts w:ascii="Calibri" w:hAnsi="Calibri"/>
                <w:sz w:val="16"/>
              </w:rPr>
              <w:t xml:space="preserve"> The AIQL shall generate a logarithmic sine sweep reference signal from 500 Hz to 3000 Hz at -20 dBFS amplitude for acoustic loopback verification. The signal shall be output to the exterior speaker via the codec DAC interface (Section 4.2.5). The signal shall have total harmonic distortion (THD) &lt; 1% and frequency accuracy within +/- 2% of the specified sweep profile. If no exterior speaker is present, this TSR is not applicable and BIST functionality is disabled.</w:t>
            </w:r>
          </w:p>
        </w:tc>
      </w:tr>
      <w:tr>
        <w:tc>
          <w:tcPr>
            <w:tcW w:type="dxa" w:w="407"/>
          </w:tcPr>
          <w:p>
            <w:r/>
            <w:r>
              <w:rPr>
                <w:rFonts w:ascii="Calibri" w:hAnsi="Calibri"/>
                <w:b/>
                <w:sz w:val="16"/>
              </w:rPr>
              <w:t>ASIL</w:t>
            </w:r>
          </w:p>
        </w:tc>
        <w:tc>
          <w:tcPr>
            <w:tcW w:type="dxa" w:w="10393"/>
          </w:tcPr>
          <w:p>
            <w:r/>
            <w:r>
              <w:rPr>
                <w:rFonts w:ascii="Calibri" w:hAnsi="Calibri"/>
                <w:sz w:val="16"/>
              </w:rPr>
              <w:t>B (when active)</w:t>
            </w:r>
          </w:p>
        </w:tc>
      </w:tr>
      <w:tr>
        <w:tc>
          <w:tcPr>
            <w:tcW w:type="dxa" w:w="407"/>
          </w:tcPr>
          <w:p>
            <w:r/>
            <w:r>
              <w:rPr>
                <w:rFonts w:ascii="Calibri" w:hAnsi="Calibri"/>
                <w:b/>
                <w:sz w:val="16"/>
              </w:rPr>
              <w:t>Rationale</w:t>
            </w:r>
          </w:p>
        </w:tc>
        <w:tc>
          <w:tcPr>
            <w:tcW w:type="dxa" w:w="10393"/>
          </w:tcPr>
          <w:p>
            <w:r/>
            <w:r>
              <w:rPr>
                <w:rFonts w:ascii="Calibri" w:hAnsi="Calibri"/>
                <w:sz w:val="16"/>
              </w:rPr>
              <w:t>The BIST reference signal must cover the siren frequency range (500-3000 Hz) to verify the audio path across all frequencies relevant to emergency vehicle detection. The -20 dBFS amplitude is chosen to be clearly detectable above typical ambient noise while remaining below levels that could interfere with exterior environment perception. Logarithmic sweep provides equal energy per octave, matching human hearing perception and siren frequency distribution. This TSR is optional because the Hyperion reference platform does not include an exterior speaker for BIST; passive qualification checks (TSR-AIQL-020, -021, -022) provide the primary diagnostic approach.</w:t>
            </w:r>
          </w:p>
        </w:tc>
      </w:tr>
      <w:tr>
        <w:tc>
          <w:tcPr>
            <w:tcW w:type="dxa" w:w="407"/>
          </w:tcPr>
          <w:p>
            <w:r/>
            <w:r>
              <w:rPr>
                <w:rFonts w:ascii="Calibri" w:hAnsi="Calibri"/>
                <w:b/>
                <w:sz w:val="16"/>
              </w:rPr>
              <w:t>Failure Mode Addressed</w:t>
            </w:r>
          </w:p>
        </w:tc>
        <w:tc>
          <w:tcPr>
            <w:tcW w:type="dxa" w:w="10393"/>
          </w:tcPr>
          <w:p>
            <w:r/>
            <w:r>
              <w:rPr>
                <w:rFonts w:ascii="Calibri" w:hAnsi="Calibri"/>
                <w:sz w:val="16"/>
              </w:rPr>
              <w:t>FM-09 (Speaker Failure), FM-10 (Coupling Degradation) — both optional/customer-dependent</w:t>
            </w:r>
          </w:p>
        </w:tc>
      </w:tr>
      <w:tr>
        <w:tc>
          <w:tcPr>
            <w:tcW w:type="dxa" w:w="407"/>
          </w:tcPr>
          <w:p>
            <w:r/>
            <w:r>
              <w:rPr>
                <w:rFonts w:ascii="Calibri" w:hAnsi="Calibri"/>
                <w:b/>
                <w:sz w:val="16"/>
              </w:rPr>
              <w:t>Verification</w:t>
            </w:r>
          </w:p>
        </w:tc>
        <w:tc>
          <w:tcPr>
            <w:tcW w:type="dxa" w:w="10393"/>
          </w:tcPr>
          <w:p>
            <w:r/>
            <w:r>
              <w:rPr>
                <w:rFonts w:ascii="Calibri" w:hAnsi="Calibri"/>
                <w:sz w:val="16"/>
              </w:rPr>
              <w:t>FI-10, unit test (when speaker is available)</w:t>
            </w:r>
          </w:p>
        </w:tc>
      </w:tr>
      <w:tr>
        <w:tc>
          <w:tcPr>
            <w:tcW w:type="dxa" w:w="407"/>
          </w:tcPr>
          <w:p>
            <w:r/>
            <w:r>
              <w:rPr>
                <w:rFonts w:ascii="Calibri" w:hAnsi="Calibri"/>
                <w:b/>
                <w:sz w:val="16"/>
              </w:rPr>
              <w:t>Acceptance Criterion</w:t>
            </w:r>
          </w:p>
        </w:tc>
        <w:tc>
          <w:tcPr>
            <w:tcW w:type="dxa" w:w="10393"/>
          </w:tcPr>
          <w:p>
            <w:r/>
            <w:r>
              <w:rPr>
                <w:rFonts w:ascii="Calibri" w:hAnsi="Calibri"/>
                <w:sz w:val="16"/>
              </w:rPr>
              <w:t>Signal generation within specified frequency range, amplitude, and THD limits; sweep profile matches reference within +/- 2% frequency accuracy.</w:t>
            </w:r>
          </w:p>
        </w:tc>
      </w:tr>
    </w:tbl>
    <w:p>
      <w:pPr>
        <w:spacing w:before="40" w:after="40"/>
      </w:pPr>
    </w:p>
    <w:p>
      <w:pPr>
        <w:pStyle w:val="Heading3"/>
      </w:pPr>
      <w:r>
        <w:t>TSR-AIQL-016: BIST Spectral Match Verification (Optional, Customer-Dependent)</w:t>
      </w:r>
    </w:p>
    <w:tbl>
      <w:tblPr>
        <w:tblStyle w:val="TableGrid"/>
        <w:tblW w:type="auto" w:w="0"/>
        <w:jc w:val="left"/>
        <w:tblLook w:firstColumn="1" w:firstRow="1" w:lastColumn="0" w:lastRow="0" w:noHBand="0" w:noVBand="1" w:val="04A0"/>
      </w:tblPr>
      <w:tblGrid>
        <w:gridCol w:w="5400"/>
        <w:gridCol w:w="5400"/>
      </w:tblGrid>
      <w:tr>
        <w:tc>
          <w:tcPr>
            <w:tcW w:type="dxa" w:w="398"/>
            <w:shd w:fill="D9E2F3" w:val="clear"/>
          </w:tcPr>
          <w:p>
            <w:r/>
            <w:r>
              <w:rPr>
                <w:rFonts w:ascii="Calibri" w:hAnsi="Calibri"/>
                <w:b/>
                <w:sz w:val="16"/>
              </w:rPr>
              <w:t>Attribute</w:t>
            </w:r>
          </w:p>
        </w:tc>
        <w:tc>
          <w:tcPr>
            <w:tcW w:type="dxa" w:w="10402"/>
            <w:shd w:fill="D9E2F3" w:val="clear"/>
          </w:tcPr>
          <w:p>
            <w:r/>
            <w:r>
              <w:rPr>
                <w:rFonts w:ascii="Calibri" w:hAnsi="Calibri"/>
                <w:b/>
                <w:sz w:val="16"/>
              </w:rPr>
              <w:t>Value</w:t>
            </w:r>
          </w:p>
        </w:tc>
      </w:tr>
      <w:tr>
        <w:tc>
          <w:tcPr>
            <w:tcW w:type="dxa" w:w="398"/>
          </w:tcPr>
          <w:p>
            <w:r/>
            <w:r>
              <w:rPr>
                <w:rFonts w:ascii="Calibri" w:hAnsi="Calibri"/>
                <w:b/>
                <w:sz w:val="16"/>
              </w:rPr>
              <w:t>ID</w:t>
            </w:r>
          </w:p>
        </w:tc>
        <w:tc>
          <w:tcPr>
            <w:tcW w:type="dxa" w:w="10402"/>
          </w:tcPr>
          <w:p>
            <w:r/>
            <w:r>
              <w:rPr>
                <w:rFonts w:ascii="Calibri" w:hAnsi="Calibri"/>
                <w:sz w:val="16"/>
              </w:rPr>
              <w:t>TSR-AIQL-016</w:t>
            </w:r>
          </w:p>
        </w:tc>
      </w:tr>
      <w:tr>
        <w:tc>
          <w:tcPr>
            <w:tcW w:type="dxa" w:w="398"/>
          </w:tcPr>
          <w:p>
            <w:r/>
            <w:r>
              <w:rPr>
                <w:rFonts w:ascii="Calibri" w:hAnsi="Calibri"/>
                <w:b/>
                <w:sz w:val="16"/>
              </w:rPr>
              <w:t>Requirement</w:t>
            </w:r>
          </w:p>
        </w:tc>
        <w:tc>
          <w:tcPr>
            <w:tcW w:type="dxa" w:w="10402"/>
          </w:tcPr>
          <w:p>
            <w:r/>
            <w:r>
              <w:rPr>
                <w:rFonts w:ascii="Calibri" w:hAnsi="Calibri"/>
                <w:b/>
                <w:sz w:val="16"/>
              </w:rPr>
              <w:t>Optional — active only when an exterior speaker is available on the vehicle platform.</w:t>
            </w:r>
            <w:r>
              <w:rPr>
                <w:rFonts w:ascii="Calibri" w:hAnsi="Calibri"/>
                <w:sz w:val="16"/>
              </w:rPr>
              <w:t xml:space="preserve"> The AIQL shall capture the microphone response to the BIST reference signal and perform spectral match verification. The verification shall compute: (a) Normalized cross-correlation between expected and received spectral envelopes — pass threshold: correlation &gt;= 0.85; (b) Amplitude deviation per 1/3-octave band — pass threshold: deviation within +/- 6 dB of reference. Both criteria must be met for BIST pass. Failure of either criterion shall set the appropriate failure flag (FF_BIST_FAIL, FF_BIST_COUPLING). If no exterior speaker is present, this TSR is not applicable.</w:t>
            </w:r>
          </w:p>
        </w:tc>
      </w:tr>
      <w:tr>
        <w:tc>
          <w:tcPr>
            <w:tcW w:type="dxa" w:w="398"/>
          </w:tcPr>
          <w:p>
            <w:r/>
            <w:r>
              <w:rPr>
                <w:rFonts w:ascii="Calibri" w:hAnsi="Calibri"/>
                <w:b/>
                <w:sz w:val="16"/>
              </w:rPr>
              <w:t>ASIL</w:t>
            </w:r>
          </w:p>
        </w:tc>
        <w:tc>
          <w:tcPr>
            <w:tcW w:type="dxa" w:w="10402"/>
          </w:tcPr>
          <w:p>
            <w:r/>
            <w:r>
              <w:rPr>
                <w:rFonts w:ascii="Calibri" w:hAnsi="Calibri"/>
                <w:sz w:val="16"/>
              </w:rPr>
              <w:t>B (when active)</w:t>
            </w:r>
          </w:p>
        </w:tc>
      </w:tr>
      <w:tr>
        <w:tc>
          <w:tcPr>
            <w:tcW w:type="dxa" w:w="398"/>
          </w:tcPr>
          <w:p>
            <w:r/>
            <w:r>
              <w:rPr>
                <w:rFonts w:ascii="Calibri" w:hAnsi="Calibri"/>
                <w:b/>
                <w:sz w:val="16"/>
              </w:rPr>
              <w:t>Rationale</w:t>
            </w:r>
          </w:p>
        </w:tc>
        <w:tc>
          <w:tcPr>
            <w:tcW w:type="dxa" w:w="10402"/>
          </w:tcPr>
          <w:p>
            <w:r/>
            <w:r>
              <w:rPr>
                <w:rFonts w:ascii="Calibri" w:hAnsi="Calibri"/>
                <w:sz w:val="16"/>
              </w:rPr>
              <w:t>Spectral match verification confirms that the complete acoustic-to-digital path (speaker → air → microphone → codec → digital) preserves the frequency characteristics needed for siren detection. The 0.85 correlation threshold allows for normal acoustic variation while detecting significant path degradation. The +/- 6 dB amplitude tolerance per 1/3-octave band detects frequency-selective faults (e.g., microphone resonance shift, speaker cone damage) while accommodating acoustic transfer function variation. This TSR is optional because the Hyperion reference platform does not include an exterior speaker; passive qualification checks provide the primary diagnostic approach.</w:t>
            </w:r>
          </w:p>
        </w:tc>
      </w:tr>
      <w:tr>
        <w:tc>
          <w:tcPr>
            <w:tcW w:type="dxa" w:w="398"/>
          </w:tcPr>
          <w:p>
            <w:r/>
            <w:r>
              <w:rPr>
                <w:rFonts w:ascii="Calibri" w:hAnsi="Calibri"/>
                <w:b/>
                <w:sz w:val="16"/>
              </w:rPr>
              <w:t>Failure Mode Addressed</w:t>
            </w:r>
          </w:p>
        </w:tc>
        <w:tc>
          <w:tcPr>
            <w:tcW w:type="dxa" w:w="10402"/>
          </w:tcPr>
          <w:p>
            <w:r/>
            <w:r>
              <w:rPr>
                <w:rFonts w:ascii="Calibri" w:hAnsi="Calibri"/>
                <w:sz w:val="16"/>
              </w:rPr>
              <w:t>FM-01 (Loss), FM-04 (Out-of-Range), FM-10 (Coupling Degradation) — FM-10 is optional/customer-dependent</w:t>
            </w:r>
          </w:p>
        </w:tc>
      </w:tr>
      <w:tr>
        <w:tc>
          <w:tcPr>
            <w:tcW w:type="dxa" w:w="398"/>
          </w:tcPr>
          <w:p>
            <w:r/>
            <w:r>
              <w:rPr>
                <w:rFonts w:ascii="Calibri" w:hAnsi="Calibri"/>
                <w:b/>
                <w:sz w:val="16"/>
              </w:rPr>
              <w:t>Verification</w:t>
            </w:r>
          </w:p>
        </w:tc>
        <w:tc>
          <w:tcPr>
            <w:tcW w:type="dxa" w:w="10402"/>
          </w:tcPr>
          <w:p>
            <w:r/>
            <w:r>
              <w:rPr>
                <w:rFonts w:ascii="Calibri" w:hAnsi="Calibri"/>
                <w:sz w:val="16"/>
              </w:rPr>
              <w:t>FI-11, unit test (when speaker is available)</w:t>
            </w:r>
          </w:p>
        </w:tc>
      </w:tr>
      <w:tr>
        <w:tc>
          <w:tcPr>
            <w:tcW w:type="dxa" w:w="398"/>
          </w:tcPr>
          <w:p>
            <w:r/>
            <w:r>
              <w:rPr>
                <w:rFonts w:ascii="Calibri" w:hAnsi="Calibri"/>
                <w:b/>
                <w:sz w:val="16"/>
              </w:rPr>
              <w:t>Acceptance Criterion</w:t>
            </w:r>
          </w:p>
        </w:tc>
        <w:tc>
          <w:tcPr>
            <w:tcW w:type="dxa" w:w="10402"/>
          </w:tcPr>
          <w:p>
            <w:r/>
            <w:r>
              <w:rPr>
                <w:rFonts w:ascii="Calibri" w:hAnsi="Calibri"/>
                <w:sz w:val="16"/>
              </w:rPr>
              <w:t>Correct pass/fail determination for all test vectors; zero false passes for injected path degradation exceeding thresholds; false failure rate &lt; 0.1% under nominal conditions.</w:t>
            </w:r>
          </w:p>
        </w:tc>
      </w:tr>
    </w:tbl>
    <w:p>
      <w:pPr>
        <w:spacing w:before="40" w:after="40"/>
      </w:pPr>
    </w:p>
    <w:p>
      <w:pPr>
        <w:pStyle w:val="Heading3"/>
      </w:pPr>
      <w:r>
        <w:t>TSR-AIQL-017: Startup BIST Precondition (Optional, Customer-Dependent)</w:t>
      </w:r>
    </w:p>
    <w:tbl>
      <w:tblPr>
        <w:tblStyle w:val="TableGrid"/>
        <w:tblW w:type="auto" w:w="0"/>
        <w:jc w:val="left"/>
        <w:tblLook w:firstColumn="1" w:firstRow="1" w:lastColumn="0" w:lastRow="0" w:noHBand="0" w:noVBand="1" w:val="04A0"/>
      </w:tblPr>
      <w:tblGrid>
        <w:gridCol w:w="5400"/>
        <w:gridCol w:w="5400"/>
      </w:tblGrid>
      <w:tr>
        <w:tc>
          <w:tcPr>
            <w:tcW w:type="dxa" w:w="415"/>
            <w:shd w:fill="D9E2F3" w:val="clear"/>
          </w:tcPr>
          <w:p>
            <w:r/>
            <w:r>
              <w:rPr>
                <w:rFonts w:ascii="Calibri" w:hAnsi="Calibri"/>
                <w:b/>
                <w:sz w:val="16"/>
              </w:rPr>
              <w:t>Attribute</w:t>
            </w:r>
          </w:p>
        </w:tc>
        <w:tc>
          <w:tcPr>
            <w:tcW w:type="dxa" w:w="10385"/>
            <w:shd w:fill="D9E2F3" w:val="clear"/>
          </w:tcPr>
          <w:p>
            <w:r/>
            <w:r>
              <w:rPr>
                <w:rFonts w:ascii="Calibri" w:hAnsi="Calibri"/>
                <w:b/>
                <w:sz w:val="16"/>
              </w:rPr>
              <w:t>Value</w:t>
            </w:r>
          </w:p>
        </w:tc>
      </w:tr>
      <w:tr>
        <w:tc>
          <w:tcPr>
            <w:tcW w:type="dxa" w:w="415"/>
          </w:tcPr>
          <w:p>
            <w:r/>
            <w:r>
              <w:rPr>
                <w:rFonts w:ascii="Calibri" w:hAnsi="Calibri"/>
                <w:b/>
                <w:sz w:val="16"/>
              </w:rPr>
              <w:t>ID</w:t>
            </w:r>
          </w:p>
        </w:tc>
        <w:tc>
          <w:tcPr>
            <w:tcW w:type="dxa" w:w="10385"/>
          </w:tcPr>
          <w:p>
            <w:r/>
            <w:r>
              <w:rPr>
                <w:rFonts w:ascii="Calibri" w:hAnsi="Calibri"/>
                <w:sz w:val="16"/>
              </w:rPr>
              <w:t>TSR-AIQL-017</w:t>
            </w:r>
          </w:p>
        </w:tc>
      </w:tr>
      <w:tr>
        <w:tc>
          <w:tcPr>
            <w:tcW w:type="dxa" w:w="415"/>
          </w:tcPr>
          <w:p>
            <w:r/>
            <w:r>
              <w:rPr>
                <w:rFonts w:ascii="Calibri" w:hAnsi="Calibri"/>
                <w:b/>
                <w:sz w:val="16"/>
              </w:rPr>
              <w:t>Requirement</w:t>
            </w:r>
          </w:p>
        </w:tc>
        <w:tc>
          <w:tcPr>
            <w:tcW w:type="dxa" w:w="10385"/>
          </w:tcPr>
          <w:p>
            <w:r/>
            <w:r>
              <w:rPr>
                <w:rFonts w:ascii="Calibri" w:hAnsi="Calibri"/>
                <w:b/>
                <w:sz w:val="16"/>
              </w:rPr>
              <w:t>Optional — active only when an exterior speaker is available on the vehicle platform.</w:t>
            </w:r>
            <w:r>
              <w:rPr>
                <w:rFonts w:ascii="Calibri" w:hAnsi="Calibri"/>
                <w:sz w:val="16"/>
              </w:rPr>
              <w:t xml:space="preserve"> The AIQL shall execute a full startup BIST (2000 ms sine sweep) before transitioning from NOT_QUALIFIED to QUALIFIED state on system initialization. The startup BIST must pass before any audio data is qualified for AMO. If the startup BIST fails, the AIQL shall retry up to 3 times. If all 3 retries fail, the AIQL shall remain in NOT_QUALIFIED state and request MRM transition per TSR-AIQL-019. If no exterior speaker is present, startup qualification relies on passive checks (TSR-AIQL-020, -021, -022) passing for a configurable number of consecutive frames.</w:t>
            </w:r>
          </w:p>
        </w:tc>
      </w:tr>
      <w:tr>
        <w:tc>
          <w:tcPr>
            <w:tcW w:type="dxa" w:w="415"/>
          </w:tcPr>
          <w:p>
            <w:r/>
            <w:r>
              <w:rPr>
                <w:rFonts w:ascii="Calibri" w:hAnsi="Calibri"/>
                <w:b/>
                <w:sz w:val="16"/>
              </w:rPr>
              <w:t>ASIL</w:t>
            </w:r>
          </w:p>
        </w:tc>
        <w:tc>
          <w:tcPr>
            <w:tcW w:type="dxa" w:w="10385"/>
          </w:tcPr>
          <w:p>
            <w:r/>
            <w:r>
              <w:rPr>
                <w:rFonts w:ascii="Calibri" w:hAnsi="Calibri"/>
                <w:sz w:val="16"/>
              </w:rPr>
              <w:t>B (when active)</w:t>
            </w:r>
          </w:p>
        </w:tc>
      </w:tr>
      <w:tr>
        <w:tc>
          <w:tcPr>
            <w:tcW w:type="dxa" w:w="415"/>
          </w:tcPr>
          <w:p>
            <w:r/>
            <w:r>
              <w:rPr>
                <w:rFonts w:ascii="Calibri" w:hAnsi="Calibri"/>
                <w:b/>
                <w:sz w:val="16"/>
              </w:rPr>
              <w:t>Rationale</w:t>
            </w:r>
          </w:p>
        </w:tc>
        <w:tc>
          <w:tcPr>
            <w:tcW w:type="dxa" w:w="10385"/>
          </w:tcPr>
          <w:p>
            <w:r/>
            <w:r>
              <w:rPr>
                <w:rFonts w:ascii="Calibri" w:hAnsi="Calibri"/>
                <w:sz w:val="16"/>
              </w:rPr>
              <w:t>Startup BIST ensures the audio path is verified before any audio data influences AMO sensor fusion. The 2000 ms sweep duration provides comprehensive frequency coverage. Three retries accommodate transient interference during vehicle startup. Total startup BIST budget: ~8.2 seconds worst case (4 attempts x 2050 ms). This TSR is optional because the Hyperion reference platform does not include an exterior speaker.</w:t>
            </w:r>
          </w:p>
        </w:tc>
      </w:tr>
      <w:tr>
        <w:tc>
          <w:tcPr>
            <w:tcW w:type="dxa" w:w="415"/>
          </w:tcPr>
          <w:p>
            <w:r/>
            <w:r>
              <w:rPr>
                <w:rFonts w:ascii="Calibri" w:hAnsi="Calibri"/>
                <w:b/>
                <w:sz w:val="16"/>
              </w:rPr>
              <w:t>Failure Mode Addressed</w:t>
            </w:r>
          </w:p>
        </w:tc>
        <w:tc>
          <w:tcPr>
            <w:tcW w:type="dxa" w:w="10385"/>
          </w:tcPr>
          <w:p>
            <w:r/>
            <w:r>
              <w:rPr>
                <w:rFonts w:ascii="Calibri" w:hAnsi="Calibri"/>
                <w:sz w:val="16"/>
              </w:rPr>
              <w:t>FM-09 (Speaker Failure), FM-10 (Coupling Degradation) — both optional/customer-dependent</w:t>
            </w:r>
          </w:p>
        </w:tc>
      </w:tr>
      <w:tr>
        <w:tc>
          <w:tcPr>
            <w:tcW w:type="dxa" w:w="415"/>
          </w:tcPr>
          <w:p>
            <w:r/>
            <w:r>
              <w:rPr>
                <w:rFonts w:ascii="Calibri" w:hAnsi="Calibri"/>
                <w:b/>
                <w:sz w:val="16"/>
              </w:rPr>
              <w:t>Verification</w:t>
            </w:r>
          </w:p>
        </w:tc>
        <w:tc>
          <w:tcPr>
            <w:tcW w:type="dxa" w:w="10385"/>
          </w:tcPr>
          <w:p>
            <w:r/>
            <w:r>
              <w:rPr>
                <w:rFonts w:ascii="Calibri" w:hAnsi="Calibri"/>
                <w:sz w:val="16"/>
              </w:rPr>
              <w:t>FI-12, unit test (when speaker is available)</w:t>
            </w:r>
          </w:p>
        </w:tc>
      </w:tr>
      <w:tr>
        <w:tc>
          <w:tcPr>
            <w:tcW w:type="dxa" w:w="415"/>
          </w:tcPr>
          <w:p>
            <w:r/>
            <w:r>
              <w:rPr>
                <w:rFonts w:ascii="Calibri" w:hAnsi="Calibri"/>
                <w:b/>
                <w:sz w:val="16"/>
              </w:rPr>
              <w:t>Acceptance Criterion</w:t>
            </w:r>
          </w:p>
        </w:tc>
        <w:tc>
          <w:tcPr>
            <w:tcW w:type="dxa" w:w="10385"/>
          </w:tcPr>
          <w:p>
            <w:r/>
            <w:r>
              <w:rPr>
                <w:rFonts w:ascii="Calibri" w:hAnsi="Calibri"/>
                <w:sz w:val="16"/>
              </w:rPr>
              <w:t>No transition to QUALIFIED without BIST pass; all 3 retries executed on persistent failure; MRM requested after retry exhaustion.</w:t>
            </w:r>
          </w:p>
        </w:tc>
      </w:tr>
    </w:tbl>
    <w:p>
      <w:pPr>
        <w:spacing w:before="40" w:after="40"/>
      </w:pPr>
    </w:p>
    <w:p>
      <w:pPr>
        <w:pStyle w:val="Heading3"/>
      </w:pPr>
      <w:r>
        <w:t>TSR-AIQL-018: Periodic BIST Scheduling (Optional, Customer-Dependent)</w:t>
      </w:r>
    </w:p>
    <w:tbl>
      <w:tblPr>
        <w:tblStyle w:val="TableGrid"/>
        <w:tblW w:type="auto" w:w="0"/>
        <w:jc w:val="left"/>
        <w:tblLook w:firstColumn="1" w:firstRow="1" w:lastColumn="0" w:lastRow="0" w:noHBand="0" w:noVBand="1" w:val="04A0"/>
      </w:tblPr>
      <w:tblGrid>
        <w:gridCol w:w="5400"/>
        <w:gridCol w:w="5400"/>
      </w:tblGrid>
      <w:tr>
        <w:tc>
          <w:tcPr>
            <w:tcW w:type="dxa" w:w="368"/>
            <w:shd w:fill="D9E2F3" w:val="clear"/>
          </w:tcPr>
          <w:p>
            <w:r/>
            <w:r>
              <w:rPr>
                <w:rFonts w:ascii="Calibri" w:hAnsi="Calibri"/>
                <w:b/>
                <w:sz w:val="16"/>
              </w:rPr>
              <w:t>Attribute</w:t>
            </w:r>
          </w:p>
        </w:tc>
        <w:tc>
          <w:tcPr>
            <w:tcW w:type="dxa" w:w="10432"/>
            <w:shd w:fill="D9E2F3" w:val="clear"/>
          </w:tcPr>
          <w:p>
            <w:r/>
            <w:r>
              <w:rPr>
                <w:rFonts w:ascii="Calibri" w:hAnsi="Calibri"/>
                <w:b/>
                <w:sz w:val="16"/>
              </w:rPr>
              <w:t>Value</w:t>
            </w:r>
          </w:p>
        </w:tc>
      </w:tr>
      <w:tr>
        <w:tc>
          <w:tcPr>
            <w:tcW w:type="dxa" w:w="368"/>
          </w:tcPr>
          <w:p>
            <w:r/>
            <w:r>
              <w:rPr>
                <w:rFonts w:ascii="Calibri" w:hAnsi="Calibri"/>
                <w:b/>
                <w:sz w:val="16"/>
              </w:rPr>
              <w:t>ID</w:t>
            </w:r>
          </w:p>
        </w:tc>
        <w:tc>
          <w:tcPr>
            <w:tcW w:type="dxa" w:w="10432"/>
          </w:tcPr>
          <w:p>
            <w:r/>
            <w:r>
              <w:rPr>
                <w:rFonts w:ascii="Calibri" w:hAnsi="Calibri"/>
                <w:sz w:val="16"/>
              </w:rPr>
              <w:t>TSR-AIQL-018</w:t>
            </w:r>
          </w:p>
        </w:tc>
      </w:tr>
      <w:tr>
        <w:tc>
          <w:tcPr>
            <w:tcW w:type="dxa" w:w="368"/>
          </w:tcPr>
          <w:p>
            <w:r/>
            <w:r>
              <w:rPr>
                <w:rFonts w:ascii="Calibri" w:hAnsi="Calibri"/>
                <w:b/>
                <w:sz w:val="16"/>
              </w:rPr>
              <w:t>Requirement</w:t>
            </w:r>
          </w:p>
        </w:tc>
        <w:tc>
          <w:tcPr>
            <w:tcW w:type="dxa" w:w="10432"/>
          </w:tcPr>
          <w:p>
            <w:r/>
            <w:r>
              <w:rPr>
                <w:rFonts w:ascii="Calibri" w:hAnsi="Calibri"/>
                <w:b/>
                <w:sz w:val="16"/>
              </w:rPr>
              <w:t>Optional — active only when an exterior speaker is available on the vehicle platform.</w:t>
            </w:r>
            <w:r>
              <w:rPr>
                <w:rFonts w:ascii="Calibri" w:hAnsi="Calibri"/>
                <w:sz w:val="16"/>
              </w:rPr>
              <w:t xml:space="preserve"> The AIQL shall execute a periodic BIST (200 ms abbreviated sweep burst) every 60 seconds during QUALIFIED operation. During the periodic BIST window, the AIQL shall: (a) Subtract the known BIST signal from the audio data before forwarding to AMO (signal cancellation); (b) Perform spectral match verification per TSR-AIQL-016 on the microphone capture. Signal cancellation shall achieve &gt;= 30 dB attenuation of the BIST signal in the forwarded audio stream. If no exterior speaker is present, this TSR is not applicable; continuous passive monitoring (TSR-AIQL-020, -021, -022) provides ongoing diagnostic coverage without requiring a test signal.</w:t>
            </w:r>
          </w:p>
        </w:tc>
      </w:tr>
      <w:tr>
        <w:tc>
          <w:tcPr>
            <w:tcW w:type="dxa" w:w="368"/>
          </w:tcPr>
          <w:p>
            <w:r/>
            <w:r>
              <w:rPr>
                <w:rFonts w:ascii="Calibri" w:hAnsi="Calibri"/>
                <w:b/>
                <w:sz w:val="16"/>
              </w:rPr>
              <w:t>ASIL</w:t>
            </w:r>
          </w:p>
        </w:tc>
        <w:tc>
          <w:tcPr>
            <w:tcW w:type="dxa" w:w="10432"/>
          </w:tcPr>
          <w:p>
            <w:r/>
            <w:r>
              <w:rPr>
                <w:rFonts w:ascii="Calibri" w:hAnsi="Calibri"/>
                <w:sz w:val="16"/>
              </w:rPr>
              <w:t>B (when active)</w:t>
            </w:r>
          </w:p>
        </w:tc>
      </w:tr>
      <w:tr>
        <w:tc>
          <w:tcPr>
            <w:tcW w:type="dxa" w:w="368"/>
          </w:tcPr>
          <w:p>
            <w:r/>
            <w:r>
              <w:rPr>
                <w:rFonts w:ascii="Calibri" w:hAnsi="Calibri"/>
                <w:b/>
                <w:sz w:val="16"/>
              </w:rPr>
              <w:t>Rationale</w:t>
            </w:r>
          </w:p>
        </w:tc>
        <w:tc>
          <w:tcPr>
            <w:tcW w:type="dxa" w:w="10432"/>
          </w:tcPr>
          <w:p>
            <w:r/>
            <w:r>
              <w:rPr>
                <w:rFonts w:ascii="Calibri" w:hAnsi="Calibri"/>
                <w:sz w:val="16"/>
              </w:rPr>
              <w:t>Periodic BIST detects audio path degradation that develops during driving (e.g., microphone contamination, connector vibration loosening, thermal drift). The 60-second interval balances diagnostic coverage against environmental audio intrusion. The 200 ms burst is shorter than the startup sweep but covers the critical siren frequency range. Signal cancellation prevents the BIST signal from reaching AMO and causing false siren detections. The 30 dB cancellation target reduces the BIST signal below the classifier noise floor. This TSR is optional because the Hyperion reference platform does not include an exterior speaker.</w:t>
            </w:r>
          </w:p>
        </w:tc>
      </w:tr>
      <w:tr>
        <w:tc>
          <w:tcPr>
            <w:tcW w:type="dxa" w:w="368"/>
          </w:tcPr>
          <w:p>
            <w:r/>
            <w:r>
              <w:rPr>
                <w:rFonts w:ascii="Calibri" w:hAnsi="Calibri"/>
                <w:b/>
                <w:sz w:val="16"/>
              </w:rPr>
              <w:t>Failure Mode Addressed</w:t>
            </w:r>
          </w:p>
        </w:tc>
        <w:tc>
          <w:tcPr>
            <w:tcW w:type="dxa" w:w="10432"/>
          </w:tcPr>
          <w:p>
            <w:r/>
            <w:r>
              <w:rPr>
                <w:rFonts w:ascii="Calibri" w:hAnsi="Calibri"/>
                <w:sz w:val="16"/>
              </w:rPr>
              <w:t>FM-10 (Coupling Degradation), FM-11 (BIST False Failure) — both optional/customer-dependent</w:t>
            </w:r>
          </w:p>
        </w:tc>
      </w:tr>
      <w:tr>
        <w:tc>
          <w:tcPr>
            <w:tcW w:type="dxa" w:w="368"/>
          </w:tcPr>
          <w:p>
            <w:r/>
            <w:r>
              <w:rPr>
                <w:rFonts w:ascii="Calibri" w:hAnsi="Calibri"/>
                <w:b/>
                <w:sz w:val="16"/>
              </w:rPr>
              <w:t>Verification</w:t>
            </w:r>
          </w:p>
        </w:tc>
        <w:tc>
          <w:tcPr>
            <w:tcW w:type="dxa" w:w="10432"/>
          </w:tcPr>
          <w:p>
            <w:r/>
            <w:r>
              <w:rPr>
                <w:rFonts w:ascii="Calibri" w:hAnsi="Calibri"/>
                <w:sz w:val="16"/>
              </w:rPr>
              <w:t>FI-13, unit test (when speaker is available)</w:t>
            </w:r>
          </w:p>
        </w:tc>
      </w:tr>
      <w:tr>
        <w:tc>
          <w:tcPr>
            <w:tcW w:type="dxa" w:w="368"/>
          </w:tcPr>
          <w:p>
            <w:r/>
            <w:r>
              <w:rPr>
                <w:rFonts w:ascii="Calibri" w:hAnsi="Calibri"/>
                <w:b/>
                <w:sz w:val="16"/>
              </w:rPr>
              <w:t>Acceptance Criterion</w:t>
            </w:r>
          </w:p>
        </w:tc>
        <w:tc>
          <w:tcPr>
            <w:tcW w:type="dxa" w:w="10432"/>
          </w:tcPr>
          <w:p>
            <w:r/>
            <w:r>
              <w:rPr>
                <w:rFonts w:ascii="Calibri" w:hAnsi="Calibri"/>
                <w:sz w:val="16"/>
              </w:rPr>
              <w:t>BIST executes within +/- 5 seconds of scheduled interval; signal cancellation &gt;= 30 dB measured at AIQL output; no false siren detections by classifier during BIST window.</w:t>
            </w:r>
          </w:p>
        </w:tc>
      </w:tr>
    </w:tbl>
    <w:p>
      <w:pPr>
        <w:spacing w:before="40" w:after="40"/>
      </w:pPr>
    </w:p>
    <w:p>
      <w:pPr>
        <w:pStyle w:val="Heading3"/>
      </w:pPr>
      <w:r>
        <w:t>TSR-AIQL-019: MRM Transition on Persistent Qualification Failure</w:t>
      </w:r>
    </w:p>
    <w:tbl>
      <w:tblPr>
        <w:tblStyle w:val="TableGrid"/>
        <w:tblW w:type="auto" w:w="0"/>
        <w:jc w:val="left"/>
        <w:tblLook w:firstColumn="1" w:firstRow="1" w:lastColumn="0" w:lastRow="0" w:noHBand="0" w:noVBand="1" w:val="04A0"/>
      </w:tblPr>
      <w:tblGrid>
        <w:gridCol w:w="5400"/>
        <w:gridCol w:w="5400"/>
      </w:tblGrid>
      <w:tr>
        <w:tc>
          <w:tcPr>
            <w:tcW w:type="dxa" w:w="305"/>
            <w:shd w:fill="D9E2F3" w:val="clear"/>
          </w:tcPr>
          <w:p>
            <w:r/>
            <w:r>
              <w:rPr>
                <w:rFonts w:ascii="Calibri" w:hAnsi="Calibri"/>
                <w:b/>
                <w:sz w:val="16"/>
              </w:rPr>
              <w:t>Attribute</w:t>
            </w:r>
          </w:p>
        </w:tc>
        <w:tc>
          <w:tcPr>
            <w:tcW w:type="dxa" w:w="10495"/>
            <w:shd w:fill="D9E2F3" w:val="clear"/>
          </w:tcPr>
          <w:p>
            <w:r/>
            <w:r>
              <w:rPr>
                <w:rFonts w:ascii="Calibri" w:hAnsi="Calibri"/>
                <w:b/>
                <w:sz w:val="16"/>
              </w:rPr>
              <w:t>Value</w:t>
            </w:r>
          </w:p>
        </w:tc>
      </w:tr>
      <w:tr>
        <w:tc>
          <w:tcPr>
            <w:tcW w:type="dxa" w:w="305"/>
          </w:tcPr>
          <w:p>
            <w:r/>
            <w:r>
              <w:rPr>
                <w:rFonts w:ascii="Calibri" w:hAnsi="Calibri"/>
                <w:b/>
                <w:sz w:val="16"/>
              </w:rPr>
              <w:t>ID</w:t>
            </w:r>
          </w:p>
        </w:tc>
        <w:tc>
          <w:tcPr>
            <w:tcW w:type="dxa" w:w="10495"/>
          </w:tcPr>
          <w:p>
            <w:r/>
            <w:r>
              <w:rPr>
                <w:rFonts w:ascii="Calibri" w:hAnsi="Calibri"/>
                <w:sz w:val="16"/>
              </w:rPr>
              <w:t>TSR-AIQL-019</w:t>
            </w:r>
          </w:p>
        </w:tc>
      </w:tr>
      <w:tr>
        <w:tc>
          <w:tcPr>
            <w:tcW w:type="dxa" w:w="305"/>
          </w:tcPr>
          <w:p>
            <w:r/>
            <w:r>
              <w:rPr>
                <w:rFonts w:ascii="Calibri" w:hAnsi="Calibri"/>
                <w:b/>
                <w:sz w:val="16"/>
              </w:rPr>
              <w:t>Requirement</w:t>
            </w:r>
          </w:p>
        </w:tc>
        <w:tc>
          <w:tcPr>
            <w:tcW w:type="dxa" w:w="10495"/>
          </w:tcPr>
          <w:p>
            <w:r/>
            <w:r>
              <w:rPr>
                <w:rFonts w:ascii="Calibri" w:hAnsi="Calibri"/>
                <w:sz w:val="16"/>
              </w:rPr>
              <w:t>Upon persistent qualification failure, the AIQL shall: (a) Set qualification_status = NOT_QUALIFIED with applicable failure flags; (b) Transmit an MRM request to the vehicle safety manager via THOR FSI (SOC_Error / FSI_I2C safety signaling path); (c) Log the failure details and MRM request to the diagnostic log (TSR-AIQL-011). The MRM request shall trigger a controlled vehicle stop (Minimal Risk Maneuver). The MRM_REQUESTED state is terminal — recovery requires system restart. Persistent qualification failure is defined as: (i) Confirmed BIST failure (when BIST is enabled): startup 3 consecutive failures, periodic 2 consecutive failures — sets FF_BIST_FAIL; (ii) Persistent passive check failure: NOT_QUALIFIED state sustained for a configurable duration (default: 30 seconds) without recovery, indicating structural audio path degradation not recoverable by transient fault mechanisms.</w:t>
            </w:r>
          </w:p>
        </w:tc>
      </w:tr>
      <w:tr>
        <w:tc>
          <w:tcPr>
            <w:tcW w:type="dxa" w:w="305"/>
          </w:tcPr>
          <w:p>
            <w:r/>
            <w:r>
              <w:rPr>
                <w:rFonts w:ascii="Calibri" w:hAnsi="Calibri"/>
                <w:b/>
                <w:sz w:val="16"/>
              </w:rPr>
              <w:t>ASIL</w:t>
            </w:r>
          </w:p>
        </w:tc>
        <w:tc>
          <w:tcPr>
            <w:tcW w:type="dxa" w:w="10495"/>
          </w:tcPr>
          <w:p>
            <w:r/>
            <w:r>
              <w:rPr>
                <w:rFonts w:ascii="Calibri" w:hAnsi="Calibri"/>
                <w:sz w:val="16"/>
              </w:rPr>
              <w:t>B</w:t>
            </w:r>
          </w:p>
        </w:tc>
      </w:tr>
      <w:tr>
        <w:tc>
          <w:tcPr>
            <w:tcW w:type="dxa" w:w="305"/>
          </w:tcPr>
          <w:p>
            <w:r/>
            <w:r>
              <w:rPr>
                <w:rFonts w:ascii="Calibri" w:hAnsi="Calibri"/>
                <w:b/>
                <w:sz w:val="16"/>
              </w:rPr>
              <w:t>Rationale</w:t>
            </w:r>
          </w:p>
        </w:tc>
        <w:tc>
          <w:tcPr>
            <w:tcW w:type="dxa" w:w="10495"/>
          </w:tcPr>
          <w:p>
            <w:r/>
            <w:r>
              <w:rPr>
                <w:rFonts w:ascii="Calibri" w:hAnsi="Calibri"/>
                <w:sz w:val="16"/>
              </w:rPr>
              <w:t>MRM is appropriate when audio path degradation is persistent and cannot be resolved by software retry or transient recovery. For BIST-equipped platforms, BIST failure reveals structural degradation of the acoustic capture chain. For all platforms, sustained NOT_QUALIFIED state (passive checks persistently failing) indicates a hardware or environmental condition that precludes audio qualification. MRM ensures the vehicle reaches a safe state when audio path integrity cannot be verified. Two retries for periodic BIST (vs. 3 for startup) reflect the higher confidence that a failure during driving represents a real fault rather than transient noise.</w:t>
            </w:r>
          </w:p>
        </w:tc>
      </w:tr>
      <w:tr>
        <w:tc>
          <w:tcPr>
            <w:tcW w:type="dxa" w:w="305"/>
          </w:tcPr>
          <w:p>
            <w:r/>
            <w:r>
              <w:rPr>
                <w:rFonts w:ascii="Calibri" w:hAnsi="Calibri"/>
                <w:b/>
                <w:sz w:val="16"/>
              </w:rPr>
              <w:t>Failure Mode Addressed</w:t>
            </w:r>
          </w:p>
        </w:tc>
        <w:tc>
          <w:tcPr>
            <w:tcW w:type="dxa" w:w="10495"/>
          </w:tcPr>
          <w:p>
            <w:r/>
            <w:r>
              <w:rPr>
                <w:rFonts w:ascii="Calibri" w:hAnsi="Calibri"/>
                <w:sz w:val="16"/>
              </w:rPr>
              <w:t>FM-09 (Speaker Failure — optional), FM-10 (Coupling Degradation — optional), FM-12 (Mic Blockage), FM-13 (Cross-Mic Plausibility Failure)</w:t>
            </w:r>
          </w:p>
        </w:tc>
      </w:tr>
      <w:tr>
        <w:tc>
          <w:tcPr>
            <w:tcW w:type="dxa" w:w="305"/>
          </w:tcPr>
          <w:p>
            <w:r/>
            <w:r>
              <w:rPr>
                <w:rFonts w:ascii="Calibri" w:hAnsi="Calibri"/>
                <w:b/>
                <w:sz w:val="16"/>
              </w:rPr>
              <w:t>Verification</w:t>
            </w:r>
          </w:p>
        </w:tc>
        <w:tc>
          <w:tcPr>
            <w:tcW w:type="dxa" w:w="10495"/>
          </w:tcPr>
          <w:p>
            <w:r/>
            <w:r>
              <w:rPr>
                <w:rFonts w:ascii="Calibri" w:hAnsi="Calibri"/>
                <w:sz w:val="16"/>
              </w:rPr>
              <w:t>FI-14, unit test</w:t>
            </w:r>
          </w:p>
        </w:tc>
      </w:tr>
      <w:tr>
        <w:tc>
          <w:tcPr>
            <w:tcW w:type="dxa" w:w="305"/>
          </w:tcPr>
          <w:p>
            <w:r/>
            <w:r>
              <w:rPr>
                <w:rFonts w:ascii="Calibri" w:hAnsi="Calibri"/>
                <w:b/>
                <w:sz w:val="16"/>
              </w:rPr>
              <w:t>Acceptance Criterion</w:t>
            </w:r>
          </w:p>
        </w:tc>
        <w:tc>
          <w:tcPr>
            <w:tcW w:type="dxa" w:w="10495"/>
          </w:tcPr>
          <w:p>
            <w:r/>
            <w:r>
              <w:rPr>
                <w:rFonts w:ascii="Calibri" w:hAnsi="Calibri"/>
                <w:sz w:val="16"/>
              </w:rPr>
              <w:t>MRM requested within 500 ms of confirmed persistent failure; no MRM request before retry/duration exhaustion; MRM_REQUESTED state is terminal (no automatic recovery).</w:t>
            </w:r>
          </w:p>
        </w:tc>
      </w:tr>
    </w:tbl>
    <w:p>
      <w:pPr>
        <w:spacing w:before="40" w:after="40"/>
      </w:pPr>
    </w:p>
    <w:p>
      <w:pPr>
        <w:pStyle w:val="Heading3"/>
      </w:pPr>
      <w:r>
        <w:t>TSR-AIQL-020: Noise Profile Monitoring</w:t>
      </w:r>
    </w:p>
    <w:tbl>
      <w:tblPr>
        <w:tblStyle w:val="TableGrid"/>
        <w:tblW w:type="auto" w:w="0"/>
        <w:jc w:val="left"/>
        <w:tblLook w:firstColumn="1" w:firstRow="1" w:lastColumn="0" w:lastRow="0" w:noHBand="0" w:noVBand="1" w:val="04A0"/>
      </w:tblPr>
      <w:tblGrid>
        <w:gridCol w:w="5400"/>
        <w:gridCol w:w="5400"/>
      </w:tblGrid>
      <w:tr>
        <w:tc>
          <w:tcPr>
            <w:tcW w:type="dxa" w:w="486"/>
            <w:shd w:fill="D9E2F3" w:val="clear"/>
          </w:tcPr>
          <w:p>
            <w:r/>
            <w:r>
              <w:rPr>
                <w:rFonts w:ascii="Calibri" w:hAnsi="Calibri"/>
                <w:b/>
                <w:sz w:val="16"/>
              </w:rPr>
              <w:t>Attribute</w:t>
            </w:r>
          </w:p>
        </w:tc>
        <w:tc>
          <w:tcPr>
            <w:tcW w:type="dxa" w:w="10314"/>
            <w:shd w:fill="D9E2F3" w:val="clear"/>
          </w:tcPr>
          <w:p>
            <w:r/>
            <w:r>
              <w:rPr>
                <w:rFonts w:ascii="Calibri" w:hAnsi="Calibri"/>
                <w:b/>
                <w:sz w:val="16"/>
              </w:rPr>
              <w:t>Value</w:t>
            </w:r>
          </w:p>
        </w:tc>
      </w:tr>
      <w:tr>
        <w:tc>
          <w:tcPr>
            <w:tcW w:type="dxa" w:w="486"/>
          </w:tcPr>
          <w:p>
            <w:r/>
            <w:r>
              <w:rPr>
                <w:rFonts w:ascii="Calibri" w:hAnsi="Calibri"/>
                <w:b/>
                <w:sz w:val="16"/>
              </w:rPr>
              <w:t>ID</w:t>
            </w:r>
          </w:p>
        </w:tc>
        <w:tc>
          <w:tcPr>
            <w:tcW w:type="dxa" w:w="10314"/>
          </w:tcPr>
          <w:p>
            <w:r/>
            <w:r>
              <w:rPr>
                <w:rFonts w:ascii="Calibri" w:hAnsi="Calibri"/>
                <w:sz w:val="16"/>
              </w:rPr>
              <w:t>TSR-AIQL-020</w:t>
            </w:r>
          </w:p>
        </w:tc>
      </w:tr>
      <w:tr>
        <w:tc>
          <w:tcPr>
            <w:tcW w:type="dxa" w:w="486"/>
          </w:tcPr>
          <w:p>
            <w:r/>
            <w:r>
              <w:rPr>
                <w:rFonts w:ascii="Calibri" w:hAnsi="Calibri"/>
                <w:b/>
                <w:sz w:val="16"/>
              </w:rPr>
              <w:t>Requirement</w:t>
            </w:r>
          </w:p>
        </w:tc>
        <w:tc>
          <w:tcPr>
            <w:tcW w:type="dxa" w:w="10314"/>
          </w:tcPr>
          <w:p>
            <w:r/>
            <w:r>
              <w:rPr>
                <w:rFonts w:ascii="Calibri" w:hAnsi="Calibri"/>
                <w:sz w:val="16"/>
              </w:rPr>
              <w:t>The AIQL shall monitor the noise profile of each exterior microphone channel every audio frame (20 Hz). The AIQL shall flag a channel as anomalous and set FF_NOISE_PROFILE if any of the following conditions are detected: (a) Silence — RMS level below noise floor threshold (configurable, default: 10 LSB RMS) indicating disconnected or blocked microphone; (b) DC rail — mean sample value within 500 LSB of positive or negative rail, indicating bias circuit failure; (c) Persistent saturation — more than 5% of samples clipped (</w:t>
            </w:r>
          </w:p>
        </w:tc>
      </w:tr>
      <w:tr>
        <w:tc>
          <w:tcPr>
            <w:tcW w:type="dxa" w:w="486"/>
          </w:tcPr>
          <w:p>
            <w:r/>
            <w:r>
              <w:rPr>
                <w:rFonts w:ascii="Calibri" w:hAnsi="Calibri"/>
                <w:b/>
                <w:sz w:val="16"/>
              </w:rPr>
              <w:t>ASIL</w:t>
            </w:r>
          </w:p>
        </w:tc>
        <w:tc>
          <w:tcPr>
            <w:tcW w:type="dxa" w:w="10314"/>
          </w:tcPr>
          <w:p>
            <w:r/>
            <w:r>
              <w:rPr>
                <w:rFonts w:ascii="Calibri" w:hAnsi="Calibri"/>
                <w:sz w:val="16"/>
              </w:rPr>
              <w:t>B</w:t>
            </w:r>
          </w:p>
        </w:tc>
      </w:tr>
      <w:tr>
        <w:tc>
          <w:tcPr>
            <w:tcW w:type="dxa" w:w="486"/>
          </w:tcPr>
          <w:p>
            <w:r/>
            <w:r>
              <w:rPr>
                <w:rFonts w:ascii="Calibri" w:hAnsi="Calibri"/>
                <w:b/>
                <w:sz w:val="16"/>
              </w:rPr>
              <w:t>Rationale</w:t>
            </w:r>
          </w:p>
        </w:tc>
        <w:tc>
          <w:tcPr>
            <w:tcW w:type="dxa" w:w="10314"/>
          </w:tcPr>
          <w:p>
            <w:r/>
            <w:r>
              <w:rPr>
                <w:rFonts w:ascii="Calibri" w:hAnsi="Calibri"/>
                <w:sz w:val="16"/>
              </w:rPr>
              <w:t>Noise profile monitoring provides continuous passive verification of microphone health without requiring a test signal or exterior speaker. A functioning exterior microphone in an operational vehicle always exhibits a characteristic noise profile (road noise, wind, ambient sound). Deviations from this profile indicate hardware faults (disconnected, blocked, bias failure) or environmental conditions (complete blockage by ice/mud) that compromise siren detection. This is the primary diagnostic mechanism for platforms without acoustic loopback BIST.</w:t>
            </w:r>
          </w:p>
        </w:tc>
      </w:tr>
      <w:tr>
        <w:tc>
          <w:tcPr>
            <w:tcW w:type="dxa" w:w="486"/>
          </w:tcPr>
          <w:p>
            <w:r/>
            <w:r>
              <w:rPr>
                <w:rFonts w:ascii="Calibri" w:hAnsi="Calibri"/>
                <w:b/>
                <w:sz w:val="16"/>
              </w:rPr>
              <w:t>Failure Mode Addressed</w:t>
            </w:r>
          </w:p>
        </w:tc>
        <w:tc>
          <w:tcPr>
            <w:tcW w:type="dxa" w:w="10314"/>
          </w:tcPr>
          <w:p>
            <w:r/>
            <w:r>
              <w:rPr>
                <w:rFonts w:ascii="Calibri" w:hAnsi="Calibri"/>
                <w:sz w:val="16"/>
              </w:rPr>
              <w:t>FM-01 (Loss — silence detection), FM-04 (Out-of-Range — DC rail, saturation), FM-12 (Mic Blockage)</w:t>
            </w:r>
          </w:p>
        </w:tc>
      </w:tr>
      <w:tr>
        <w:tc>
          <w:tcPr>
            <w:tcW w:type="dxa" w:w="486"/>
          </w:tcPr>
          <w:p>
            <w:r/>
            <w:r>
              <w:rPr>
                <w:rFonts w:ascii="Calibri" w:hAnsi="Calibri"/>
                <w:b/>
                <w:sz w:val="16"/>
              </w:rPr>
              <w:t>Verification</w:t>
            </w:r>
          </w:p>
        </w:tc>
        <w:tc>
          <w:tcPr>
            <w:tcW w:type="dxa" w:w="10314"/>
          </w:tcPr>
          <w:p>
            <w:r/>
            <w:r>
              <w:rPr>
                <w:rFonts w:ascii="Calibri" w:hAnsi="Calibri"/>
                <w:sz w:val="16"/>
              </w:rPr>
              <w:t>FI-15, unit test</w:t>
            </w:r>
          </w:p>
        </w:tc>
      </w:tr>
      <w:tr>
        <w:tc>
          <w:tcPr>
            <w:tcW w:type="dxa" w:w="486"/>
          </w:tcPr>
          <w:p>
            <w:r/>
            <w:r>
              <w:rPr>
                <w:rFonts w:ascii="Calibri" w:hAnsi="Calibri"/>
                <w:b/>
                <w:sz w:val="16"/>
              </w:rPr>
              <w:t>Acceptance Criterion</w:t>
            </w:r>
          </w:p>
        </w:tc>
        <w:tc>
          <w:tcPr>
            <w:tcW w:type="dxa" w:w="10314"/>
          </w:tcPr>
          <w:p>
            <w:r/>
            <w:r>
              <w:rPr>
                <w:rFonts w:ascii="Calibri" w:hAnsi="Calibri"/>
                <w:sz w:val="16"/>
              </w:rPr>
              <w:t>100% detection of silence, DC rail, and persistent saturation conditions within 3 frames (150 ms); abnormal spectral detection within 10 frames (500 ms); zero false alerts during nominal driving with ambient noise &gt; 50 dB(A).</w:t>
            </w:r>
          </w:p>
        </w:tc>
      </w:tr>
    </w:tbl>
    <w:p>
      <w:pPr>
        <w:spacing w:before="40" w:after="40"/>
      </w:pPr>
    </w:p>
    <w:p>
      <w:pPr>
        <w:pStyle w:val="Heading3"/>
      </w:pPr>
      <w:r>
        <w:t>TSR-AIQL-021: Cross-Microphone Plausibility</w:t>
      </w:r>
    </w:p>
    <w:tbl>
      <w:tblPr>
        <w:tblStyle w:val="TableGrid"/>
        <w:tblW w:type="auto" w:w="0"/>
        <w:jc w:val="left"/>
        <w:tblLook w:firstColumn="1" w:firstRow="1" w:lastColumn="0" w:lastRow="0" w:noHBand="0" w:noVBand="1" w:val="04A0"/>
      </w:tblPr>
      <w:tblGrid>
        <w:gridCol w:w="5400"/>
        <w:gridCol w:w="5400"/>
      </w:tblGrid>
      <w:tr>
        <w:tc>
          <w:tcPr>
            <w:tcW w:type="dxa" w:w="411"/>
            <w:shd w:fill="D9E2F3" w:val="clear"/>
          </w:tcPr>
          <w:p>
            <w:r/>
            <w:r>
              <w:rPr>
                <w:rFonts w:ascii="Calibri" w:hAnsi="Calibri"/>
                <w:b/>
                <w:sz w:val="16"/>
              </w:rPr>
              <w:t>Attribute</w:t>
            </w:r>
          </w:p>
        </w:tc>
        <w:tc>
          <w:tcPr>
            <w:tcW w:type="dxa" w:w="10389"/>
            <w:shd w:fill="D9E2F3" w:val="clear"/>
          </w:tcPr>
          <w:p>
            <w:r/>
            <w:r>
              <w:rPr>
                <w:rFonts w:ascii="Calibri" w:hAnsi="Calibri"/>
                <w:b/>
                <w:sz w:val="16"/>
              </w:rPr>
              <w:t>Value</w:t>
            </w:r>
          </w:p>
        </w:tc>
      </w:tr>
      <w:tr>
        <w:tc>
          <w:tcPr>
            <w:tcW w:type="dxa" w:w="411"/>
          </w:tcPr>
          <w:p>
            <w:r/>
            <w:r>
              <w:rPr>
                <w:rFonts w:ascii="Calibri" w:hAnsi="Calibri"/>
                <w:b/>
                <w:sz w:val="16"/>
              </w:rPr>
              <w:t>ID</w:t>
            </w:r>
          </w:p>
        </w:tc>
        <w:tc>
          <w:tcPr>
            <w:tcW w:type="dxa" w:w="10389"/>
          </w:tcPr>
          <w:p>
            <w:r/>
            <w:r>
              <w:rPr>
                <w:rFonts w:ascii="Calibri" w:hAnsi="Calibri"/>
                <w:sz w:val="16"/>
              </w:rPr>
              <w:t>TSR-AIQL-021</w:t>
            </w:r>
          </w:p>
        </w:tc>
      </w:tr>
      <w:tr>
        <w:tc>
          <w:tcPr>
            <w:tcW w:type="dxa" w:w="411"/>
          </w:tcPr>
          <w:p>
            <w:r/>
            <w:r>
              <w:rPr>
                <w:rFonts w:ascii="Calibri" w:hAnsi="Calibri"/>
                <w:b/>
                <w:sz w:val="16"/>
              </w:rPr>
              <w:t>Requirement</w:t>
            </w:r>
          </w:p>
        </w:tc>
        <w:tc>
          <w:tcPr>
            <w:tcW w:type="dxa" w:w="10389"/>
          </w:tcPr>
          <w:p>
            <w:r/>
            <w:r>
              <w:rPr>
                <w:rFonts w:ascii="Calibri" w:hAnsi="Calibri"/>
                <w:sz w:val="16"/>
              </w:rPr>
              <w:t>The AIQL shall compare RMS levels and spectral characteristics across all exterior microphone channels every audio frame (20 Hz). The AIQL shall flag any channel deviating by more than X dB (configurable, default: 12 dB) from the median RMS of its peer channels and set FF_CROSSMIC. Cross-mic plausibility requires a minimum of 2 microphones. With fewer than 2 microphones, this check is disabled and a diagnostic log entry is generated at startup.</w:t>
            </w:r>
          </w:p>
        </w:tc>
      </w:tr>
      <w:tr>
        <w:tc>
          <w:tcPr>
            <w:tcW w:type="dxa" w:w="411"/>
          </w:tcPr>
          <w:p>
            <w:r/>
            <w:r>
              <w:rPr>
                <w:rFonts w:ascii="Calibri" w:hAnsi="Calibri"/>
                <w:b/>
                <w:sz w:val="16"/>
              </w:rPr>
              <w:t>ASIL</w:t>
            </w:r>
          </w:p>
        </w:tc>
        <w:tc>
          <w:tcPr>
            <w:tcW w:type="dxa" w:w="10389"/>
          </w:tcPr>
          <w:p>
            <w:r/>
            <w:r>
              <w:rPr>
                <w:rFonts w:ascii="Calibri" w:hAnsi="Calibri"/>
                <w:sz w:val="16"/>
              </w:rPr>
              <w:t>B</w:t>
            </w:r>
          </w:p>
        </w:tc>
      </w:tr>
      <w:tr>
        <w:tc>
          <w:tcPr>
            <w:tcW w:type="dxa" w:w="411"/>
          </w:tcPr>
          <w:p>
            <w:r/>
            <w:r>
              <w:rPr>
                <w:rFonts w:ascii="Calibri" w:hAnsi="Calibri"/>
                <w:b/>
                <w:sz w:val="16"/>
              </w:rPr>
              <w:t>Rationale</w:t>
            </w:r>
          </w:p>
        </w:tc>
        <w:tc>
          <w:tcPr>
            <w:tcW w:type="dxa" w:w="10389"/>
          </w:tcPr>
          <w:p>
            <w:r/>
            <w:r>
              <w:rPr>
                <w:rFonts w:ascii="Calibri" w:hAnsi="Calibri"/>
                <w:sz w:val="16"/>
              </w:rPr>
              <w:t>Cross-mic plausibility exploits the physical redundancy of the exterior microphone array. All exterior microphones on the same vehicle experience similar acoustic environments (road noise, wind, ambient sound). A single channel deviating significantly from its peers indicates a hardware fault (sensitivity loss, bias failure, wiring issue) or localized blockage (mud on one mic) specific to that channel. The median-based comparison is robust against a single outlier channel. The 12 dB default threshold accommodates normal variation due to microphone placement and directional sound sources while detecting faults that degrade siren detection capability.</w:t>
            </w:r>
          </w:p>
        </w:tc>
      </w:tr>
      <w:tr>
        <w:tc>
          <w:tcPr>
            <w:tcW w:type="dxa" w:w="411"/>
          </w:tcPr>
          <w:p>
            <w:r/>
            <w:r>
              <w:rPr>
                <w:rFonts w:ascii="Calibri" w:hAnsi="Calibri"/>
                <w:b/>
                <w:sz w:val="16"/>
              </w:rPr>
              <w:t>Failure Mode Addressed</w:t>
            </w:r>
          </w:p>
        </w:tc>
        <w:tc>
          <w:tcPr>
            <w:tcW w:type="dxa" w:w="10389"/>
          </w:tcPr>
          <w:p>
            <w:r/>
            <w:r>
              <w:rPr>
                <w:rFonts w:ascii="Calibri" w:hAnsi="Calibri"/>
                <w:sz w:val="16"/>
              </w:rPr>
              <w:t>FM-01 (Loss — single channel), FM-04 (Out-of-Range — single channel), FM-12 (Mic Blockage — localized), FM-13 (Cross-Mic Plausibility Failure)</w:t>
            </w:r>
          </w:p>
        </w:tc>
      </w:tr>
      <w:tr>
        <w:tc>
          <w:tcPr>
            <w:tcW w:type="dxa" w:w="411"/>
          </w:tcPr>
          <w:p>
            <w:r/>
            <w:r>
              <w:rPr>
                <w:rFonts w:ascii="Calibri" w:hAnsi="Calibri"/>
                <w:b/>
                <w:sz w:val="16"/>
              </w:rPr>
              <w:t>Verification</w:t>
            </w:r>
          </w:p>
        </w:tc>
        <w:tc>
          <w:tcPr>
            <w:tcW w:type="dxa" w:w="10389"/>
          </w:tcPr>
          <w:p>
            <w:r/>
            <w:r>
              <w:rPr>
                <w:rFonts w:ascii="Calibri" w:hAnsi="Calibri"/>
                <w:sz w:val="16"/>
              </w:rPr>
              <w:t>FI-16, unit test</w:t>
            </w:r>
          </w:p>
        </w:tc>
      </w:tr>
      <w:tr>
        <w:tc>
          <w:tcPr>
            <w:tcW w:type="dxa" w:w="411"/>
          </w:tcPr>
          <w:p>
            <w:r/>
            <w:r>
              <w:rPr>
                <w:rFonts w:ascii="Calibri" w:hAnsi="Calibri"/>
                <w:b/>
                <w:sz w:val="16"/>
              </w:rPr>
              <w:t>Acceptance Criterion</w:t>
            </w:r>
          </w:p>
        </w:tc>
        <w:tc>
          <w:tcPr>
            <w:tcW w:type="dxa" w:w="10389"/>
          </w:tcPr>
          <w:p>
            <w:r/>
            <w:r>
              <w:rPr>
                <w:rFonts w:ascii="Calibri" w:hAnsi="Calibri"/>
                <w:sz w:val="16"/>
              </w:rPr>
              <w:t>Detection of single-channel divergence (&gt;X dB from median) within 2 frames (100 ms); correct identification of the divergent channel; no false alerts for nominal multi-channel audio with directional sound sources.</w:t>
            </w:r>
          </w:p>
        </w:tc>
      </w:tr>
    </w:tbl>
    <w:p>
      <w:pPr>
        <w:spacing w:before="40" w:after="40"/>
      </w:pPr>
    </w:p>
    <w:p>
      <w:pPr>
        <w:pStyle w:val="Heading3"/>
      </w:pPr>
      <w:r>
        <w:t>TSR-AIQL-022: Input Sanitization</w:t>
      </w:r>
    </w:p>
    <w:tbl>
      <w:tblPr>
        <w:tblStyle w:val="TableGrid"/>
        <w:tblW w:type="auto" w:w="0"/>
        <w:jc w:val="left"/>
        <w:tblLook w:firstColumn="1" w:firstRow="1" w:lastColumn="0" w:lastRow="0" w:noHBand="0" w:noVBand="1" w:val="04A0"/>
      </w:tblPr>
      <w:tblGrid>
        <w:gridCol w:w="5400"/>
        <w:gridCol w:w="5400"/>
      </w:tblGrid>
      <w:tr>
        <w:tc>
          <w:tcPr>
            <w:tcW w:type="dxa" w:w="420"/>
            <w:shd w:fill="D9E2F3" w:val="clear"/>
          </w:tcPr>
          <w:p>
            <w:r/>
            <w:r>
              <w:rPr>
                <w:rFonts w:ascii="Calibri" w:hAnsi="Calibri"/>
                <w:b/>
                <w:sz w:val="16"/>
              </w:rPr>
              <w:t>Attribute</w:t>
            </w:r>
          </w:p>
        </w:tc>
        <w:tc>
          <w:tcPr>
            <w:tcW w:type="dxa" w:w="10380"/>
            <w:shd w:fill="D9E2F3" w:val="clear"/>
          </w:tcPr>
          <w:p>
            <w:r/>
            <w:r>
              <w:rPr>
                <w:rFonts w:ascii="Calibri" w:hAnsi="Calibri"/>
                <w:b/>
                <w:sz w:val="16"/>
              </w:rPr>
              <w:t>Value</w:t>
            </w:r>
          </w:p>
        </w:tc>
      </w:tr>
      <w:tr>
        <w:tc>
          <w:tcPr>
            <w:tcW w:type="dxa" w:w="420"/>
          </w:tcPr>
          <w:p>
            <w:r/>
            <w:r>
              <w:rPr>
                <w:rFonts w:ascii="Calibri" w:hAnsi="Calibri"/>
                <w:b/>
                <w:sz w:val="16"/>
              </w:rPr>
              <w:t>ID</w:t>
            </w:r>
          </w:p>
        </w:tc>
        <w:tc>
          <w:tcPr>
            <w:tcW w:type="dxa" w:w="10380"/>
          </w:tcPr>
          <w:p>
            <w:r/>
            <w:r>
              <w:rPr>
                <w:rFonts w:ascii="Calibri" w:hAnsi="Calibri"/>
                <w:sz w:val="16"/>
              </w:rPr>
              <w:t>TSR-AIQL-022</w:t>
            </w:r>
          </w:p>
        </w:tc>
      </w:tr>
      <w:tr>
        <w:tc>
          <w:tcPr>
            <w:tcW w:type="dxa" w:w="420"/>
          </w:tcPr>
          <w:p>
            <w:r/>
            <w:r>
              <w:rPr>
                <w:rFonts w:ascii="Calibri" w:hAnsi="Calibri"/>
                <w:b/>
                <w:sz w:val="16"/>
              </w:rPr>
              <w:t>Requirement</w:t>
            </w:r>
          </w:p>
        </w:tc>
        <w:tc>
          <w:tcPr>
            <w:tcW w:type="dxa" w:w="10380"/>
          </w:tcPr>
          <w:p>
            <w:r/>
            <w:r>
              <w:rPr>
                <w:rFonts w:ascii="Calibri" w:hAnsi="Calibri"/>
                <w:sz w:val="16"/>
              </w:rPr>
              <w:t>The AIQL shall verify each audio frame is within expected bounds before forwarding to AMO. Specifically: (a) Amplitude range — all samples within int16 range with no more than 5% clipped; (b) Noise floor — RMS above minimum threshold; (c) No persistent clipping — saturation must not persist for more than 3 consecutive frames; (d) No persistent DC offset — mean value within [-500, +500] LSB. Frames that fail any sanitization check shall be zero-filled (audio data and classifier output cleared), the qualification_status shall be set to NOT_QUALIFIED, and the frame shall be forwarded to AMO with FF_RANGE and/or FF_NOISE_PROFILE flags set.</w:t>
            </w:r>
          </w:p>
        </w:tc>
      </w:tr>
      <w:tr>
        <w:tc>
          <w:tcPr>
            <w:tcW w:type="dxa" w:w="420"/>
          </w:tcPr>
          <w:p>
            <w:r/>
            <w:r>
              <w:rPr>
                <w:rFonts w:ascii="Calibri" w:hAnsi="Calibri"/>
                <w:b/>
                <w:sz w:val="16"/>
              </w:rPr>
              <w:t>ASIL</w:t>
            </w:r>
          </w:p>
        </w:tc>
        <w:tc>
          <w:tcPr>
            <w:tcW w:type="dxa" w:w="10380"/>
          </w:tcPr>
          <w:p>
            <w:r/>
            <w:r>
              <w:rPr>
                <w:rFonts w:ascii="Calibri" w:hAnsi="Calibri"/>
                <w:sz w:val="16"/>
              </w:rPr>
              <w:t>B</w:t>
            </w:r>
          </w:p>
        </w:tc>
      </w:tr>
      <w:tr>
        <w:tc>
          <w:tcPr>
            <w:tcW w:type="dxa" w:w="420"/>
          </w:tcPr>
          <w:p>
            <w:r/>
            <w:r>
              <w:rPr>
                <w:rFonts w:ascii="Calibri" w:hAnsi="Calibri"/>
                <w:b/>
                <w:sz w:val="16"/>
              </w:rPr>
              <w:t>Rationale</w:t>
            </w:r>
          </w:p>
        </w:tc>
        <w:tc>
          <w:tcPr>
            <w:tcW w:type="dxa" w:w="10380"/>
          </w:tcPr>
          <w:p>
            <w:r/>
            <w:r>
              <w:rPr>
                <w:rFonts w:ascii="Calibri" w:hAnsi="Calibri"/>
                <w:sz w:val="16"/>
              </w:rPr>
              <w:t>Input sanitization is the final safety gate before audio data enters the AMO perception pipeline. It ensures that grossly abnormal audio (saturated, DC-railed, silent, or otherwise corrupted) does not reach AMO in a QUALIFIED state. By zero-filling and flagging non-conforming frames, the AIQL guarantees that AMO either receives valid audio or explicitly knows to exclude the audio channel from fusion. This complements the per-check failure flags (TSR-AIQL-001 through -005) with a holistic frame-level quality gate.</w:t>
            </w:r>
          </w:p>
        </w:tc>
      </w:tr>
      <w:tr>
        <w:tc>
          <w:tcPr>
            <w:tcW w:type="dxa" w:w="420"/>
          </w:tcPr>
          <w:p>
            <w:r/>
            <w:r>
              <w:rPr>
                <w:rFonts w:ascii="Calibri" w:hAnsi="Calibri"/>
                <w:b/>
                <w:sz w:val="16"/>
              </w:rPr>
              <w:t>Failure Mode Addressed</w:t>
            </w:r>
          </w:p>
        </w:tc>
        <w:tc>
          <w:tcPr>
            <w:tcW w:type="dxa" w:w="10380"/>
          </w:tcPr>
          <w:p>
            <w:r/>
            <w:r>
              <w:rPr>
                <w:rFonts w:ascii="Calibri" w:hAnsi="Calibri"/>
                <w:sz w:val="16"/>
              </w:rPr>
              <w:t>FM-04 (Out-of-Range), FM-12 (Mic Blockage — attenuated/absent signal), FM-13 (Cross-Mic Plausibility Failure — divergent channel data)</w:t>
            </w:r>
          </w:p>
        </w:tc>
      </w:tr>
      <w:tr>
        <w:tc>
          <w:tcPr>
            <w:tcW w:type="dxa" w:w="420"/>
          </w:tcPr>
          <w:p>
            <w:r/>
            <w:r>
              <w:rPr>
                <w:rFonts w:ascii="Calibri" w:hAnsi="Calibri"/>
                <w:b/>
                <w:sz w:val="16"/>
              </w:rPr>
              <w:t>Verification</w:t>
            </w:r>
          </w:p>
        </w:tc>
        <w:tc>
          <w:tcPr>
            <w:tcW w:type="dxa" w:w="10380"/>
          </w:tcPr>
          <w:p>
            <w:r/>
            <w:r>
              <w:rPr>
                <w:rFonts w:ascii="Calibri" w:hAnsi="Calibri"/>
                <w:sz w:val="16"/>
              </w:rPr>
              <w:t>FI-15, FI-17, unit test</w:t>
            </w:r>
          </w:p>
        </w:tc>
      </w:tr>
      <w:tr>
        <w:tc>
          <w:tcPr>
            <w:tcW w:type="dxa" w:w="420"/>
          </w:tcPr>
          <w:p>
            <w:r/>
            <w:r>
              <w:rPr>
                <w:rFonts w:ascii="Calibri" w:hAnsi="Calibri"/>
                <w:b/>
                <w:sz w:val="16"/>
              </w:rPr>
              <w:t>Acceptance Criterion</w:t>
            </w:r>
          </w:p>
        </w:tc>
        <w:tc>
          <w:tcPr>
            <w:tcW w:type="dxa" w:w="10380"/>
          </w:tcPr>
          <w:p>
            <w:r/>
            <w:r>
              <w:rPr>
                <w:rFonts w:ascii="Calibri" w:hAnsi="Calibri"/>
                <w:sz w:val="16"/>
              </w:rPr>
              <w:t>100% of out-of-bounds frames are zero-filled and flagged NOT_QUALIFIED before forwarding to AMO; zero leakage of grossly abnormal audio data to AMO in QUALIFIED state.</w:t>
            </w:r>
          </w:p>
        </w:tc>
      </w:tr>
    </w:tbl>
    <w:p>
      <w:pPr>
        <w:spacing w:before="40" w:after="40"/>
      </w:pPr>
    </w:p>
    <w:p>
      <w:pPr>
        <w:pStyle w:val="Heading3"/>
      </w:pPr>
      <w:r>
        <w:t>7.1 TSR Summary Table</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876"/>
            <w:shd w:fill="D9E2F3" w:val="clear"/>
          </w:tcPr>
          <w:p>
            <w:r/>
            <w:r>
              <w:rPr>
                <w:rFonts w:ascii="Calibri" w:hAnsi="Calibri"/>
                <w:b/>
                <w:sz w:val="16"/>
              </w:rPr>
              <w:t>TSR ID</w:t>
            </w:r>
          </w:p>
        </w:tc>
        <w:tc>
          <w:tcPr>
            <w:tcW w:type="dxa" w:w="2262"/>
            <w:shd w:fill="D9E2F3" w:val="clear"/>
          </w:tcPr>
          <w:p>
            <w:r/>
            <w:r>
              <w:rPr>
                <w:rFonts w:ascii="Calibri" w:hAnsi="Calibri"/>
                <w:b/>
                <w:sz w:val="16"/>
              </w:rPr>
              <w:t>Short Name</w:t>
            </w:r>
          </w:p>
        </w:tc>
        <w:tc>
          <w:tcPr>
            <w:tcW w:type="dxa" w:w="365"/>
            <w:shd w:fill="D9E2F3" w:val="clear"/>
          </w:tcPr>
          <w:p>
            <w:r/>
            <w:r>
              <w:rPr>
                <w:rFonts w:ascii="Calibri" w:hAnsi="Calibri"/>
                <w:b/>
                <w:sz w:val="16"/>
              </w:rPr>
              <w:t>ASIL</w:t>
            </w:r>
          </w:p>
        </w:tc>
        <w:tc>
          <w:tcPr>
            <w:tcW w:type="dxa" w:w="3941"/>
            <w:shd w:fill="D9E2F3" w:val="clear"/>
          </w:tcPr>
          <w:p>
            <w:r/>
            <w:r>
              <w:rPr>
                <w:rFonts w:ascii="Calibri" w:hAnsi="Calibri"/>
                <w:b/>
                <w:sz w:val="16"/>
              </w:rPr>
              <w:t>Failure Modes</w:t>
            </w:r>
          </w:p>
        </w:tc>
        <w:tc>
          <w:tcPr>
            <w:tcW w:type="dxa" w:w="949"/>
            <w:shd w:fill="D9E2F3" w:val="clear"/>
          </w:tcPr>
          <w:p>
            <w:r/>
            <w:r>
              <w:rPr>
                <w:rFonts w:ascii="Calibri" w:hAnsi="Calibri"/>
                <w:b/>
                <w:sz w:val="16"/>
              </w:rPr>
              <w:t>FFI Type</w:t>
            </w:r>
          </w:p>
        </w:tc>
        <w:tc>
          <w:tcPr>
            <w:tcW w:type="dxa" w:w="2408"/>
            <w:shd w:fill="D9E2F3" w:val="clear"/>
          </w:tcPr>
          <w:p>
            <w:r/>
            <w:r>
              <w:rPr>
                <w:rFonts w:ascii="Calibri" w:hAnsi="Calibri"/>
                <w:b/>
                <w:sz w:val="16"/>
              </w:rPr>
              <w:t>Status</w:t>
            </w:r>
          </w:p>
        </w:tc>
      </w:tr>
      <w:tr>
        <w:tc>
          <w:tcPr>
            <w:tcW w:type="dxa" w:w="876"/>
          </w:tcPr>
          <w:p>
            <w:r/>
            <w:r>
              <w:rPr>
                <w:rFonts w:ascii="Calibri" w:hAnsi="Calibri"/>
                <w:sz w:val="16"/>
              </w:rPr>
              <w:t>TSR-AIQL-001</w:t>
            </w:r>
          </w:p>
        </w:tc>
        <w:tc>
          <w:tcPr>
            <w:tcW w:type="dxa" w:w="2262"/>
          </w:tcPr>
          <w:p>
            <w:r/>
            <w:r>
              <w:rPr>
                <w:rFonts w:ascii="Calibri" w:hAnsi="Calibri"/>
                <w:sz w:val="16"/>
              </w:rPr>
              <w:t>Freshness Check</w:t>
            </w:r>
          </w:p>
        </w:tc>
        <w:tc>
          <w:tcPr>
            <w:tcW w:type="dxa" w:w="365"/>
          </w:tcPr>
          <w:p>
            <w:r/>
            <w:r>
              <w:rPr>
                <w:rFonts w:ascii="Calibri" w:hAnsi="Calibri"/>
                <w:sz w:val="16"/>
              </w:rPr>
              <w:t>B</w:t>
            </w:r>
          </w:p>
        </w:tc>
        <w:tc>
          <w:tcPr>
            <w:tcW w:type="dxa" w:w="3941"/>
          </w:tcPr>
          <w:p>
            <w:r/>
            <w:r>
              <w:rPr>
                <w:rFonts w:ascii="Calibri" w:hAnsi="Calibri"/>
                <w:sz w:val="16"/>
              </w:rPr>
              <w:t>FM-01, FM-03</w:t>
            </w:r>
          </w:p>
        </w:tc>
        <w:tc>
          <w:tcPr>
            <w:tcW w:type="dxa" w:w="949"/>
          </w:tcPr>
          <w:p>
            <w:r/>
            <w:r>
              <w:rPr>
                <w:rFonts w:ascii="Calibri" w:hAnsi="Calibri"/>
                <w:sz w:val="16"/>
              </w:rPr>
              <w:t>Communication</w:t>
            </w:r>
          </w:p>
        </w:tc>
        <w:tc>
          <w:tcPr>
            <w:tcW w:type="dxa" w:w="2408"/>
          </w:tcPr>
          <w:p>
            <w:r/>
            <w:r>
              <w:rPr>
                <w:rFonts w:ascii="Calibri" w:hAnsi="Calibri"/>
                <w:sz w:val="16"/>
              </w:rPr>
              <w:t>Mandatory</w:t>
            </w:r>
          </w:p>
        </w:tc>
      </w:tr>
      <w:tr>
        <w:tc>
          <w:tcPr>
            <w:tcW w:type="dxa" w:w="876"/>
          </w:tcPr>
          <w:p>
            <w:r/>
            <w:r>
              <w:rPr>
                <w:rFonts w:ascii="Calibri" w:hAnsi="Calibri"/>
                <w:sz w:val="16"/>
              </w:rPr>
              <w:t>TSR-AIQL-002</w:t>
            </w:r>
          </w:p>
        </w:tc>
        <w:tc>
          <w:tcPr>
            <w:tcW w:type="dxa" w:w="2262"/>
          </w:tcPr>
          <w:p>
            <w:r/>
            <w:r>
              <w:rPr>
                <w:rFonts w:ascii="Calibri" w:hAnsi="Calibri"/>
                <w:sz w:val="16"/>
              </w:rPr>
              <w:t>Alive Counter</w:t>
            </w:r>
          </w:p>
        </w:tc>
        <w:tc>
          <w:tcPr>
            <w:tcW w:type="dxa" w:w="365"/>
          </w:tcPr>
          <w:p>
            <w:r/>
            <w:r>
              <w:rPr>
                <w:rFonts w:ascii="Calibri" w:hAnsi="Calibri"/>
                <w:sz w:val="16"/>
              </w:rPr>
              <w:t>B</w:t>
            </w:r>
          </w:p>
        </w:tc>
        <w:tc>
          <w:tcPr>
            <w:tcW w:type="dxa" w:w="3941"/>
          </w:tcPr>
          <w:p>
            <w:r/>
            <w:r>
              <w:rPr>
                <w:rFonts w:ascii="Calibri" w:hAnsi="Calibri"/>
                <w:sz w:val="16"/>
              </w:rPr>
              <w:t>FM-01, FM-03</w:t>
            </w:r>
          </w:p>
        </w:tc>
        <w:tc>
          <w:tcPr>
            <w:tcW w:type="dxa" w:w="949"/>
          </w:tcPr>
          <w:p>
            <w:r/>
            <w:r>
              <w:rPr>
                <w:rFonts w:ascii="Calibri" w:hAnsi="Calibri"/>
                <w:sz w:val="16"/>
              </w:rPr>
              <w:t>Communication</w:t>
            </w:r>
          </w:p>
        </w:tc>
        <w:tc>
          <w:tcPr>
            <w:tcW w:type="dxa" w:w="2408"/>
          </w:tcPr>
          <w:p>
            <w:r/>
            <w:r>
              <w:rPr>
                <w:rFonts w:ascii="Calibri" w:hAnsi="Calibri"/>
                <w:sz w:val="16"/>
              </w:rPr>
              <w:t>Mandatory</w:t>
            </w:r>
          </w:p>
        </w:tc>
      </w:tr>
      <w:tr>
        <w:tc>
          <w:tcPr>
            <w:tcW w:type="dxa" w:w="876"/>
          </w:tcPr>
          <w:p>
            <w:r/>
            <w:r>
              <w:rPr>
                <w:rFonts w:ascii="Calibri" w:hAnsi="Calibri"/>
                <w:sz w:val="16"/>
              </w:rPr>
              <w:t>TSR-AIQL-003</w:t>
            </w:r>
          </w:p>
        </w:tc>
        <w:tc>
          <w:tcPr>
            <w:tcW w:type="dxa" w:w="2262"/>
          </w:tcPr>
          <w:p>
            <w:r/>
            <w:r>
              <w:rPr>
                <w:rFonts w:ascii="Calibri" w:hAnsi="Calibri"/>
                <w:sz w:val="16"/>
              </w:rPr>
              <w:t>CRC-32 Integrity</w:t>
            </w:r>
          </w:p>
        </w:tc>
        <w:tc>
          <w:tcPr>
            <w:tcW w:type="dxa" w:w="365"/>
          </w:tcPr>
          <w:p>
            <w:r/>
            <w:r>
              <w:rPr>
                <w:rFonts w:ascii="Calibri" w:hAnsi="Calibri"/>
                <w:sz w:val="16"/>
              </w:rPr>
              <w:t>B</w:t>
            </w:r>
          </w:p>
        </w:tc>
        <w:tc>
          <w:tcPr>
            <w:tcW w:type="dxa" w:w="3941"/>
          </w:tcPr>
          <w:p>
            <w:r/>
            <w:r>
              <w:rPr>
                <w:rFonts w:ascii="Calibri" w:hAnsi="Calibri"/>
                <w:sz w:val="16"/>
              </w:rPr>
              <w:t>FM-02</w:t>
            </w:r>
          </w:p>
        </w:tc>
        <w:tc>
          <w:tcPr>
            <w:tcW w:type="dxa" w:w="949"/>
          </w:tcPr>
          <w:p>
            <w:r/>
            <w:r>
              <w:rPr>
                <w:rFonts w:ascii="Calibri" w:hAnsi="Calibri"/>
                <w:sz w:val="16"/>
              </w:rPr>
              <w:t>Communication</w:t>
            </w:r>
          </w:p>
        </w:tc>
        <w:tc>
          <w:tcPr>
            <w:tcW w:type="dxa" w:w="2408"/>
          </w:tcPr>
          <w:p>
            <w:r/>
            <w:r>
              <w:rPr>
                <w:rFonts w:ascii="Calibri" w:hAnsi="Calibri"/>
                <w:sz w:val="16"/>
              </w:rPr>
              <w:t>Mandatory</w:t>
            </w:r>
          </w:p>
        </w:tc>
      </w:tr>
      <w:tr>
        <w:tc>
          <w:tcPr>
            <w:tcW w:type="dxa" w:w="876"/>
          </w:tcPr>
          <w:p>
            <w:r/>
            <w:r>
              <w:rPr>
                <w:rFonts w:ascii="Calibri" w:hAnsi="Calibri"/>
                <w:sz w:val="16"/>
              </w:rPr>
              <w:t>TSR-AIQL-004</w:t>
            </w:r>
          </w:p>
        </w:tc>
        <w:tc>
          <w:tcPr>
            <w:tcW w:type="dxa" w:w="2262"/>
          </w:tcPr>
          <w:p>
            <w:r/>
            <w:r>
              <w:rPr>
                <w:rFonts w:ascii="Calibri" w:hAnsi="Calibri"/>
                <w:sz w:val="16"/>
              </w:rPr>
              <w:t>Sequence Counter</w:t>
            </w:r>
          </w:p>
        </w:tc>
        <w:tc>
          <w:tcPr>
            <w:tcW w:type="dxa" w:w="365"/>
          </w:tcPr>
          <w:p>
            <w:r/>
            <w:r>
              <w:rPr>
                <w:rFonts w:ascii="Calibri" w:hAnsi="Calibri"/>
                <w:sz w:val="16"/>
              </w:rPr>
              <w:t>B</w:t>
            </w:r>
          </w:p>
        </w:tc>
        <w:tc>
          <w:tcPr>
            <w:tcW w:type="dxa" w:w="3941"/>
          </w:tcPr>
          <w:p>
            <w:r/>
            <w:r>
              <w:rPr>
                <w:rFonts w:ascii="Calibri" w:hAnsi="Calibri"/>
                <w:sz w:val="16"/>
              </w:rPr>
              <w:t>FM-07</w:t>
            </w:r>
          </w:p>
        </w:tc>
        <w:tc>
          <w:tcPr>
            <w:tcW w:type="dxa" w:w="949"/>
          </w:tcPr>
          <w:p>
            <w:r/>
            <w:r>
              <w:rPr>
                <w:rFonts w:ascii="Calibri" w:hAnsi="Calibri"/>
                <w:sz w:val="16"/>
              </w:rPr>
              <w:t>Communication</w:t>
            </w:r>
          </w:p>
        </w:tc>
        <w:tc>
          <w:tcPr>
            <w:tcW w:type="dxa" w:w="2408"/>
          </w:tcPr>
          <w:p>
            <w:r/>
            <w:r>
              <w:rPr>
                <w:rFonts w:ascii="Calibri" w:hAnsi="Calibri"/>
                <w:sz w:val="16"/>
              </w:rPr>
              <w:t>Mandatory</w:t>
            </w:r>
          </w:p>
        </w:tc>
      </w:tr>
      <w:tr>
        <w:tc>
          <w:tcPr>
            <w:tcW w:type="dxa" w:w="876"/>
          </w:tcPr>
          <w:p>
            <w:r/>
            <w:r>
              <w:rPr>
                <w:rFonts w:ascii="Calibri" w:hAnsi="Calibri"/>
                <w:sz w:val="16"/>
              </w:rPr>
              <w:t>TSR-AIQL-005</w:t>
            </w:r>
          </w:p>
        </w:tc>
        <w:tc>
          <w:tcPr>
            <w:tcW w:type="dxa" w:w="2262"/>
          </w:tcPr>
          <w:p>
            <w:r/>
            <w:r>
              <w:rPr>
                <w:rFonts w:ascii="Calibri" w:hAnsi="Calibri"/>
                <w:sz w:val="16"/>
              </w:rPr>
              <w:t>Range Validation</w:t>
            </w:r>
          </w:p>
        </w:tc>
        <w:tc>
          <w:tcPr>
            <w:tcW w:type="dxa" w:w="365"/>
          </w:tcPr>
          <w:p>
            <w:r/>
            <w:r>
              <w:rPr>
                <w:rFonts w:ascii="Calibri" w:hAnsi="Calibri"/>
                <w:sz w:val="16"/>
              </w:rPr>
              <w:t>B</w:t>
            </w:r>
          </w:p>
        </w:tc>
        <w:tc>
          <w:tcPr>
            <w:tcW w:type="dxa" w:w="3941"/>
          </w:tcPr>
          <w:p>
            <w:r/>
            <w:r>
              <w:rPr>
                <w:rFonts w:ascii="Calibri" w:hAnsi="Calibri"/>
                <w:sz w:val="16"/>
              </w:rPr>
              <w:t>FM-04</w:t>
            </w:r>
          </w:p>
        </w:tc>
        <w:tc>
          <w:tcPr>
            <w:tcW w:type="dxa" w:w="949"/>
          </w:tcPr>
          <w:p>
            <w:r/>
            <w:r>
              <w:rPr>
                <w:rFonts w:ascii="Calibri" w:hAnsi="Calibri"/>
                <w:sz w:val="16"/>
              </w:rPr>
              <w:t>Communication</w:t>
            </w:r>
          </w:p>
        </w:tc>
        <w:tc>
          <w:tcPr>
            <w:tcW w:type="dxa" w:w="2408"/>
          </w:tcPr>
          <w:p>
            <w:r/>
            <w:r>
              <w:rPr>
                <w:rFonts w:ascii="Calibri" w:hAnsi="Calibri"/>
                <w:sz w:val="16"/>
              </w:rPr>
              <w:t>Mandatory</w:t>
            </w:r>
          </w:p>
        </w:tc>
      </w:tr>
      <w:tr>
        <w:tc>
          <w:tcPr>
            <w:tcW w:type="dxa" w:w="876"/>
          </w:tcPr>
          <w:p>
            <w:r/>
            <w:r>
              <w:rPr>
                <w:rFonts w:ascii="Calibri" w:hAnsi="Calibri"/>
                <w:sz w:val="16"/>
              </w:rPr>
              <w:t>TSR-AIQL-007</w:t>
            </w:r>
          </w:p>
        </w:tc>
        <w:tc>
          <w:tcPr>
            <w:tcW w:type="dxa" w:w="2262"/>
          </w:tcPr>
          <w:p>
            <w:r/>
            <w:r>
              <w:rPr>
                <w:rFonts w:ascii="Calibri" w:hAnsi="Calibri"/>
                <w:sz w:val="16"/>
              </w:rPr>
              <w:t>Graceful Degradation</w:t>
            </w:r>
          </w:p>
        </w:tc>
        <w:tc>
          <w:tcPr>
            <w:tcW w:type="dxa" w:w="365"/>
          </w:tcPr>
          <w:p>
            <w:r/>
            <w:r>
              <w:rPr>
                <w:rFonts w:ascii="Calibri" w:hAnsi="Calibri"/>
                <w:sz w:val="16"/>
              </w:rPr>
              <w:t>B</w:t>
            </w:r>
          </w:p>
        </w:tc>
        <w:tc>
          <w:tcPr>
            <w:tcW w:type="dxa" w:w="3941"/>
          </w:tcPr>
          <w:p>
            <w:r/>
            <w:r>
              <w:rPr>
                <w:rFonts w:ascii="Calibri" w:hAnsi="Calibri"/>
                <w:sz w:val="16"/>
              </w:rPr>
              <w:t>FM-01, FM-02, FM-03, FM-08, FM-09, FM-10, FM-12, FM-13</w:t>
            </w:r>
          </w:p>
        </w:tc>
        <w:tc>
          <w:tcPr>
            <w:tcW w:type="dxa" w:w="949"/>
          </w:tcPr>
          <w:p>
            <w:r/>
            <w:r>
              <w:rPr>
                <w:rFonts w:ascii="Calibri" w:hAnsi="Calibri"/>
                <w:sz w:val="16"/>
              </w:rPr>
              <w:t>—</w:t>
            </w:r>
          </w:p>
        </w:tc>
        <w:tc>
          <w:tcPr>
            <w:tcW w:type="dxa" w:w="2408"/>
          </w:tcPr>
          <w:p>
            <w:r/>
            <w:r>
              <w:rPr>
                <w:rFonts w:ascii="Calibri" w:hAnsi="Calibri"/>
                <w:sz w:val="16"/>
              </w:rPr>
              <w:t>Mandatory</w:t>
            </w:r>
          </w:p>
        </w:tc>
      </w:tr>
      <w:tr>
        <w:tc>
          <w:tcPr>
            <w:tcW w:type="dxa" w:w="876"/>
          </w:tcPr>
          <w:p>
            <w:r/>
            <w:r>
              <w:rPr>
                <w:rFonts w:ascii="Calibri" w:hAnsi="Calibri"/>
                <w:sz w:val="16"/>
              </w:rPr>
              <w:t>TSR-AIQL-008</w:t>
            </w:r>
          </w:p>
        </w:tc>
        <w:tc>
          <w:tcPr>
            <w:tcW w:type="dxa" w:w="2262"/>
          </w:tcPr>
          <w:p>
            <w:r/>
            <w:r>
              <w:rPr>
                <w:rFonts w:ascii="Calibri" w:hAnsi="Calibri"/>
                <w:sz w:val="16"/>
              </w:rPr>
              <w:t>Recovery Criteria</w:t>
            </w:r>
          </w:p>
        </w:tc>
        <w:tc>
          <w:tcPr>
            <w:tcW w:type="dxa" w:w="365"/>
          </w:tcPr>
          <w:p>
            <w:r/>
            <w:r>
              <w:rPr>
                <w:rFonts w:ascii="Calibri" w:hAnsi="Calibri"/>
                <w:sz w:val="16"/>
              </w:rPr>
              <w:t>B</w:t>
            </w:r>
          </w:p>
        </w:tc>
        <w:tc>
          <w:tcPr>
            <w:tcW w:type="dxa" w:w="3941"/>
          </w:tcPr>
          <w:p>
            <w:r/>
            <w:r>
              <w:rPr>
                <w:rFonts w:ascii="Calibri" w:hAnsi="Calibri"/>
                <w:sz w:val="16"/>
              </w:rPr>
              <w:t>All</w:t>
            </w:r>
          </w:p>
        </w:tc>
        <w:tc>
          <w:tcPr>
            <w:tcW w:type="dxa" w:w="949"/>
          </w:tcPr>
          <w:p>
            <w:r/>
            <w:r>
              <w:rPr>
                <w:rFonts w:ascii="Calibri" w:hAnsi="Calibri"/>
                <w:sz w:val="16"/>
              </w:rPr>
              <w:t>—</w:t>
            </w:r>
          </w:p>
        </w:tc>
        <w:tc>
          <w:tcPr>
            <w:tcW w:type="dxa" w:w="2408"/>
          </w:tcPr>
          <w:p>
            <w:r/>
            <w:r>
              <w:rPr>
                <w:rFonts w:ascii="Calibri" w:hAnsi="Calibri"/>
                <w:sz w:val="16"/>
              </w:rPr>
              <w:t>Mandatory</w:t>
            </w:r>
          </w:p>
        </w:tc>
      </w:tr>
      <w:tr>
        <w:tc>
          <w:tcPr>
            <w:tcW w:type="dxa" w:w="876"/>
          </w:tcPr>
          <w:p>
            <w:r/>
            <w:r>
              <w:rPr>
                <w:rFonts w:ascii="Calibri" w:hAnsi="Calibri"/>
                <w:sz w:val="16"/>
              </w:rPr>
              <w:t>TSR-AIQL-009</w:t>
            </w:r>
          </w:p>
        </w:tc>
        <w:tc>
          <w:tcPr>
            <w:tcW w:type="dxa" w:w="2262"/>
          </w:tcPr>
          <w:p>
            <w:r/>
            <w:r>
              <w:rPr>
                <w:rFonts w:ascii="Calibri" w:hAnsi="Calibri"/>
                <w:sz w:val="16"/>
              </w:rPr>
              <w:t>WCET</w:t>
            </w:r>
          </w:p>
        </w:tc>
        <w:tc>
          <w:tcPr>
            <w:tcW w:type="dxa" w:w="365"/>
          </w:tcPr>
          <w:p>
            <w:r/>
            <w:r>
              <w:rPr>
                <w:rFonts w:ascii="Calibri" w:hAnsi="Calibri"/>
                <w:sz w:val="16"/>
              </w:rPr>
              <w:t>B</w:t>
            </w:r>
          </w:p>
        </w:tc>
        <w:tc>
          <w:tcPr>
            <w:tcW w:type="dxa" w:w="3941"/>
          </w:tcPr>
          <w:p>
            <w:r/>
            <w:r>
              <w:rPr>
                <w:rFonts w:ascii="Calibri" w:hAnsi="Calibri"/>
                <w:sz w:val="16"/>
              </w:rPr>
              <w:t>Temporal FFI</w:t>
            </w:r>
          </w:p>
        </w:tc>
        <w:tc>
          <w:tcPr>
            <w:tcW w:type="dxa" w:w="949"/>
          </w:tcPr>
          <w:p>
            <w:r/>
            <w:r>
              <w:rPr>
                <w:rFonts w:ascii="Calibri" w:hAnsi="Calibri"/>
                <w:sz w:val="16"/>
              </w:rPr>
              <w:t>Temporal</w:t>
            </w:r>
          </w:p>
        </w:tc>
        <w:tc>
          <w:tcPr>
            <w:tcW w:type="dxa" w:w="2408"/>
          </w:tcPr>
          <w:p>
            <w:r/>
            <w:r>
              <w:rPr>
                <w:rFonts w:ascii="Calibri" w:hAnsi="Calibri"/>
                <w:sz w:val="16"/>
              </w:rPr>
              <w:t>Mandatory</w:t>
            </w:r>
          </w:p>
        </w:tc>
      </w:tr>
      <w:tr>
        <w:tc>
          <w:tcPr>
            <w:tcW w:type="dxa" w:w="876"/>
          </w:tcPr>
          <w:p>
            <w:r/>
            <w:r>
              <w:rPr>
                <w:rFonts w:ascii="Calibri" w:hAnsi="Calibri"/>
                <w:sz w:val="16"/>
              </w:rPr>
              <w:t>TSR-AIQL-010</w:t>
            </w:r>
          </w:p>
        </w:tc>
        <w:tc>
          <w:tcPr>
            <w:tcW w:type="dxa" w:w="2262"/>
          </w:tcPr>
          <w:p>
            <w:r/>
            <w:r>
              <w:rPr>
                <w:rFonts w:ascii="Calibri" w:hAnsi="Calibri"/>
                <w:sz w:val="16"/>
              </w:rPr>
              <w:t>ASIL B Process</w:t>
            </w:r>
          </w:p>
        </w:tc>
        <w:tc>
          <w:tcPr>
            <w:tcW w:type="dxa" w:w="365"/>
          </w:tcPr>
          <w:p>
            <w:r/>
            <w:r>
              <w:rPr>
                <w:rFonts w:ascii="Calibri" w:hAnsi="Calibri"/>
                <w:sz w:val="16"/>
              </w:rPr>
              <w:t>B</w:t>
            </w:r>
          </w:p>
        </w:tc>
        <w:tc>
          <w:tcPr>
            <w:tcW w:type="dxa" w:w="3941"/>
          </w:tcPr>
          <w:p>
            <w:r/>
            <w:r>
              <w:rPr>
                <w:rFonts w:ascii="Calibri" w:hAnsi="Calibri"/>
                <w:sz w:val="16"/>
              </w:rPr>
              <w:t>All</w:t>
            </w:r>
          </w:p>
        </w:tc>
        <w:tc>
          <w:tcPr>
            <w:tcW w:type="dxa" w:w="949"/>
          </w:tcPr>
          <w:p>
            <w:r/>
            <w:r>
              <w:rPr>
                <w:rFonts w:ascii="Calibri" w:hAnsi="Calibri"/>
                <w:sz w:val="16"/>
              </w:rPr>
              <w:t>—</w:t>
            </w:r>
          </w:p>
        </w:tc>
        <w:tc>
          <w:tcPr>
            <w:tcW w:type="dxa" w:w="2408"/>
          </w:tcPr>
          <w:p>
            <w:r/>
            <w:r>
              <w:rPr>
                <w:rFonts w:ascii="Calibri" w:hAnsi="Calibri"/>
                <w:sz w:val="16"/>
              </w:rPr>
              <w:t>Mandatory</w:t>
            </w:r>
          </w:p>
        </w:tc>
      </w:tr>
      <w:tr>
        <w:tc>
          <w:tcPr>
            <w:tcW w:type="dxa" w:w="876"/>
          </w:tcPr>
          <w:p>
            <w:r/>
            <w:r>
              <w:rPr>
                <w:rFonts w:ascii="Calibri" w:hAnsi="Calibri"/>
                <w:sz w:val="16"/>
              </w:rPr>
              <w:t>TSR-AIQL-011</w:t>
            </w:r>
          </w:p>
        </w:tc>
        <w:tc>
          <w:tcPr>
            <w:tcW w:type="dxa" w:w="2262"/>
          </w:tcPr>
          <w:p>
            <w:r/>
            <w:r>
              <w:rPr>
                <w:rFonts w:ascii="Calibri" w:hAnsi="Calibri"/>
                <w:sz w:val="16"/>
              </w:rPr>
              <w:t>Diagnostic Logging</w:t>
            </w:r>
          </w:p>
        </w:tc>
        <w:tc>
          <w:tcPr>
            <w:tcW w:type="dxa" w:w="365"/>
          </w:tcPr>
          <w:p>
            <w:r/>
            <w:r>
              <w:rPr>
                <w:rFonts w:ascii="Calibri" w:hAnsi="Calibri"/>
                <w:sz w:val="16"/>
              </w:rPr>
              <w:t>QM</w:t>
            </w:r>
          </w:p>
        </w:tc>
        <w:tc>
          <w:tcPr>
            <w:tcW w:type="dxa" w:w="3941"/>
          </w:tcPr>
          <w:p>
            <w:r/>
            <w:r>
              <w:rPr>
                <w:rFonts w:ascii="Calibri" w:hAnsi="Calibri"/>
                <w:sz w:val="16"/>
              </w:rPr>
              <w:t>All</w:t>
            </w:r>
          </w:p>
        </w:tc>
        <w:tc>
          <w:tcPr>
            <w:tcW w:type="dxa" w:w="949"/>
          </w:tcPr>
          <w:p>
            <w:r/>
            <w:r>
              <w:rPr>
                <w:rFonts w:ascii="Calibri" w:hAnsi="Calibri"/>
                <w:sz w:val="16"/>
              </w:rPr>
              <w:t>—</w:t>
            </w:r>
          </w:p>
        </w:tc>
        <w:tc>
          <w:tcPr>
            <w:tcW w:type="dxa" w:w="2408"/>
          </w:tcPr>
          <w:p>
            <w:r/>
            <w:r>
              <w:rPr>
                <w:rFonts w:ascii="Calibri" w:hAnsi="Calibri"/>
                <w:sz w:val="16"/>
              </w:rPr>
              <w:t>Mandatory</w:t>
            </w:r>
          </w:p>
        </w:tc>
      </w:tr>
      <w:tr>
        <w:tc>
          <w:tcPr>
            <w:tcW w:type="dxa" w:w="876"/>
          </w:tcPr>
          <w:p>
            <w:r/>
            <w:r>
              <w:rPr>
                <w:rFonts w:ascii="Calibri" w:hAnsi="Calibri"/>
                <w:sz w:val="16"/>
              </w:rPr>
              <w:t>TSR-AIQL-012</w:t>
            </w:r>
          </w:p>
        </w:tc>
        <w:tc>
          <w:tcPr>
            <w:tcW w:type="dxa" w:w="2262"/>
          </w:tcPr>
          <w:p>
            <w:r/>
            <w:r>
              <w:rPr>
                <w:rFonts w:ascii="Calibri" w:hAnsi="Calibri"/>
                <w:sz w:val="16"/>
              </w:rPr>
              <w:t>Spatial FFI (MPU)</w:t>
            </w:r>
          </w:p>
        </w:tc>
        <w:tc>
          <w:tcPr>
            <w:tcW w:type="dxa" w:w="365"/>
          </w:tcPr>
          <w:p>
            <w:r/>
            <w:r>
              <w:rPr>
                <w:rFonts w:ascii="Calibri" w:hAnsi="Calibri"/>
                <w:sz w:val="16"/>
              </w:rPr>
              <w:t>B</w:t>
            </w:r>
          </w:p>
        </w:tc>
        <w:tc>
          <w:tcPr>
            <w:tcW w:type="dxa" w:w="3941"/>
          </w:tcPr>
          <w:p>
            <w:r/>
            <w:r>
              <w:rPr>
                <w:rFonts w:ascii="Calibri" w:hAnsi="Calibri"/>
                <w:sz w:val="16"/>
              </w:rPr>
              <w:t>FM-08, Spatial FFI</w:t>
            </w:r>
          </w:p>
        </w:tc>
        <w:tc>
          <w:tcPr>
            <w:tcW w:type="dxa" w:w="949"/>
          </w:tcPr>
          <w:p>
            <w:r/>
            <w:r>
              <w:rPr>
                <w:rFonts w:ascii="Calibri" w:hAnsi="Calibri"/>
                <w:sz w:val="16"/>
              </w:rPr>
              <w:t>Spatial</w:t>
            </w:r>
          </w:p>
        </w:tc>
        <w:tc>
          <w:tcPr>
            <w:tcW w:type="dxa" w:w="2408"/>
          </w:tcPr>
          <w:p>
            <w:r/>
            <w:r>
              <w:rPr>
                <w:rFonts w:ascii="Calibri" w:hAnsi="Calibri"/>
                <w:sz w:val="16"/>
              </w:rPr>
              <w:t>Mandatory</w:t>
            </w:r>
          </w:p>
        </w:tc>
      </w:tr>
      <w:tr>
        <w:tc>
          <w:tcPr>
            <w:tcW w:type="dxa" w:w="876"/>
          </w:tcPr>
          <w:p>
            <w:r/>
            <w:r>
              <w:rPr>
                <w:rFonts w:ascii="Calibri" w:hAnsi="Calibri"/>
                <w:sz w:val="16"/>
              </w:rPr>
              <w:t>TSR-AIQL-013</w:t>
            </w:r>
          </w:p>
        </w:tc>
        <w:tc>
          <w:tcPr>
            <w:tcW w:type="dxa" w:w="2262"/>
          </w:tcPr>
          <w:p>
            <w:r/>
            <w:r>
              <w:rPr>
                <w:rFonts w:ascii="Calibri" w:hAnsi="Calibri"/>
                <w:sz w:val="16"/>
              </w:rPr>
              <w:t>Temporal FFI (Watchdog)</w:t>
            </w:r>
          </w:p>
        </w:tc>
        <w:tc>
          <w:tcPr>
            <w:tcW w:type="dxa" w:w="365"/>
          </w:tcPr>
          <w:p>
            <w:r/>
            <w:r>
              <w:rPr>
                <w:rFonts w:ascii="Calibri" w:hAnsi="Calibri"/>
                <w:sz w:val="16"/>
              </w:rPr>
              <w:t>B</w:t>
            </w:r>
          </w:p>
        </w:tc>
        <w:tc>
          <w:tcPr>
            <w:tcW w:type="dxa" w:w="3941"/>
          </w:tcPr>
          <w:p>
            <w:r/>
            <w:r>
              <w:rPr>
                <w:rFonts w:ascii="Calibri" w:hAnsi="Calibri"/>
                <w:sz w:val="16"/>
              </w:rPr>
              <w:t>FM-08, Temporal FFI</w:t>
            </w:r>
          </w:p>
        </w:tc>
        <w:tc>
          <w:tcPr>
            <w:tcW w:type="dxa" w:w="949"/>
          </w:tcPr>
          <w:p>
            <w:r/>
            <w:r>
              <w:rPr>
                <w:rFonts w:ascii="Calibri" w:hAnsi="Calibri"/>
                <w:sz w:val="16"/>
              </w:rPr>
              <w:t>Temporal</w:t>
            </w:r>
          </w:p>
        </w:tc>
        <w:tc>
          <w:tcPr>
            <w:tcW w:type="dxa" w:w="2408"/>
          </w:tcPr>
          <w:p>
            <w:r/>
            <w:r>
              <w:rPr>
                <w:rFonts w:ascii="Calibri" w:hAnsi="Calibri"/>
                <w:sz w:val="16"/>
              </w:rPr>
              <w:t>Mandatory</w:t>
            </w:r>
          </w:p>
        </w:tc>
      </w:tr>
      <w:tr>
        <w:tc>
          <w:tcPr>
            <w:tcW w:type="dxa" w:w="876"/>
          </w:tcPr>
          <w:p>
            <w:r/>
            <w:r>
              <w:rPr>
                <w:rFonts w:ascii="Calibri" w:hAnsi="Calibri"/>
                <w:sz w:val="16"/>
              </w:rPr>
              <w:t>TSR-AIQL-015</w:t>
            </w:r>
          </w:p>
        </w:tc>
        <w:tc>
          <w:tcPr>
            <w:tcW w:type="dxa" w:w="2262"/>
          </w:tcPr>
          <w:p>
            <w:r/>
            <w:r>
              <w:rPr>
                <w:rFonts w:ascii="Calibri" w:hAnsi="Calibri"/>
                <w:sz w:val="16"/>
              </w:rPr>
              <w:t>BIST Signal Generation</w:t>
            </w:r>
          </w:p>
        </w:tc>
        <w:tc>
          <w:tcPr>
            <w:tcW w:type="dxa" w:w="365"/>
          </w:tcPr>
          <w:p>
            <w:r/>
            <w:r>
              <w:rPr>
                <w:rFonts w:ascii="Calibri" w:hAnsi="Calibri"/>
                <w:sz w:val="16"/>
              </w:rPr>
              <w:t>B</w:t>
            </w:r>
          </w:p>
        </w:tc>
        <w:tc>
          <w:tcPr>
            <w:tcW w:type="dxa" w:w="3941"/>
          </w:tcPr>
          <w:p>
            <w:r/>
            <w:r>
              <w:rPr>
                <w:rFonts w:ascii="Calibri" w:hAnsi="Calibri"/>
                <w:sz w:val="16"/>
              </w:rPr>
              <w:t>FM-09, FM-10</w:t>
            </w:r>
          </w:p>
        </w:tc>
        <w:tc>
          <w:tcPr>
            <w:tcW w:type="dxa" w:w="949"/>
          </w:tcPr>
          <w:p>
            <w:r/>
            <w:r>
              <w:rPr>
                <w:rFonts w:ascii="Calibri" w:hAnsi="Calibri"/>
                <w:sz w:val="16"/>
              </w:rPr>
              <w:t>—</w:t>
            </w:r>
          </w:p>
        </w:tc>
        <w:tc>
          <w:tcPr>
            <w:tcW w:type="dxa" w:w="2408"/>
          </w:tcPr>
          <w:p>
            <w:r/>
            <w:r>
              <w:rPr>
                <w:rFonts w:ascii="Calibri" w:hAnsi="Calibri"/>
                <w:b/>
                <w:sz w:val="16"/>
              </w:rPr>
              <w:t>Optional</w:t>
            </w:r>
            <w:r>
              <w:rPr>
                <w:rFonts w:ascii="Calibri" w:hAnsi="Calibri"/>
                <w:sz w:val="16"/>
              </w:rPr>
              <w:t xml:space="preserve"> (customer-dependent)</w:t>
            </w:r>
          </w:p>
        </w:tc>
      </w:tr>
      <w:tr>
        <w:tc>
          <w:tcPr>
            <w:tcW w:type="dxa" w:w="876"/>
          </w:tcPr>
          <w:p>
            <w:r/>
            <w:r>
              <w:rPr>
                <w:rFonts w:ascii="Calibri" w:hAnsi="Calibri"/>
                <w:sz w:val="16"/>
              </w:rPr>
              <w:t>TSR-AIQL-016</w:t>
            </w:r>
          </w:p>
        </w:tc>
        <w:tc>
          <w:tcPr>
            <w:tcW w:type="dxa" w:w="2262"/>
          </w:tcPr>
          <w:p>
            <w:r/>
            <w:r>
              <w:rPr>
                <w:rFonts w:ascii="Calibri" w:hAnsi="Calibri"/>
                <w:sz w:val="16"/>
              </w:rPr>
              <w:t>BIST Spectral Match</w:t>
            </w:r>
          </w:p>
        </w:tc>
        <w:tc>
          <w:tcPr>
            <w:tcW w:type="dxa" w:w="365"/>
          </w:tcPr>
          <w:p>
            <w:r/>
            <w:r>
              <w:rPr>
                <w:rFonts w:ascii="Calibri" w:hAnsi="Calibri"/>
                <w:sz w:val="16"/>
              </w:rPr>
              <w:t>B</w:t>
            </w:r>
          </w:p>
        </w:tc>
        <w:tc>
          <w:tcPr>
            <w:tcW w:type="dxa" w:w="3941"/>
          </w:tcPr>
          <w:p>
            <w:r/>
            <w:r>
              <w:rPr>
                <w:rFonts w:ascii="Calibri" w:hAnsi="Calibri"/>
                <w:sz w:val="16"/>
              </w:rPr>
              <w:t>FM-01, FM-04, FM-10</w:t>
            </w:r>
          </w:p>
        </w:tc>
        <w:tc>
          <w:tcPr>
            <w:tcW w:type="dxa" w:w="949"/>
          </w:tcPr>
          <w:p>
            <w:r/>
            <w:r>
              <w:rPr>
                <w:rFonts w:ascii="Calibri" w:hAnsi="Calibri"/>
                <w:sz w:val="16"/>
              </w:rPr>
              <w:t>—</w:t>
            </w:r>
          </w:p>
        </w:tc>
        <w:tc>
          <w:tcPr>
            <w:tcW w:type="dxa" w:w="2408"/>
          </w:tcPr>
          <w:p>
            <w:r/>
            <w:r>
              <w:rPr>
                <w:rFonts w:ascii="Calibri" w:hAnsi="Calibri"/>
                <w:b/>
                <w:sz w:val="16"/>
              </w:rPr>
              <w:t>Optional</w:t>
            </w:r>
            <w:r>
              <w:rPr>
                <w:rFonts w:ascii="Calibri" w:hAnsi="Calibri"/>
                <w:sz w:val="16"/>
              </w:rPr>
              <w:t xml:space="preserve"> (customer-dependent)</w:t>
            </w:r>
          </w:p>
        </w:tc>
      </w:tr>
      <w:tr>
        <w:tc>
          <w:tcPr>
            <w:tcW w:type="dxa" w:w="876"/>
          </w:tcPr>
          <w:p>
            <w:r/>
            <w:r>
              <w:rPr>
                <w:rFonts w:ascii="Calibri" w:hAnsi="Calibri"/>
                <w:sz w:val="16"/>
              </w:rPr>
              <w:t>TSR-AIQL-017</w:t>
            </w:r>
          </w:p>
        </w:tc>
        <w:tc>
          <w:tcPr>
            <w:tcW w:type="dxa" w:w="2262"/>
          </w:tcPr>
          <w:p>
            <w:r/>
            <w:r>
              <w:rPr>
                <w:rFonts w:ascii="Calibri" w:hAnsi="Calibri"/>
                <w:sz w:val="16"/>
              </w:rPr>
              <w:t>Startup BIST</w:t>
            </w:r>
          </w:p>
        </w:tc>
        <w:tc>
          <w:tcPr>
            <w:tcW w:type="dxa" w:w="365"/>
          </w:tcPr>
          <w:p>
            <w:r/>
            <w:r>
              <w:rPr>
                <w:rFonts w:ascii="Calibri" w:hAnsi="Calibri"/>
                <w:sz w:val="16"/>
              </w:rPr>
              <w:t>B</w:t>
            </w:r>
          </w:p>
        </w:tc>
        <w:tc>
          <w:tcPr>
            <w:tcW w:type="dxa" w:w="3941"/>
          </w:tcPr>
          <w:p>
            <w:r/>
            <w:r>
              <w:rPr>
                <w:rFonts w:ascii="Calibri" w:hAnsi="Calibri"/>
                <w:sz w:val="16"/>
              </w:rPr>
              <w:t>FM-09, FM-10</w:t>
            </w:r>
          </w:p>
        </w:tc>
        <w:tc>
          <w:tcPr>
            <w:tcW w:type="dxa" w:w="949"/>
          </w:tcPr>
          <w:p>
            <w:r/>
            <w:r>
              <w:rPr>
                <w:rFonts w:ascii="Calibri" w:hAnsi="Calibri"/>
                <w:sz w:val="16"/>
              </w:rPr>
              <w:t>—</w:t>
            </w:r>
          </w:p>
        </w:tc>
        <w:tc>
          <w:tcPr>
            <w:tcW w:type="dxa" w:w="2408"/>
          </w:tcPr>
          <w:p>
            <w:r/>
            <w:r>
              <w:rPr>
                <w:rFonts w:ascii="Calibri" w:hAnsi="Calibri"/>
                <w:b/>
                <w:sz w:val="16"/>
              </w:rPr>
              <w:t>Optional</w:t>
            </w:r>
            <w:r>
              <w:rPr>
                <w:rFonts w:ascii="Calibri" w:hAnsi="Calibri"/>
                <w:sz w:val="16"/>
              </w:rPr>
              <w:t xml:space="preserve"> (customer-dependent)</w:t>
            </w:r>
          </w:p>
        </w:tc>
      </w:tr>
      <w:tr>
        <w:tc>
          <w:tcPr>
            <w:tcW w:type="dxa" w:w="876"/>
          </w:tcPr>
          <w:p>
            <w:r/>
            <w:r>
              <w:rPr>
                <w:rFonts w:ascii="Calibri" w:hAnsi="Calibri"/>
                <w:sz w:val="16"/>
              </w:rPr>
              <w:t>TSR-AIQL-018</w:t>
            </w:r>
          </w:p>
        </w:tc>
        <w:tc>
          <w:tcPr>
            <w:tcW w:type="dxa" w:w="2262"/>
          </w:tcPr>
          <w:p>
            <w:r/>
            <w:r>
              <w:rPr>
                <w:rFonts w:ascii="Calibri" w:hAnsi="Calibri"/>
                <w:sz w:val="16"/>
              </w:rPr>
              <w:t>Periodic BIST</w:t>
            </w:r>
          </w:p>
        </w:tc>
        <w:tc>
          <w:tcPr>
            <w:tcW w:type="dxa" w:w="365"/>
          </w:tcPr>
          <w:p>
            <w:r/>
            <w:r>
              <w:rPr>
                <w:rFonts w:ascii="Calibri" w:hAnsi="Calibri"/>
                <w:sz w:val="16"/>
              </w:rPr>
              <w:t>B</w:t>
            </w:r>
          </w:p>
        </w:tc>
        <w:tc>
          <w:tcPr>
            <w:tcW w:type="dxa" w:w="3941"/>
          </w:tcPr>
          <w:p>
            <w:r/>
            <w:r>
              <w:rPr>
                <w:rFonts w:ascii="Calibri" w:hAnsi="Calibri"/>
                <w:sz w:val="16"/>
              </w:rPr>
              <w:t>FM-10, FM-11</w:t>
            </w:r>
          </w:p>
        </w:tc>
        <w:tc>
          <w:tcPr>
            <w:tcW w:type="dxa" w:w="949"/>
          </w:tcPr>
          <w:p>
            <w:r/>
            <w:r>
              <w:rPr>
                <w:rFonts w:ascii="Calibri" w:hAnsi="Calibri"/>
                <w:sz w:val="16"/>
              </w:rPr>
              <w:t>—</w:t>
            </w:r>
          </w:p>
        </w:tc>
        <w:tc>
          <w:tcPr>
            <w:tcW w:type="dxa" w:w="2408"/>
          </w:tcPr>
          <w:p>
            <w:r/>
            <w:r>
              <w:rPr>
                <w:rFonts w:ascii="Calibri" w:hAnsi="Calibri"/>
                <w:b/>
                <w:sz w:val="16"/>
              </w:rPr>
              <w:t>Optional</w:t>
            </w:r>
            <w:r>
              <w:rPr>
                <w:rFonts w:ascii="Calibri" w:hAnsi="Calibri"/>
                <w:sz w:val="16"/>
              </w:rPr>
              <w:t xml:space="preserve"> (customer-dependent)</w:t>
            </w:r>
          </w:p>
        </w:tc>
      </w:tr>
      <w:tr>
        <w:tc>
          <w:tcPr>
            <w:tcW w:type="dxa" w:w="876"/>
          </w:tcPr>
          <w:p>
            <w:r/>
            <w:r>
              <w:rPr>
                <w:rFonts w:ascii="Calibri" w:hAnsi="Calibri"/>
                <w:sz w:val="16"/>
              </w:rPr>
              <w:t>TSR-AIQL-019</w:t>
            </w:r>
          </w:p>
        </w:tc>
        <w:tc>
          <w:tcPr>
            <w:tcW w:type="dxa" w:w="2262"/>
          </w:tcPr>
          <w:p>
            <w:r/>
            <w:r>
              <w:rPr>
                <w:rFonts w:ascii="Calibri" w:hAnsi="Calibri"/>
                <w:sz w:val="16"/>
              </w:rPr>
              <w:t>MRM on Persistent Qual. Failure</w:t>
            </w:r>
          </w:p>
        </w:tc>
        <w:tc>
          <w:tcPr>
            <w:tcW w:type="dxa" w:w="365"/>
          </w:tcPr>
          <w:p>
            <w:r/>
            <w:r>
              <w:rPr>
                <w:rFonts w:ascii="Calibri" w:hAnsi="Calibri"/>
                <w:sz w:val="16"/>
              </w:rPr>
              <w:t>B</w:t>
            </w:r>
          </w:p>
        </w:tc>
        <w:tc>
          <w:tcPr>
            <w:tcW w:type="dxa" w:w="3941"/>
          </w:tcPr>
          <w:p>
            <w:r/>
            <w:r>
              <w:rPr>
                <w:rFonts w:ascii="Calibri" w:hAnsi="Calibri"/>
                <w:sz w:val="16"/>
              </w:rPr>
              <w:t>FM-09, FM-10, FM-12, FM-13</w:t>
            </w:r>
          </w:p>
        </w:tc>
        <w:tc>
          <w:tcPr>
            <w:tcW w:type="dxa" w:w="949"/>
          </w:tcPr>
          <w:p>
            <w:r/>
            <w:r>
              <w:rPr>
                <w:rFonts w:ascii="Calibri" w:hAnsi="Calibri"/>
                <w:sz w:val="16"/>
              </w:rPr>
              <w:t>—</w:t>
            </w:r>
          </w:p>
        </w:tc>
        <w:tc>
          <w:tcPr>
            <w:tcW w:type="dxa" w:w="2408"/>
          </w:tcPr>
          <w:p>
            <w:r/>
            <w:r>
              <w:rPr>
                <w:rFonts w:ascii="Calibri" w:hAnsi="Calibri"/>
                <w:sz w:val="16"/>
              </w:rPr>
              <w:t>Mandatory</w:t>
            </w:r>
          </w:p>
        </w:tc>
      </w:tr>
      <w:tr>
        <w:tc>
          <w:tcPr>
            <w:tcW w:type="dxa" w:w="876"/>
          </w:tcPr>
          <w:p>
            <w:r/>
            <w:r>
              <w:rPr>
                <w:rFonts w:ascii="Calibri" w:hAnsi="Calibri"/>
                <w:sz w:val="16"/>
              </w:rPr>
              <w:t>TSR-AIQL-020</w:t>
            </w:r>
          </w:p>
        </w:tc>
        <w:tc>
          <w:tcPr>
            <w:tcW w:type="dxa" w:w="2262"/>
          </w:tcPr>
          <w:p>
            <w:r/>
            <w:r>
              <w:rPr>
                <w:rFonts w:ascii="Calibri" w:hAnsi="Calibri"/>
                <w:sz w:val="16"/>
              </w:rPr>
              <w:t>Noise Profile Monitoring</w:t>
            </w:r>
          </w:p>
        </w:tc>
        <w:tc>
          <w:tcPr>
            <w:tcW w:type="dxa" w:w="365"/>
          </w:tcPr>
          <w:p>
            <w:r/>
            <w:r>
              <w:rPr>
                <w:rFonts w:ascii="Calibri" w:hAnsi="Calibri"/>
                <w:sz w:val="16"/>
              </w:rPr>
              <w:t>B</w:t>
            </w:r>
          </w:p>
        </w:tc>
        <w:tc>
          <w:tcPr>
            <w:tcW w:type="dxa" w:w="3941"/>
          </w:tcPr>
          <w:p>
            <w:r/>
            <w:r>
              <w:rPr>
                <w:rFonts w:ascii="Calibri" w:hAnsi="Calibri"/>
                <w:sz w:val="16"/>
              </w:rPr>
              <w:t>FM-01, FM-04, FM-12</w:t>
            </w:r>
          </w:p>
        </w:tc>
        <w:tc>
          <w:tcPr>
            <w:tcW w:type="dxa" w:w="949"/>
          </w:tcPr>
          <w:p>
            <w:r/>
            <w:r>
              <w:rPr>
                <w:rFonts w:ascii="Calibri" w:hAnsi="Calibri"/>
                <w:sz w:val="16"/>
              </w:rPr>
              <w:t>—</w:t>
            </w:r>
          </w:p>
        </w:tc>
        <w:tc>
          <w:tcPr>
            <w:tcW w:type="dxa" w:w="2408"/>
          </w:tcPr>
          <w:p>
            <w:r/>
            <w:r>
              <w:rPr>
                <w:rFonts w:ascii="Calibri" w:hAnsi="Calibri"/>
                <w:sz w:val="16"/>
              </w:rPr>
              <w:t>Mandatory</w:t>
            </w:r>
          </w:p>
        </w:tc>
      </w:tr>
      <w:tr>
        <w:tc>
          <w:tcPr>
            <w:tcW w:type="dxa" w:w="876"/>
          </w:tcPr>
          <w:p>
            <w:r/>
            <w:r>
              <w:rPr>
                <w:rFonts w:ascii="Calibri" w:hAnsi="Calibri"/>
                <w:sz w:val="16"/>
              </w:rPr>
              <w:t>TSR-AIQL-021</w:t>
            </w:r>
          </w:p>
        </w:tc>
        <w:tc>
          <w:tcPr>
            <w:tcW w:type="dxa" w:w="2262"/>
          </w:tcPr>
          <w:p>
            <w:r/>
            <w:r>
              <w:rPr>
                <w:rFonts w:ascii="Calibri" w:hAnsi="Calibri"/>
                <w:sz w:val="16"/>
              </w:rPr>
              <w:t>Cross-Mic Plausibility</w:t>
            </w:r>
          </w:p>
        </w:tc>
        <w:tc>
          <w:tcPr>
            <w:tcW w:type="dxa" w:w="365"/>
          </w:tcPr>
          <w:p>
            <w:r/>
            <w:r>
              <w:rPr>
                <w:rFonts w:ascii="Calibri" w:hAnsi="Calibri"/>
                <w:sz w:val="16"/>
              </w:rPr>
              <w:t>B</w:t>
            </w:r>
          </w:p>
        </w:tc>
        <w:tc>
          <w:tcPr>
            <w:tcW w:type="dxa" w:w="3941"/>
          </w:tcPr>
          <w:p>
            <w:r/>
            <w:r>
              <w:rPr>
                <w:rFonts w:ascii="Calibri" w:hAnsi="Calibri"/>
                <w:sz w:val="16"/>
              </w:rPr>
              <w:t>FM-01, FM-04, FM-12, FM-13</w:t>
            </w:r>
          </w:p>
        </w:tc>
        <w:tc>
          <w:tcPr>
            <w:tcW w:type="dxa" w:w="949"/>
          </w:tcPr>
          <w:p>
            <w:r/>
            <w:r>
              <w:rPr>
                <w:rFonts w:ascii="Calibri" w:hAnsi="Calibri"/>
                <w:sz w:val="16"/>
              </w:rPr>
              <w:t>—</w:t>
            </w:r>
          </w:p>
        </w:tc>
        <w:tc>
          <w:tcPr>
            <w:tcW w:type="dxa" w:w="2408"/>
          </w:tcPr>
          <w:p>
            <w:r/>
            <w:r>
              <w:rPr>
                <w:rFonts w:ascii="Calibri" w:hAnsi="Calibri"/>
                <w:sz w:val="16"/>
              </w:rPr>
              <w:t>Mandatory</w:t>
            </w:r>
          </w:p>
        </w:tc>
      </w:tr>
      <w:tr>
        <w:tc>
          <w:tcPr>
            <w:tcW w:type="dxa" w:w="876"/>
          </w:tcPr>
          <w:p>
            <w:r/>
            <w:r>
              <w:rPr>
                <w:rFonts w:ascii="Calibri" w:hAnsi="Calibri"/>
                <w:sz w:val="16"/>
              </w:rPr>
              <w:t>TSR-AIQL-022</w:t>
            </w:r>
          </w:p>
        </w:tc>
        <w:tc>
          <w:tcPr>
            <w:tcW w:type="dxa" w:w="2262"/>
          </w:tcPr>
          <w:p>
            <w:r/>
            <w:r>
              <w:rPr>
                <w:rFonts w:ascii="Calibri" w:hAnsi="Calibri"/>
                <w:sz w:val="16"/>
              </w:rPr>
              <w:t>Input Sanitization</w:t>
            </w:r>
          </w:p>
        </w:tc>
        <w:tc>
          <w:tcPr>
            <w:tcW w:type="dxa" w:w="365"/>
          </w:tcPr>
          <w:p>
            <w:r/>
            <w:r>
              <w:rPr>
                <w:rFonts w:ascii="Calibri" w:hAnsi="Calibri"/>
                <w:sz w:val="16"/>
              </w:rPr>
              <w:t>B</w:t>
            </w:r>
          </w:p>
        </w:tc>
        <w:tc>
          <w:tcPr>
            <w:tcW w:type="dxa" w:w="3941"/>
          </w:tcPr>
          <w:p>
            <w:r/>
            <w:r>
              <w:rPr>
                <w:rFonts w:ascii="Calibri" w:hAnsi="Calibri"/>
                <w:sz w:val="16"/>
              </w:rPr>
              <w:t>FM-04, FM-12, FM-13</w:t>
            </w:r>
          </w:p>
        </w:tc>
        <w:tc>
          <w:tcPr>
            <w:tcW w:type="dxa" w:w="949"/>
          </w:tcPr>
          <w:p>
            <w:r/>
            <w:r>
              <w:rPr>
                <w:rFonts w:ascii="Calibri" w:hAnsi="Calibri"/>
                <w:sz w:val="16"/>
              </w:rPr>
              <w:t>—</w:t>
            </w:r>
          </w:p>
        </w:tc>
        <w:tc>
          <w:tcPr>
            <w:tcW w:type="dxa" w:w="2408"/>
          </w:tcPr>
          <w:p>
            <w:r/>
            <w:r>
              <w:rPr>
                <w:rFonts w:ascii="Calibri" w:hAnsi="Calibri"/>
                <w:sz w:val="16"/>
              </w:rPr>
              <w:t>Mandatory</w:t>
            </w:r>
          </w:p>
        </w:tc>
      </w:tr>
    </w:tbl>
    <w:p>
      <w:pPr>
        <w:spacing w:before="40" w:after="40"/>
      </w:pPr>
    </w:p>
    <w:p>
      <w:pPr>
        <w:spacing w:before="120" w:after="120"/>
        <w:pBdr>
          <w:bottom w:val="single" w:sz="6" w:space="1" w:color="999999"/>
        </w:pBdr>
      </w:pPr>
    </w:p>
    <w:p>
      <w:r>
        <w:br w:type="page"/>
      </w:r>
    </w:p>
    <w:p>
      <w:pPr>
        <w:pStyle w:val="Heading2"/>
      </w:pPr>
      <w:r>
        <w:t>8. ASIL Decomposition</w:t>
      </w:r>
    </w:p>
    <w:p>
      <w:pPr>
        <w:pStyle w:val="Heading3"/>
      </w:pPr>
      <w:r>
        <w:t>8.1 Decomposition Argument</w:t>
      </w:r>
    </w:p>
    <w:p>
      <w:pPr>
        <w:spacing w:before="60" w:after="60"/>
      </w:pPr>
      <w:r>
        <w:t>The ASIL B safety integrity for SG-EMV-01 is achieved through ASIL decomposition per ISO 26262-9 Clause 5, applied at the boundary between the QM audio subsystem and the ASIL B AIQL.</w:t>
      </w:r>
    </w:p>
    <w:p>
      <w:pPr>
        <w:spacing w:before="0" w:after="0" w:line="220" w:lineRule="exact"/>
        <w:shd w:fill="F2F2F2" w:val="clear"/>
      </w:pPr>
      <w:r>
        <w:rPr>
          <w:rFonts w:ascii="Consolas" w:hAnsi="Consolas"/>
          <w:color w:val="333333"/>
          <w:sz w:val="15"/>
        </w:rPr>
        <w:t>Safety Goal SG-EMV-01: ASIL B</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ASIL B (AIQL on Thor Main, BP SW) — Safety mechanism qualifying audio input</w:t>
      </w:r>
    </w:p>
    <w:p>
      <w:pPr>
        <w:spacing w:before="0" w:after="0" w:line="220" w:lineRule="exact"/>
        <w:shd w:fill="F2F2F2" w:val="clear"/>
      </w:pPr>
      <w:r>
        <w:rPr>
          <w:rFonts w:ascii="Consolas" w:hAnsi="Consolas"/>
          <w:color w:val="333333"/>
          <w:sz w:val="15"/>
        </w:rPr>
        <w:t xml:space="preserve">    |     (passive checks mandatory; BIST optional/customer-dependent)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HW) — Exterior microphones, codec, A2B transceiver</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SW) — Audio driver, DSP firmware, siren classifier</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(Speaker HW) — Exterior speaker, DAC, speaker amplifier (optional)</w:t>
      </w:r>
    </w:p>
    <w:p>
      <w:pPr>
        <w:spacing w:before="60" w:after="60"/>
      </w:pPr>
      <w:r>
        <w:rPr>
          <w:b/>
        </w:rPr>
        <w:t>Decomposition</w:t>
      </w:r>
      <w:r>
        <w:t>: ASIL B = ASIL B(AIQL) + QM(Audio HW) + QM(Audio SW) + QM(Speaker HW, optional)</w:t>
      </w:r>
    </w:p>
    <w:p>
      <w:pPr>
        <w:spacing w:before="60" w:after="60"/>
      </w:pPr>
      <w:r>
        <w:t>This decomposition is valid under ISO 26262-9 Clause 5 because:</w:t>
      </w:r>
    </w:p>
    <w:p>
      <w:pPr>
        <w:pStyle w:val="ListNumber"/>
        <w:spacing w:before="20" w:after="20"/>
        <w:ind w:left="360"/>
      </w:pPr>
      <w:r/>
      <w:r>
        <w:rPr>
          <w:b/>
        </w:rPr>
        <w:t>The ASIL B element (AIQL) implements all safety mechanisms necessary to detect and mitigate data integrity failures in the QM elements</w:t>
      </w:r>
      <w:r>
        <w:t xml:space="preserve"> — as enumerated in Section 7 (TSR-AIQL-001 through TSR-AIQL-005, TSR-AIQL-007 through TSR-AIQL-019). Classifier correctness (FM-05, FM-06) is addressed at the system level by AMO multi-sensor fusion with primary sensors, not by the AIQL.</w:t>
      </w:r>
    </w:p>
    <w:p>
      <w:pPr>
        <w:pStyle w:val="ListNumber"/>
        <w:spacing w:before="20" w:after="20"/>
        <w:ind w:left="360"/>
      </w:pPr>
      <w:r/>
      <w:r>
        <w:rPr>
          <w:b/>
        </w:rPr>
        <w:t>The QM elements are not required to perform any safety function</w:t>
      </w:r>
      <w:r>
        <w:t xml:space="preserve"> — they provide audio data with Assumptions of Use (Section 9) but their failure is handled by the AIQL</w:t>
      </w:r>
    </w:p>
    <w:p>
      <w:pPr>
        <w:pStyle w:val="ListNumber"/>
        <w:spacing w:before="20" w:after="20"/>
        <w:ind w:left="360"/>
      </w:pPr>
      <w:r/>
      <w:r>
        <w:rPr>
          <w:b/>
        </w:rPr>
        <w:t>Independence between the ASIL B and QM elements is ensured</w:t>
      </w:r>
      <w:r>
        <w:t xml:space="preserve"> — per Section 8.2 below</w:t>
      </w:r>
    </w:p>
    <w:p>
      <w:pPr>
        <w:pStyle w:val="Heading3"/>
      </w:pPr>
      <w:r>
        <w:t>8.2 Independence Argument</w:t>
      </w:r>
    </w:p>
    <w:p>
      <w:pPr>
        <w:spacing w:before="60" w:after="60"/>
      </w:pPr>
      <w:r>
        <w:t>Independence between the ASIL B AIQL and the QM audio subsystem is required per ISO 26262-9 for valid ASIL decomposition. The following arguments support independence:</w:t>
      </w:r>
    </w:p>
    <w:p>
      <w:pPr>
        <w:pStyle w:val="Heading4"/>
      </w:pPr>
      <w:r>
        <w:t>8.2.1 Hardware Independence</w:t>
      </w:r>
    </w:p>
    <w:tbl>
      <w:tblPr>
        <w:tblStyle w:val="TableGrid"/>
        <w:tblW w:type="auto" w:w="0"/>
        <w:jc w:val="left"/>
        <w:tblLook w:firstColumn="1" w:firstRow="1" w:lastColumn="0" w:lastRow="0" w:noHBand="0" w:noVBand="1" w:val="04A0"/>
      </w:tblPr>
      <w:tblGrid>
        <w:gridCol w:w="5400"/>
        <w:gridCol w:w="5400"/>
      </w:tblGrid>
      <w:tr>
        <w:tc>
          <w:tcPr>
            <w:tcW w:type="dxa" w:w="1784"/>
            <w:shd w:fill="D9E2F3" w:val="clear"/>
          </w:tcPr>
          <w:p>
            <w:r/>
            <w:r>
              <w:rPr>
                <w:rFonts w:ascii="Calibri" w:hAnsi="Calibri"/>
                <w:b/>
                <w:sz w:val="16"/>
              </w:rPr>
              <w:t>Aspect</w:t>
            </w:r>
          </w:p>
        </w:tc>
        <w:tc>
          <w:tcPr>
            <w:tcW w:type="dxa" w:w="9016"/>
            <w:shd w:fill="D9E2F3" w:val="clear"/>
          </w:tcPr>
          <w:p>
            <w:r/>
            <w:r>
              <w:rPr>
                <w:rFonts w:ascii="Calibri" w:hAnsi="Calibri"/>
                <w:b/>
                <w:sz w:val="16"/>
              </w:rPr>
              <w:t>Evidence</w:t>
            </w:r>
          </w:p>
        </w:tc>
      </w:tr>
      <w:tr>
        <w:tc>
          <w:tcPr>
            <w:tcW w:type="dxa" w:w="1784"/>
          </w:tcPr>
          <w:p>
            <w:r/>
            <w:r>
              <w:rPr>
                <w:rFonts w:ascii="Calibri" w:hAnsi="Calibri"/>
                <w:b/>
                <w:sz w:val="16"/>
              </w:rPr>
              <w:t>Separate processing</w:t>
            </w:r>
          </w:p>
        </w:tc>
        <w:tc>
          <w:tcPr>
            <w:tcW w:type="dxa" w:w="9016"/>
          </w:tcPr>
          <w:p>
            <w:r/>
            <w:r>
              <w:rPr>
                <w:rFonts w:ascii="Calibri" w:hAnsi="Calibri"/>
                <w:sz w:val="16"/>
              </w:rPr>
              <w:t>AIQL executes on the NVIDIA SoC compute platform; audio codec is a separate IC on the audio board</w:t>
            </w:r>
          </w:p>
        </w:tc>
      </w:tr>
      <w:tr>
        <w:tc>
          <w:tcPr>
            <w:tcW w:type="dxa" w:w="1784"/>
          </w:tcPr>
          <w:p>
            <w:r/>
            <w:r>
              <w:rPr>
                <w:rFonts w:ascii="Calibri" w:hAnsi="Calibri"/>
                <w:b/>
                <w:sz w:val="16"/>
              </w:rPr>
              <w:t>Separate power domains</w:t>
            </w:r>
          </w:p>
        </w:tc>
        <w:tc>
          <w:tcPr>
            <w:tcW w:type="dxa" w:w="9016"/>
          </w:tcPr>
          <w:p>
            <w:r/>
            <w:r>
              <w:rPr>
                <w:rFonts w:ascii="Calibri" w:hAnsi="Calibri"/>
                <w:sz w:val="16"/>
              </w:rPr>
              <w:t>AIQL is powered from the SoC power rail; audio hardware is powered from the audio subsystem power rail (separate LDO)</w:t>
            </w:r>
          </w:p>
        </w:tc>
      </w:tr>
      <w:tr>
        <w:tc>
          <w:tcPr>
            <w:tcW w:type="dxa" w:w="1784"/>
          </w:tcPr>
          <w:p>
            <w:r/>
            <w:r>
              <w:rPr>
                <w:rFonts w:ascii="Calibri" w:hAnsi="Calibri"/>
                <w:b/>
                <w:sz w:val="16"/>
              </w:rPr>
              <w:t>No shared single points of failure</w:t>
            </w:r>
          </w:p>
        </w:tc>
        <w:tc>
          <w:tcPr>
            <w:tcW w:type="dxa" w:w="9016"/>
          </w:tcPr>
          <w:p>
            <w:r/>
            <w:r>
              <w:rPr>
                <w:rFonts w:ascii="Calibri" w:hAnsi="Calibri"/>
                <w:sz w:val="16"/>
              </w:rPr>
              <w:t>No single component whose failure affects both audio capture and AIQL qualification</w:t>
            </w:r>
          </w:p>
        </w:tc>
      </w:tr>
      <w:tr>
        <w:tc>
          <w:tcPr>
            <w:tcW w:type="dxa" w:w="1784"/>
          </w:tcPr>
          <w:p>
            <w:r/>
            <w:r>
              <w:rPr>
                <w:rFonts w:ascii="Calibri" w:hAnsi="Calibri"/>
                <w:b/>
                <w:sz w:val="16"/>
              </w:rPr>
              <w:t>Speaker HW independence</w:t>
            </w:r>
          </w:p>
        </w:tc>
        <w:tc>
          <w:tcPr>
            <w:tcW w:type="dxa" w:w="9016"/>
          </w:tcPr>
          <w:p>
            <w:r/>
            <w:r>
              <w:rPr>
                <w:rFonts w:ascii="Calibri" w:hAnsi="Calibri"/>
                <w:sz w:val="16"/>
              </w:rPr>
              <w:t>Speaker amplifier and DAC are separate ICs from the microphone codec ADC; speaker failure does not prevent AIQL from detecting microphone-side faults via passive checks (freshness, CRC, range)</w:t>
            </w:r>
          </w:p>
        </w:tc>
      </w:tr>
    </w:tbl>
    <w:p>
      <w:pPr>
        <w:spacing w:before="40" w:after="40"/>
      </w:pPr>
    </w:p>
    <w:p>
      <w:pPr>
        <w:spacing w:before="60" w:after="60"/>
      </w:pPr>
      <w:r>
        <w:rPr>
          <w:b/>
        </w:rPr>
        <w:t>Residual concern</w:t>
      </w:r>
      <w:r>
        <w:t>: Shared SoC die for AIQL processing and audio DMA engine — mitigated by MPU/MMU spatial isolation (TSR-AIQL-012) and watchdog temporal isolation (TSR-AIQL-013).</w:t>
      </w:r>
    </w:p>
    <w:p>
      <w:pPr>
        <w:pStyle w:val="Heading4"/>
      </w:pPr>
      <w:r>
        <w:t>8.2.2 Software Independence</w:t>
      </w:r>
    </w:p>
    <w:tbl>
      <w:tblPr>
        <w:tblStyle w:val="TableGrid"/>
        <w:tblW w:type="auto" w:w="0"/>
        <w:jc w:val="left"/>
        <w:tblLook w:firstColumn="1" w:firstRow="1" w:lastColumn="0" w:lastRow="0" w:noHBand="0" w:noVBand="1" w:val="04A0"/>
      </w:tblPr>
      <w:tblGrid>
        <w:gridCol w:w="5400"/>
        <w:gridCol w:w="5400"/>
      </w:tblGrid>
      <w:tr>
        <w:tc>
          <w:tcPr>
            <w:tcW w:type="dxa" w:w="2723"/>
            <w:shd w:fill="D9E2F3" w:val="clear"/>
          </w:tcPr>
          <w:p>
            <w:r/>
            <w:r>
              <w:rPr>
                <w:rFonts w:ascii="Calibri" w:hAnsi="Calibri"/>
                <w:b/>
                <w:sz w:val="16"/>
              </w:rPr>
              <w:t>Aspect</w:t>
            </w:r>
          </w:p>
        </w:tc>
        <w:tc>
          <w:tcPr>
            <w:tcW w:type="dxa" w:w="8077"/>
            <w:shd w:fill="D9E2F3" w:val="clear"/>
          </w:tcPr>
          <w:p>
            <w:r/>
            <w:r>
              <w:rPr>
                <w:rFonts w:ascii="Calibri" w:hAnsi="Calibri"/>
                <w:b/>
                <w:sz w:val="16"/>
              </w:rPr>
              <w:t>Evidence</w:t>
            </w:r>
          </w:p>
        </w:tc>
      </w:tr>
      <w:tr>
        <w:tc>
          <w:tcPr>
            <w:tcW w:type="dxa" w:w="2723"/>
          </w:tcPr>
          <w:p>
            <w:r/>
            <w:r>
              <w:rPr>
                <w:rFonts w:ascii="Calibri" w:hAnsi="Calibri"/>
                <w:b/>
                <w:sz w:val="16"/>
              </w:rPr>
              <w:t>Separate development teams</w:t>
            </w:r>
          </w:p>
        </w:tc>
        <w:tc>
          <w:tcPr>
            <w:tcW w:type="dxa" w:w="8077"/>
          </w:tcPr>
          <w:p>
            <w:r/>
            <w:r>
              <w:rPr>
                <w:rFonts w:ascii="Calibri" w:hAnsi="Calibri"/>
                <w:sz w:val="16"/>
              </w:rPr>
              <w:t>QM audio driver developed by audio team; AIQL developed by safety team per ASIL B process</w:t>
            </w:r>
          </w:p>
        </w:tc>
      </w:tr>
      <w:tr>
        <w:tc>
          <w:tcPr>
            <w:tcW w:type="dxa" w:w="2723"/>
          </w:tcPr>
          <w:p>
            <w:r/>
            <w:r>
              <w:rPr>
                <w:rFonts w:ascii="Calibri" w:hAnsi="Calibri"/>
                <w:b/>
                <w:sz w:val="16"/>
              </w:rPr>
              <w:t>Separate codebases</w:t>
            </w:r>
          </w:p>
        </w:tc>
        <w:tc>
          <w:tcPr>
            <w:tcW w:type="dxa" w:w="8077"/>
          </w:tcPr>
          <w:p>
            <w:r/>
            <w:r>
              <w:rPr>
                <w:rFonts w:ascii="Calibri" w:hAnsi="Calibri"/>
                <w:sz w:val="16"/>
              </w:rPr>
              <w:t>AIQL source code in separate repository with ASIL B configuration management</w:t>
            </w:r>
          </w:p>
        </w:tc>
      </w:tr>
      <w:tr>
        <w:tc>
          <w:tcPr>
            <w:tcW w:type="dxa" w:w="2723"/>
          </w:tcPr>
          <w:p>
            <w:r/>
            <w:r>
              <w:rPr>
                <w:rFonts w:ascii="Calibri" w:hAnsi="Calibri"/>
                <w:b/>
                <w:sz w:val="16"/>
              </w:rPr>
              <w:t>No shared libraries</w:t>
            </w:r>
          </w:p>
        </w:tc>
        <w:tc>
          <w:tcPr>
            <w:tcW w:type="dxa" w:w="8077"/>
          </w:tcPr>
          <w:p>
            <w:r/>
            <w:r>
              <w:rPr>
                <w:rFonts w:ascii="Calibri" w:hAnsi="Calibri"/>
                <w:sz w:val="16"/>
              </w:rPr>
              <w:t>AIQL uses only ASIL B qualified libraries; no shared code with QM audio driver</w:t>
            </w:r>
          </w:p>
        </w:tc>
      </w:tr>
      <w:tr>
        <w:tc>
          <w:tcPr>
            <w:tcW w:type="dxa" w:w="2723"/>
          </w:tcPr>
          <w:p>
            <w:r/>
            <w:r>
              <w:rPr>
                <w:rFonts w:ascii="Calibri" w:hAnsi="Calibri"/>
                <w:b/>
                <w:sz w:val="16"/>
              </w:rPr>
              <w:t>Memory isolation</w:t>
            </w:r>
          </w:p>
        </w:tc>
        <w:tc>
          <w:tcPr>
            <w:tcW w:type="dxa" w:w="8077"/>
          </w:tcPr>
          <w:p>
            <w:r/>
            <w:r>
              <w:rPr>
                <w:rFonts w:ascii="Calibri" w:hAnsi="Calibri"/>
                <w:sz w:val="16"/>
              </w:rPr>
              <w:t>MPU/MMU enforced separation (TSR-AIQL-012)</w:t>
            </w:r>
          </w:p>
        </w:tc>
      </w:tr>
      <w:tr>
        <w:tc>
          <w:tcPr>
            <w:tcW w:type="dxa" w:w="2723"/>
          </w:tcPr>
          <w:p>
            <w:r/>
            <w:r>
              <w:rPr>
                <w:rFonts w:ascii="Calibri" w:hAnsi="Calibri"/>
                <w:b/>
                <w:sz w:val="16"/>
              </w:rPr>
              <w:t>Execution isolation</w:t>
            </w:r>
          </w:p>
        </w:tc>
        <w:tc>
          <w:tcPr>
            <w:tcW w:type="dxa" w:w="8077"/>
          </w:tcPr>
          <w:p>
            <w:r/>
            <w:r>
              <w:rPr>
                <w:rFonts w:ascii="Calibri" w:hAnsi="Calibri"/>
                <w:sz w:val="16"/>
              </w:rPr>
              <w:t>Dedicated core or time partition (TSR-AIQL-013)</w:t>
            </w:r>
          </w:p>
        </w:tc>
      </w:tr>
    </w:tbl>
    <w:p>
      <w:pPr>
        <w:spacing w:before="40" w:after="40"/>
      </w:pPr>
    </w:p>
    <w:p>
      <w:pPr>
        <w:pStyle w:val="Heading4"/>
      </w:pPr>
      <w:r>
        <w:t>8.2.3 Common Cause Failure Analysis</w:t>
      </w:r>
    </w:p>
    <w:tbl>
      <w:tblPr>
        <w:tblStyle w:val="TableGrid"/>
        <w:tblW w:type="auto" w:w="0"/>
        <w:jc w:val="left"/>
        <w:tblLook w:firstColumn="1" w:firstRow="1" w:lastColumn="0" w:lastRow="0" w:noHBand="0" w:noVBand="1" w:val="04A0"/>
      </w:tblPr>
      <w:tblGrid>
        <w:gridCol w:w="3600"/>
        <w:gridCol w:w="3600"/>
        <w:gridCol w:w="3600"/>
      </w:tblGrid>
      <w:tr>
        <w:tc>
          <w:tcPr>
            <w:tcW w:type="dxa" w:w="1945"/>
            <w:shd w:fill="D9E2F3" w:val="clear"/>
          </w:tcPr>
          <w:p>
            <w:r/>
            <w:r>
              <w:rPr>
                <w:rFonts w:ascii="Calibri" w:hAnsi="Calibri"/>
                <w:b/>
                <w:sz w:val="16"/>
              </w:rPr>
              <w:t>Common Cause</w:t>
            </w:r>
          </w:p>
        </w:tc>
        <w:tc>
          <w:tcPr>
            <w:tcW w:type="dxa" w:w="6455"/>
            <w:shd w:fill="D9E2F3" w:val="clear"/>
          </w:tcPr>
          <w:p>
            <w:r/>
            <w:r>
              <w:rPr>
                <w:rFonts w:ascii="Calibri" w:hAnsi="Calibri"/>
                <w:b/>
                <w:sz w:val="16"/>
              </w:rPr>
              <w:t>Mitigation</w:t>
            </w:r>
          </w:p>
        </w:tc>
        <w:tc>
          <w:tcPr>
            <w:tcW w:type="dxa" w:w="2400"/>
            <w:shd w:fill="D9E2F3" w:val="clear"/>
          </w:tcPr>
          <w:p>
            <w:r/>
            <w:r>
              <w:rPr>
                <w:rFonts w:ascii="Calibri" w:hAnsi="Calibri"/>
                <w:b/>
                <w:sz w:val="16"/>
              </w:rPr>
              <w:t>Residual Risk</w:t>
            </w:r>
          </w:p>
        </w:tc>
      </w:tr>
      <w:tr>
        <w:tc>
          <w:tcPr>
            <w:tcW w:type="dxa" w:w="1945"/>
          </w:tcPr>
          <w:p>
            <w:r/>
            <w:r>
              <w:rPr>
                <w:rFonts w:ascii="Calibri" w:hAnsi="Calibri"/>
                <w:sz w:val="16"/>
              </w:rPr>
              <w:t>Shared SoC thermal event</w:t>
            </w:r>
          </w:p>
        </w:tc>
        <w:tc>
          <w:tcPr>
            <w:tcW w:type="dxa" w:w="6455"/>
          </w:tcPr>
          <w:p>
            <w:r/>
            <w:r>
              <w:rPr>
                <w:rFonts w:ascii="Calibri" w:hAnsi="Calibri"/>
                <w:sz w:val="16"/>
              </w:rPr>
              <w:t>Temperature monitoring with pre-emptive degradation; AIQL watchdog triggers safe state</w:t>
            </w:r>
          </w:p>
        </w:tc>
        <w:tc>
          <w:tcPr>
            <w:tcW w:type="dxa" w:w="2400"/>
          </w:tcPr>
          <w:p>
            <w:r/>
            <w:r>
              <w:rPr>
                <w:rFonts w:ascii="Calibri" w:hAnsi="Calibri"/>
                <w:sz w:val="16"/>
              </w:rPr>
              <w:t>Low</w:t>
            </w:r>
          </w:p>
        </w:tc>
      </w:tr>
      <w:tr>
        <w:tc>
          <w:tcPr>
            <w:tcW w:type="dxa" w:w="1945"/>
          </w:tcPr>
          <w:p>
            <w:r/>
            <w:r>
              <w:rPr>
                <w:rFonts w:ascii="Calibri" w:hAnsi="Calibri"/>
                <w:sz w:val="16"/>
              </w:rPr>
              <w:t>Shared clock source</w:t>
            </w:r>
          </w:p>
        </w:tc>
        <w:tc>
          <w:tcPr>
            <w:tcW w:type="dxa" w:w="6455"/>
          </w:tcPr>
          <w:p>
            <w:r/>
            <w:r>
              <w:rPr>
                <w:rFonts w:ascii="Calibri" w:hAnsi="Calibri"/>
                <w:sz w:val="16"/>
              </w:rPr>
              <w:t>AIQL uses independent watchdog timer for time-critical checks; plausibility against system clock</w:t>
            </w:r>
          </w:p>
        </w:tc>
        <w:tc>
          <w:tcPr>
            <w:tcW w:type="dxa" w:w="2400"/>
          </w:tcPr>
          <w:p>
            <w:r/>
            <w:r>
              <w:rPr>
                <w:rFonts w:ascii="Calibri" w:hAnsi="Calibri"/>
                <w:sz w:val="16"/>
              </w:rPr>
              <w:t>Low</w:t>
            </w:r>
          </w:p>
        </w:tc>
      </w:tr>
      <w:tr>
        <w:tc>
          <w:tcPr>
            <w:tcW w:type="dxa" w:w="1945"/>
          </w:tcPr>
          <w:p>
            <w:r/>
            <w:r>
              <w:rPr>
                <w:rFonts w:ascii="Calibri" w:hAnsi="Calibri"/>
                <w:sz w:val="16"/>
              </w:rPr>
              <w:t>Shared power supply (board-level)</w:t>
            </w:r>
          </w:p>
        </w:tc>
        <w:tc>
          <w:tcPr>
            <w:tcW w:type="dxa" w:w="6455"/>
          </w:tcPr>
          <w:p>
            <w:r/>
            <w:r>
              <w:rPr>
                <w:rFonts w:ascii="Calibri" w:hAnsi="Calibri"/>
                <w:sz w:val="16"/>
              </w:rPr>
              <w:t>Separate voltage monitoring for AIQL power rail; brownout detection triggers safe state</w:t>
            </w:r>
          </w:p>
        </w:tc>
        <w:tc>
          <w:tcPr>
            <w:tcW w:type="dxa" w:w="2400"/>
          </w:tcPr>
          <w:p>
            <w:r/>
            <w:r>
              <w:rPr>
                <w:rFonts w:ascii="Calibri" w:hAnsi="Calibri"/>
                <w:sz w:val="16"/>
              </w:rPr>
              <w:t>Low</w:t>
            </w:r>
          </w:p>
        </w:tc>
      </w:tr>
      <w:tr>
        <w:tc>
          <w:tcPr>
            <w:tcW w:type="dxa" w:w="1945"/>
          </w:tcPr>
          <w:p>
            <w:r/>
            <w:r>
              <w:rPr>
                <w:rFonts w:ascii="Calibri" w:hAnsi="Calibri"/>
                <w:sz w:val="16"/>
              </w:rPr>
              <w:t>EMI affecting both audio and SoC</w:t>
            </w:r>
          </w:p>
        </w:tc>
        <w:tc>
          <w:tcPr>
            <w:tcW w:type="dxa" w:w="6455"/>
          </w:tcPr>
          <w:p>
            <w:r/>
            <w:r>
              <w:rPr>
                <w:rFonts w:ascii="Calibri" w:hAnsi="Calibri"/>
                <w:sz w:val="16"/>
              </w:rPr>
              <w:t>Shielding and filtering per EMC design; AIQL CRC detects data corruption</w:t>
            </w:r>
          </w:p>
        </w:tc>
        <w:tc>
          <w:tcPr>
            <w:tcW w:type="dxa" w:w="2400"/>
          </w:tcPr>
          <w:p>
            <w:r/>
            <w:r>
              <w:rPr>
                <w:rFonts w:ascii="Calibri" w:hAnsi="Calibri"/>
                <w:sz w:val="16"/>
              </w:rPr>
              <w:t>Medium — addressed by CRC but not root cause</w:t>
            </w:r>
          </w:p>
        </w:tc>
      </w:tr>
      <w:tr>
        <w:tc>
          <w:tcPr>
            <w:tcW w:type="dxa" w:w="1945"/>
          </w:tcPr>
          <w:p>
            <w:r/>
            <w:r>
              <w:rPr>
                <w:rFonts w:ascii="Calibri" w:hAnsi="Calibri"/>
                <w:sz w:val="16"/>
              </w:rPr>
              <w:t>Systematic SW error in SoC BSP</w:t>
            </w:r>
          </w:p>
        </w:tc>
        <w:tc>
          <w:tcPr>
            <w:tcW w:type="dxa" w:w="6455"/>
          </w:tcPr>
          <w:p>
            <w:r/>
            <w:r>
              <w:rPr>
                <w:rFonts w:ascii="Calibri" w:hAnsi="Calibri"/>
                <w:sz w:val="16"/>
              </w:rPr>
              <w:t>AIQL uses minimal BSP footprint; safety-qualified BSP configuration</w:t>
            </w:r>
          </w:p>
        </w:tc>
        <w:tc>
          <w:tcPr>
            <w:tcW w:type="dxa" w:w="2400"/>
          </w:tcPr>
          <w:p>
            <w:r/>
            <w:r>
              <w:rPr>
                <w:rFonts w:ascii="Calibri" w:hAnsi="Calibri"/>
                <w:sz w:val="16"/>
              </w:rPr>
              <w:t>Low</w:t>
            </w:r>
          </w:p>
        </w:tc>
      </w:tr>
      <w:tr>
        <w:tc>
          <w:tcPr>
            <w:tcW w:type="dxa" w:w="1945"/>
          </w:tcPr>
          <w:p>
            <w:r/>
            <w:r>
              <w:rPr>
                <w:rFonts w:ascii="Calibri" w:hAnsi="Calibri"/>
                <w:sz w:val="16"/>
              </w:rPr>
              <w:t>Shared codec IC for ADC (mic) and DAC (speaker)</w:t>
            </w:r>
          </w:p>
        </w:tc>
        <w:tc>
          <w:tcPr>
            <w:tcW w:type="dxa" w:w="6455"/>
          </w:tcPr>
          <w:p>
            <w:r/>
            <w:r>
              <w:rPr>
                <w:rFonts w:ascii="Calibri" w:hAnsi="Calibri"/>
                <w:sz w:val="16"/>
              </w:rPr>
              <w:t>Codec failure detected by both passive checks (no audio frames) and BIST failure (no loopback); independent failure modes ensure at least one detection path</w:t>
            </w:r>
          </w:p>
        </w:tc>
        <w:tc>
          <w:tcPr>
            <w:tcW w:type="dxa" w:w="2400"/>
          </w:tcPr>
          <w:p>
            <w:r/>
            <w:r>
              <w:rPr>
                <w:rFonts w:ascii="Calibri" w:hAnsi="Calibri"/>
                <w:sz w:val="16"/>
              </w:rPr>
              <w:t>Medium — shared silicon; mitigated by dual detection paths</w:t>
            </w:r>
          </w:p>
        </w:tc>
      </w:tr>
    </w:tbl>
    <w:p>
      <w:pPr>
        <w:spacing w:before="40" w:after="40"/>
      </w:pPr>
    </w:p>
    <w:p>
      <w:pPr>
        <w:pStyle w:val="Heading3"/>
      </w:pPr>
      <w:r>
        <w:t>8.3 Decomposition Compliance Summary</w:t>
      </w:r>
    </w:p>
    <w:tbl>
      <w:tblPr>
        <w:tblStyle w:val="TableGrid"/>
        <w:tblW w:type="auto" w:w="0"/>
        <w:jc w:val="left"/>
        <w:tblLook w:firstColumn="1" w:firstRow="1" w:lastColumn="0" w:lastRow="0" w:noHBand="0" w:noVBand="1" w:val="04A0"/>
      </w:tblPr>
      <w:tblGrid>
        <w:gridCol w:w="5400"/>
        <w:gridCol w:w="5400"/>
      </w:tblGrid>
      <w:tr>
        <w:tc>
          <w:tcPr>
            <w:tcW w:type="dxa" w:w="2374"/>
            <w:shd w:fill="D9E2F3" w:val="clear"/>
          </w:tcPr>
          <w:p>
            <w:r/>
            <w:r>
              <w:rPr>
                <w:rFonts w:ascii="Calibri" w:hAnsi="Calibri"/>
                <w:b/>
                <w:sz w:val="16"/>
              </w:rPr>
              <w:t>ISO 26262-9 Requirement</w:t>
            </w:r>
          </w:p>
        </w:tc>
        <w:tc>
          <w:tcPr>
            <w:tcW w:type="dxa" w:w="8426"/>
            <w:shd w:fill="D9E2F3" w:val="clear"/>
          </w:tcPr>
          <w:p>
            <w:r/>
            <w:r>
              <w:rPr>
                <w:rFonts w:ascii="Calibri" w:hAnsi="Calibri"/>
                <w:b/>
                <w:sz w:val="16"/>
              </w:rPr>
              <w:t>Compliance</w:t>
            </w:r>
          </w:p>
        </w:tc>
      </w:tr>
      <w:tr>
        <w:tc>
          <w:tcPr>
            <w:tcW w:type="dxa" w:w="2374"/>
          </w:tcPr>
          <w:p>
            <w:r/>
            <w:r>
              <w:rPr>
                <w:rFonts w:ascii="Calibri" w:hAnsi="Calibri"/>
                <w:sz w:val="16"/>
              </w:rPr>
              <w:t>ASIL decomposition scheme documented</w:t>
            </w:r>
          </w:p>
        </w:tc>
        <w:tc>
          <w:tcPr>
            <w:tcW w:type="dxa" w:w="8426"/>
          </w:tcPr>
          <w:p>
            <w:r/>
            <w:r>
              <w:rPr>
                <w:rFonts w:ascii="Calibri" w:hAnsi="Calibri"/>
                <w:sz w:val="16"/>
              </w:rPr>
              <w:t>Yes — Section 8.1</w:t>
            </w:r>
          </w:p>
        </w:tc>
      </w:tr>
      <w:tr>
        <w:tc>
          <w:tcPr>
            <w:tcW w:type="dxa" w:w="2374"/>
          </w:tcPr>
          <w:p>
            <w:r/>
            <w:r>
              <w:rPr>
                <w:rFonts w:ascii="Calibri" w:hAnsi="Calibri"/>
                <w:sz w:val="16"/>
              </w:rPr>
              <w:t>Independence of decomposed elements argued</w:t>
            </w:r>
          </w:p>
        </w:tc>
        <w:tc>
          <w:tcPr>
            <w:tcW w:type="dxa" w:w="8426"/>
          </w:tcPr>
          <w:p>
            <w:r/>
            <w:r>
              <w:rPr>
                <w:rFonts w:ascii="Calibri" w:hAnsi="Calibri"/>
                <w:sz w:val="16"/>
              </w:rPr>
              <w:t>Yes — Section 8.2</w:t>
            </w:r>
          </w:p>
        </w:tc>
      </w:tr>
      <w:tr>
        <w:tc>
          <w:tcPr>
            <w:tcW w:type="dxa" w:w="2374"/>
          </w:tcPr>
          <w:p>
            <w:r/>
            <w:r>
              <w:rPr>
                <w:rFonts w:ascii="Calibri" w:hAnsi="Calibri"/>
                <w:sz w:val="16"/>
              </w:rPr>
              <w:t>Common cause failure analysis performed</w:t>
            </w:r>
          </w:p>
        </w:tc>
        <w:tc>
          <w:tcPr>
            <w:tcW w:type="dxa" w:w="8426"/>
          </w:tcPr>
          <w:p>
            <w:r/>
            <w:r>
              <w:rPr>
                <w:rFonts w:ascii="Calibri" w:hAnsi="Calibri"/>
                <w:sz w:val="16"/>
              </w:rPr>
              <w:t>Yes — Section 8.2.3</w:t>
            </w:r>
          </w:p>
        </w:tc>
      </w:tr>
      <w:tr>
        <w:tc>
          <w:tcPr>
            <w:tcW w:type="dxa" w:w="2374"/>
          </w:tcPr>
          <w:p>
            <w:r/>
            <w:r>
              <w:rPr>
                <w:rFonts w:ascii="Calibri" w:hAnsi="Calibri"/>
                <w:sz w:val="16"/>
              </w:rPr>
              <w:t>Sufficient safety mechanisms in higher-ASIL element</w:t>
            </w:r>
          </w:p>
        </w:tc>
        <w:tc>
          <w:tcPr>
            <w:tcW w:type="dxa" w:w="8426"/>
          </w:tcPr>
          <w:p>
            <w:r/>
            <w:r>
              <w:rPr>
                <w:rFonts w:ascii="Calibri" w:hAnsi="Calibri"/>
                <w:sz w:val="16"/>
              </w:rPr>
              <w:t>Yes — 20 TSRs (15 mandatory ASIL B + 5 optional ASIL B + 1 QM) covering all data integrity and diagnostic failure modes (Section 7); classifier correctness addressed at system level</w:t>
            </w:r>
          </w:p>
        </w:tc>
      </w:tr>
      <w:tr>
        <w:tc>
          <w:tcPr>
            <w:tcW w:type="dxa" w:w="2374"/>
          </w:tcPr>
          <w:p>
            <w:r/>
            <w:r>
              <w:rPr>
                <w:rFonts w:ascii="Calibri" w:hAnsi="Calibri"/>
                <w:sz w:val="16"/>
              </w:rPr>
              <w:t>QM element Assumptions of Use documented</w:t>
            </w:r>
          </w:p>
        </w:tc>
        <w:tc>
          <w:tcPr>
            <w:tcW w:type="dxa" w:w="8426"/>
          </w:tcPr>
          <w:p>
            <w:r/>
            <w:r>
              <w:rPr>
                <w:rFonts w:ascii="Calibri" w:hAnsi="Calibri"/>
                <w:sz w:val="16"/>
              </w:rPr>
              <w:t>Yes — Section 9 (14 AoUs: 12 mandatory + 2 optional)</w:t>
            </w:r>
          </w:p>
        </w:tc>
      </w:tr>
    </w:tbl>
    <w:p>
      <w:pPr>
        <w:spacing w:before="40" w:after="40"/>
      </w:pPr>
    </w:p>
    <w:p>
      <w:pPr>
        <w:spacing w:before="120" w:after="120"/>
        <w:pBdr>
          <w:bottom w:val="single" w:sz="6" w:space="1" w:color="999999"/>
        </w:pBdr>
      </w:pPr>
    </w:p>
    <w:p>
      <w:r>
        <w:br w:type="page"/>
      </w:r>
    </w:p>
    <w:p>
      <w:pPr>
        <w:pStyle w:val="Heading2"/>
      </w:pPr>
      <w:r>
        <w:t>9. Assumptions of Use (AoU) for QM Audio Subsystem</w:t>
      </w:r>
    </w:p>
    <w:p>
      <w:pPr>
        <w:spacing w:before="60" w:after="60"/>
      </w:pPr>
      <w:r>
        <w:t>The QM audio subsystem is treated as a Safety Element out of Context (SEooC) per ISO 26262-8 Clause 12. The following Assumptions of Use define the interface contract that the QM audio subsystem must fulfill for the AIQL to achieve ASIL B qualification.</w:t>
      </w:r>
    </w:p>
    <w:p>
      <w:pPr>
        <w:spacing w:before="60" w:after="60"/>
      </w:pPr>
      <w:r>
        <w:rPr>
          <w:b/>
        </w:rPr>
        <w:t>Note</w:t>
      </w:r>
      <w:r>
        <w:t>: These AoUs do not elevate the audio subsystem to ASIL B. They define the minimum QM-level capabilities that the AIQL safety mechanisms rely upon. If an AoU is not met, the corresponding AIQL safety mechanism will detect the violation and transition to a degraded or safe state.</w:t>
      </w:r>
    </w:p>
    <w:p>
      <w:pPr>
        <w:pStyle w:val="Heading3"/>
      </w:pPr>
      <w:r>
        <w:t>AoU-001: CRC-32 Generation</w:t>
      </w:r>
    </w:p>
    <w:tbl>
      <w:tblPr>
        <w:tblStyle w:val="TableGrid"/>
        <w:tblW w:type="auto" w:w="0"/>
        <w:jc w:val="left"/>
        <w:tblLook w:firstColumn="1" w:firstRow="1" w:lastColumn="0" w:lastRow="0" w:noHBand="0" w:noVBand="1" w:val="04A0"/>
      </w:tblPr>
      <w:tblGrid>
        <w:gridCol w:w="5400"/>
        <w:gridCol w:w="5400"/>
      </w:tblGrid>
      <w:tr>
        <w:tc>
          <w:tcPr>
            <w:tcW w:type="dxa" w:w="1287"/>
            <w:shd w:fill="D9E2F3" w:val="clear"/>
          </w:tcPr>
          <w:p>
            <w:r/>
            <w:r>
              <w:rPr>
                <w:rFonts w:ascii="Calibri" w:hAnsi="Calibri"/>
                <w:b/>
                <w:sz w:val="16"/>
              </w:rPr>
              <w:t>Attribute</w:t>
            </w:r>
          </w:p>
        </w:tc>
        <w:tc>
          <w:tcPr>
            <w:tcW w:type="dxa" w:w="9513"/>
            <w:shd w:fill="D9E2F3" w:val="clear"/>
          </w:tcPr>
          <w:p>
            <w:r/>
            <w:r>
              <w:rPr>
                <w:rFonts w:ascii="Calibri" w:hAnsi="Calibri"/>
                <w:b/>
                <w:sz w:val="16"/>
              </w:rPr>
              <w:t>Value</w:t>
            </w:r>
          </w:p>
        </w:tc>
      </w:tr>
      <w:tr>
        <w:tc>
          <w:tcPr>
            <w:tcW w:type="dxa" w:w="1287"/>
          </w:tcPr>
          <w:p>
            <w:r/>
            <w:r>
              <w:rPr>
                <w:rFonts w:ascii="Calibri" w:hAnsi="Calibri"/>
                <w:b/>
                <w:sz w:val="16"/>
              </w:rPr>
              <w:t>ID</w:t>
            </w:r>
          </w:p>
        </w:tc>
        <w:tc>
          <w:tcPr>
            <w:tcW w:type="dxa" w:w="9513"/>
          </w:tcPr>
          <w:p>
            <w:r/>
            <w:r>
              <w:rPr>
                <w:rFonts w:ascii="Calibri" w:hAnsi="Calibri"/>
                <w:sz w:val="16"/>
              </w:rPr>
              <w:t>AoU-001</w:t>
            </w:r>
          </w:p>
        </w:tc>
      </w:tr>
      <w:tr>
        <w:tc>
          <w:tcPr>
            <w:tcW w:type="dxa" w:w="1287"/>
          </w:tcPr>
          <w:p>
            <w:r/>
            <w:r>
              <w:rPr>
                <w:rFonts w:ascii="Calibri" w:hAnsi="Calibri"/>
                <w:b/>
                <w:sz w:val="16"/>
              </w:rPr>
              <w:t>Assumption</w:t>
            </w:r>
          </w:p>
        </w:tc>
        <w:tc>
          <w:tcPr>
            <w:tcW w:type="dxa" w:w="9513"/>
          </w:tcPr>
          <w:p>
            <w:r/>
            <w:r>
              <w:rPr>
                <w:rFonts w:ascii="Calibri" w:hAnsi="Calibri"/>
                <w:sz w:val="16"/>
              </w:rPr>
              <w:t>The QM audio driver shall compute and append a CRC-32 checksum (polynomial 0x04C11DB7) over all audio frame fields prior to writing the frame to the shared memory buffer.</w:t>
            </w:r>
          </w:p>
        </w:tc>
      </w:tr>
      <w:tr>
        <w:tc>
          <w:tcPr>
            <w:tcW w:type="dxa" w:w="1287"/>
          </w:tcPr>
          <w:p>
            <w:r/>
            <w:r>
              <w:rPr>
                <w:rFonts w:ascii="Calibri" w:hAnsi="Calibri"/>
                <w:b/>
                <w:sz w:val="16"/>
              </w:rPr>
              <w:t>Rationale</w:t>
            </w:r>
          </w:p>
        </w:tc>
        <w:tc>
          <w:tcPr>
            <w:tcW w:type="dxa" w:w="9513"/>
          </w:tcPr>
          <w:p>
            <w:r/>
            <w:r>
              <w:rPr>
                <w:rFonts w:ascii="Calibri" w:hAnsi="Calibri"/>
                <w:sz w:val="16"/>
              </w:rPr>
              <w:t>TSR-AIQL-003 requires CRC-32 verification. The AIQL cannot generate a CRC over data it has not yet received — the QM driver must generate it at the source.</w:t>
            </w:r>
          </w:p>
        </w:tc>
      </w:tr>
      <w:tr>
        <w:tc>
          <w:tcPr>
            <w:tcW w:type="dxa" w:w="1287"/>
          </w:tcPr>
          <w:p>
            <w:r/>
            <w:r>
              <w:rPr>
                <w:rFonts w:ascii="Calibri" w:hAnsi="Calibri"/>
                <w:b/>
                <w:sz w:val="16"/>
              </w:rPr>
              <w:t>TSR Dependency</w:t>
            </w:r>
          </w:p>
        </w:tc>
        <w:tc>
          <w:tcPr>
            <w:tcW w:type="dxa" w:w="9513"/>
          </w:tcPr>
          <w:p>
            <w:r/>
            <w:r>
              <w:rPr>
                <w:rFonts w:ascii="Calibri" w:hAnsi="Calibri"/>
                <w:sz w:val="16"/>
              </w:rPr>
              <w:t>TSR-AIQL-003</w:t>
            </w:r>
          </w:p>
        </w:tc>
      </w:tr>
      <w:tr>
        <w:tc>
          <w:tcPr>
            <w:tcW w:type="dxa" w:w="1287"/>
          </w:tcPr>
          <w:p>
            <w:r/>
            <w:r>
              <w:rPr>
                <w:rFonts w:ascii="Calibri" w:hAnsi="Calibri"/>
                <w:b/>
                <w:sz w:val="16"/>
              </w:rPr>
              <w:t>Verification of AoU</w:t>
            </w:r>
          </w:p>
        </w:tc>
        <w:tc>
          <w:tcPr>
            <w:tcW w:type="dxa" w:w="9513"/>
          </w:tcPr>
          <w:p>
            <w:r/>
            <w:r>
              <w:rPr>
                <w:rFonts w:ascii="Calibri" w:hAnsi="Calibri"/>
                <w:sz w:val="16"/>
              </w:rPr>
              <w:t>QM audio driver unit test; integration test with known CRC test vectors</w:t>
            </w:r>
          </w:p>
        </w:tc>
      </w:tr>
    </w:tbl>
    <w:p>
      <w:pPr>
        <w:spacing w:before="40" w:after="40"/>
      </w:pPr>
    </w:p>
    <w:p>
      <w:pPr>
        <w:pStyle w:val="Heading3"/>
      </w:pPr>
      <w:r>
        <w:t>AoU-002: Sequence Counter</w:t>
      </w:r>
    </w:p>
    <w:tbl>
      <w:tblPr>
        <w:tblStyle w:val="TableGrid"/>
        <w:tblW w:type="auto" w:w="0"/>
        <w:jc w:val="left"/>
        <w:tblLook w:firstColumn="1" w:firstRow="1" w:lastColumn="0" w:lastRow="0" w:noHBand="0" w:noVBand="1" w:val="04A0"/>
      </w:tblPr>
      <w:tblGrid>
        <w:gridCol w:w="5400"/>
        <w:gridCol w:w="5400"/>
      </w:tblGrid>
      <w:tr>
        <w:tc>
          <w:tcPr>
            <w:tcW w:type="dxa" w:w="1505"/>
            <w:shd w:fill="D9E2F3" w:val="clear"/>
          </w:tcPr>
          <w:p>
            <w:r/>
            <w:r>
              <w:rPr>
                <w:rFonts w:ascii="Calibri" w:hAnsi="Calibri"/>
                <w:b/>
                <w:sz w:val="16"/>
              </w:rPr>
              <w:t>Attribute</w:t>
            </w:r>
          </w:p>
        </w:tc>
        <w:tc>
          <w:tcPr>
            <w:tcW w:type="dxa" w:w="9295"/>
            <w:shd w:fill="D9E2F3" w:val="clear"/>
          </w:tcPr>
          <w:p>
            <w:r/>
            <w:r>
              <w:rPr>
                <w:rFonts w:ascii="Calibri" w:hAnsi="Calibri"/>
                <w:b/>
                <w:sz w:val="16"/>
              </w:rPr>
              <w:t>Value</w:t>
            </w:r>
          </w:p>
        </w:tc>
      </w:tr>
      <w:tr>
        <w:tc>
          <w:tcPr>
            <w:tcW w:type="dxa" w:w="1505"/>
          </w:tcPr>
          <w:p>
            <w:r/>
            <w:r>
              <w:rPr>
                <w:rFonts w:ascii="Calibri" w:hAnsi="Calibri"/>
                <w:b/>
                <w:sz w:val="16"/>
              </w:rPr>
              <w:t>ID</w:t>
            </w:r>
          </w:p>
        </w:tc>
        <w:tc>
          <w:tcPr>
            <w:tcW w:type="dxa" w:w="9295"/>
          </w:tcPr>
          <w:p>
            <w:r/>
            <w:r>
              <w:rPr>
                <w:rFonts w:ascii="Calibri" w:hAnsi="Calibri"/>
                <w:sz w:val="16"/>
              </w:rPr>
              <w:t>AoU-002</w:t>
            </w:r>
          </w:p>
        </w:tc>
      </w:tr>
      <w:tr>
        <w:tc>
          <w:tcPr>
            <w:tcW w:type="dxa" w:w="1505"/>
          </w:tcPr>
          <w:p>
            <w:r/>
            <w:r>
              <w:rPr>
                <w:rFonts w:ascii="Calibri" w:hAnsi="Calibri"/>
                <w:b/>
                <w:sz w:val="16"/>
              </w:rPr>
              <w:t>Assumption</w:t>
            </w:r>
          </w:p>
        </w:tc>
        <w:tc>
          <w:tcPr>
            <w:tcW w:type="dxa" w:w="9295"/>
          </w:tcPr>
          <w:p>
            <w:r/>
            <w:r>
              <w:rPr>
                <w:rFonts w:ascii="Calibri" w:hAnsi="Calibri"/>
                <w:sz w:val="16"/>
              </w:rPr>
              <w:t>The QM audio driver shall include a monotonically increasing 16-bit sequence counter in each audio frame, incremented by 1 for each new frame.</w:t>
            </w:r>
          </w:p>
        </w:tc>
      </w:tr>
      <w:tr>
        <w:tc>
          <w:tcPr>
            <w:tcW w:type="dxa" w:w="1505"/>
          </w:tcPr>
          <w:p>
            <w:r/>
            <w:r>
              <w:rPr>
                <w:rFonts w:ascii="Calibri" w:hAnsi="Calibri"/>
                <w:b/>
                <w:sz w:val="16"/>
              </w:rPr>
              <w:t>Rationale</w:t>
            </w:r>
          </w:p>
        </w:tc>
        <w:tc>
          <w:tcPr>
            <w:tcW w:type="dxa" w:w="9295"/>
          </w:tcPr>
          <w:p>
            <w:r/>
            <w:r>
              <w:rPr>
                <w:rFonts w:ascii="Calibri" w:hAnsi="Calibri"/>
                <w:sz w:val="16"/>
              </w:rPr>
              <w:t>TSR-AIQL-004 requires sequence counter validation. The AIQL uses this counter to detect replayed, reordered, and duplicated frames.</w:t>
            </w:r>
          </w:p>
        </w:tc>
      </w:tr>
      <w:tr>
        <w:tc>
          <w:tcPr>
            <w:tcW w:type="dxa" w:w="1505"/>
          </w:tcPr>
          <w:p>
            <w:r/>
            <w:r>
              <w:rPr>
                <w:rFonts w:ascii="Calibri" w:hAnsi="Calibri"/>
                <w:b/>
                <w:sz w:val="16"/>
              </w:rPr>
              <w:t>TSR Dependency</w:t>
            </w:r>
          </w:p>
        </w:tc>
        <w:tc>
          <w:tcPr>
            <w:tcW w:type="dxa" w:w="9295"/>
          </w:tcPr>
          <w:p>
            <w:r/>
            <w:r>
              <w:rPr>
                <w:rFonts w:ascii="Calibri" w:hAnsi="Calibri"/>
                <w:sz w:val="16"/>
              </w:rPr>
              <w:t>TSR-AIQL-004</w:t>
            </w:r>
          </w:p>
        </w:tc>
      </w:tr>
      <w:tr>
        <w:tc>
          <w:tcPr>
            <w:tcW w:type="dxa" w:w="1505"/>
          </w:tcPr>
          <w:p>
            <w:r/>
            <w:r>
              <w:rPr>
                <w:rFonts w:ascii="Calibri" w:hAnsi="Calibri"/>
                <w:b/>
                <w:sz w:val="16"/>
              </w:rPr>
              <w:t>Verification of AoU</w:t>
            </w:r>
          </w:p>
        </w:tc>
        <w:tc>
          <w:tcPr>
            <w:tcW w:type="dxa" w:w="9295"/>
          </w:tcPr>
          <w:p>
            <w:r/>
            <w:r>
              <w:rPr>
                <w:rFonts w:ascii="Calibri" w:hAnsi="Calibri"/>
                <w:sz w:val="16"/>
              </w:rPr>
              <w:t>QM audio driver unit test; long-duration test for wraparound behavior</w:t>
            </w:r>
          </w:p>
        </w:tc>
      </w:tr>
    </w:tbl>
    <w:p>
      <w:pPr>
        <w:spacing w:before="40" w:after="40"/>
      </w:pPr>
    </w:p>
    <w:p>
      <w:pPr>
        <w:pStyle w:val="Heading3"/>
      </w:pPr>
      <w:r>
        <w:t>AoU-003: Timestamp</w:t>
      </w:r>
    </w:p>
    <w:tbl>
      <w:tblPr>
        <w:tblStyle w:val="TableGrid"/>
        <w:tblW w:type="auto" w:w="0"/>
        <w:jc w:val="left"/>
        <w:tblLook w:firstColumn="1" w:firstRow="1" w:lastColumn="0" w:lastRow="0" w:noHBand="0" w:noVBand="1" w:val="04A0"/>
      </w:tblPr>
      <w:tblGrid>
        <w:gridCol w:w="5400"/>
        <w:gridCol w:w="5400"/>
      </w:tblGrid>
      <w:tr>
        <w:tc>
          <w:tcPr>
            <w:tcW w:type="dxa" w:w="1119"/>
            <w:shd w:fill="D9E2F3" w:val="clear"/>
          </w:tcPr>
          <w:p>
            <w:r/>
            <w:r>
              <w:rPr>
                <w:rFonts w:ascii="Calibri" w:hAnsi="Calibri"/>
                <w:b/>
                <w:sz w:val="16"/>
              </w:rPr>
              <w:t>Attribute</w:t>
            </w:r>
          </w:p>
        </w:tc>
        <w:tc>
          <w:tcPr>
            <w:tcW w:type="dxa" w:w="9681"/>
            <w:shd w:fill="D9E2F3" w:val="clear"/>
          </w:tcPr>
          <w:p>
            <w:r/>
            <w:r>
              <w:rPr>
                <w:rFonts w:ascii="Calibri" w:hAnsi="Calibri"/>
                <w:b/>
                <w:sz w:val="16"/>
              </w:rPr>
              <w:t>Value</w:t>
            </w:r>
          </w:p>
        </w:tc>
      </w:tr>
      <w:tr>
        <w:tc>
          <w:tcPr>
            <w:tcW w:type="dxa" w:w="1119"/>
          </w:tcPr>
          <w:p>
            <w:r/>
            <w:r>
              <w:rPr>
                <w:rFonts w:ascii="Calibri" w:hAnsi="Calibri"/>
                <w:b/>
                <w:sz w:val="16"/>
              </w:rPr>
              <w:t>ID</w:t>
            </w:r>
          </w:p>
        </w:tc>
        <w:tc>
          <w:tcPr>
            <w:tcW w:type="dxa" w:w="9681"/>
          </w:tcPr>
          <w:p>
            <w:r/>
            <w:r>
              <w:rPr>
                <w:rFonts w:ascii="Calibri" w:hAnsi="Calibri"/>
                <w:sz w:val="16"/>
              </w:rPr>
              <w:t>AoU-003</w:t>
            </w:r>
          </w:p>
        </w:tc>
      </w:tr>
      <w:tr>
        <w:tc>
          <w:tcPr>
            <w:tcW w:type="dxa" w:w="1119"/>
          </w:tcPr>
          <w:p>
            <w:r/>
            <w:r>
              <w:rPr>
                <w:rFonts w:ascii="Calibri" w:hAnsi="Calibri"/>
                <w:b/>
                <w:sz w:val="16"/>
              </w:rPr>
              <w:t>Assumption</w:t>
            </w:r>
          </w:p>
        </w:tc>
        <w:tc>
          <w:tcPr>
            <w:tcW w:type="dxa" w:w="9681"/>
          </w:tcPr>
          <w:p>
            <w:r/>
            <w:r>
              <w:rPr>
                <w:rFonts w:ascii="Calibri" w:hAnsi="Calibri"/>
                <w:sz w:val="16"/>
              </w:rPr>
              <w:t>The QM audio driver shall include a capture timestamp (microsecond resolution, referenced to system monotonic clock) in each audio frame, representing the time of first sample capture for that frame.</w:t>
            </w:r>
          </w:p>
        </w:tc>
      </w:tr>
      <w:tr>
        <w:tc>
          <w:tcPr>
            <w:tcW w:type="dxa" w:w="1119"/>
          </w:tcPr>
          <w:p>
            <w:r/>
            <w:r>
              <w:rPr>
                <w:rFonts w:ascii="Calibri" w:hAnsi="Calibri"/>
                <w:b/>
                <w:sz w:val="16"/>
              </w:rPr>
              <w:t>Rationale</w:t>
            </w:r>
          </w:p>
        </w:tc>
        <w:tc>
          <w:tcPr>
            <w:tcW w:type="dxa" w:w="9681"/>
          </w:tcPr>
          <w:p>
            <w:r/>
            <w:r>
              <w:rPr>
                <w:rFonts w:ascii="Calibri" w:hAnsi="Calibri"/>
                <w:sz w:val="16"/>
              </w:rPr>
              <w:t>TSR-AIQL-001 requires freshness validation. The timestamp must accurately reflect capture time (not buffer write time) for freshness checks to be meaningful.</w:t>
            </w:r>
          </w:p>
        </w:tc>
      </w:tr>
      <w:tr>
        <w:tc>
          <w:tcPr>
            <w:tcW w:type="dxa" w:w="1119"/>
          </w:tcPr>
          <w:p>
            <w:r/>
            <w:r>
              <w:rPr>
                <w:rFonts w:ascii="Calibri" w:hAnsi="Calibri"/>
                <w:b/>
                <w:sz w:val="16"/>
              </w:rPr>
              <w:t>TSR Dependency</w:t>
            </w:r>
          </w:p>
        </w:tc>
        <w:tc>
          <w:tcPr>
            <w:tcW w:type="dxa" w:w="9681"/>
          </w:tcPr>
          <w:p>
            <w:r/>
            <w:r>
              <w:rPr>
                <w:rFonts w:ascii="Calibri" w:hAnsi="Calibri"/>
                <w:sz w:val="16"/>
              </w:rPr>
              <w:t>TSR-AIQL-001</w:t>
            </w:r>
          </w:p>
        </w:tc>
      </w:tr>
      <w:tr>
        <w:tc>
          <w:tcPr>
            <w:tcW w:type="dxa" w:w="1119"/>
          </w:tcPr>
          <w:p>
            <w:r/>
            <w:r>
              <w:rPr>
                <w:rFonts w:ascii="Calibri" w:hAnsi="Calibri"/>
                <w:b/>
                <w:sz w:val="16"/>
              </w:rPr>
              <w:t>Verification of AoU</w:t>
            </w:r>
          </w:p>
        </w:tc>
        <w:tc>
          <w:tcPr>
            <w:tcW w:type="dxa" w:w="9681"/>
          </w:tcPr>
          <w:p>
            <w:r/>
            <w:r>
              <w:rPr>
                <w:rFonts w:ascii="Calibri" w:hAnsi="Calibri"/>
                <w:sz w:val="16"/>
              </w:rPr>
              <w:t>Timestamp accuracy test: measure jitter between timestamp and actual capture time; verify &lt; 1 ms accuracy</w:t>
            </w:r>
          </w:p>
        </w:tc>
      </w:tr>
    </w:tbl>
    <w:p>
      <w:pPr>
        <w:spacing w:before="40" w:after="40"/>
      </w:pPr>
    </w:p>
    <w:p>
      <w:pPr>
        <w:pStyle w:val="Heading3"/>
      </w:pPr>
      <w:r>
        <w:t>AoU-004: Alive Counter</w:t>
      </w:r>
    </w:p>
    <w:tbl>
      <w:tblPr>
        <w:tblStyle w:val="TableGrid"/>
        <w:tblW w:type="auto" w:w="0"/>
        <w:jc w:val="left"/>
        <w:tblLook w:firstColumn="1" w:firstRow="1" w:lastColumn="0" w:lastRow="0" w:noHBand="0" w:noVBand="1" w:val="04A0"/>
      </w:tblPr>
      <w:tblGrid>
        <w:gridCol w:w="5400"/>
        <w:gridCol w:w="5400"/>
      </w:tblGrid>
      <w:tr>
        <w:tc>
          <w:tcPr>
            <w:tcW w:type="dxa" w:w="1161"/>
            <w:shd w:fill="D9E2F3" w:val="clear"/>
          </w:tcPr>
          <w:p>
            <w:r/>
            <w:r>
              <w:rPr>
                <w:rFonts w:ascii="Calibri" w:hAnsi="Calibri"/>
                <w:b/>
                <w:sz w:val="16"/>
              </w:rPr>
              <w:t>Attribute</w:t>
            </w:r>
          </w:p>
        </w:tc>
        <w:tc>
          <w:tcPr>
            <w:tcW w:type="dxa" w:w="9639"/>
            <w:shd w:fill="D9E2F3" w:val="clear"/>
          </w:tcPr>
          <w:p>
            <w:r/>
            <w:r>
              <w:rPr>
                <w:rFonts w:ascii="Calibri" w:hAnsi="Calibri"/>
                <w:b/>
                <w:sz w:val="16"/>
              </w:rPr>
              <w:t>Value</w:t>
            </w:r>
          </w:p>
        </w:tc>
      </w:tr>
      <w:tr>
        <w:tc>
          <w:tcPr>
            <w:tcW w:type="dxa" w:w="1161"/>
          </w:tcPr>
          <w:p>
            <w:r/>
            <w:r>
              <w:rPr>
                <w:rFonts w:ascii="Calibri" w:hAnsi="Calibri"/>
                <w:b/>
                <w:sz w:val="16"/>
              </w:rPr>
              <w:t>ID</w:t>
            </w:r>
          </w:p>
        </w:tc>
        <w:tc>
          <w:tcPr>
            <w:tcW w:type="dxa" w:w="9639"/>
          </w:tcPr>
          <w:p>
            <w:r/>
            <w:r>
              <w:rPr>
                <w:rFonts w:ascii="Calibri" w:hAnsi="Calibri"/>
                <w:sz w:val="16"/>
              </w:rPr>
              <w:t>AoU-004</w:t>
            </w:r>
          </w:p>
        </w:tc>
      </w:tr>
      <w:tr>
        <w:tc>
          <w:tcPr>
            <w:tcW w:type="dxa" w:w="1161"/>
          </w:tcPr>
          <w:p>
            <w:r/>
            <w:r>
              <w:rPr>
                <w:rFonts w:ascii="Calibri" w:hAnsi="Calibri"/>
                <w:b/>
                <w:sz w:val="16"/>
              </w:rPr>
              <w:t>Assumption</w:t>
            </w:r>
          </w:p>
        </w:tc>
        <w:tc>
          <w:tcPr>
            <w:tcW w:type="dxa" w:w="9639"/>
          </w:tcPr>
          <w:p>
            <w:r/>
            <w:r>
              <w:rPr>
                <w:rFonts w:ascii="Calibri" w:hAnsi="Calibri"/>
                <w:sz w:val="16"/>
              </w:rPr>
              <w:t>The QM audio driver shall include a modulo-256 alive counter in each audio frame, incremented by 1 for each new frame, starting from 0 at driver initialization.</w:t>
            </w:r>
          </w:p>
        </w:tc>
      </w:tr>
      <w:tr>
        <w:tc>
          <w:tcPr>
            <w:tcW w:type="dxa" w:w="1161"/>
          </w:tcPr>
          <w:p>
            <w:r/>
            <w:r>
              <w:rPr>
                <w:rFonts w:ascii="Calibri" w:hAnsi="Calibri"/>
                <w:b/>
                <w:sz w:val="16"/>
              </w:rPr>
              <w:t>Rationale</w:t>
            </w:r>
          </w:p>
        </w:tc>
        <w:tc>
          <w:tcPr>
            <w:tcW w:type="dxa" w:w="9639"/>
          </w:tcPr>
          <w:p>
            <w:r/>
            <w:r>
              <w:rPr>
                <w:rFonts w:ascii="Calibri" w:hAnsi="Calibri"/>
                <w:sz w:val="16"/>
              </w:rPr>
              <w:t>TSR-AIQL-002 requires alive counter validation. This provides a lightweight liveness indication independent of the sequence counter (which serves a different purpose — ordering vs. liveness).</w:t>
            </w:r>
          </w:p>
        </w:tc>
      </w:tr>
      <w:tr>
        <w:tc>
          <w:tcPr>
            <w:tcW w:type="dxa" w:w="1161"/>
          </w:tcPr>
          <w:p>
            <w:r/>
            <w:r>
              <w:rPr>
                <w:rFonts w:ascii="Calibri" w:hAnsi="Calibri"/>
                <w:b/>
                <w:sz w:val="16"/>
              </w:rPr>
              <w:t>TSR Dependency</w:t>
            </w:r>
          </w:p>
        </w:tc>
        <w:tc>
          <w:tcPr>
            <w:tcW w:type="dxa" w:w="9639"/>
          </w:tcPr>
          <w:p>
            <w:r/>
            <w:r>
              <w:rPr>
                <w:rFonts w:ascii="Calibri" w:hAnsi="Calibri"/>
                <w:sz w:val="16"/>
              </w:rPr>
              <w:t>TSR-AIQL-002</w:t>
            </w:r>
          </w:p>
        </w:tc>
      </w:tr>
      <w:tr>
        <w:tc>
          <w:tcPr>
            <w:tcW w:type="dxa" w:w="1161"/>
          </w:tcPr>
          <w:p>
            <w:r/>
            <w:r>
              <w:rPr>
                <w:rFonts w:ascii="Calibri" w:hAnsi="Calibri"/>
                <w:b/>
                <w:sz w:val="16"/>
              </w:rPr>
              <w:t>Verification of AoU</w:t>
            </w:r>
          </w:p>
        </w:tc>
        <w:tc>
          <w:tcPr>
            <w:tcW w:type="dxa" w:w="9639"/>
          </w:tcPr>
          <w:p>
            <w:r/>
            <w:r>
              <w:rPr>
                <w:rFonts w:ascii="Calibri" w:hAnsi="Calibri"/>
                <w:sz w:val="16"/>
              </w:rPr>
              <w:t>QM audio driver unit test; stress test under high CPU load</w:t>
            </w:r>
          </w:p>
        </w:tc>
      </w:tr>
    </w:tbl>
    <w:p>
      <w:pPr>
        <w:spacing w:before="40" w:after="40"/>
      </w:pPr>
    </w:p>
    <w:p>
      <w:pPr>
        <w:pStyle w:val="Heading3"/>
      </w:pPr>
      <w:r>
        <w:t>AoU-005: Frame Rate</w:t>
      </w:r>
    </w:p>
    <w:tbl>
      <w:tblPr>
        <w:tblStyle w:val="TableGrid"/>
        <w:tblW w:type="auto" w:w="0"/>
        <w:jc w:val="left"/>
        <w:tblLook w:firstColumn="1" w:firstRow="1" w:lastColumn="0" w:lastRow="0" w:noHBand="0" w:noVBand="1" w:val="04A0"/>
      </w:tblPr>
      <w:tblGrid>
        <w:gridCol w:w="5400"/>
        <w:gridCol w:w="5400"/>
      </w:tblGrid>
      <w:tr>
        <w:tc>
          <w:tcPr>
            <w:tcW w:type="dxa" w:w="720"/>
            <w:shd w:fill="D9E2F3" w:val="clear"/>
          </w:tcPr>
          <w:p>
            <w:r/>
            <w:r>
              <w:rPr>
                <w:rFonts w:ascii="Calibri" w:hAnsi="Calibri"/>
                <w:b/>
                <w:sz w:val="16"/>
              </w:rPr>
              <w:t>Attribute</w:t>
            </w:r>
          </w:p>
        </w:tc>
        <w:tc>
          <w:tcPr>
            <w:tcW w:type="dxa" w:w="10080"/>
            <w:shd w:fill="D9E2F3" w:val="clear"/>
          </w:tcPr>
          <w:p>
            <w:r/>
            <w:r>
              <w:rPr>
                <w:rFonts w:ascii="Calibri" w:hAnsi="Calibri"/>
                <w:b/>
                <w:sz w:val="16"/>
              </w:rPr>
              <w:t>Value</w:t>
            </w:r>
          </w:p>
        </w:tc>
      </w:tr>
      <w:tr>
        <w:tc>
          <w:tcPr>
            <w:tcW w:type="dxa" w:w="720"/>
          </w:tcPr>
          <w:p>
            <w:r/>
            <w:r>
              <w:rPr>
                <w:rFonts w:ascii="Calibri" w:hAnsi="Calibri"/>
                <w:b/>
                <w:sz w:val="16"/>
              </w:rPr>
              <w:t>ID</w:t>
            </w:r>
          </w:p>
        </w:tc>
        <w:tc>
          <w:tcPr>
            <w:tcW w:type="dxa" w:w="10080"/>
          </w:tcPr>
          <w:p>
            <w:r/>
            <w:r>
              <w:rPr>
                <w:rFonts w:ascii="Calibri" w:hAnsi="Calibri"/>
                <w:sz w:val="16"/>
              </w:rPr>
              <w:t>AoU-005</w:t>
            </w:r>
          </w:p>
        </w:tc>
      </w:tr>
      <w:tr>
        <w:tc>
          <w:tcPr>
            <w:tcW w:type="dxa" w:w="720"/>
          </w:tcPr>
          <w:p>
            <w:r/>
            <w:r>
              <w:rPr>
                <w:rFonts w:ascii="Calibri" w:hAnsi="Calibri"/>
                <w:b/>
                <w:sz w:val="16"/>
              </w:rPr>
              <w:t>Assumption</w:t>
            </w:r>
          </w:p>
        </w:tc>
        <w:tc>
          <w:tcPr>
            <w:tcW w:type="dxa" w:w="10080"/>
          </w:tcPr>
          <w:p>
            <w:r/>
            <w:r>
              <w:rPr>
                <w:rFonts w:ascii="Calibri" w:hAnsi="Calibri"/>
                <w:sz w:val="16"/>
              </w:rPr>
              <w:t>The QM audio subsystem shall deliver audio frames at a nominal rate of 20 Hz (50 ms period) with a maximum jitter of +/- 10 ms under all specified operating conditions.</w:t>
            </w:r>
          </w:p>
        </w:tc>
      </w:tr>
      <w:tr>
        <w:tc>
          <w:tcPr>
            <w:tcW w:type="dxa" w:w="720"/>
          </w:tcPr>
          <w:p>
            <w:r/>
            <w:r>
              <w:rPr>
                <w:rFonts w:ascii="Calibri" w:hAnsi="Calibri"/>
                <w:b/>
                <w:sz w:val="16"/>
              </w:rPr>
              <w:t>Rationale</w:t>
            </w:r>
          </w:p>
        </w:tc>
        <w:tc>
          <w:tcPr>
            <w:tcW w:type="dxa" w:w="10080"/>
          </w:tcPr>
          <w:p>
            <w:r/>
            <w:r>
              <w:rPr>
                <w:rFonts w:ascii="Calibri" w:hAnsi="Calibri"/>
                <w:sz w:val="16"/>
              </w:rPr>
              <w:t>The AIQL timing architecture (Section 4.3) and FTTI budget (Section 5.3) are designed around a 20 Hz frame rate. Siren wail frequencies cycle at 1-3 Hz; 20 Hz provides &gt;6x Nyquist for tracking siren presence transitions. The known frame rate is also used by recovery logic (TSR-AIQL-008) to count consecutive valid frames.</w:t>
            </w:r>
          </w:p>
        </w:tc>
      </w:tr>
      <w:tr>
        <w:tc>
          <w:tcPr>
            <w:tcW w:type="dxa" w:w="720"/>
          </w:tcPr>
          <w:p>
            <w:r/>
            <w:r>
              <w:rPr>
                <w:rFonts w:ascii="Calibri" w:hAnsi="Calibri"/>
                <w:b/>
                <w:sz w:val="16"/>
              </w:rPr>
              <w:t>TSR Dependency</w:t>
            </w:r>
          </w:p>
        </w:tc>
        <w:tc>
          <w:tcPr>
            <w:tcW w:type="dxa" w:w="10080"/>
          </w:tcPr>
          <w:p>
            <w:r/>
            <w:r>
              <w:rPr>
                <w:rFonts w:ascii="Calibri" w:hAnsi="Calibri"/>
                <w:sz w:val="16"/>
              </w:rPr>
              <w:t>TSR-AIQL-001, TSR-AIQL-008, TSR-AIQL-009</w:t>
            </w:r>
          </w:p>
        </w:tc>
      </w:tr>
      <w:tr>
        <w:tc>
          <w:tcPr>
            <w:tcW w:type="dxa" w:w="720"/>
          </w:tcPr>
          <w:p>
            <w:r/>
            <w:r>
              <w:rPr>
                <w:rFonts w:ascii="Calibri" w:hAnsi="Calibri"/>
                <w:b/>
                <w:sz w:val="16"/>
              </w:rPr>
              <w:t>Verification of AoU</w:t>
            </w:r>
          </w:p>
        </w:tc>
        <w:tc>
          <w:tcPr>
            <w:tcW w:type="dxa" w:w="10080"/>
          </w:tcPr>
          <w:p>
            <w:r/>
            <w:r>
              <w:rPr>
                <w:rFonts w:ascii="Calibri" w:hAnsi="Calibri"/>
                <w:sz w:val="16"/>
              </w:rPr>
              <w:t>Frame rate measurement over 1-hour continuous operation; jitter histogram analysis</w:t>
            </w:r>
          </w:p>
        </w:tc>
      </w:tr>
    </w:tbl>
    <w:p>
      <w:pPr>
        <w:spacing w:before="40" w:after="40"/>
      </w:pPr>
    </w:p>
    <w:p>
      <w:pPr>
        <w:pStyle w:val="Heading3"/>
      </w:pPr>
      <w:r>
        <w:t>AoU-006: Memory Isolation Compatibility</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ID</w:t>
            </w:r>
          </w:p>
        </w:tc>
        <w:tc>
          <w:tcPr>
            <w:tcW w:type="dxa" w:w="9934"/>
          </w:tcPr>
          <w:p>
            <w:r/>
            <w:r>
              <w:rPr>
                <w:rFonts w:ascii="Calibri" w:hAnsi="Calibri"/>
                <w:sz w:val="16"/>
              </w:rPr>
              <w:t>AoU-006</w:t>
            </w:r>
          </w:p>
        </w:tc>
      </w:tr>
      <w:tr>
        <w:tc>
          <w:tcPr>
            <w:tcW w:type="dxa" w:w="866"/>
          </w:tcPr>
          <w:p>
            <w:r/>
            <w:r>
              <w:rPr>
                <w:rFonts w:ascii="Calibri" w:hAnsi="Calibri"/>
                <w:b/>
                <w:sz w:val="16"/>
              </w:rPr>
              <w:t>Assumption</w:t>
            </w:r>
          </w:p>
        </w:tc>
        <w:tc>
          <w:tcPr>
            <w:tcW w:type="dxa" w:w="9934"/>
          </w:tcPr>
          <w:p>
            <w:r/>
            <w:r>
              <w:rPr>
                <w:rFonts w:ascii="Calibri" w:hAnsi="Calibri"/>
                <w:sz w:val="16"/>
              </w:rPr>
              <w:t>The QM audio driver shall access only its designated shared memory buffer for audio frame output and shall not attempt to write to any other memory region. The driver shall be compatible with MPU/MMU memory protection configuration that restricts its write access.</w:t>
            </w:r>
          </w:p>
        </w:tc>
      </w:tr>
      <w:tr>
        <w:tc>
          <w:tcPr>
            <w:tcW w:type="dxa" w:w="866"/>
          </w:tcPr>
          <w:p>
            <w:r/>
            <w:r>
              <w:rPr>
                <w:rFonts w:ascii="Calibri" w:hAnsi="Calibri"/>
                <w:b/>
                <w:sz w:val="16"/>
              </w:rPr>
              <w:t>Rationale</w:t>
            </w:r>
          </w:p>
        </w:tc>
        <w:tc>
          <w:tcPr>
            <w:tcW w:type="dxa" w:w="9934"/>
          </w:tcPr>
          <w:p>
            <w:r/>
            <w:r>
              <w:rPr>
                <w:rFonts w:ascii="Calibri" w:hAnsi="Calibri"/>
                <w:sz w:val="16"/>
              </w:rPr>
              <w:t>TSR-AIQL-012 requires spatial FFI via MPU/MMU. The QM driver must operate correctly within a memory-protected environment.</w:t>
            </w:r>
          </w:p>
        </w:tc>
      </w:tr>
      <w:tr>
        <w:tc>
          <w:tcPr>
            <w:tcW w:type="dxa" w:w="866"/>
          </w:tcPr>
          <w:p>
            <w:r/>
            <w:r>
              <w:rPr>
                <w:rFonts w:ascii="Calibri" w:hAnsi="Calibri"/>
                <w:b/>
                <w:sz w:val="16"/>
              </w:rPr>
              <w:t>TSR Dependency</w:t>
            </w:r>
          </w:p>
        </w:tc>
        <w:tc>
          <w:tcPr>
            <w:tcW w:type="dxa" w:w="9934"/>
          </w:tcPr>
          <w:p>
            <w:r/>
            <w:r>
              <w:rPr>
                <w:rFonts w:ascii="Calibri" w:hAnsi="Calibri"/>
                <w:sz w:val="16"/>
              </w:rPr>
              <w:t>TSR-AIQL-012</w:t>
            </w:r>
          </w:p>
        </w:tc>
      </w:tr>
      <w:tr>
        <w:tc>
          <w:tcPr>
            <w:tcW w:type="dxa" w:w="866"/>
          </w:tcPr>
          <w:p>
            <w:r/>
            <w:r>
              <w:rPr>
                <w:rFonts w:ascii="Calibri" w:hAnsi="Calibri"/>
                <w:b/>
                <w:sz w:val="16"/>
              </w:rPr>
              <w:t>Verification of AoU</w:t>
            </w:r>
          </w:p>
        </w:tc>
        <w:tc>
          <w:tcPr>
            <w:tcW w:type="dxa" w:w="9934"/>
          </w:tcPr>
          <w:p>
            <w:r/>
            <w:r>
              <w:rPr>
                <w:rFonts w:ascii="Calibri" w:hAnsi="Calibri"/>
                <w:sz w:val="16"/>
              </w:rPr>
              <w:t>MPU/MMU fault injection test; static analysis for memory access violations</w:t>
            </w:r>
          </w:p>
        </w:tc>
      </w:tr>
    </w:tbl>
    <w:p>
      <w:pPr>
        <w:spacing w:before="40" w:after="40"/>
      </w:pPr>
    </w:p>
    <w:p>
      <w:pPr>
        <w:pStyle w:val="Heading3"/>
      </w:pPr>
      <w:r>
        <w:t>AoU-007: CPU Budget Compliance</w:t>
      </w:r>
    </w:p>
    <w:tbl>
      <w:tblPr>
        <w:tblStyle w:val="TableGrid"/>
        <w:tblW w:type="auto" w:w="0"/>
        <w:jc w:val="left"/>
        <w:tblLook w:firstColumn="1" w:firstRow="1" w:lastColumn="0" w:lastRow="0" w:noHBand="0" w:noVBand="1" w:val="04A0"/>
      </w:tblPr>
      <w:tblGrid>
        <w:gridCol w:w="5400"/>
        <w:gridCol w:w="5400"/>
      </w:tblGrid>
      <w:tr>
        <w:tc>
          <w:tcPr>
            <w:tcW w:type="dxa" w:w="1057"/>
            <w:shd w:fill="D9E2F3" w:val="clear"/>
          </w:tcPr>
          <w:p>
            <w:r/>
            <w:r>
              <w:rPr>
                <w:rFonts w:ascii="Calibri" w:hAnsi="Calibri"/>
                <w:b/>
                <w:sz w:val="16"/>
              </w:rPr>
              <w:t>Attribute</w:t>
            </w:r>
          </w:p>
        </w:tc>
        <w:tc>
          <w:tcPr>
            <w:tcW w:type="dxa" w:w="9743"/>
            <w:shd w:fill="D9E2F3" w:val="clear"/>
          </w:tcPr>
          <w:p>
            <w:r/>
            <w:r>
              <w:rPr>
                <w:rFonts w:ascii="Calibri" w:hAnsi="Calibri"/>
                <w:b/>
                <w:sz w:val="16"/>
              </w:rPr>
              <w:t>Value</w:t>
            </w:r>
          </w:p>
        </w:tc>
      </w:tr>
      <w:tr>
        <w:tc>
          <w:tcPr>
            <w:tcW w:type="dxa" w:w="1057"/>
          </w:tcPr>
          <w:p>
            <w:r/>
            <w:r>
              <w:rPr>
                <w:rFonts w:ascii="Calibri" w:hAnsi="Calibri"/>
                <w:b/>
                <w:sz w:val="16"/>
              </w:rPr>
              <w:t>ID</w:t>
            </w:r>
          </w:p>
        </w:tc>
        <w:tc>
          <w:tcPr>
            <w:tcW w:type="dxa" w:w="9743"/>
          </w:tcPr>
          <w:p>
            <w:r/>
            <w:r>
              <w:rPr>
                <w:rFonts w:ascii="Calibri" w:hAnsi="Calibri"/>
                <w:sz w:val="16"/>
              </w:rPr>
              <w:t>AoU-007</w:t>
            </w:r>
          </w:p>
        </w:tc>
      </w:tr>
      <w:tr>
        <w:tc>
          <w:tcPr>
            <w:tcW w:type="dxa" w:w="1057"/>
          </w:tcPr>
          <w:p>
            <w:r/>
            <w:r>
              <w:rPr>
                <w:rFonts w:ascii="Calibri" w:hAnsi="Calibri"/>
                <w:b/>
                <w:sz w:val="16"/>
              </w:rPr>
              <w:t>Assumption</w:t>
            </w:r>
          </w:p>
        </w:tc>
        <w:tc>
          <w:tcPr>
            <w:tcW w:type="dxa" w:w="9743"/>
          </w:tcPr>
          <w:p>
            <w:r/>
            <w:r>
              <w:rPr>
                <w:rFonts w:ascii="Calibri" w:hAnsi="Calibri"/>
                <w:sz w:val="16"/>
              </w:rPr>
              <w:t>The QM audio driver shall complete audio frame processing within its allocated CPU budget (specified during integration) and shall not exceed its time partition allocation or interfere with other scheduled tasks.</w:t>
            </w:r>
          </w:p>
        </w:tc>
      </w:tr>
      <w:tr>
        <w:tc>
          <w:tcPr>
            <w:tcW w:type="dxa" w:w="1057"/>
          </w:tcPr>
          <w:p>
            <w:r/>
            <w:r>
              <w:rPr>
                <w:rFonts w:ascii="Calibri" w:hAnsi="Calibri"/>
                <w:b/>
                <w:sz w:val="16"/>
              </w:rPr>
              <w:t>Rationale</w:t>
            </w:r>
          </w:p>
        </w:tc>
        <w:tc>
          <w:tcPr>
            <w:tcW w:type="dxa" w:w="9743"/>
          </w:tcPr>
          <w:p>
            <w:r/>
            <w:r>
              <w:rPr>
                <w:rFonts w:ascii="Calibri" w:hAnsi="Calibri"/>
                <w:sz w:val="16"/>
              </w:rPr>
              <w:t>TSR-AIQL-013 requires temporal FFI. The QM driver must not starve the AIQL of CPU resources. While the watchdog provides detection, AoU compliance prevents degraded mode entries due to driver misbehavior.</w:t>
            </w:r>
          </w:p>
        </w:tc>
      </w:tr>
      <w:tr>
        <w:tc>
          <w:tcPr>
            <w:tcW w:type="dxa" w:w="1057"/>
          </w:tcPr>
          <w:p>
            <w:r/>
            <w:r>
              <w:rPr>
                <w:rFonts w:ascii="Calibri" w:hAnsi="Calibri"/>
                <w:b/>
                <w:sz w:val="16"/>
              </w:rPr>
              <w:t>TSR Dependency</w:t>
            </w:r>
          </w:p>
        </w:tc>
        <w:tc>
          <w:tcPr>
            <w:tcW w:type="dxa" w:w="9743"/>
          </w:tcPr>
          <w:p>
            <w:r/>
            <w:r>
              <w:rPr>
                <w:rFonts w:ascii="Calibri" w:hAnsi="Calibri"/>
                <w:sz w:val="16"/>
              </w:rPr>
              <w:t>TSR-AIQL-013</w:t>
            </w:r>
          </w:p>
        </w:tc>
      </w:tr>
      <w:tr>
        <w:tc>
          <w:tcPr>
            <w:tcW w:type="dxa" w:w="1057"/>
          </w:tcPr>
          <w:p>
            <w:r/>
            <w:r>
              <w:rPr>
                <w:rFonts w:ascii="Calibri" w:hAnsi="Calibri"/>
                <w:b/>
                <w:sz w:val="16"/>
              </w:rPr>
              <w:t>Verification of AoU</w:t>
            </w:r>
          </w:p>
        </w:tc>
        <w:tc>
          <w:tcPr>
            <w:tcW w:type="dxa" w:w="9743"/>
          </w:tcPr>
          <w:p>
            <w:r/>
            <w:r>
              <w:rPr>
                <w:rFonts w:ascii="Calibri" w:hAnsi="Calibri"/>
                <w:sz w:val="16"/>
              </w:rPr>
              <w:t>WCET analysis of QM audio driver; runtime monitoring under worst-case load</w:t>
            </w:r>
          </w:p>
        </w:tc>
      </w:tr>
    </w:tbl>
    <w:p>
      <w:pPr>
        <w:spacing w:before="40" w:after="40"/>
      </w:pPr>
    </w:p>
    <w:p>
      <w:pPr>
        <w:pStyle w:val="Heading3"/>
      </w:pPr>
      <w:r>
        <w:t>AoU-008: Signal Range</w:t>
      </w:r>
    </w:p>
    <w:tbl>
      <w:tblPr>
        <w:tblStyle w:val="TableGrid"/>
        <w:tblW w:type="auto" w:w="0"/>
        <w:jc w:val="left"/>
        <w:tblLook w:firstColumn="1" w:firstRow="1" w:lastColumn="0" w:lastRow="0" w:noHBand="0" w:noVBand="1" w:val="04A0"/>
      </w:tblPr>
      <w:tblGrid>
        <w:gridCol w:w="5400"/>
        <w:gridCol w:w="5400"/>
      </w:tblGrid>
      <w:tr>
        <w:tc>
          <w:tcPr>
            <w:tcW w:type="dxa" w:w="869"/>
            <w:shd w:fill="D9E2F3" w:val="clear"/>
          </w:tcPr>
          <w:p>
            <w:r/>
            <w:r>
              <w:rPr>
                <w:rFonts w:ascii="Calibri" w:hAnsi="Calibri"/>
                <w:b/>
                <w:sz w:val="16"/>
              </w:rPr>
              <w:t>Attribute</w:t>
            </w:r>
          </w:p>
        </w:tc>
        <w:tc>
          <w:tcPr>
            <w:tcW w:type="dxa" w:w="9931"/>
            <w:shd w:fill="D9E2F3" w:val="clear"/>
          </w:tcPr>
          <w:p>
            <w:r/>
            <w:r>
              <w:rPr>
                <w:rFonts w:ascii="Calibri" w:hAnsi="Calibri"/>
                <w:b/>
                <w:sz w:val="16"/>
              </w:rPr>
              <w:t>Value</w:t>
            </w:r>
          </w:p>
        </w:tc>
      </w:tr>
      <w:tr>
        <w:tc>
          <w:tcPr>
            <w:tcW w:type="dxa" w:w="869"/>
          </w:tcPr>
          <w:p>
            <w:r/>
            <w:r>
              <w:rPr>
                <w:rFonts w:ascii="Calibri" w:hAnsi="Calibri"/>
                <w:b/>
                <w:sz w:val="16"/>
              </w:rPr>
              <w:t>ID</w:t>
            </w:r>
          </w:p>
        </w:tc>
        <w:tc>
          <w:tcPr>
            <w:tcW w:type="dxa" w:w="9931"/>
          </w:tcPr>
          <w:p>
            <w:r/>
            <w:r>
              <w:rPr>
                <w:rFonts w:ascii="Calibri" w:hAnsi="Calibri"/>
                <w:sz w:val="16"/>
              </w:rPr>
              <w:t>AoU-008</w:t>
            </w:r>
          </w:p>
        </w:tc>
      </w:tr>
      <w:tr>
        <w:tc>
          <w:tcPr>
            <w:tcW w:type="dxa" w:w="869"/>
          </w:tcPr>
          <w:p>
            <w:r/>
            <w:r>
              <w:rPr>
                <w:rFonts w:ascii="Calibri" w:hAnsi="Calibri"/>
                <w:b/>
                <w:sz w:val="16"/>
              </w:rPr>
              <w:t>Assumption</w:t>
            </w:r>
          </w:p>
        </w:tc>
        <w:tc>
          <w:tcPr>
            <w:tcW w:type="dxa" w:w="9931"/>
          </w:tcPr>
          <w:p>
            <w:r/>
            <w:r>
              <w:rPr>
                <w:rFonts w:ascii="Calibri" w:hAnsi="Calibri"/>
                <w:sz w:val="16"/>
              </w:rPr>
              <w:t>The QM audio subsystem shall output PCM audio samples as 16-bit signed integers (int16) and classifier outputs as IEEE 754 single-precision floating-point values (float32). All values shall be within the ranges specified in the interface definition (Section 4.2).</w:t>
            </w:r>
          </w:p>
        </w:tc>
      </w:tr>
      <w:tr>
        <w:tc>
          <w:tcPr>
            <w:tcW w:type="dxa" w:w="869"/>
          </w:tcPr>
          <w:p>
            <w:r/>
            <w:r>
              <w:rPr>
                <w:rFonts w:ascii="Calibri" w:hAnsi="Calibri"/>
                <w:b/>
                <w:sz w:val="16"/>
              </w:rPr>
              <w:t>Rationale</w:t>
            </w:r>
          </w:p>
        </w:tc>
        <w:tc>
          <w:tcPr>
            <w:tcW w:type="dxa" w:w="9931"/>
          </w:tcPr>
          <w:p>
            <w:r/>
            <w:r>
              <w:rPr>
                <w:rFonts w:ascii="Calibri" w:hAnsi="Calibri"/>
                <w:sz w:val="16"/>
              </w:rPr>
              <w:t>TSR-AIQL-005 requires range validation. The data format must be well-defined for range checks to be meaningful. Format violations (NaN, infinity, type mismatch) are treated as data corruption.</w:t>
            </w:r>
          </w:p>
        </w:tc>
      </w:tr>
      <w:tr>
        <w:tc>
          <w:tcPr>
            <w:tcW w:type="dxa" w:w="869"/>
          </w:tcPr>
          <w:p>
            <w:r/>
            <w:r>
              <w:rPr>
                <w:rFonts w:ascii="Calibri" w:hAnsi="Calibri"/>
                <w:b/>
                <w:sz w:val="16"/>
              </w:rPr>
              <w:t>TSR Dependency</w:t>
            </w:r>
          </w:p>
        </w:tc>
        <w:tc>
          <w:tcPr>
            <w:tcW w:type="dxa" w:w="9931"/>
          </w:tcPr>
          <w:p>
            <w:r/>
            <w:r>
              <w:rPr>
                <w:rFonts w:ascii="Calibri" w:hAnsi="Calibri"/>
                <w:sz w:val="16"/>
              </w:rPr>
              <w:t>TSR-AIQL-005</w:t>
            </w:r>
          </w:p>
        </w:tc>
      </w:tr>
      <w:tr>
        <w:tc>
          <w:tcPr>
            <w:tcW w:type="dxa" w:w="869"/>
          </w:tcPr>
          <w:p>
            <w:r/>
            <w:r>
              <w:rPr>
                <w:rFonts w:ascii="Calibri" w:hAnsi="Calibri"/>
                <w:b/>
                <w:sz w:val="16"/>
              </w:rPr>
              <w:t>Verification of AoU</w:t>
            </w:r>
          </w:p>
        </w:tc>
        <w:tc>
          <w:tcPr>
            <w:tcW w:type="dxa" w:w="9931"/>
          </w:tcPr>
          <w:p>
            <w:r/>
            <w:r>
              <w:rPr>
                <w:rFonts w:ascii="Calibri" w:hAnsi="Calibri"/>
                <w:sz w:val="16"/>
              </w:rPr>
              <w:t>Data format verification test; boundary value test at range limits</w:t>
            </w:r>
          </w:p>
        </w:tc>
      </w:tr>
    </w:tbl>
    <w:p>
      <w:pPr>
        <w:spacing w:before="40" w:after="40"/>
      </w:pPr>
    </w:p>
    <w:p>
      <w:pPr>
        <w:pStyle w:val="Heading3"/>
      </w:pPr>
      <w:r>
        <w:t>AoU-009: Exterior Microphone Specifications</w:t>
      </w:r>
    </w:p>
    <w:tbl>
      <w:tblPr>
        <w:tblStyle w:val="TableGrid"/>
        <w:tblW w:type="auto" w:w="0"/>
        <w:jc w:val="left"/>
        <w:tblLook w:firstColumn="1" w:firstRow="1" w:lastColumn="0" w:lastRow="0" w:noHBand="0" w:noVBand="1" w:val="04A0"/>
      </w:tblPr>
      <w:tblGrid>
        <w:gridCol w:w="5400"/>
        <w:gridCol w:w="5400"/>
      </w:tblGrid>
      <w:tr>
        <w:tc>
          <w:tcPr>
            <w:tcW w:type="dxa" w:w="342"/>
            <w:shd w:fill="D9E2F3" w:val="clear"/>
          </w:tcPr>
          <w:p>
            <w:r/>
            <w:r>
              <w:rPr>
                <w:rFonts w:ascii="Calibri" w:hAnsi="Calibri"/>
                <w:b/>
                <w:sz w:val="16"/>
              </w:rPr>
              <w:t>Attribute</w:t>
            </w:r>
          </w:p>
        </w:tc>
        <w:tc>
          <w:tcPr>
            <w:tcW w:type="dxa" w:w="10458"/>
            <w:shd w:fill="D9E2F3" w:val="clear"/>
          </w:tcPr>
          <w:p>
            <w:r/>
            <w:r>
              <w:rPr>
                <w:rFonts w:ascii="Calibri" w:hAnsi="Calibri"/>
                <w:b/>
                <w:sz w:val="16"/>
              </w:rPr>
              <w:t>Value</w:t>
            </w:r>
          </w:p>
        </w:tc>
      </w:tr>
      <w:tr>
        <w:tc>
          <w:tcPr>
            <w:tcW w:type="dxa" w:w="342"/>
          </w:tcPr>
          <w:p>
            <w:r/>
            <w:r>
              <w:rPr>
                <w:rFonts w:ascii="Calibri" w:hAnsi="Calibri"/>
                <w:b/>
                <w:sz w:val="16"/>
              </w:rPr>
              <w:t>ID</w:t>
            </w:r>
          </w:p>
        </w:tc>
        <w:tc>
          <w:tcPr>
            <w:tcW w:type="dxa" w:w="10458"/>
          </w:tcPr>
          <w:p>
            <w:r/>
            <w:r>
              <w:rPr>
                <w:rFonts w:ascii="Calibri" w:hAnsi="Calibri"/>
                <w:sz w:val="16"/>
              </w:rPr>
              <w:t>AoU-009</w:t>
            </w:r>
          </w:p>
        </w:tc>
      </w:tr>
      <w:tr>
        <w:tc>
          <w:tcPr>
            <w:tcW w:type="dxa" w:w="342"/>
          </w:tcPr>
          <w:p>
            <w:r/>
            <w:r>
              <w:rPr>
                <w:rFonts w:ascii="Calibri" w:hAnsi="Calibri"/>
                <w:b/>
                <w:sz w:val="16"/>
              </w:rPr>
              <w:t>Assumption</w:t>
            </w:r>
          </w:p>
        </w:tc>
        <w:tc>
          <w:tcPr>
            <w:tcW w:type="dxa" w:w="10458"/>
          </w:tcPr>
          <w:p>
            <w:r/>
            <w:r>
              <w:rPr>
                <w:rFonts w:ascii="Calibri" w:hAnsi="Calibri"/>
                <w:sz w:val="16"/>
              </w:rPr>
              <w:t>The exterior microphone array shall consist of a minimum of 2 microphones (recommended 4+ for robust cross-mic plausibility coverage) mounted on the vehicle exterior with: (a) Sensitivity &gt;= -38 dBV/Pa; (b) Signal-to-noise ratio &gt;= 65 dB(A); (c) Frequency response covering 500 Hz to 3000 Hz (siren frequency range) with &lt;= 3 dB variation; (d) Operating temperature range -40 C to +85 C; (e) Environmental protection rating IP67 or equivalent (dust-tight, protected against temporary immersion in water); (f) Placement on exterior body panels providing exposure to ambient acoustic environment for siren detection; (g) Mechanical protection against road debris, high-pressure wash, and ice accumulation.</w:t>
            </w:r>
          </w:p>
        </w:tc>
      </w:tr>
      <w:tr>
        <w:tc>
          <w:tcPr>
            <w:tcW w:type="dxa" w:w="342"/>
          </w:tcPr>
          <w:p>
            <w:r/>
            <w:r>
              <w:rPr>
                <w:rFonts w:ascii="Calibri" w:hAnsi="Calibri"/>
                <w:b/>
                <w:sz w:val="16"/>
              </w:rPr>
              <w:t>Rationale</w:t>
            </w:r>
          </w:p>
        </w:tc>
        <w:tc>
          <w:tcPr>
            <w:tcW w:type="dxa" w:w="10458"/>
          </w:tcPr>
          <w:p>
            <w:r/>
            <w:r>
              <w:rPr>
                <w:rFonts w:ascii="Calibri" w:hAnsi="Calibri"/>
                <w:sz w:val="16"/>
              </w:rPr>
              <w:t>Exterior microphone placement provides direct exposure to external siren audio without cabin insulation attenuation (previously estimated at 20-30 dB loss for in-cabin placement). Exterior mounting requires robust environmental protection (IP67) to withstand road spray, rain, temperature extremes, and debris. Minimum 2 microphones enables cross-mic plausibility checking (TSR-AIQL-021); 4+ microphones recommended for robust spatial coverage and tolerance of individual channel blockage/failure.</w:t>
            </w:r>
          </w:p>
        </w:tc>
      </w:tr>
      <w:tr>
        <w:tc>
          <w:tcPr>
            <w:tcW w:type="dxa" w:w="342"/>
          </w:tcPr>
          <w:p>
            <w:r/>
            <w:r>
              <w:rPr>
                <w:rFonts w:ascii="Calibri" w:hAnsi="Calibri"/>
                <w:b/>
                <w:sz w:val="16"/>
              </w:rPr>
              <w:t>TSR Dependency</w:t>
            </w:r>
          </w:p>
        </w:tc>
        <w:tc>
          <w:tcPr>
            <w:tcW w:type="dxa" w:w="10458"/>
          </w:tcPr>
          <w:p>
            <w:r/>
            <w:r>
              <w:rPr>
                <w:rFonts w:ascii="Calibri" w:hAnsi="Calibri"/>
                <w:sz w:val="16"/>
              </w:rPr>
              <w:t>TSR-AIQL-005 (noise floor check), TSR-AIQL-020 (noise profile monitoring), TSR-AIQL-021 (cross-mic plausibility), TSR-AIQL-022 (input sanitization)</w:t>
            </w:r>
          </w:p>
        </w:tc>
      </w:tr>
      <w:tr>
        <w:tc>
          <w:tcPr>
            <w:tcW w:type="dxa" w:w="342"/>
          </w:tcPr>
          <w:p>
            <w:r/>
            <w:r>
              <w:rPr>
                <w:rFonts w:ascii="Calibri" w:hAnsi="Calibri"/>
                <w:b/>
                <w:sz w:val="16"/>
              </w:rPr>
              <w:t>Verification of AoU</w:t>
            </w:r>
          </w:p>
        </w:tc>
        <w:tc>
          <w:tcPr>
            <w:tcW w:type="dxa" w:w="10458"/>
          </w:tcPr>
          <w:p>
            <w:r/>
            <w:r>
              <w:rPr>
                <w:rFonts w:ascii="Calibri" w:hAnsi="Calibri"/>
                <w:sz w:val="16"/>
              </w:rPr>
              <w:t>Microphone specification review; exterior environmental qualification test (IP67, temperature, vibration); acoustic characterization at mounting positions; cross-mic plausibility validation with minimum mic count</w:t>
            </w:r>
          </w:p>
        </w:tc>
      </w:tr>
    </w:tbl>
    <w:p>
      <w:pPr>
        <w:spacing w:before="40" w:after="40"/>
      </w:pPr>
    </w:p>
    <w:p>
      <w:pPr>
        <w:pStyle w:val="Heading3"/>
      </w:pPr>
      <w:r>
        <w:t>AoU-010: Self-Diagnostic Reporting</w:t>
      </w:r>
    </w:p>
    <w:tbl>
      <w:tblPr>
        <w:tblStyle w:val="TableGrid"/>
        <w:tblW w:type="auto" w:w="0"/>
        <w:jc w:val="left"/>
        <w:tblLook w:firstColumn="1" w:firstRow="1" w:lastColumn="0" w:lastRow="0" w:noHBand="0" w:noVBand="1" w:val="04A0"/>
      </w:tblPr>
      <w:tblGrid>
        <w:gridCol w:w="5400"/>
        <w:gridCol w:w="5400"/>
      </w:tblGrid>
      <w:tr>
        <w:tc>
          <w:tcPr>
            <w:tcW w:type="dxa" w:w="741"/>
            <w:shd w:fill="D9E2F3" w:val="clear"/>
          </w:tcPr>
          <w:p>
            <w:r/>
            <w:r>
              <w:rPr>
                <w:rFonts w:ascii="Calibri" w:hAnsi="Calibri"/>
                <w:b/>
                <w:sz w:val="16"/>
              </w:rPr>
              <w:t>Attribute</w:t>
            </w:r>
          </w:p>
        </w:tc>
        <w:tc>
          <w:tcPr>
            <w:tcW w:type="dxa" w:w="10059"/>
            <w:shd w:fill="D9E2F3" w:val="clear"/>
          </w:tcPr>
          <w:p>
            <w:r/>
            <w:r>
              <w:rPr>
                <w:rFonts w:ascii="Calibri" w:hAnsi="Calibri"/>
                <w:b/>
                <w:sz w:val="16"/>
              </w:rPr>
              <w:t>Value</w:t>
            </w:r>
          </w:p>
        </w:tc>
      </w:tr>
      <w:tr>
        <w:tc>
          <w:tcPr>
            <w:tcW w:type="dxa" w:w="741"/>
          </w:tcPr>
          <w:p>
            <w:r/>
            <w:r>
              <w:rPr>
                <w:rFonts w:ascii="Calibri" w:hAnsi="Calibri"/>
                <w:b/>
                <w:sz w:val="16"/>
              </w:rPr>
              <w:t>ID</w:t>
            </w:r>
          </w:p>
        </w:tc>
        <w:tc>
          <w:tcPr>
            <w:tcW w:type="dxa" w:w="10059"/>
          </w:tcPr>
          <w:p>
            <w:r/>
            <w:r>
              <w:rPr>
                <w:rFonts w:ascii="Calibri" w:hAnsi="Calibri"/>
                <w:sz w:val="16"/>
              </w:rPr>
              <w:t>AoU-010</w:t>
            </w:r>
          </w:p>
        </w:tc>
      </w:tr>
      <w:tr>
        <w:tc>
          <w:tcPr>
            <w:tcW w:type="dxa" w:w="741"/>
          </w:tcPr>
          <w:p>
            <w:r/>
            <w:r>
              <w:rPr>
                <w:rFonts w:ascii="Calibri" w:hAnsi="Calibri"/>
                <w:b/>
                <w:sz w:val="16"/>
              </w:rPr>
              <w:t>Assumption</w:t>
            </w:r>
          </w:p>
        </w:tc>
        <w:tc>
          <w:tcPr>
            <w:tcW w:type="dxa" w:w="10059"/>
          </w:tcPr>
          <w:p>
            <w:r/>
            <w:r>
              <w:rPr>
                <w:rFonts w:ascii="Calibri" w:hAnsi="Calibri"/>
                <w:sz w:val="16"/>
              </w:rPr>
              <w:t>The QM audio subsystem shall provide a self-diagnostic status byte in each audio frame indicating: (a) Microphone connectivity (all channels active); (b) Codec operational status; (c) Driver initialization status. A value of 0x00 indicates all-OK; non-zero values indicate specific faults per a defined encoding.</w:t>
            </w:r>
          </w:p>
        </w:tc>
      </w:tr>
      <w:tr>
        <w:tc>
          <w:tcPr>
            <w:tcW w:type="dxa" w:w="741"/>
          </w:tcPr>
          <w:p>
            <w:r/>
            <w:r>
              <w:rPr>
                <w:rFonts w:ascii="Calibri" w:hAnsi="Calibri"/>
                <w:b/>
                <w:sz w:val="16"/>
              </w:rPr>
              <w:t>Rationale</w:t>
            </w:r>
          </w:p>
        </w:tc>
        <w:tc>
          <w:tcPr>
            <w:tcW w:type="dxa" w:w="10059"/>
          </w:tcPr>
          <w:p>
            <w:r/>
            <w:r>
              <w:rPr>
                <w:rFonts w:ascii="Calibri" w:hAnsi="Calibri"/>
                <w:sz w:val="16"/>
              </w:rPr>
              <w:t>While the AIQL performs independent qualification checks, QM self-diagnostic information provides an additional indicator for early fault detection and diagnostic logging (TSR-AIQL-011). This is a defense-in-depth measure — the AIQL does not rely solely on this information for safety decisions.</w:t>
            </w:r>
          </w:p>
        </w:tc>
      </w:tr>
      <w:tr>
        <w:tc>
          <w:tcPr>
            <w:tcW w:type="dxa" w:w="741"/>
          </w:tcPr>
          <w:p>
            <w:r/>
            <w:r>
              <w:rPr>
                <w:rFonts w:ascii="Calibri" w:hAnsi="Calibri"/>
                <w:b/>
                <w:sz w:val="16"/>
              </w:rPr>
              <w:t>TSR Dependency</w:t>
            </w:r>
          </w:p>
        </w:tc>
        <w:tc>
          <w:tcPr>
            <w:tcW w:type="dxa" w:w="10059"/>
          </w:tcPr>
          <w:p>
            <w:r/>
            <w:r>
              <w:rPr>
                <w:rFonts w:ascii="Calibri" w:hAnsi="Calibri"/>
                <w:sz w:val="16"/>
              </w:rPr>
              <w:t>TSR-AIQL-011 (diagnostic logging)</w:t>
            </w:r>
          </w:p>
        </w:tc>
      </w:tr>
      <w:tr>
        <w:tc>
          <w:tcPr>
            <w:tcW w:type="dxa" w:w="741"/>
          </w:tcPr>
          <w:p>
            <w:r/>
            <w:r>
              <w:rPr>
                <w:rFonts w:ascii="Calibri" w:hAnsi="Calibri"/>
                <w:b/>
                <w:sz w:val="16"/>
              </w:rPr>
              <w:t>Verification of AoU</w:t>
            </w:r>
          </w:p>
        </w:tc>
        <w:tc>
          <w:tcPr>
            <w:tcW w:type="dxa" w:w="10059"/>
          </w:tcPr>
          <w:p>
            <w:r/>
            <w:r>
              <w:rPr>
                <w:rFonts w:ascii="Calibri" w:hAnsi="Calibri"/>
                <w:sz w:val="16"/>
              </w:rPr>
              <w:t>Fault injection in QM subsystem; verify diagnostic byte correctly reports induced faults</w:t>
            </w:r>
          </w:p>
        </w:tc>
      </w:tr>
    </w:tbl>
    <w:p>
      <w:pPr>
        <w:spacing w:before="40" w:after="40"/>
      </w:pPr>
    </w:p>
    <w:p>
      <w:pPr>
        <w:pStyle w:val="Heading3"/>
      </w:pPr>
      <w:r>
        <w:t>AoU-011: Speaker Availability and Specifications (Optional, Customer-Dependent)</w:t>
      </w:r>
    </w:p>
    <w:tbl>
      <w:tblPr>
        <w:tblStyle w:val="TableGrid"/>
        <w:tblW w:type="auto" w:w="0"/>
        <w:jc w:val="left"/>
        <w:tblLook w:firstColumn="1" w:firstRow="1" w:lastColumn="0" w:lastRow="0" w:noHBand="0" w:noVBand="1" w:val="04A0"/>
      </w:tblPr>
      <w:tblGrid>
        <w:gridCol w:w="5400"/>
        <w:gridCol w:w="5400"/>
      </w:tblGrid>
      <w:tr>
        <w:tc>
          <w:tcPr>
            <w:tcW w:type="dxa" w:w="308"/>
            <w:shd w:fill="D9E2F3" w:val="clear"/>
          </w:tcPr>
          <w:p>
            <w:r/>
            <w:r>
              <w:rPr>
                <w:rFonts w:ascii="Calibri" w:hAnsi="Calibri"/>
                <w:b/>
                <w:sz w:val="16"/>
              </w:rPr>
              <w:t>Attribute</w:t>
            </w:r>
          </w:p>
        </w:tc>
        <w:tc>
          <w:tcPr>
            <w:tcW w:type="dxa" w:w="10492"/>
            <w:shd w:fill="D9E2F3" w:val="clear"/>
          </w:tcPr>
          <w:p>
            <w:r/>
            <w:r>
              <w:rPr>
                <w:rFonts w:ascii="Calibri" w:hAnsi="Calibri"/>
                <w:b/>
                <w:sz w:val="16"/>
              </w:rPr>
              <w:t>Value</w:t>
            </w:r>
          </w:p>
        </w:tc>
      </w:tr>
      <w:tr>
        <w:tc>
          <w:tcPr>
            <w:tcW w:type="dxa" w:w="308"/>
          </w:tcPr>
          <w:p>
            <w:r/>
            <w:r>
              <w:rPr>
                <w:rFonts w:ascii="Calibri" w:hAnsi="Calibri"/>
                <w:b/>
                <w:sz w:val="16"/>
              </w:rPr>
              <w:t>ID</w:t>
            </w:r>
          </w:p>
        </w:tc>
        <w:tc>
          <w:tcPr>
            <w:tcW w:type="dxa" w:w="10492"/>
          </w:tcPr>
          <w:p>
            <w:r/>
            <w:r>
              <w:rPr>
                <w:rFonts w:ascii="Calibri" w:hAnsi="Calibri"/>
                <w:sz w:val="16"/>
              </w:rPr>
              <w:t>AoU-011</w:t>
            </w:r>
          </w:p>
        </w:tc>
      </w:tr>
      <w:tr>
        <w:tc>
          <w:tcPr>
            <w:tcW w:type="dxa" w:w="308"/>
          </w:tcPr>
          <w:p>
            <w:r/>
            <w:r>
              <w:rPr>
                <w:rFonts w:ascii="Calibri" w:hAnsi="Calibri"/>
                <w:b/>
                <w:sz w:val="16"/>
              </w:rPr>
              <w:t>Assumption</w:t>
            </w:r>
          </w:p>
        </w:tc>
        <w:tc>
          <w:tcPr>
            <w:tcW w:type="dxa" w:w="10492"/>
          </w:tcPr>
          <w:p>
            <w:r/>
            <w:r>
              <w:rPr>
                <w:rFonts w:ascii="Calibri" w:hAnsi="Calibri"/>
                <w:b/>
                <w:sz w:val="16"/>
              </w:rPr>
              <w:t>Optional — applies only when an exterior speaker is available on the vehicle platform for acoustic loopback BIST.</w:t>
            </w:r>
            <w:r>
              <w:rPr>
                <w:rFonts w:ascii="Calibri" w:hAnsi="Calibri"/>
                <w:sz w:val="16"/>
              </w:rPr>
              <w:t xml:space="preserve"> If provided, the vehicle shall have at least one exterior speaker (e.g., backup warning speaker, AVAS/pedestrian alerting speaker) available for BIST signal output with: (a) Frequency response covering 500 Hz to 3000 Hz; (b) Sound pressure level &gt;= 70 dB SPL at nearest exterior microphone position when driven at -20 dBFS; (c) Total harmonic distortion (THD) &lt; 5% within the BIST frequency range; (d) Speaker accessible via codec DAC interface without requiring other vehicle systems to be active. The Hyperion reference platform does not include an exterior speaker for BIST purposes; this AoU is for customer platforms that choose to implement acoustic loopback.</w:t>
            </w:r>
          </w:p>
        </w:tc>
      </w:tr>
      <w:tr>
        <w:tc>
          <w:tcPr>
            <w:tcW w:type="dxa" w:w="308"/>
          </w:tcPr>
          <w:p>
            <w:r/>
            <w:r>
              <w:rPr>
                <w:rFonts w:ascii="Calibri" w:hAnsi="Calibri"/>
                <w:b/>
                <w:sz w:val="16"/>
              </w:rPr>
              <w:t>Rationale</w:t>
            </w:r>
          </w:p>
        </w:tc>
        <w:tc>
          <w:tcPr>
            <w:tcW w:type="dxa" w:w="10492"/>
          </w:tcPr>
          <w:p>
            <w:r/>
            <w:r>
              <w:rPr>
                <w:rFonts w:ascii="Calibri" w:hAnsi="Calibri"/>
                <w:sz w:val="16"/>
              </w:rPr>
              <w:t>The acoustic loopback BIST requires a speaker capable of reproducing the sine sweep test signal across the siren frequency range. The 70 dB SPL minimum ensures adequate SNR for spectral match verification against typical ambient noise. The speaker must be independently addressable — BIST must function regardless of other vehicle system states. If no speaker is available, passive qualification checks (TSR-AIQL-020, -021, -022) provide the primary diagnostic approach.</w:t>
            </w:r>
          </w:p>
        </w:tc>
      </w:tr>
      <w:tr>
        <w:tc>
          <w:tcPr>
            <w:tcW w:type="dxa" w:w="308"/>
          </w:tcPr>
          <w:p>
            <w:r/>
            <w:r>
              <w:rPr>
                <w:rFonts w:ascii="Calibri" w:hAnsi="Calibri"/>
                <w:b/>
                <w:sz w:val="16"/>
              </w:rPr>
              <w:t>TSR Dependency</w:t>
            </w:r>
          </w:p>
        </w:tc>
        <w:tc>
          <w:tcPr>
            <w:tcW w:type="dxa" w:w="10492"/>
          </w:tcPr>
          <w:p>
            <w:r/>
            <w:r>
              <w:rPr>
                <w:rFonts w:ascii="Calibri" w:hAnsi="Calibri"/>
                <w:sz w:val="16"/>
              </w:rPr>
              <w:t>TSR-AIQL-015 (BIST signal generation — optional), TSR-AIQL-016 (BIST spectral match — optional)</w:t>
            </w:r>
          </w:p>
        </w:tc>
      </w:tr>
      <w:tr>
        <w:tc>
          <w:tcPr>
            <w:tcW w:type="dxa" w:w="308"/>
          </w:tcPr>
          <w:p>
            <w:r/>
            <w:r>
              <w:rPr>
                <w:rFonts w:ascii="Calibri" w:hAnsi="Calibri"/>
                <w:b/>
                <w:sz w:val="16"/>
              </w:rPr>
              <w:t>Verification of AoU</w:t>
            </w:r>
          </w:p>
        </w:tc>
        <w:tc>
          <w:tcPr>
            <w:tcW w:type="dxa" w:w="10492"/>
          </w:tcPr>
          <w:p>
            <w:r/>
            <w:r>
              <w:rPr>
                <w:rFonts w:ascii="Calibri" w:hAnsi="Calibri"/>
                <w:sz w:val="16"/>
              </w:rPr>
              <w:t>Speaker specification review; acoustic output measurement at exterior microphone positions; BIST signal reproduction quality test (when speaker is available)</w:t>
            </w:r>
          </w:p>
        </w:tc>
      </w:tr>
    </w:tbl>
    <w:p>
      <w:pPr>
        <w:spacing w:before="40" w:after="40"/>
      </w:pPr>
    </w:p>
    <w:p>
      <w:pPr>
        <w:pStyle w:val="Heading3"/>
      </w:pPr>
      <w:r>
        <w:t>AoU-012: Speaker-to-Microphone Acoustic Coupling (Optional, Customer-Dependent)</w:t>
      </w:r>
    </w:p>
    <w:tbl>
      <w:tblPr>
        <w:tblStyle w:val="TableGrid"/>
        <w:tblW w:type="auto" w:w="0"/>
        <w:jc w:val="left"/>
        <w:tblLook w:firstColumn="1" w:firstRow="1" w:lastColumn="0" w:lastRow="0" w:noHBand="0" w:noVBand="1" w:val="04A0"/>
      </w:tblPr>
      <w:tblGrid>
        <w:gridCol w:w="5400"/>
        <w:gridCol w:w="5400"/>
      </w:tblGrid>
      <w:tr>
        <w:tc>
          <w:tcPr>
            <w:tcW w:type="dxa" w:w="367"/>
            <w:shd w:fill="D9E2F3" w:val="clear"/>
          </w:tcPr>
          <w:p>
            <w:r/>
            <w:r>
              <w:rPr>
                <w:rFonts w:ascii="Calibri" w:hAnsi="Calibri"/>
                <w:b/>
                <w:sz w:val="16"/>
              </w:rPr>
              <w:t>Attribute</w:t>
            </w:r>
          </w:p>
        </w:tc>
        <w:tc>
          <w:tcPr>
            <w:tcW w:type="dxa" w:w="10433"/>
            <w:shd w:fill="D9E2F3" w:val="clear"/>
          </w:tcPr>
          <w:p>
            <w:r/>
            <w:r>
              <w:rPr>
                <w:rFonts w:ascii="Calibri" w:hAnsi="Calibri"/>
                <w:b/>
                <w:sz w:val="16"/>
              </w:rPr>
              <w:t>Value</w:t>
            </w:r>
          </w:p>
        </w:tc>
      </w:tr>
      <w:tr>
        <w:tc>
          <w:tcPr>
            <w:tcW w:type="dxa" w:w="367"/>
          </w:tcPr>
          <w:p>
            <w:r/>
            <w:r>
              <w:rPr>
                <w:rFonts w:ascii="Calibri" w:hAnsi="Calibri"/>
                <w:b/>
                <w:sz w:val="16"/>
              </w:rPr>
              <w:t>ID</w:t>
            </w:r>
          </w:p>
        </w:tc>
        <w:tc>
          <w:tcPr>
            <w:tcW w:type="dxa" w:w="10433"/>
          </w:tcPr>
          <w:p>
            <w:r/>
            <w:r>
              <w:rPr>
                <w:rFonts w:ascii="Calibri" w:hAnsi="Calibri"/>
                <w:sz w:val="16"/>
              </w:rPr>
              <w:t>AoU-012</w:t>
            </w:r>
          </w:p>
        </w:tc>
      </w:tr>
      <w:tr>
        <w:tc>
          <w:tcPr>
            <w:tcW w:type="dxa" w:w="367"/>
          </w:tcPr>
          <w:p>
            <w:r/>
            <w:r>
              <w:rPr>
                <w:rFonts w:ascii="Calibri" w:hAnsi="Calibri"/>
                <w:b/>
                <w:sz w:val="16"/>
              </w:rPr>
              <w:t>Assumption</w:t>
            </w:r>
          </w:p>
        </w:tc>
        <w:tc>
          <w:tcPr>
            <w:tcW w:type="dxa" w:w="10433"/>
          </w:tcPr>
          <w:p>
            <w:r/>
            <w:r>
              <w:rPr>
                <w:rFonts w:ascii="Calibri" w:hAnsi="Calibri"/>
                <w:b/>
                <w:sz w:val="16"/>
              </w:rPr>
              <w:t>Optional — applies only when an exterior speaker is available on the vehicle platform for acoustic loopback BIST.</w:t>
            </w:r>
            <w:r>
              <w:rPr>
                <w:rFonts w:ascii="Calibri" w:hAnsi="Calibri"/>
                <w:sz w:val="16"/>
              </w:rPr>
              <w:t xml:space="preserve"> The acoustic coupling between the BIST speaker and the exterior microphone array shall provide: (a) Signal-to-noise ratio &gt;= 20 dB for the BIST signal at the nearest microphone position under worst-case ambient noise conditions (highway speed, wind noise); (b) Frequency response variation &lt;= 10 dB across 500-3000 Hz range for the speaker-to-microphone acoustic path; (c) Stable acoustic coupling (variation &lt; 3 dB) across operating temperature range and normal driving conditions. If no speaker is available, this AoU does not apply.</w:t>
            </w:r>
          </w:p>
        </w:tc>
      </w:tr>
      <w:tr>
        <w:tc>
          <w:tcPr>
            <w:tcW w:type="dxa" w:w="367"/>
          </w:tcPr>
          <w:p>
            <w:r/>
            <w:r>
              <w:rPr>
                <w:rFonts w:ascii="Calibri" w:hAnsi="Calibri"/>
                <w:b/>
                <w:sz w:val="16"/>
              </w:rPr>
              <w:t>Rationale</w:t>
            </w:r>
          </w:p>
        </w:tc>
        <w:tc>
          <w:tcPr>
            <w:tcW w:type="dxa" w:w="10433"/>
          </w:tcPr>
          <w:p>
            <w:r/>
            <w:r>
              <w:rPr>
                <w:rFonts w:ascii="Calibri" w:hAnsi="Calibri"/>
                <w:sz w:val="16"/>
              </w:rPr>
              <w:t>The BIST spectral match algorithm (TSR-AIQL-016) requires sufficient SNR to distinguish the test signal from ambient noise. The 20 dB SNR minimum ensures reliable spectral correlation even in noisy environmental conditions. Frequency response and stability requirements ensure the BIST reference calibration remains valid across operating conditions. This AoU is optional because the Hyperion reference platform does not include an exterior speaker.</w:t>
            </w:r>
          </w:p>
        </w:tc>
      </w:tr>
      <w:tr>
        <w:tc>
          <w:tcPr>
            <w:tcW w:type="dxa" w:w="367"/>
          </w:tcPr>
          <w:p>
            <w:r/>
            <w:r>
              <w:rPr>
                <w:rFonts w:ascii="Calibri" w:hAnsi="Calibri"/>
                <w:b/>
                <w:sz w:val="16"/>
              </w:rPr>
              <w:t>TSR Dependency</w:t>
            </w:r>
          </w:p>
        </w:tc>
        <w:tc>
          <w:tcPr>
            <w:tcW w:type="dxa" w:w="10433"/>
          </w:tcPr>
          <w:p>
            <w:r/>
            <w:r>
              <w:rPr>
                <w:rFonts w:ascii="Calibri" w:hAnsi="Calibri"/>
                <w:sz w:val="16"/>
              </w:rPr>
              <w:t>TSR-AIQL-016 (BIST spectral match — optional), TSR-AIQL-018 (periodic BIST — optional)</w:t>
            </w:r>
          </w:p>
        </w:tc>
      </w:tr>
      <w:tr>
        <w:tc>
          <w:tcPr>
            <w:tcW w:type="dxa" w:w="367"/>
          </w:tcPr>
          <w:p>
            <w:r/>
            <w:r>
              <w:rPr>
                <w:rFonts w:ascii="Calibri" w:hAnsi="Calibri"/>
                <w:b/>
                <w:sz w:val="16"/>
              </w:rPr>
              <w:t>Verification of AoU</w:t>
            </w:r>
          </w:p>
        </w:tc>
        <w:tc>
          <w:tcPr>
            <w:tcW w:type="dxa" w:w="10433"/>
          </w:tcPr>
          <w:p>
            <w:r/>
            <w:r>
              <w:rPr>
                <w:rFonts w:ascii="Calibri" w:hAnsi="Calibri"/>
                <w:sz w:val="16"/>
              </w:rPr>
              <w:t>Exterior acoustic characterization; BIST SNR measurement across temperature and ambient noise operating points; long-term stability validation (when speaker is available)</w:t>
            </w:r>
          </w:p>
        </w:tc>
      </w:tr>
    </w:tbl>
    <w:p>
      <w:pPr>
        <w:spacing w:before="40" w:after="40"/>
      </w:pPr>
    </w:p>
    <w:p>
      <w:pPr>
        <w:pStyle w:val="Heading3"/>
      </w:pPr>
      <w:r>
        <w:t>AoU-013: A2B Frame Structure</w:t>
      </w:r>
    </w:p>
    <w:tbl>
      <w:tblPr>
        <w:tblStyle w:val="TableGrid"/>
        <w:tblW w:type="auto" w:w="0"/>
        <w:jc w:val="left"/>
        <w:tblLook w:firstColumn="1" w:firstRow="1" w:lastColumn="0" w:lastRow="0" w:noHBand="0" w:noVBand="1" w:val="04A0"/>
      </w:tblPr>
      <w:tblGrid>
        <w:gridCol w:w="5400"/>
        <w:gridCol w:w="5400"/>
      </w:tblGrid>
      <w:tr>
        <w:tc>
          <w:tcPr>
            <w:tcW w:type="dxa" w:w="601"/>
            <w:shd w:fill="D9E2F3" w:val="clear"/>
          </w:tcPr>
          <w:p>
            <w:r/>
            <w:r>
              <w:rPr>
                <w:rFonts w:ascii="Calibri" w:hAnsi="Calibri"/>
                <w:b/>
                <w:sz w:val="16"/>
              </w:rPr>
              <w:t>Attribute</w:t>
            </w:r>
          </w:p>
        </w:tc>
        <w:tc>
          <w:tcPr>
            <w:tcW w:type="dxa" w:w="10199"/>
            <w:shd w:fill="D9E2F3" w:val="clear"/>
          </w:tcPr>
          <w:p>
            <w:r/>
            <w:r>
              <w:rPr>
                <w:rFonts w:ascii="Calibri" w:hAnsi="Calibri"/>
                <w:b/>
                <w:sz w:val="16"/>
              </w:rPr>
              <w:t>Value</w:t>
            </w:r>
          </w:p>
        </w:tc>
      </w:tr>
      <w:tr>
        <w:tc>
          <w:tcPr>
            <w:tcW w:type="dxa" w:w="601"/>
          </w:tcPr>
          <w:p>
            <w:r/>
            <w:r>
              <w:rPr>
                <w:rFonts w:ascii="Calibri" w:hAnsi="Calibri"/>
                <w:b/>
                <w:sz w:val="16"/>
              </w:rPr>
              <w:t>ID</w:t>
            </w:r>
          </w:p>
        </w:tc>
        <w:tc>
          <w:tcPr>
            <w:tcW w:type="dxa" w:w="10199"/>
          </w:tcPr>
          <w:p>
            <w:r/>
            <w:r>
              <w:rPr>
                <w:rFonts w:ascii="Calibri" w:hAnsi="Calibri"/>
                <w:sz w:val="16"/>
              </w:rPr>
              <w:t>AoU-013</w:t>
            </w:r>
          </w:p>
        </w:tc>
      </w:tr>
      <w:tr>
        <w:tc>
          <w:tcPr>
            <w:tcW w:type="dxa" w:w="601"/>
          </w:tcPr>
          <w:p>
            <w:r/>
            <w:r>
              <w:rPr>
                <w:rFonts w:ascii="Calibri" w:hAnsi="Calibri"/>
                <w:b/>
                <w:sz w:val="16"/>
              </w:rPr>
              <w:t>Assumption</w:t>
            </w:r>
          </w:p>
        </w:tc>
        <w:tc>
          <w:tcPr>
            <w:tcW w:type="dxa" w:w="10199"/>
          </w:tcPr>
          <w:p>
            <w:r/>
            <w:r>
              <w:rPr>
                <w:rFonts w:ascii="Calibri" w:hAnsi="Calibri"/>
                <w:sz w:val="16"/>
              </w:rPr>
              <w:t>A2B audio frames delivered to Thor Main shall include the following fields for data integrity verification: (a) CRC — per AoU-001; (b) Alive counter — per AoU-004; (c) Sequence counter — per AoU-002; (d) Timestamp — per AoU-003. The A2B transceiver (Maarva, supporting up to 16 channels) shall preserve these fields without modification during transport from the codec to the Thor Main SoC.</w:t>
            </w:r>
          </w:p>
        </w:tc>
      </w:tr>
      <w:tr>
        <w:tc>
          <w:tcPr>
            <w:tcW w:type="dxa" w:w="601"/>
          </w:tcPr>
          <w:p>
            <w:r/>
            <w:r>
              <w:rPr>
                <w:rFonts w:ascii="Calibri" w:hAnsi="Calibri"/>
                <w:b/>
                <w:sz w:val="16"/>
              </w:rPr>
              <w:t>Rationale</w:t>
            </w:r>
          </w:p>
        </w:tc>
        <w:tc>
          <w:tcPr>
            <w:tcW w:type="dxa" w:w="10199"/>
          </w:tcPr>
          <w:p>
            <w:r/>
            <w:r>
              <w:rPr>
                <w:rFonts w:ascii="Calibri" w:hAnsi="Calibri"/>
                <w:sz w:val="16"/>
              </w:rPr>
              <w:t>The AIQL's data integrity checks (TSR-AIQL-001 through TSR-AIQL-004) depend on the A2B frame carrying integrity fields end-to-end from the audio codec/driver to the AIQL on Thor Main. If the A2B bus strips, reorders, or corrupts these fields, the AIQL cannot perform its safety function. This AoU consolidates the A2B-specific transport integrity assumptions in a single place.</w:t>
            </w:r>
          </w:p>
        </w:tc>
      </w:tr>
      <w:tr>
        <w:tc>
          <w:tcPr>
            <w:tcW w:type="dxa" w:w="601"/>
          </w:tcPr>
          <w:p>
            <w:r/>
            <w:r>
              <w:rPr>
                <w:rFonts w:ascii="Calibri" w:hAnsi="Calibri"/>
                <w:b/>
                <w:sz w:val="16"/>
              </w:rPr>
              <w:t>TSR Dependency</w:t>
            </w:r>
          </w:p>
        </w:tc>
        <w:tc>
          <w:tcPr>
            <w:tcW w:type="dxa" w:w="10199"/>
          </w:tcPr>
          <w:p>
            <w:r/>
            <w:r>
              <w:rPr>
                <w:rFonts w:ascii="Calibri" w:hAnsi="Calibri"/>
                <w:sz w:val="16"/>
              </w:rPr>
              <w:t>TSR-AIQL-001 (Freshness), TSR-AIQL-002 (Alive Counter), TSR-AIQL-003 (CRC-32), TSR-AIQL-004 (Sequence Counter)</w:t>
            </w:r>
          </w:p>
        </w:tc>
      </w:tr>
      <w:tr>
        <w:tc>
          <w:tcPr>
            <w:tcW w:type="dxa" w:w="601"/>
          </w:tcPr>
          <w:p>
            <w:r/>
            <w:r>
              <w:rPr>
                <w:rFonts w:ascii="Calibri" w:hAnsi="Calibri"/>
                <w:b/>
                <w:sz w:val="16"/>
              </w:rPr>
              <w:t>Verification of AoU</w:t>
            </w:r>
          </w:p>
        </w:tc>
        <w:tc>
          <w:tcPr>
            <w:tcW w:type="dxa" w:w="10199"/>
          </w:tcPr>
          <w:p>
            <w:r/>
            <w:r>
              <w:rPr>
                <w:rFonts w:ascii="Calibri" w:hAnsi="Calibri"/>
                <w:sz w:val="16"/>
              </w:rPr>
              <w:t>A2B frame structure specification review; integration test verifying end-to-end field integrity across A2B bus; confirm with systems engineering</w:t>
            </w:r>
          </w:p>
        </w:tc>
      </w:tr>
    </w:tbl>
    <w:p>
      <w:pPr>
        <w:spacing w:before="40" w:after="40"/>
      </w:pPr>
    </w:p>
    <w:p>
      <w:pPr>
        <w:pStyle w:val="Heading3"/>
      </w:pPr>
      <w:r>
        <w:t>AoU-014: Microphone Quantity for Cross-Mic Plausibility</w:t>
      </w:r>
    </w:p>
    <w:tbl>
      <w:tblPr>
        <w:tblStyle w:val="TableGrid"/>
        <w:tblW w:type="auto" w:w="0"/>
        <w:jc w:val="left"/>
        <w:tblLook w:firstColumn="1" w:firstRow="1" w:lastColumn="0" w:lastRow="0" w:noHBand="0" w:noVBand="1" w:val="04A0"/>
      </w:tblPr>
      <w:tblGrid>
        <w:gridCol w:w="5400"/>
        <w:gridCol w:w="5400"/>
      </w:tblGrid>
      <w:tr>
        <w:tc>
          <w:tcPr>
            <w:tcW w:type="dxa" w:w="391"/>
            <w:shd w:fill="D9E2F3" w:val="clear"/>
          </w:tcPr>
          <w:p>
            <w:r/>
            <w:r>
              <w:rPr>
                <w:rFonts w:ascii="Calibri" w:hAnsi="Calibri"/>
                <w:b/>
                <w:sz w:val="16"/>
              </w:rPr>
              <w:t>Attribute</w:t>
            </w:r>
          </w:p>
        </w:tc>
        <w:tc>
          <w:tcPr>
            <w:tcW w:type="dxa" w:w="10409"/>
            <w:shd w:fill="D9E2F3" w:val="clear"/>
          </w:tcPr>
          <w:p>
            <w:r/>
            <w:r>
              <w:rPr>
                <w:rFonts w:ascii="Calibri" w:hAnsi="Calibri"/>
                <w:b/>
                <w:sz w:val="16"/>
              </w:rPr>
              <w:t>Value</w:t>
            </w:r>
          </w:p>
        </w:tc>
      </w:tr>
      <w:tr>
        <w:tc>
          <w:tcPr>
            <w:tcW w:type="dxa" w:w="391"/>
          </w:tcPr>
          <w:p>
            <w:r/>
            <w:r>
              <w:rPr>
                <w:rFonts w:ascii="Calibri" w:hAnsi="Calibri"/>
                <w:b/>
                <w:sz w:val="16"/>
              </w:rPr>
              <w:t>ID</w:t>
            </w:r>
          </w:p>
        </w:tc>
        <w:tc>
          <w:tcPr>
            <w:tcW w:type="dxa" w:w="10409"/>
          </w:tcPr>
          <w:p>
            <w:r/>
            <w:r>
              <w:rPr>
                <w:rFonts w:ascii="Calibri" w:hAnsi="Calibri"/>
                <w:sz w:val="16"/>
              </w:rPr>
              <w:t>AoU-014</w:t>
            </w:r>
          </w:p>
        </w:tc>
      </w:tr>
      <w:tr>
        <w:tc>
          <w:tcPr>
            <w:tcW w:type="dxa" w:w="391"/>
          </w:tcPr>
          <w:p>
            <w:r/>
            <w:r>
              <w:rPr>
                <w:rFonts w:ascii="Calibri" w:hAnsi="Calibri"/>
                <w:b/>
                <w:sz w:val="16"/>
              </w:rPr>
              <w:t>Assumption</w:t>
            </w:r>
          </w:p>
        </w:tc>
        <w:tc>
          <w:tcPr>
            <w:tcW w:type="dxa" w:w="10409"/>
          </w:tcPr>
          <w:p>
            <w:r/>
            <w:r>
              <w:rPr>
                <w:rFonts w:ascii="Calibri" w:hAnsi="Calibri"/>
                <w:sz w:val="16"/>
              </w:rPr>
              <w:t>The vehicle platform shall provide a minimum of 2 exterior microphones connected via the A2B path to enable cross-mic plausibility checking (TSR-AIQL-021). A minimum of 4 exterior microphones is recommended for robust cross-mic plausibility coverage (tolerance of single-channel failure without loss of plausibility checking capability).</w:t>
            </w:r>
          </w:p>
        </w:tc>
      </w:tr>
      <w:tr>
        <w:tc>
          <w:tcPr>
            <w:tcW w:type="dxa" w:w="391"/>
          </w:tcPr>
          <w:p>
            <w:r/>
            <w:r>
              <w:rPr>
                <w:rFonts w:ascii="Calibri" w:hAnsi="Calibri"/>
                <w:b/>
                <w:sz w:val="16"/>
              </w:rPr>
              <w:t>Rationale</w:t>
            </w:r>
          </w:p>
        </w:tc>
        <w:tc>
          <w:tcPr>
            <w:tcW w:type="dxa" w:w="10409"/>
          </w:tcPr>
          <w:p>
            <w:r/>
            <w:r>
              <w:rPr>
                <w:rFonts w:ascii="Calibri" w:hAnsi="Calibri"/>
                <w:sz w:val="16"/>
              </w:rPr>
              <w:t>Cross-mic plausibility (TSR-AIQL-021) compares RMS levels and spectral characteristics across microphone channels to detect individual channel faults. With only 1 microphone, no cross-comparison is possible and this safety mechanism is disabled (the AIQL falls back to noise profile monitoring and input sanitization only). With 2 microphones, a divergence is detectable but the algorithm cannot determine which channel is faulty without additional information. With 4+ microphones, majority-vote logic can identify and isolate the faulty channel while maintaining plausibility checking on the remaining channels.</w:t>
            </w:r>
          </w:p>
        </w:tc>
      </w:tr>
      <w:tr>
        <w:tc>
          <w:tcPr>
            <w:tcW w:type="dxa" w:w="391"/>
          </w:tcPr>
          <w:p>
            <w:r/>
            <w:r>
              <w:rPr>
                <w:rFonts w:ascii="Calibri" w:hAnsi="Calibri"/>
                <w:b/>
                <w:sz w:val="16"/>
              </w:rPr>
              <w:t>TSR Dependency</w:t>
            </w:r>
          </w:p>
        </w:tc>
        <w:tc>
          <w:tcPr>
            <w:tcW w:type="dxa" w:w="10409"/>
          </w:tcPr>
          <w:p>
            <w:r/>
            <w:r>
              <w:rPr>
                <w:rFonts w:ascii="Calibri" w:hAnsi="Calibri"/>
                <w:sz w:val="16"/>
              </w:rPr>
              <w:t>TSR-AIQL-021 (Cross-Mic Plausibility)</w:t>
            </w:r>
          </w:p>
        </w:tc>
      </w:tr>
      <w:tr>
        <w:tc>
          <w:tcPr>
            <w:tcW w:type="dxa" w:w="391"/>
          </w:tcPr>
          <w:p>
            <w:r/>
            <w:r>
              <w:rPr>
                <w:rFonts w:ascii="Calibri" w:hAnsi="Calibri"/>
                <w:b/>
                <w:sz w:val="16"/>
              </w:rPr>
              <w:t>Verification of AoU</w:t>
            </w:r>
          </w:p>
        </w:tc>
        <w:tc>
          <w:tcPr>
            <w:tcW w:type="dxa" w:w="10409"/>
          </w:tcPr>
          <w:p>
            <w:r/>
            <w:r>
              <w:rPr>
                <w:rFonts w:ascii="Calibri" w:hAnsi="Calibri"/>
                <w:sz w:val="16"/>
              </w:rPr>
              <w:t>Platform configuration review; verify minimum 2 mic channels present in A2B frame; cross-mic plausibility functional test with minimum and recommended mic counts</w:t>
            </w:r>
          </w:p>
        </w:tc>
      </w:tr>
    </w:tbl>
    <w:p>
      <w:pPr>
        <w:spacing w:before="40" w:after="40"/>
      </w:pPr>
    </w:p>
    <w:p>
      <w:pPr>
        <w:pStyle w:val="Heading3"/>
      </w:pPr>
      <w:r>
        <w:t>9.1 AoU Summary Table</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521"/>
            <w:shd w:fill="D9E2F3" w:val="clear"/>
          </w:tcPr>
          <w:p>
            <w:r/>
            <w:r>
              <w:rPr>
                <w:rFonts w:ascii="Calibri" w:hAnsi="Calibri"/>
                <w:b/>
                <w:sz w:val="16"/>
              </w:rPr>
              <w:t>AoU ID</w:t>
            </w:r>
          </w:p>
        </w:tc>
        <w:tc>
          <w:tcPr>
            <w:tcW w:type="dxa" w:w="2160"/>
            <w:shd w:fill="D9E2F3" w:val="clear"/>
          </w:tcPr>
          <w:p>
            <w:r/>
            <w:r>
              <w:rPr>
                <w:rFonts w:ascii="Calibri" w:hAnsi="Calibri"/>
                <w:b/>
                <w:sz w:val="16"/>
              </w:rPr>
              <w:t>Short Name</w:t>
            </w:r>
          </w:p>
        </w:tc>
        <w:tc>
          <w:tcPr>
            <w:tcW w:type="dxa" w:w="2234"/>
            <w:shd w:fill="D9E2F3" w:val="clear"/>
          </w:tcPr>
          <w:p>
            <w:r/>
            <w:r>
              <w:rPr>
                <w:rFonts w:ascii="Calibri" w:hAnsi="Calibri"/>
                <w:b/>
                <w:sz w:val="16"/>
              </w:rPr>
              <w:t>TSR Dependency</w:t>
            </w:r>
          </w:p>
        </w:tc>
        <w:tc>
          <w:tcPr>
            <w:tcW w:type="dxa" w:w="3426"/>
            <w:shd w:fill="D9E2F3" w:val="clear"/>
          </w:tcPr>
          <w:p>
            <w:r/>
            <w:r>
              <w:rPr>
                <w:rFonts w:ascii="Calibri" w:hAnsi="Calibri"/>
                <w:b/>
                <w:sz w:val="16"/>
              </w:rPr>
              <w:t>Verification Method</w:t>
            </w:r>
          </w:p>
        </w:tc>
        <w:tc>
          <w:tcPr>
            <w:tcW w:type="dxa" w:w="2458"/>
            <w:shd w:fill="D9E2F3" w:val="clear"/>
          </w:tcPr>
          <w:p>
            <w:r/>
            <w:r>
              <w:rPr>
                <w:rFonts w:ascii="Calibri" w:hAnsi="Calibri"/>
                <w:b/>
                <w:sz w:val="16"/>
              </w:rPr>
              <w:t>Status</w:t>
            </w:r>
          </w:p>
        </w:tc>
      </w:tr>
      <w:tr>
        <w:tc>
          <w:tcPr>
            <w:tcW w:type="dxa" w:w="521"/>
          </w:tcPr>
          <w:p>
            <w:r/>
            <w:r>
              <w:rPr>
                <w:rFonts w:ascii="Calibri" w:hAnsi="Calibri"/>
                <w:sz w:val="16"/>
              </w:rPr>
              <w:t>AoU-001</w:t>
            </w:r>
          </w:p>
        </w:tc>
        <w:tc>
          <w:tcPr>
            <w:tcW w:type="dxa" w:w="2160"/>
          </w:tcPr>
          <w:p>
            <w:r/>
            <w:r>
              <w:rPr>
                <w:rFonts w:ascii="Calibri" w:hAnsi="Calibri"/>
                <w:sz w:val="16"/>
              </w:rPr>
              <w:t>CRC-32 Generation</w:t>
            </w:r>
          </w:p>
        </w:tc>
        <w:tc>
          <w:tcPr>
            <w:tcW w:type="dxa" w:w="2234"/>
          </w:tcPr>
          <w:p>
            <w:r/>
            <w:r>
              <w:rPr>
                <w:rFonts w:ascii="Calibri" w:hAnsi="Calibri"/>
                <w:sz w:val="16"/>
              </w:rPr>
              <w:t>TSR-AIQL-003</w:t>
            </w:r>
          </w:p>
        </w:tc>
        <w:tc>
          <w:tcPr>
            <w:tcW w:type="dxa" w:w="3426"/>
          </w:tcPr>
          <w:p>
            <w:r/>
            <w:r>
              <w:rPr>
                <w:rFonts w:ascii="Calibri" w:hAnsi="Calibri"/>
                <w:sz w:val="16"/>
              </w:rPr>
              <w:t>Unit test, integration test</w:t>
            </w:r>
          </w:p>
        </w:tc>
        <w:tc>
          <w:tcPr>
            <w:tcW w:type="dxa" w:w="2458"/>
          </w:tcPr>
          <w:p>
            <w:r/>
            <w:r>
              <w:rPr>
                <w:rFonts w:ascii="Calibri" w:hAnsi="Calibri"/>
                <w:sz w:val="16"/>
              </w:rPr>
              <w:t>Mandatory</w:t>
            </w:r>
          </w:p>
        </w:tc>
      </w:tr>
      <w:tr>
        <w:tc>
          <w:tcPr>
            <w:tcW w:type="dxa" w:w="521"/>
          </w:tcPr>
          <w:p>
            <w:r/>
            <w:r>
              <w:rPr>
                <w:rFonts w:ascii="Calibri" w:hAnsi="Calibri"/>
                <w:sz w:val="16"/>
              </w:rPr>
              <w:t>AoU-002</w:t>
            </w:r>
          </w:p>
        </w:tc>
        <w:tc>
          <w:tcPr>
            <w:tcW w:type="dxa" w:w="2160"/>
          </w:tcPr>
          <w:p>
            <w:r/>
            <w:r>
              <w:rPr>
                <w:rFonts w:ascii="Calibri" w:hAnsi="Calibri"/>
                <w:sz w:val="16"/>
              </w:rPr>
              <w:t>Sequence Counter</w:t>
            </w:r>
          </w:p>
        </w:tc>
        <w:tc>
          <w:tcPr>
            <w:tcW w:type="dxa" w:w="2234"/>
          </w:tcPr>
          <w:p>
            <w:r/>
            <w:r>
              <w:rPr>
                <w:rFonts w:ascii="Calibri" w:hAnsi="Calibri"/>
                <w:sz w:val="16"/>
              </w:rPr>
              <w:t>TSR-AIQL-004</w:t>
            </w:r>
          </w:p>
        </w:tc>
        <w:tc>
          <w:tcPr>
            <w:tcW w:type="dxa" w:w="3426"/>
          </w:tcPr>
          <w:p>
            <w:r/>
            <w:r>
              <w:rPr>
                <w:rFonts w:ascii="Calibri" w:hAnsi="Calibri"/>
                <w:sz w:val="16"/>
              </w:rPr>
              <w:t>Unit test, wraparound test</w:t>
            </w:r>
          </w:p>
        </w:tc>
        <w:tc>
          <w:tcPr>
            <w:tcW w:type="dxa" w:w="2458"/>
          </w:tcPr>
          <w:p>
            <w:r/>
            <w:r>
              <w:rPr>
                <w:rFonts w:ascii="Calibri" w:hAnsi="Calibri"/>
                <w:sz w:val="16"/>
              </w:rPr>
              <w:t>Mandatory</w:t>
            </w:r>
          </w:p>
        </w:tc>
      </w:tr>
      <w:tr>
        <w:tc>
          <w:tcPr>
            <w:tcW w:type="dxa" w:w="521"/>
          </w:tcPr>
          <w:p>
            <w:r/>
            <w:r>
              <w:rPr>
                <w:rFonts w:ascii="Calibri" w:hAnsi="Calibri"/>
                <w:sz w:val="16"/>
              </w:rPr>
              <w:t>AoU-003</w:t>
            </w:r>
          </w:p>
        </w:tc>
        <w:tc>
          <w:tcPr>
            <w:tcW w:type="dxa" w:w="2160"/>
          </w:tcPr>
          <w:p>
            <w:r/>
            <w:r>
              <w:rPr>
                <w:rFonts w:ascii="Calibri" w:hAnsi="Calibri"/>
                <w:sz w:val="16"/>
              </w:rPr>
              <w:t>Timestamp</w:t>
            </w:r>
          </w:p>
        </w:tc>
        <w:tc>
          <w:tcPr>
            <w:tcW w:type="dxa" w:w="2234"/>
          </w:tcPr>
          <w:p>
            <w:r/>
            <w:r>
              <w:rPr>
                <w:rFonts w:ascii="Calibri" w:hAnsi="Calibri"/>
                <w:sz w:val="16"/>
              </w:rPr>
              <w:t>TSR-AIQL-001</w:t>
            </w:r>
          </w:p>
        </w:tc>
        <w:tc>
          <w:tcPr>
            <w:tcW w:type="dxa" w:w="3426"/>
          </w:tcPr>
          <w:p>
            <w:r/>
            <w:r>
              <w:rPr>
                <w:rFonts w:ascii="Calibri" w:hAnsi="Calibri"/>
                <w:sz w:val="16"/>
              </w:rPr>
              <w:t>Accuracy measurement</w:t>
            </w:r>
          </w:p>
        </w:tc>
        <w:tc>
          <w:tcPr>
            <w:tcW w:type="dxa" w:w="2458"/>
          </w:tcPr>
          <w:p>
            <w:r/>
            <w:r>
              <w:rPr>
                <w:rFonts w:ascii="Calibri" w:hAnsi="Calibri"/>
                <w:sz w:val="16"/>
              </w:rPr>
              <w:t>Mandatory</w:t>
            </w:r>
          </w:p>
        </w:tc>
      </w:tr>
      <w:tr>
        <w:tc>
          <w:tcPr>
            <w:tcW w:type="dxa" w:w="521"/>
          </w:tcPr>
          <w:p>
            <w:r/>
            <w:r>
              <w:rPr>
                <w:rFonts w:ascii="Calibri" w:hAnsi="Calibri"/>
                <w:sz w:val="16"/>
              </w:rPr>
              <w:t>AoU-004</w:t>
            </w:r>
          </w:p>
        </w:tc>
        <w:tc>
          <w:tcPr>
            <w:tcW w:type="dxa" w:w="2160"/>
          </w:tcPr>
          <w:p>
            <w:r/>
            <w:r>
              <w:rPr>
                <w:rFonts w:ascii="Calibri" w:hAnsi="Calibri"/>
                <w:sz w:val="16"/>
              </w:rPr>
              <w:t>Alive Counter</w:t>
            </w:r>
          </w:p>
        </w:tc>
        <w:tc>
          <w:tcPr>
            <w:tcW w:type="dxa" w:w="2234"/>
          </w:tcPr>
          <w:p>
            <w:r/>
            <w:r>
              <w:rPr>
                <w:rFonts w:ascii="Calibri" w:hAnsi="Calibri"/>
                <w:sz w:val="16"/>
              </w:rPr>
              <w:t>TSR-AIQL-002</w:t>
            </w:r>
          </w:p>
        </w:tc>
        <w:tc>
          <w:tcPr>
            <w:tcW w:type="dxa" w:w="3426"/>
          </w:tcPr>
          <w:p>
            <w:r/>
            <w:r>
              <w:rPr>
                <w:rFonts w:ascii="Calibri" w:hAnsi="Calibri"/>
                <w:sz w:val="16"/>
              </w:rPr>
              <w:t>Unit test, stress test</w:t>
            </w:r>
          </w:p>
        </w:tc>
        <w:tc>
          <w:tcPr>
            <w:tcW w:type="dxa" w:w="2458"/>
          </w:tcPr>
          <w:p>
            <w:r/>
            <w:r>
              <w:rPr>
                <w:rFonts w:ascii="Calibri" w:hAnsi="Calibri"/>
                <w:sz w:val="16"/>
              </w:rPr>
              <w:t>Mandatory</w:t>
            </w:r>
          </w:p>
        </w:tc>
      </w:tr>
      <w:tr>
        <w:tc>
          <w:tcPr>
            <w:tcW w:type="dxa" w:w="521"/>
          </w:tcPr>
          <w:p>
            <w:r/>
            <w:r>
              <w:rPr>
                <w:rFonts w:ascii="Calibri" w:hAnsi="Calibri"/>
                <w:sz w:val="16"/>
              </w:rPr>
              <w:t>AoU-005</w:t>
            </w:r>
          </w:p>
        </w:tc>
        <w:tc>
          <w:tcPr>
            <w:tcW w:type="dxa" w:w="2160"/>
          </w:tcPr>
          <w:p>
            <w:r/>
            <w:r>
              <w:rPr>
                <w:rFonts w:ascii="Calibri" w:hAnsi="Calibri"/>
                <w:sz w:val="16"/>
              </w:rPr>
              <w:t>Frame Rate</w:t>
            </w:r>
          </w:p>
        </w:tc>
        <w:tc>
          <w:tcPr>
            <w:tcW w:type="dxa" w:w="2234"/>
          </w:tcPr>
          <w:p>
            <w:r/>
            <w:r>
              <w:rPr>
                <w:rFonts w:ascii="Calibri" w:hAnsi="Calibri"/>
                <w:sz w:val="16"/>
              </w:rPr>
              <w:t>TSR-AIQL-001, -008, -009</w:t>
            </w:r>
          </w:p>
        </w:tc>
        <w:tc>
          <w:tcPr>
            <w:tcW w:type="dxa" w:w="3426"/>
          </w:tcPr>
          <w:p>
            <w:r/>
            <w:r>
              <w:rPr>
                <w:rFonts w:ascii="Calibri" w:hAnsi="Calibri"/>
                <w:sz w:val="16"/>
              </w:rPr>
              <w:t>Long-duration measurement</w:t>
            </w:r>
          </w:p>
        </w:tc>
        <w:tc>
          <w:tcPr>
            <w:tcW w:type="dxa" w:w="2458"/>
          </w:tcPr>
          <w:p>
            <w:r/>
            <w:r>
              <w:rPr>
                <w:rFonts w:ascii="Calibri" w:hAnsi="Calibri"/>
                <w:sz w:val="16"/>
              </w:rPr>
              <w:t>Mandatory</w:t>
            </w:r>
          </w:p>
        </w:tc>
      </w:tr>
      <w:tr>
        <w:tc>
          <w:tcPr>
            <w:tcW w:type="dxa" w:w="521"/>
          </w:tcPr>
          <w:p>
            <w:r/>
            <w:r>
              <w:rPr>
                <w:rFonts w:ascii="Calibri" w:hAnsi="Calibri"/>
                <w:sz w:val="16"/>
              </w:rPr>
              <w:t>AoU-006</w:t>
            </w:r>
          </w:p>
        </w:tc>
        <w:tc>
          <w:tcPr>
            <w:tcW w:type="dxa" w:w="2160"/>
          </w:tcPr>
          <w:p>
            <w:r/>
            <w:r>
              <w:rPr>
                <w:rFonts w:ascii="Calibri" w:hAnsi="Calibri"/>
                <w:sz w:val="16"/>
              </w:rPr>
              <w:t>Memory Isolation</w:t>
            </w:r>
          </w:p>
        </w:tc>
        <w:tc>
          <w:tcPr>
            <w:tcW w:type="dxa" w:w="2234"/>
          </w:tcPr>
          <w:p>
            <w:r/>
            <w:r>
              <w:rPr>
                <w:rFonts w:ascii="Calibri" w:hAnsi="Calibri"/>
                <w:sz w:val="16"/>
              </w:rPr>
              <w:t>TSR-AIQL-012</w:t>
            </w:r>
          </w:p>
        </w:tc>
        <w:tc>
          <w:tcPr>
            <w:tcW w:type="dxa" w:w="3426"/>
          </w:tcPr>
          <w:p>
            <w:r/>
            <w:r>
              <w:rPr>
                <w:rFonts w:ascii="Calibri" w:hAnsi="Calibri"/>
                <w:sz w:val="16"/>
              </w:rPr>
              <w:t>MPU fault injection, static analysis</w:t>
            </w:r>
          </w:p>
        </w:tc>
        <w:tc>
          <w:tcPr>
            <w:tcW w:type="dxa" w:w="2458"/>
          </w:tcPr>
          <w:p>
            <w:r/>
            <w:r>
              <w:rPr>
                <w:rFonts w:ascii="Calibri" w:hAnsi="Calibri"/>
                <w:sz w:val="16"/>
              </w:rPr>
              <w:t>Mandatory</w:t>
            </w:r>
          </w:p>
        </w:tc>
      </w:tr>
      <w:tr>
        <w:tc>
          <w:tcPr>
            <w:tcW w:type="dxa" w:w="521"/>
          </w:tcPr>
          <w:p>
            <w:r/>
            <w:r>
              <w:rPr>
                <w:rFonts w:ascii="Calibri" w:hAnsi="Calibri"/>
                <w:sz w:val="16"/>
              </w:rPr>
              <w:t>AoU-007</w:t>
            </w:r>
          </w:p>
        </w:tc>
        <w:tc>
          <w:tcPr>
            <w:tcW w:type="dxa" w:w="2160"/>
          </w:tcPr>
          <w:p>
            <w:r/>
            <w:r>
              <w:rPr>
                <w:rFonts w:ascii="Calibri" w:hAnsi="Calibri"/>
                <w:sz w:val="16"/>
              </w:rPr>
              <w:t>CPU Budget</w:t>
            </w:r>
          </w:p>
        </w:tc>
        <w:tc>
          <w:tcPr>
            <w:tcW w:type="dxa" w:w="2234"/>
          </w:tcPr>
          <w:p>
            <w:r/>
            <w:r>
              <w:rPr>
                <w:rFonts w:ascii="Calibri" w:hAnsi="Calibri"/>
                <w:sz w:val="16"/>
              </w:rPr>
              <w:t>TSR-AIQL-013</w:t>
            </w:r>
          </w:p>
        </w:tc>
        <w:tc>
          <w:tcPr>
            <w:tcW w:type="dxa" w:w="3426"/>
          </w:tcPr>
          <w:p>
            <w:r/>
            <w:r>
              <w:rPr>
                <w:rFonts w:ascii="Calibri" w:hAnsi="Calibri"/>
                <w:sz w:val="16"/>
              </w:rPr>
              <w:t>WCET analysis, runtime monitoring</w:t>
            </w:r>
          </w:p>
        </w:tc>
        <w:tc>
          <w:tcPr>
            <w:tcW w:type="dxa" w:w="2458"/>
          </w:tcPr>
          <w:p>
            <w:r/>
            <w:r>
              <w:rPr>
                <w:rFonts w:ascii="Calibri" w:hAnsi="Calibri"/>
                <w:sz w:val="16"/>
              </w:rPr>
              <w:t>Mandatory</w:t>
            </w:r>
          </w:p>
        </w:tc>
      </w:tr>
      <w:tr>
        <w:tc>
          <w:tcPr>
            <w:tcW w:type="dxa" w:w="521"/>
          </w:tcPr>
          <w:p>
            <w:r/>
            <w:r>
              <w:rPr>
                <w:rFonts w:ascii="Calibri" w:hAnsi="Calibri"/>
                <w:sz w:val="16"/>
              </w:rPr>
              <w:t>AoU-008</w:t>
            </w:r>
          </w:p>
        </w:tc>
        <w:tc>
          <w:tcPr>
            <w:tcW w:type="dxa" w:w="2160"/>
          </w:tcPr>
          <w:p>
            <w:r/>
            <w:r>
              <w:rPr>
                <w:rFonts w:ascii="Calibri" w:hAnsi="Calibri"/>
                <w:sz w:val="16"/>
              </w:rPr>
              <w:t>Signal Range</w:t>
            </w:r>
          </w:p>
        </w:tc>
        <w:tc>
          <w:tcPr>
            <w:tcW w:type="dxa" w:w="2234"/>
          </w:tcPr>
          <w:p>
            <w:r/>
            <w:r>
              <w:rPr>
                <w:rFonts w:ascii="Calibri" w:hAnsi="Calibri"/>
                <w:sz w:val="16"/>
              </w:rPr>
              <w:t>TSR-AIQL-005</w:t>
            </w:r>
          </w:p>
        </w:tc>
        <w:tc>
          <w:tcPr>
            <w:tcW w:type="dxa" w:w="3426"/>
          </w:tcPr>
          <w:p>
            <w:r/>
            <w:r>
              <w:rPr>
                <w:rFonts w:ascii="Calibri" w:hAnsi="Calibri"/>
                <w:sz w:val="16"/>
              </w:rPr>
              <w:t>Format verification, boundary values</w:t>
            </w:r>
          </w:p>
        </w:tc>
        <w:tc>
          <w:tcPr>
            <w:tcW w:type="dxa" w:w="2458"/>
          </w:tcPr>
          <w:p>
            <w:r/>
            <w:r>
              <w:rPr>
                <w:rFonts w:ascii="Calibri" w:hAnsi="Calibri"/>
                <w:sz w:val="16"/>
              </w:rPr>
              <w:t>Mandatory</w:t>
            </w:r>
          </w:p>
        </w:tc>
      </w:tr>
      <w:tr>
        <w:tc>
          <w:tcPr>
            <w:tcW w:type="dxa" w:w="521"/>
          </w:tcPr>
          <w:p>
            <w:r/>
            <w:r>
              <w:rPr>
                <w:rFonts w:ascii="Calibri" w:hAnsi="Calibri"/>
                <w:sz w:val="16"/>
              </w:rPr>
              <w:t>AoU-009</w:t>
            </w:r>
          </w:p>
        </w:tc>
        <w:tc>
          <w:tcPr>
            <w:tcW w:type="dxa" w:w="2160"/>
          </w:tcPr>
          <w:p>
            <w:r/>
            <w:r>
              <w:rPr>
                <w:rFonts w:ascii="Calibri" w:hAnsi="Calibri"/>
                <w:sz w:val="16"/>
              </w:rPr>
              <w:t>Exterior Microphone Specs</w:t>
            </w:r>
          </w:p>
        </w:tc>
        <w:tc>
          <w:tcPr>
            <w:tcW w:type="dxa" w:w="2234"/>
          </w:tcPr>
          <w:p>
            <w:r/>
            <w:r>
              <w:rPr>
                <w:rFonts w:ascii="Calibri" w:hAnsi="Calibri"/>
                <w:sz w:val="16"/>
              </w:rPr>
              <w:t>TSR-AIQL-005, -020, -021, -022</w:t>
            </w:r>
          </w:p>
        </w:tc>
        <w:tc>
          <w:tcPr>
            <w:tcW w:type="dxa" w:w="3426"/>
          </w:tcPr>
          <w:p>
            <w:r/>
            <w:r>
              <w:rPr>
                <w:rFonts w:ascii="Calibri" w:hAnsi="Calibri"/>
                <w:sz w:val="16"/>
              </w:rPr>
              <w:t>Spec review, env. qualification, acoustic test</w:t>
            </w:r>
          </w:p>
        </w:tc>
        <w:tc>
          <w:tcPr>
            <w:tcW w:type="dxa" w:w="2458"/>
          </w:tcPr>
          <w:p>
            <w:r/>
            <w:r>
              <w:rPr>
                <w:rFonts w:ascii="Calibri" w:hAnsi="Calibri"/>
                <w:sz w:val="16"/>
              </w:rPr>
              <w:t>Mandatory</w:t>
            </w:r>
          </w:p>
        </w:tc>
      </w:tr>
      <w:tr>
        <w:tc>
          <w:tcPr>
            <w:tcW w:type="dxa" w:w="521"/>
          </w:tcPr>
          <w:p>
            <w:r/>
            <w:r>
              <w:rPr>
                <w:rFonts w:ascii="Calibri" w:hAnsi="Calibri"/>
                <w:sz w:val="16"/>
              </w:rPr>
              <w:t>AoU-010</w:t>
            </w:r>
          </w:p>
        </w:tc>
        <w:tc>
          <w:tcPr>
            <w:tcW w:type="dxa" w:w="2160"/>
          </w:tcPr>
          <w:p>
            <w:r/>
            <w:r>
              <w:rPr>
                <w:rFonts w:ascii="Calibri" w:hAnsi="Calibri"/>
                <w:sz w:val="16"/>
              </w:rPr>
              <w:t>Self-Diagnostic</w:t>
            </w:r>
          </w:p>
        </w:tc>
        <w:tc>
          <w:tcPr>
            <w:tcW w:type="dxa" w:w="2234"/>
          </w:tcPr>
          <w:p>
            <w:r/>
            <w:r>
              <w:rPr>
                <w:rFonts w:ascii="Calibri" w:hAnsi="Calibri"/>
                <w:sz w:val="16"/>
              </w:rPr>
              <w:t>TSR-AIQL-011</w:t>
            </w:r>
          </w:p>
        </w:tc>
        <w:tc>
          <w:tcPr>
            <w:tcW w:type="dxa" w:w="3426"/>
          </w:tcPr>
          <w:p>
            <w:r/>
            <w:r>
              <w:rPr>
                <w:rFonts w:ascii="Calibri" w:hAnsi="Calibri"/>
                <w:sz w:val="16"/>
              </w:rPr>
              <w:t>Fault injection</w:t>
            </w:r>
          </w:p>
        </w:tc>
        <w:tc>
          <w:tcPr>
            <w:tcW w:type="dxa" w:w="2458"/>
          </w:tcPr>
          <w:p>
            <w:r/>
            <w:r>
              <w:rPr>
                <w:rFonts w:ascii="Calibri" w:hAnsi="Calibri"/>
                <w:sz w:val="16"/>
              </w:rPr>
              <w:t>Mandatory</w:t>
            </w:r>
          </w:p>
        </w:tc>
      </w:tr>
      <w:tr>
        <w:tc>
          <w:tcPr>
            <w:tcW w:type="dxa" w:w="521"/>
          </w:tcPr>
          <w:p>
            <w:r/>
            <w:r>
              <w:rPr>
                <w:rFonts w:ascii="Calibri" w:hAnsi="Calibri"/>
                <w:sz w:val="16"/>
              </w:rPr>
              <w:t>AoU-011</w:t>
            </w:r>
          </w:p>
        </w:tc>
        <w:tc>
          <w:tcPr>
            <w:tcW w:type="dxa" w:w="2160"/>
          </w:tcPr>
          <w:p>
            <w:r/>
            <w:r>
              <w:rPr>
                <w:rFonts w:ascii="Calibri" w:hAnsi="Calibri"/>
                <w:sz w:val="16"/>
              </w:rPr>
              <w:t>Speaker Availability</w:t>
            </w:r>
          </w:p>
        </w:tc>
        <w:tc>
          <w:tcPr>
            <w:tcW w:type="dxa" w:w="2234"/>
          </w:tcPr>
          <w:p>
            <w:r/>
            <w:r>
              <w:rPr>
                <w:rFonts w:ascii="Calibri" w:hAnsi="Calibri"/>
                <w:sz w:val="16"/>
              </w:rPr>
              <w:t>TSR-AIQL-015, -016</w:t>
            </w:r>
          </w:p>
        </w:tc>
        <w:tc>
          <w:tcPr>
            <w:tcW w:type="dxa" w:w="3426"/>
          </w:tcPr>
          <w:p>
            <w:r/>
            <w:r>
              <w:rPr>
                <w:rFonts w:ascii="Calibri" w:hAnsi="Calibri"/>
                <w:sz w:val="16"/>
              </w:rPr>
              <w:t>Spec review, acoustic measurement</w:t>
            </w:r>
          </w:p>
        </w:tc>
        <w:tc>
          <w:tcPr>
            <w:tcW w:type="dxa" w:w="2458"/>
          </w:tcPr>
          <w:p>
            <w:r/>
            <w:r>
              <w:rPr>
                <w:rFonts w:ascii="Calibri" w:hAnsi="Calibri"/>
                <w:b/>
                <w:sz w:val="16"/>
              </w:rPr>
              <w:t>Optional</w:t>
            </w:r>
            <w:r>
              <w:rPr>
                <w:rFonts w:ascii="Calibri" w:hAnsi="Calibri"/>
                <w:sz w:val="16"/>
              </w:rPr>
              <w:t xml:space="preserve"> (customer-dependent)</w:t>
            </w:r>
          </w:p>
        </w:tc>
      </w:tr>
      <w:tr>
        <w:tc>
          <w:tcPr>
            <w:tcW w:type="dxa" w:w="521"/>
          </w:tcPr>
          <w:p>
            <w:r/>
            <w:r>
              <w:rPr>
                <w:rFonts w:ascii="Calibri" w:hAnsi="Calibri"/>
                <w:sz w:val="16"/>
              </w:rPr>
              <w:t>AoU-012</w:t>
            </w:r>
          </w:p>
        </w:tc>
        <w:tc>
          <w:tcPr>
            <w:tcW w:type="dxa" w:w="2160"/>
          </w:tcPr>
          <w:p>
            <w:r/>
            <w:r>
              <w:rPr>
                <w:rFonts w:ascii="Calibri" w:hAnsi="Calibri"/>
                <w:sz w:val="16"/>
              </w:rPr>
              <w:t>Acoustic Coupling</w:t>
            </w:r>
          </w:p>
        </w:tc>
        <w:tc>
          <w:tcPr>
            <w:tcW w:type="dxa" w:w="2234"/>
          </w:tcPr>
          <w:p>
            <w:r/>
            <w:r>
              <w:rPr>
                <w:rFonts w:ascii="Calibri" w:hAnsi="Calibri"/>
                <w:sz w:val="16"/>
              </w:rPr>
              <w:t>TSR-AIQL-016, -018</w:t>
            </w:r>
          </w:p>
        </w:tc>
        <w:tc>
          <w:tcPr>
            <w:tcW w:type="dxa" w:w="3426"/>
          </w:tcPr>
          <w:p>
            <w:r/>
            <w:r>
              <w:rPr>
                <w:rFonts w:ascii="Calibri" w:hAnsi="Calibri"/>
                <w:sz w:val="16"/>
              </w:rPr>
              <w:t>Acoustic characterization, stability test</w:t>
            </w:r>
          </w:p>
        </w:tc>
        <w:tc>
          <w:tcPr>
            <w:tcW w:type="dxa" w:w="2458"/>
          </w:tcPr>
          <w:p>
            <w:r/>
            <w:r>
              <w:rPr>
                <w:rFonts w:ascii="Calibri" w:hAnsi="Calibri"/>
                <w:b/>
                <w:sz w:val="16"/>
              </w:rPr>
              <w:t>Optional</w:t>
            </w:r>
            <w:r>
              <w:rPr>
                <w:rFonts w:ascii="Calibri" w:hAnsi="Calibri"/>
                <w:sz w:val="16"/>
              </w:rPr>
              <w:t xml:space="preserve"> (customer-dependent)</w:t>
            </w:r>
          </w:p>
        </w:tc>
      </w:tr>
      <w:tr>
        <w:tc>
          <w:tcPr>
            <w:tcW w:type="dxa" w:w="521"/>
          </w:tcPr>
          <w:p>
            <w:r/>
            <w:r>
              <w:rPr>
                <w:rFonts w:ascii="Calibri" w:hAnsi="Calibri"/>
                <w:sz w:val="16"/>
              </w:rPr>
              <w:t>AoU-013</w:t>
            </w:r>
          </w:p>
        </w:tc>
        <w:tc>
          <w:tcPr>
            <w:tcW w:type="dxa" w:w="2160"/>
          </w:tcPr>
          <w:p>
            <w:r/>
            <w:r>
              <w:rPr>
                <w:rFonts w:ascii="Calibri" w:hAnsi="Calibri"/>
                <w:sz w:val="16"/>
              </w:rPr>
              <w:t>A2B Frame Structure</w:t>
            </w:r>
          </w:p>
        </w:tc>
        <w:tc>
          <w:tcPr>
            <w:tcW w:type="dxa" w:w="2234"/>
          </w:tcPr>
          <w:p>
            <w:r/>
            <w:r>
              <w:rPr>
                <w:rFonts w:ascii="Calibri" w:hAnsi="Calibri"/>
                <w:sz w:val="16"/>
              </w:rPr>
              <w:t>TSR-AIQL-001, -002, -003, -004</w:t>
            </w:r>
          </w:p>
        </w:tc>
        <w:tc>
          <w:tcPr>
            <w:tcW w:type="dxa" w:w="3426"/>
          </w:tcPr>
          <w:p>
            <w:r/>
            <w:r>
              <w:rPr>
                <w:rFonts w:ascii="Calibri" w:hAnsi="Calibri"/>
                <w:sz w:val="16"/>
              </w:rPr>
              <w:t>Spec review, integration test</w:t>
            </w:r>
          </w:p>
        </w:tc>
        <w:tc>
          <w:tcPr>
            <w:tcW w:type="dxa" w:w="2458"/>
          </w:tcPr>
          <w:p>
            <w:r/>
            <w:r>
              <w:rPr>
                <w:rFonts w:ascii="Calibri" w:hAnsi="Calibri"/>
                <w:sz w:val="16"/>
              </w:rPr>
              <w:t>Mandatory</w:t>
            </w:r>
          </w:p>
        </w:tc>
      </w:tr>
      <w:tr>
        <w:tc>
          <w:tcPr>
            <w:tcW w:type="dxa" w:w="521"/>
          </w:tcPr>
          <w:p>
            <w:r/>
            <w:r>
              <w:rPr>
                <w:rFonts w:ascii="Calibri" w:hAnsi="Calibri"/>
                <w:sz w:val="16"/>
              </w:rPr>
              <w:t>AoU-014</w:t>
            </w:r>
          </w:p>
        </w:tc>
        <w:tc>
          <w:tcPr>
            <w:tcW w:type="dxa" w:w="2160"/>
          </w:tcPr>
          <w:p>
            <w:r/>
            <w:r>
              <w:rPr>
                <w:rFonts w:ascii="Calibri" w:hAnsi="Calibri"/>
                <w:sz w:val="16"/>
              </w:rPr>
              <w:t>Mic Quantity for Plausibility</w:t>
            </w:r>
          </w:p>
        </w:tc>
        <w:tc>
          <w:tcPr>
            <w:tcW w:type="dxa" w:w="2234"/>
          </w:tcPr>
          <w:p>
            <w:r/>
            <w:r>
              <w:rPr>
                <w:rFonts w:ascii="Calibri" w:hAnsi="Calibri"/>
                <w:sz w:val="16"/>
              </w:rPr>
              <w:t>TSR-AIQL-021</w:t>
            </w:r>
          </w:p>
        </w:tc>
        <w:tc>
          <w:tcPr>
            <w:tcW w:type="dxa" w:w="3426"/>
          </w:tcPr>
          <w:p>
            <w:r/>
            <w:r>
              <w:rPr>
                <w:rFonts w:ascii="Calibri" w:hAnsi="Calibri"/>
                <w:sz w:val="16"/>
              </w:rPr>
              <w:t>Config review, functional test</w:t>
            </w:r>
          </w:p>
        </w:tc>
        <w:tc>
          <w:tcPr>
            <w:tcW w:type="dxa" w:w="2458"/>
          </w:tcPr>
          <w:p>
            <w:r/>
            <w:r>
              <w:rPr>
                <w:rFonts w:ascii="Calibri" w:hAnsi="Calibri"/>
                <w:sz w:val="16"/>
              </w:rPr>
              <w:t>Mandatory</w:t>
            </w:r>
          </w:p>
        </w:tc>
      </w:tr>
    </w:tbl>
    <w:p>
      <w:pPr>
        <w:spacing w:before="40" w:after="40"/>
      </w:pPr>
    </w:p>
    <w:p>
      <w:pPr>
        <w:spacing w:before="120" w:after="120"/>
        <w:pBdr>
          <w:bottom w:val="single" w:sz="6" w:space="1" w:color="999999"/>
        </w:pBdr>
      </w:pPr>
    </w:p>
    <w:p>
      <w:r>
        <w:br w:type="page"/>
      </w:r>
    </w:p>
    <w:p>
      <w:pPr>
        <w:pStyle w:val="Heading2"/>
      </w:pPr>
      <w:r>
        <w:t>10. Safe State &amp; Degradation Strategy</w:t>
      </w:r>
    </w:p>
    <w:p>
      <w:pPr>
        <w:pStyle w:val="Heading3"/>
      </w:pPr>
      <w:r>
        <w:t>10.1 Qualification State Machine</w:t>
      </w:r>
    </w:p>
    <w:p>
      <w:pPr>
        <w:spacing w:before="60" w:after="60"/>
      </w:pPr>
      <w:r>
        <w:t>The AIQL maintains a qualification state machine that governs the safety status of the audio input path.</w:t>
      </w:r>
    </w:p>
    <w:p>
      <w:pPr>
        <w:spacing w:before="0" w:after="0" w:line="220" w:lineRule="exact"/>
        <w:shd w:fill="F2F2F2" w:val="clear"/>
      </w:pPr>
      <w:r>
        <w:rPr>
          <w:rFonts w:ascii="Consolas" w:hAnsi="Consolas"/>
          <w:color w:val="333333"/>
          <w:sz w:val="15"/>
        </w:rPr>
        <w:t xml:space="preserve">                  All checks pass</w:t>
      </w:r>
    </w:p>
    <w:p>
      <w:pPr>
        <w:spacing w:before="0" w:after="0" w:line="220" w:lineRule="exact"/>
        <w:shd w:fill="F2F2F2" w:val="clear"/>
      </w:pPr>
      <w:r>
        <w:rPr>
          <w:rFonts w:ascii="Consolas" w:hAnsi="Consolas"/>
          <w:color w:val="333333"/>
          <w:sz w:val="15"/>
        </w:rPr>
        <w:t xml:space="preserve">                  for 10 consecutive frames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QUALIFIED    |---------&gt;|   DEGRADED     |</w:t>
      </w:r>
    </w:p>
    <w:p>
      <w:pPr>
        <w:spacing w:before="0" w:after="0" w:line="220" w:lineRule="exact"/>
        <w:shd w:fill="F2F2F2" w:val="clear"/>
      </w:pPr>
      <w:r>
        <w:rPr>
          <w:rFonts w:ascii="Consolas" w:hAnsi="Consolas"/>
          <w:color w:val="333333"/>
          <w:sz w:val="15"/>
        </w:rPr>
        <w:t xml:space="preserve">     |   (Normal)     |  Any     |   (Monitoring) |</w:t>
      </w:r>
    </w:p>
    <w:p>
      <w:pPr>
        <w:spacing w:before="0" w:after="0" w:line="220" w:lineRule="exact"/>
        <w:shd w:fill="F2F2F2" w:val="clear"/>
      </w:pPr>
      <w:r>
        <w:rPr>
          <w:rFonts w:ascii="Consolas" w:hAnsi="Consolas"/>
          <w:color w:val="333333"/>
          <w:sz w:val="15"/>
        </w:rPr>
        <w:t xml:space="preserve">     +================+  single  +================+</w:t>
      </w:r>
    </w:p>
    <w:p>
      <w:pPr>
        <w:spacing w:before="0" w:after="0" w:line="220" w:lineRule="exact"/>
        <w:shd w:fill="F2F2F2" w:val="clear"/>
      </w:pPr>
      <w:r>
        <w:rPr>
          <w:rFonts w:ascii="Consolas" w:hAnsi="Consolas"/>
          <w:color w:val="333333"/>
          <w:sz w:val="15"/>
        </w:rPr>
        <w:t xml:space="preserve">              ^           check          |</w:t>
      </w:r>
    </w:p>
    <w:p>
      <w:pPr>
        <w:spacing w:before="0" w:after="0" w:line="220" w:lineRule="exact"/>
        <w:shd w:fill="F2F2F2" w:val="clear"/>
      </w:pPr>
      <w:r>
        <w:rPr>
          <w:rFonts w:ascii="Consolas" w:hAnsi="Consolas"/>
          <w:color w:val="333333"/>
          <w:sz w:val="15"/>
        </w:rPr>
        <w:t xml:space="preserve">              |           fails          | 3 consecutive</w:t>
      </w:r>
    </w:p>
    <w:p>
      <w:pPr>
        <w:spacing w:before="0" w:after="0" w:line="220" w:lineRule="exact"/>
        <w:shd w:fill="F2F2F2" w:val="clear"/>
      </w:pPr>
      <w:r>
        <w:rPr>
          <w:rFonts w:ascii="Consolas" w:hAnsi="Consolas"/>
          <w:color w:val="333333"/>
          <w:sz w:val="15"/>
        </w:rPr>
        <w:t xml:space="preserve">              |                          | frame failures</w:t>
      </w:r>
    </w:p>
    <w:p>
      <w:pPr>
        <w:spacing w:before="0" w:after="0" w:line="220" w:lineRule="exact"/>
        <w:shd w:fill="F2F2F2" w:val="clear"/>
      </w:pPr>
      <w:r>
        <w:rPr>
          <w:rFonts w:ascii="Consolas" w:hAnsi="Consolas"/>
          <w:color w:val="333333"/>
          <w:sz w:val="15"/>
        </w:rPr>
        <w:t xml:space="preserve">              |                          | OR timeout</w:t>
      </w:r>
    </w:p>
    <w:p>
      <w:pPr>
        <w:spacing w:before="0" w:after="0" w:line="220" w:lineRule="exact"/>
        <w:shd w:fill="F2F2F2" w:val="clear"/>
      </w:pPr>
      <w:r>
        <w:rPr>
          <w:rFonts w:ascii="Consolas" w:hAnsi="Consolas"/>
          <w:color w:val="333333"/>
          <w:sz w:val="15"/>
        </w:rPr>
        <w:t xml:space="preserve">              |                          v</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NOT_QUALIFIED  |</w:t>
      </w:r>
    </w:p>
    <w:p>
      <w:pPr>
        <w:spacing w:before="0" w:after="0" w:line="220" w:lineRule="exact"/>
        <w:shd w:fill="F2F2F2" w:val="clear"/>
      </w:pPr>
      <w:r>
        <w:rPr>
          <w:rFonts w:ascii="Consolas" w:hAnsi="Consolas"/>
          <w:color w:val="333333"/>
          <w:sz w:val="15"/>
        </w:rPr>
        <w:t xml:space="preserve">              +---------------|   (Safe State) |</w:t>
      </w:r>
    </w:p>
    <w:p>
      <w:pPr>
        <w:spacing w:before="0" w:after="0" w:line="220" w:lineRule="exact"/>
        <w:shd w:fill="F2F2F2" w:val="clear"/>
      </w:pPr>
      <w:r>
        <w:rPr>
          <w:rFonts w:ascii="Consolas" w:hAnsi="Consolas"/>
          <w:color w:val="333333"/>
          <w:sz w:val="15"/>
        </w:rPr>
        <w:t xml:space="preserve">              20 consecutive  +================+</w:t>
      </w:r>
    </w:p>
    <w:p>
      <w:pPr>
        <w:spacing w:before="0" w:after="0" w:line="220" w:lineRule="exact"/>
        <w:shd w:fill="F2F2F2" w:val="clear"/>
      </w:pPr>
      <w:r>
        <w:rPr>
          <w:rFonts w:ascii="Consolas" w:hAnsi="Consolas"/>
          <w:color w:val="333333"/>
          <w:sz w:val="15"/>
        </w:rPr>
        <w:t xml:space="preserve">              valid frames           |</w:t>
      </w:r>
    </w:p>
    <w:p>
      <w:pPr>
        <w:spacing w:before="0" w:after="0" w:line="220" w:lineRule="exact"/>
        <w:shd w:fill="F2F2F2" w:val="clear"/>
      </w:pPr>
      <w:r>
        <w:rPr>
          <w:rFonts w:ascii="Consolas" w:hAnsi="Consolas"/>
          <w:color w:val="333333"/>
          <w:sz w:val="15"/>
        </w:rPr>
        <w:t xml:space="preserve">              (passive faults        | Persistent qualification failure:</w:t>
      </w:r>
    </w:p>
    <w:p>
      <w:pPr>
        <w:spacing w:before="0" w:after="0" w:line="220" w:lineRule="exact"/>
        <w:shd w:fill="F2F2F2" w:val="clear"/>
      </w:pPr>
      <w:r>
        <w:rPr>
          <w:rFonts w:ascii="Consolas" w:hAnsi="Consolas"/>
          <w:color w:val="333333"/>
          <w:sz w:val="15"/>
        </w:rPr>
        <w:t xml:space="preserve">               only)                 |  - Confirmed BIST failure (optional)</w:t>
      </w:r>
    </w:p>
    <w:p>
      <w:pPr>
        <w:spacing w:before="0" w:after="0" w:line="220" w:lineRule="exact"/>
        <w:shd w:fill="F2F2F2" w:val="clear"/>
      </w:pPr>
      <w:r>
        <w:rPr>
          <w:rFonts w:ascii="Consolas" w:hAnsi="Consolas"/>
          <w:color w:val="333333"/>
          <w:sz w:val="15"/>
        </w:rPr>
        <w:t xml:space="preserve">                                     |  - Sustained NOT_QUALIFIED &gt; 30 s</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MRM_REQUESTED     |</w:t>
      </w:r>
    </w:p>
    <w:p>
      <w:pPr>
        <w:spacing w:before="0" w:after="0" w:line="220" w:lineRule="exact"/>
        <w:shd w:fill="F2F2F2" w:val="clear"/>
      </w:pPr>
      <w:r>
        <w:rPr>
          <w:rFonts w:ascii="Consolas" w:hAnsi="Consolas"/>
          <w:color w:val="333333"/>
          <w:sz w:val="15"/>
        </w:rPr>
        <w:t xml:space="preserve">                          |  (Terminal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No automatic recovery</w:t>
      </w:r>
    </w:p>
    <w:p>
      <w:pPr>
        <w:spacing w:before="0" w:after="0" w:line="220" w:lineRule="exact"/>
        <w:shd w:fill="F2F2F2" w:val="clear"/>
      </w:pPr>
      <w:r>
        <w:rPr>
          <w:rFonts w:ascii="Consolas" w:hAnsi="Consolas"/>
          <w:color w:val="333333"/>
          <w:sz w:val="15"/>
        </w:rPr>
        <w:t xml:space="preserve">                           Requires system restart</w:t>
      </w:r>
    </w:p>
    <w:p>
      <w:pPr>
        <w:spacing w:before="0" w:after="0" w:line="220" w:lineRule="exact"/>
        <w:shd w:fill="F2F2F2" w:val="clear"/>
      </w:pPr>
      <w:r>
        <w:rPr>
          <w:rFonts w:ascii="Consolas" w:hAnsi="Consolas"/>
          <w:color w:val="333333"/>
          <w:sz w:val="15"/>
        </w:rPr>
        <w:t xml:space="preserve">                           Safety status -&gt; THOR FSI</w:t>
      </w:r>
    </w:p>
    <w:p>
      <w:pPr>
        <w:pStyle w:val="Heading3"/>
      </w:pPr>
      <w:r>
        <w:t>10.2 State Definitions</w:t>
      </w:r>
    </w:p>
    <w:p>
      <w:pPr>
        <w:pStyle w:val="Heading4"/>
      </w:pPr>
      <w:r>
        <w:t>QUALIFIED (Normal Operation)</w:t>
      </w:r>
    </w:p>
    <w:tbl>
      <w:tblPr>
        <w:tblStyle w:val="TableGrid"/>
        <w:tblW w:type="auto" w:w="0"/>
        <w:jc w:val="left"/>
        <w:tblLook w:firstColumn="1" w:firstRow="1" w:lastColumn="0" w:lastRow="0" w:noHBand="0" w:noVBand="1" w:val="04A0"/>
      </w:tblPr>
      <w:tblGrid>
        <w:gridCol w:w="5400"/>
        <w:gridCol w:w="5400"/>
      </w:tblGrid>
      <w:tr>
        <w:tc>
          <w:tcPr>
            <w:tcW w:type="dxa" w:w="818"/>
            <w:shd w:fill="D9E2F3" w:val="clear"/>
          </w:tcPr>
          <w:p>
            <w:r/>
            <w:r>
              <w:rPr>
                <w:rFonts w:ascii="Calibri" w:hAnsi="Calibri"/>
                <w:b/>
                <w:sz w:val="16"/>
              </w:rPr>
              <w:t>Attribute</w:t>
            </w:r>
          </w:p>
        </w:tc>
        <w:tc>
          <w:tcPr>
            <w:tcW w:type="dxa" w:w="9982"/>
            <w:shd w:fill="D9E2F3" w:val="clear"/>
          </w:tcPr>
          <w:p>
            <w:r/>
            <w:r>
              <w:rPr>
                <w:rFonts w:ascii="Calibri" w:hAnsi="Calibri"/>
                <w:b/>
                <w:sz w:val="16"/>
              </w:rPr>
              <w:t>Value</w:t>
            </w:r>
          </w:p>
        </w:tc>
      </w:tr>
      <w:tr>
        <w:tc>
          <w:tcPr>
            <w:tcW w:type="dxa" w:w="818"/>
          </w:tcPr>
          <w:p>
            <w:r/>
            <w:r>
              <w:rPr>
                <w:rFonts w:ascii="Calibri" w:hAnsi="Calibri"/>
                <w:b/>
                <w:sz w:val="16"/>
              </w:rPr>
              <w:t>Entry Condition</w:t>
            </w:r>
          </w:p>
        </w:tc>
        <w:tc>
          <w:tcPr>
            <w:tcW w:type="dxa" w:w="9982"/>
          </w:tcPr>
          <w:p>
            <w:r/>
            <w:r>
              <w:rPr>
                <w:rFonts w:ascii="Calibri" w:hAnsi="Calibri"/>
                <w:sz w:val="16"/>
              </w:rPr>
              <w:t>All checks passing (data integrity + passive monitoring); sufficient consecutive valid frames received (10 from DEGRADED, 20 from NOT_QUALIFIED); startup BIST passed (if BIST enabled) or passive checks stable (if BIST not available)</w:t>
            </w:r>
          </w:p>
        </w:tc>
      </w:tr>
      <w:tr>
        <w:tc>
          <w:tcPr>
            <w:tcW w:type="dxa" w:w="818"/>
          </w:tcPr>
          <w:p>
            <w:r/>
            <w:r>
              <w:rPr>
                <w:rFonts w:ascii="Calibri" w:hAnsi="Calibri"/>
                <w:b/>
                <w:sz w:val="16"/>
              </w:rPr>
              <w:t>Behavior</w:t>
            </w:r>
          </w:p>
        </w:tc>
        <w:tc>
          <w:tcPr>
            <w:tcW w:type="dxa" w:w="9982"/>
          </w:tcPr>
          <w:p>
            <w:r/>
            <w:r>
              <w:rPr>
                <w:rFonts w:ascii="Calibri" w:hAnsi="Calibri"/>
                <w:sz w:val="16"/>
              </w:rPr>
              <w:t>Audio data and classifier output passed through to AMO with qualification_status = QUALIFIED</w:t>
            </w:r>
          </w:p>
        </w:tc>
      </w:tr>
      <w:tr>
        <w:tc>
          <w:tcPr>
            <w:tcW w:type="dxa" w:w="818"/>
          </w:tcPr>
          <w:p>
            <w:r/>
            <w:r>
              <w:rPr>
                <w:rFonts w:ascii="Calibri" w:hAnsi="Calibri"/>
                <w:b/>
                <w:sz w:val="16"/>
              </w:rPr>
              <w:t>AMO Action</w:t>
            </w:r>
          </w:p>
        </w:tc>
        <w:tc>
          <w:tcPr>
            <w:tcW w:type="dxa" w:w="9982"/>
          </w:tcPr>
          <w:p>
            <w:r/>
            <w:r>
              <w:rPr>
                <w:rFonts w:ascii="Calibri" w:hAnsi="Calibri"/>
                <w:sz w:val="16"/>
              </w:rPr>
              <w:t>Multi-sensor fusion with audio as supplementary input for emergency vehicle detection (nominal mode)</w:t>
            </w:r>
          </w:p>
        </w:tc>
      </w:tr>
      <w:tr>
        <w:tc>
          <w:tcPr>
            <w:tcW w:type="dxa" w:w="818"/>
          </w:tcPr>
          <w:p>
            <w:r/>
            <w:r>
              <w:rPr>
                <w:rFonts w:ascii="Calibri" w:hAnsi="Calibri"/>
                <w:b/>
                <w:sz w:val="16"/>
              </w:rPr>
              <w:t>Output</w:t>
            </w:r>
          </w:p>
        </w:tc>
        <w:tc>
          <w:tcPr>
            <w:tcW w:type="dxa" w:w="9982"/>
          </w:tcPr>
          <w:p>
            <w:r/>
            <w:r>
              <w:rPr>
                <w:rFonts w:ascii="Calibri" w:hAnsi="Calibri"/>
                <w:sz w:val="16"/>
              </w:rPr>
              <w:t>Full audio frame + classifier output + qualification_status = QUALIFIED</w:t>
            </w:r>
          </w:p>
        </w:tc>
      </w:tr>
    </w:tbl>
    <w:p>
      <w:pPr>
        <w:spacing w:before="40" w:after="40"/>
      </w:pPr>
    </w:p>
    <w:p>
      <w:pPr>
        <w:pStyle w:val="Heading4"/>
      </w:pPr>
      <w:r>
        <w:t>DEGRADED (Monitoring)</w:t>
      </w:r>
    </w:p>
    <w:tbl>
      <w:tblPr>
        <w:tblStyle w:val="TableGrid"/>
        <w:tblW w:type="auto" w:w="0"/>
        <w:jc w:val="left"/>
        <w:tblLook w:firstColumn="1" w:firstRow="1" w:lastColumn="0" w:lastRow="0" w:noHBand="0" w:noVBand="1" w:val="04A0"/>
      </w:tblPr>
      <w:tblGrid>
        <w:gridCol w:w="5400"/>
        <w:gridCol w:w="5400"/>
      </w:tblGrid>
      <w:tr>
        <w:tc>
          <w:tcPr>
            <w:tcW w:type="dxa" w:w="1086"/>
            <w:shd w:fill="D9E2F3" w:val="clear"/>
          </w:tcPr>
          <w:p>
            <w:r/>
            <w:r>
              <w:rPr>
                <w:rFonts w:ascii="Calibri" w:hAnsi="Calibri"/>
                <w:b/>
                <w:sz w:val="16"/>
              </w:rPr>
              <w:t>Attribute</w:t>
            </w:r>
          </w:p>
        </w:tc>
        <w:tc>
          <w:tcPr>
            <w:tcW w:type="dxa" w:w="9714"/>
            <w:shd w:fill="D9E2F3" w:val="clear"/>
          </w:tcPr>
          <w:p>
            <w:r/>
            <w:r>
              <w:rPr>
                <w:rFonts w:ascii="Calibri" w:hAnsi="Calibri"/>
                <w:b/>
                <w:sz w:val="16"/>
              </w:rPr>
              <w:t>Value</w:t>
            </w:r>
          </w:p>
        </w:tc>
      </w:tr>
      <w:tr>
        <w:tc>
          <w:tcPr>
            <w:tcW w:type="dxa" w:w="1086"/>
          </w:tcPr>
          <w:p>
            <w:r/>
            <w:r>
              <w:rPr>
                <w:rFonts w:ascii="Calibri" w:hAnsi="Calibri"/>
                <w:b/>
                <w:sz w:val="16"/>
              </w:rPr>
              <w:t>Entry Condition</w:t>
            </w:r>
          </w:p>
        </w:tc>
        <w:tc>
          <w:tcPr>
            <w:tcW w:type="dxa" w:w="9714"/>
          </w:tcPr>
          <w:p>
            <w:r/>
            <w:r>
              <w:rPr>
                <w:rFonts w:ascii="Calibri" w:hAnsi="Calibri"/>
                <w:sz w:val="16"/>
              </w:rPr>
              <w:t>Any single qualification check failure while in QUALIFIED state</w:t>
            </w:r>
          </w:p>
        </w:tc>
      </w:tr>
      <w:tr>
        <w:tc>
          <w:tcPr>
            <w:tcW w:type="dxa" w:w="1086"/>
          </w:tcPr>
          <w:p>
            <w:r/>
            <w:r>
              <w:rPr>
                <w:rFonts w:ascii="Calibri" w:hAnsi="Calibri"/>
                <w:b/>
                <w:sz w:val="16"/>
              </w:rPr>
              <w:t>Behavior</w:t>
            </w:r>
          </w:p>
        </w:tc>
        <w:tc>
          <w:tcPr>
            <w:tcW w:type="dxa" w:w="9714"/>
          </w:tcPr>
          <w:p>
            <w:r/>
            <w:r>
              <w:rPr>
                <w:rFonts w:ascii="Calibri" w:hAnsi="Calibri"/>
                <w:sz w:val="16"/>
              </w:rPr>
              <w:t>Audio data still passed through to AMO with qualification_status = DEGRADED; failure_flags indicate which checks failed; AIQL monitors for recovery or further degradation</w:t>
            </w:r>
          </w:p>
        </w:tc>
      </w:tr>
      <w:tr>
        <w:tc>
          <w:tcPr>
            <w:tcW w:type="dxa" w:w="1086"/>
          </w:tcPr>
          <w:p>
            <w:r/>
            <w:r>
              <w:rPr>
                <w:rFonts w:ascii="Calibri" w:hAnsi="Calibri"/>
                <w:b/>
                <w:sz w:val="16"/>
              </w:rPr>
              <w:t>AMO Action</w:t>
            </w:r>
          </w:p>
        </w:tc>
        <w:tc>
          <w:tcPr>
            <w:tcW w:type="dxa" w:w="9714"/>
          </w:tcPr>
          <w:p>
            <w:r/>
            <w:r>
              <w:rPr>
                <w:rFonts w:ascii="Calibri" w:hAnsi="Calibri"/>
                <w:sz w:val="16"/>
              </w:rPr>
              <w:t>Reduced confidence in audio channel; increase weight on primary sensors (camera, LiDAR, radar) for emergency vehicle detection</w:t>
            </w:r>
          </w:p>
        </w:tc>
      </w:tr>
      <w:tr>
        <w:tc>
          <w:tcPr>
            <w:tcW w:type="dxa" w:w="1086"/>
          </w:tcPr>
          <w:p>
            <w:r/>
            <w:r>
              <w:rPr>
                <w:rFonts w:ascii="Calibri" w:hAnsi="Calibri"/>
                <w:b/>
                <w:sz w:val="16"/>
              </w:rPr>
              <w:t>Output</w:t>
            </w:r>
          </w:p>
        </w:tc>
        <w:tc>
          <w:tcPr>
            <w:tcW w:type="dxa" w:w="9714"/>
          </w:tcPr>
          <w:p>
            <w:r/>
            <w:r>
              <w:rPr>
                <w:rFonts w:ascii="Calibri" w:hAnsi="Calibri"/>
                <w:sz w:val="16"/>
              </w:rPr>
              <w:t>Full audio frame + classifier output + failure_flags + qualification_status = DEGRADED</w:t>
            </w:r>
          </w:p>
        </w:tc>
      </w:tr>
      <w:tr>
        <w:tc>
          <w:tcPr>
            <w:tcW w:type="dxa" w:w="1086"/>
          </w:tcPr>
          <w:p>
            <w:r/>
            <w:r>
              <w:rPr>
                <w:rFonts w:ascii="Calibri" w:hAnsi="Calibri"/>
                <w:b/>
                <w:sz w:val="16"/>
              </w:rPr>
              <w:t>Escalation</w:t>
            </w:r>
          </w:p>
        </w:tc>
        <w:tc>
          <w:tcPr>
            <w:tcW w:type="dxa" w:w="9714"/>
          </w:tcPr>
          <w:p>
            <w:r/>
            <w:r>
              <w:rPr>
                <w:rFonts w:ascii="Calibri" w:hAnsi="Calibri"/>
                <w:sz w:val="16"/>
              </w:rPr>
              <w:t>Transition to NOT_QUALIFIED after 3 consecutive frame failures OR frame reception timeout &gt; 150 ms</w:t>
            </w:r>
          </w:p>
        </w:tc>
      </w:tr>
    </w:tbl>
    <w:p>
      <w:pPr>
        <w:spacing w:before="40" w:after="40"/>
      </w:pPr>
    </w:p>
    <w:p>
      <w:pPr>
        <w:pStyle w:val="Heading4"/>
      </w:pPr>
      <w:r>
        <w:t>NOT_QUALIFIED (Safe State)</w:t>
      </w:r>
    </w:p>
    <w:tbl>
      <w:tblPr>
        <w:tblStyle w:val="TableGrid"/>
        <w:tblW w:type="auto" w:w="0"/>
        <w:jc w:val="left"/>
        <w:tblLook w:firstColumn="1" w:firstRow="1" w:lastColumn="0" w:lastRow="0" w:noHBand="0" w:noVBand="1" w:val="04A0"/>
      </w:tblPr>
      <w:tblGrid>
        <w:gridCol w:w="5400"/>
        <w:gridCol w:w="5400"/>
      </w:tblGrid>
      <w:tr>
        <w:tc>
          <w:tcPr>
            <w:tcW w:type="dxa" w:w="862"/>
            <w:shd w:fill="D9E2F3" w:val="clear"/>
          </w:tcPr>
          <w:p>
            <w:r/>
            <w:r>
              <w:rPr>
                <w:rFonts w:ascii="Calibri" w:hAnsi="Calibri"/>
                <w:b/>
                <w:sz w:val="16"/>
              </w:rPr>
              <w:t>Attribute</w:t>
            </w:r>
          </w:p>
        </w:tc>
        <w:tc>
          <w:tcPr>
            <w:tcW w:type="dxa" w:w="9938"/>
            <w:shd w:fill="D9E2F3" w:val="clear"/>
          </w:tcPr>
          <w:p>
            <w:r/>
            <w:r>
              <w:rPr>
                <w:rFonts w:ascii="Calibri" w:hAnsi="Calibri"/>
                <w:b/>
                <w:sz w:val="16"/>
              </w:rPr>
              <w:t>Value</w:t>
            </w:r>
          </w:p>
        </w:tc>
      </w:tr>
      <w:tr>
        <w:tc>
          <w:tcPr>
            <w:tcW w:type="dxa" w:w="862"/>
          </w:tcPr>
          <w:p>
            <w:r/>
            <w:r>
              <w:rPr>
                <w:rFonts w:ascii="Calibri" w:hAnsi="Calibri"/>
                <w:b/>
                <w:sz w:val="16"/>
              </w:rPr>
              <w:t>Entry Condition</w:t>
            </w:r>
          </w:p>
        </w:tc>
        <w:tc>
          <w:tcPr>
            <w:tcW w:type="dxa" w:w="9938"/>
          </w:tcPr>
          <w:p>
            <w:r/>
            <w:r>
              <w:rPr>
                <w:rFonts w:ascii="Calibri" w:hAnsi="Calibri"/>
                <w:sz w:val="16"/>
              </w:rPr>
              <w:t>3 consecutive frame failures in DEGRADED state; frame reception timeout &gt; 150 ms; watchdog trigger; MPU violation detected</w:t>
            </w:r>
          </w:p>
        </w:tc>
      </w:tr>
      <w:tr>
        <w:tc>
          <w:tcPr>
            <w:tcW w:type="dxa" w:w="862"/>
          </w:tcPr>
          <w:p>
            <w:r/>
            <w:r>
              <w:rPr>
                <w:rFonts w:ascii="Calibri" w:hAnsi="Calibri"/>
                <w:b/>
                <w:sz w:val="16"/>
              </w:rPr>
              <w:t>Behavior</w:t>
            </w:r>
          </w:p>
        </w:tc>
        <w:tc>
          <w:tcPr>
            <w:tcW w:type="dxa" w:w="9938"/>
          </w:tcPr>
          <w:p>
            <w:r/>
            <w:r>
              <w:rPr>
                <w:rFonts w:ascii="Calibri" w:hAnsi="Calibri"/>
                <w:sz w:val="16"/>
              </w:rPr>
              <w:t>Audio data and classifier output zeroed out; qualification_status = NOT_QUALIFIED; continue 20 Hz output for liveness signaling</w:t>
            </w:r>
          </w:p>
        </w:tc>
      </w:tr>
      <w:tr>
        <w:tc>
          <w:tcPr>
            <w:tcW w:type="dxa" w:w="862"/>
          </w:tcPr>
          <w:p>
            <w:r/>
            <w:r>
              <w:rPr>
                <w:rFonts w:ascii="Calibri" w:hAnsi="Calibri"/>
                <w:b/>
                <w:sz w:val="16"/>
              </w:rPr>
              <w:t>AMO Action</w:t>
            </w:r>
          </w:p>
        </w:tc>
        <w:tc>
          <w:tcPr>
            <w:tcW w:type="dxa" w:w="9938"/>
          </w:tcPr>
          <w:p>
            <w:r/>
            <w:r>
              <w:rPr>
                <w:rFonts w:ascii="Calibri" w:hAnsi="Calibri"/>
                <w:sz w:val="16"/>
              </w:rPr>
              <w:t>Primary-sensor-only emergency vehicle detection; audio excluded from fusion. Primary sensors (camera, LiDAR, radar) continue normal operation.</w:t>
            </w:r>
          </w:p>
        </w:tc>
      </w:tr>
      <w:tr>
        <w:tc>
          <w:tcPr>
            <w:tcW w:type="dxa" w:w="862"/>
          </w:tcPr>
          <w:p>
            <w:r/>
            <w:r>
              <w:rPr>
                <w:rFonts w:ascii="Calibri" w:hAnsi="Calibri"/>
                <w:b/>
                <w:sz w:val="16"/>
              </w:rPr>
              <w:t>Output</w:t>
            </w:r>
          </w:p>
        </w:tc>
        <w:tc>
          <w:tcPr>
            <w:tcW w:type="dxa" w:w="9938"/>
          </w:tcPr>
          <w:p>
            <w:r/>
            <w:r>
              <w:rPr>
                <w:rFonts w:ascii="Calibri" w:hAnsi="Calibri"/>
                <w:sz w:val="16"/>
              </w:rPr>
              <w:t>Zero-filled audio + zero-filled classifier + all failure_flags set + qualification_status = NOT_QUALIFIED</w:t>
            </w:r>
          </w:p>
        </w:tc>
      </w:tr>
      <w:tr>
        <w:tc>
          <w:tcPr>
            <w:tcW w:type="dxa" w:w="862"/>
          </w:tcPr>
          <w:p>
            <w:r/>
            <w:r>
              <w:rPr>
                <w:rFonts w:ascii="Calibri" w:hAnsi="Calibri"/>
                <w:b/>
                <w:sz w:val="16"/>
              </w:rPr>
              <w:t>Recovery</w:t>
            </w:r>
          </w:p>
        </w:tc>
        <w:tc>
          <w:tcPr>
            <w:tcW w:type="dxa" w:w="9938"/>
          </w:tcPr>
          <w:p>
            <w:r/>
            <w:r>
              <w:rPr>
                <w:rFonts w:ascii="Calibri" w:hAnsi="Calibri"/>
                <w:sz w:val="16"/>
              </w:rPr>
              <w:t>Transition to DEGRADED after 20 consecutive valid frames (1000 ms) — only for passive fault recovery. If NOT_QUALIFIED was caused by confirmed BIST failure, recovery is not possible — state transitions to MRM_REQUESTED.</w:t>
            </w:r>
          </w:p>
        </w:tc>
      </w:tr>
    </w:tbl>
    <w:p>
      <w:pPr>
        <w:spacing w:before="40" w:after="40"/>
      </w:pPr>
    </w:p>
    <w:p>
      <w:pPr>
        <w:pStyle w:val="Heading4"/>
      </w:pPr>
      <w:r>
        <w:t>MRM_REQUESTED (Terminal State)</w:t>
      </w:r>
    </w:p>
    <w:tbl>
      <w:tblPr>
        <w:tblStyle w:val="TableGrid"/>
        <w:tblW w:type="auto" w:w="0"/>
        <w:jc w:val="left"/>
        <w:tblLook w:firstColumn="1" w:firstRow="1" w:lastColumn="0" w:lastRow="0" w:noHBand="0" w:noVBand="1" w:val="04A0"/>
      </w:tblPr>
      <w:tblGrid>
        <w:gridCol w:w="5400"/>
        <w:gridCol w:w="5400"/>
      </w:tblGrid>
      <w:tr>
        <w:tc>
          <w:tcPr>
            <w:tcW w:type="dxa" w:w="651"/>
            <w:shd w:fill="D9E2F3" w:val="clear"/>
          </w:tcPr>
          <w:p>
            <w:r/>
            <w:r>
              <w:rPr>
                <w:rFonts w:ascii="Calibri" w:hAnsi="Calibri"/>
                <w:b/>
                <w:sz w:val="16"/>
              </w:rPr>
              <w:t>Attribute</w:t>
            </w:r>
          </w:p>
        </w:tc>
        <w:tc>
          <w:tcPr>
            <w:tcW w:type="dxa" w:w="10149"/>
            <w:shd w:fill="D9E2F3" w:val="clear"/>
          </w:tcPr>
          <w:p>
            <w:r/>
            <w:r>
              <w:rPr>
                <w:rFonts w:ascii="Calibri" w:hAnsi="Calibri"/>
                <w:b/>
                <w:sz w:val="16"/>
              </w:rPr>
              <w:t>Value</w:t>
            </w:r>
          </w:p>
        </w:tc>
      </w:tr>
      <w:tr>
        <w:tc>
          <w:tcPr>
            <w:tcW w:type="dxa" w:w="651"/>
          </w:tcPr>
          <w:p>
            <w:r/>
            <w:r>
              <w:rPr>
                <w:rFonts w:ascii="Calibri" w:hAnsi="Calibri"/>
                <w:b/>
                <w:sz w:val="16"/>
              </w:rPr>
              <w:t>Entry Condition</w:t>
            </w:r>
          </w:p>
        </w:tc>
        <w:tc>
          <w:tcPr>
            <w:tcW w:type="dxa" w:w="10149"/>
          </w:tcPr>
          <w:p>
            <w:r/>
            <w:r>
              <w:rPr>
                <w:rFonts w:ascii="Calibri" w:hAnsi="Calibri"/>
                <w:sz w:val="16"/>
              </w:rPr>
              <w:t>Persistent qualification failure per TSR-AIQL-019: (i) Confirmed BIST failure (optional): startup 3 consecutive failures (TSR-AIQL-017), periodic 2 consecutive failures; (ii) Sustained NOT_QUALIFIED from passive checks for &gt; 30 seconds (configurable), indicating structural audio path degradation</w:t>
            </w:r>
          </w:p>
        </w:tc>
      </w:tr>
      <w:tr>
        <w:tc>
          <w:tcPr>
            <w:tcW w:type="dxa" w:w="651"/>
          </w:tcPr>
          <w:p>
            <w:r/>
            <w:r>
              <w:rPr>
                <w:rFonts w:ascii="Calibri" w:hAnsi="Calibri"/>
                <w:b/>
                <w:sz w:val="16"/>
              </w:rPr>
              <w:t>Behavior</w:t>
            </w:r>
          </w:p>
        </w:tc>
        <w:tc>
          <w:tcPr>
            <w:tcW w:type="dxa" w:w="10149"/>
          </w:tcPr>
          <w:p>
            <w:r/>
            <w:r>
              <w:rPr>
                <w:rFonts w:ascii="Calibri" w:hAnsi="Calibri"/>
                <w:sz w:val="16"/>
              </w:rPr>
              <w:t>AIQL outputs NOT_QUALIFIED status with applicable failure flags; safety status transmitted to THOR FSI via SOC_Error / FSI_I2C; diagnostic log captures failure details</w:t>
            </w:r>
          </w:p>
        </w:tc>
      </w:tr>
      <w:tr>
        <w:tc>
          <w:tcPr>
            <w:tcW w:type="dxa" w:w="651"/>
          </w:tcPr>
          <w:p>
            <w:r/>
            <w:r>
              <w:rPr>
                <w:rFonts w:ascii="Calibri" w:hAnsi="Calibri"/>
                <w:b/>
                <w:sz w:val="16"/>
              </w:rPr>
              <w:t>AMO Action</w:t>
            </w:r>
          </w:p>
        </w:tc>
        <w:tc>
          <w:tcPr>
            <w:tcW w:type="dxa" w:w="10149"/>
          </w:tcPr>
          <w:p>
            <w:r/>
            <w:r>
              <w:rPr>
                <w:rFonts w:ascii="Calibri" w:hAnsi="Calibri"/>
                <w:sz w:val="16"/>
              </w:rPr>
              <w:t>Audio excluded from fusion; THOR FSI initiates controlled stop (Minimal Risk Maneuver)</w:t>
            </w:r>
          </w:p>
        </w:tc>
      </w:tr>
      <w:tr>
        <w:tc>
          <w:tcPr>
            <w:tcW w:type="dxa" w:w="651"/>
          </w:tcPr>
          <w:p>
            <w:r/>
            <w:r>
              <w:rPr>
                <w:rFonts w:ascii="Calibri" w:hAnsi="Calibri"/>
                <w:b/>
                <w:sz w:val="16"/>
              </w:rPr>
              <w:t>Output</w:t>
            </w:r>
          </w:p>
        </w:tc>
        <w:tc>
          <w:tcPr>
            <w:tcW w:type="dxa" w:w="10149"/>
          </w:tcPr>
          <w:p>
            <w:r/>
            <w:r>
              <w:rPr>
                <w:rFonts w:ascii="Calibri" w:hAnsi="Calibri"/>
                <w:sz w:val="16"/>
              </w:rPr>
              <w:t>Zero-filled audio + zero-filled classifier + failure flags + qualification_status = NOT_QUALIFIED + safety status to THOR FSI</w:t>
            </w:r>
          </w:p>
        </w:tc>
      </w:tr>
      <w:tr>
        <w:tc>
          <w:tcPr>
            <w:tcW w:type="dxa" w:w="651"/>
          </w:tcPr>
          <w:p>
            <w:r/>
            <w:r>
              <w:rPr>
                <w:rFonts w:ascii="Calibri" w:hAnsi="Calibri"/>
                <w:b/>
                <w:sz w:val="16"/>
              </w:rPr>
              <w:t>Recovery</w:t>
            </w:r>
          </w:p>
        </w:tc>
        <w:tc>
          <w:tcPr>
            <w:tcW w:type="dxa" w:w="10149"/>
          </w:tcPr>
          <w:p>
            <w:r/>
            <w:r>
              <w:rPr>
                <w:rFonts w:ascii="Calibri" w:hAnsi="Calibri"/>
                <w:b/>
                <w:sz w:val="16"/>
              </w:rPr>
              <w:t>None</w:t>
            </w:r>
            <w:r>
              <w:rPr>
                <w:rFonts w:ascii="Calibri" w:hAnsi="Calibri"/>
                <w:sz w:val="16"/>
              </w:rPr>
              <w:t xml:space="preserve"> — MRM_REQUESTED is a terminal state. Recovery requires full system restart and successful qualification (BIST pass if speaker available, or sustained passive check pass). This reflects the persistent nature of the underlying hardware or environmental condition.</w:t>
            </w:r>
          </w:p>
        </w:tc>
      </w:tr>
    </w:tbl>
    <w:p>
      <w:pPr>
        <w:spacing w:before="40" w:after="40"/>
      </w:pPr>
    </w:p>
    <w:p>
      <w:pPr>
        <w:pStyle w:val="Heading3"/>
      </w:pPr>
      <w:r>
        <w:t>10.3 Fallback and MRM Strategy</w:t>
      </w:r>
    </w:p>
    <w:p>
      <w:pPr>
        <w:spacing w:before="60" w:after="60"/>
      </w:pPr>
      <w:r>
        <w:t>When the AIQL enters a degraded or failed state, two distinct strategies apply depending on the failure type:</w:t>
      </w:r>
    </w:p>
    <w:tbl>
      <w:tblPr>
        <w:tblStyle w:val="TableGrid"/>
        <w:tblW w:type="auto" w:w="0"/>
        <w:jc w:val="left"/>
        <w:tblLook w:firstColumn="1" w:firstRow="1" w:lastColumn="0" w:lastRow="0" w:noHBand="0" w:noVBand="1" w:val="04A0"/>
      </w:tblPr>
      <w:tblGrid>
        <w:gridCol w:w="3600"/>
        <w:gridCol w:w="3600"/>
        <w:gridCol w:w="3600"/>
      </w:tblGrid>
      <w:tr>
        <w:tc>
          <w:tcPr>
            <w:tcW w:type="dxa" w:w="911"/>
            <w:shd w:fill="D9E2F3" w:val="clear"/>
          </w:tcPr>
          <w:p>
            <w:r/>
            <w:r>
              <w:rPr>
                <w:rFonts w:ascii="Calibri" w:hAnsi="Calibri"/>
                <w:b/>
                <w:sz w:val="16"/>
              </w:rPr>
              <w:t>Aspect</w:t>
            </w:r>
          </w:p>
        </w:tc>
        <w:tc>
          <w:tcPr>
            <w:tcW w:type="dxa" w:w="4728"/>
            <w:shd w:fill="D9E2F3" w:val="clear"/>
          </w:tcPr>
          <w:p>
            <w:r/>
            <w:r>
              <w:rPr>
                <w:rFonts w:ascii="Calibri" w:hAnsi="Calibri"/>
                <w:b/>
                <w:sz w:val="16"/>
              </w:rPr>
              <w:t>Transient Fault (NOT_QUALIFIED)</w:t>
            </w:r>
          </w:p>
        </w:tc>
        <w:tc>
          <w:tcPr>
            <w:tcW w:type="dxa" w:w="5161"/>
            <w:shd w:fill="D9E2F3" w:val="clear"/>
          </w:tcPr>
          <w:p>
            <w:r/>
            <w:r>
              <w:rPr>
                <w:rFonts w:ascii="Calibri" w:hAnsi="Calibri"/>
                <w:b/>
                <w:sz w:val="16"/>
              </w:rPr>
              <w:t>Persistent Failure (MRM_REQUESTED)</w:t>
            </w:r>
          </w:p>
        </w:tc>
      </w:tr>
      <w:tr>
        <w:tc>
          <w:tcPr>
            <w:tcW w:type="dxa" w:w="911"/>
          </w:tcPr>
          <w:p>
            <w:r/>
            <w:r>
              <w:rPr>
                <w:rFonts w:ascii="Calibri" w:hAnsi="Calibri"/>
                <w:b/>
                <w:sz w:val="16"/>
              </w:rPr>
              <w:t>Trigger</w:t>
            </w:r>
          </w:p>
        </w:tc>
        <w:tc>
          <w:tcPr>
            <w:tcW w:type="dxa" w:w="4728"/>
          </w:tcPr>
          <w:p>
            <w:r/>
            <w:r>
              <w:rPr>
                <w:rFonts w:ascii="Calibri" w:hAnsi="Calibri"/>
                <w:sz w:val="16"/>
              </w:rPr>
              <w:t>Data integrity or passive check failures (freshness, CRC, sequence, range, noise profile, cross-mic, timeout)</w:t>
            </w:r>
          </w:p>
        </w:tc>
        <w:tc>
          <w:tcPr>
            <w:tcW w:type="dxa" w:w="5161"/>
          </w:tcPr>
          <w:p>
            <w:r/>
            <w:r>
              <w:rPr>
                <w:rFonts w:ascii="Calibri" w:hAnsi="Calibri"/>
                <w:sz w:val="16"/>
              </w:rPr>
              <w:t>Confirmed BIST failure (if BIST enabled) after retry exhaustion; OR sustained NOT_QUALIFIED &gt; 30 s from passive checks</w:t>
            </w:r>
          </w:p>
        </w:tc>
      </w:tr>
      <w:tr>
        <w:tc>
          <w:tcPr>
            <w:tcW w:type="dxa" w:w="911"/>
          </w:tcPr>
          <w:p>
            <w:r/>
            <w:r>
              <w:rPr>
                <w:rFonts w:ascii="Calibri" w:hAnsi="Calibri"/>
                <w:b/>
                <w:sz w:val="16"/>
              </w:rPr>
              <w:t>Failure Nature</w:t>
            </w:r>
          </w:p>
        </w:tc>
        <w:tc>
          <w:tcPr>
            <w:tcW w:type="dxa" w:w="4728"/>
          </w:tcPr>
          <w:p>
            <w:r/>
            <w:r>
              <w:rPr>
                <w:rFonts w:ascii="Calibri" w:hAnsi="Calibri"/>
                <w:sz w:val="16"/>
              </w:rPr>
              <w:t>Potentially transient (software glitch, scheduling issue, transient EMI, brief blockage)</w:t>
            </w:r>
          </w:p>
        </w:tc>
        <w:tc>
          <w:tcPr>
            <w:tcW w:type="dxa" w:w="5161"/>
          </w:tcPr>
          <w:p>
            <w:r/>
            <w:r>
              <w:rPr>
                <w:rFonts w:ascii="Calibri" w:hAnsi="Calibri"/>
                <w:sz w:val="16"/>
              </w:rPr>
              <w:t>Likely persistent (hardware degradation, mic blockage by ice/mud, wiring fault, environmental damage)</w:t>
            </w:r>
          </w:p>
        </w:tc>
      </w:tr>
      <w:tr>
        <w:tc>
          <w:tcPr>
            <w:tcW w:type="dxa" w:w="911"/>
          </w:tcPr>
          <w:p>
            <w:r/>
            <w:r>
              <w:rPr>
                <w:rFonts w:ascii="Calibri" w:hAnsi="Calibri"/>
                <w:b/>
                <w:sz w:val="16"/>
              </w:rPr>
              <w:t>Vehicle Action</w:t>
            </w:r>
          </w:p>
        </w:tc>
        <w:tc>
          <w:tcPr>
            <w:tcW w:type="dxa" w:w="4728"/>
          </w:tcPr>
          <w:p>
            <w:r/>
            <w:r>
              <w:rPr>
                <w:rFonts w:ascii="Calibri" w:hAnsi="Calibri"/>
                <w:sz w:val="16"/>
              </w:rPr>
              <w:t>Continue driving with primary sensors only; audio excluded from fusion</w:t>
            </w:r>
          </w:p>
        </w:tc>
        <w:tc>
          <w:tcPr>
            <w:tcW w:type="dxa" w:w="5161"/>
          </w:tcPr>
          <w:p>
            <w:r/>
            <w:r>
              <w:rPr>
                <w:rFonts w:ascii="Calibri" w:hAnsi="Calibri"/>
                <w:sz w:val="16"/>
              </w:rPr>
              <w:t>Controlled stop (MRM) via THOR FSI — vehicle brought to safe standstill</w:t>
            </w:r>
          </w:p>
        </w:tc>
      </w:tr>
      <w:tr>
        <w:tc>
          <w:tcPr>
            <w:tcW w:type="dxa" w:w="911"/>
          </w:tcPr>
          <w:p>
            <w:r/>
            <w:r>
              <w:rPr>
                <w:rFonts w:ascii="Calibri" w:hAnsi="Calibri"/>
                <w:b/>
                <w:sz w:val="16"/>
              </w:rPr>
              <w:t>Detection Sources</w:t>
            </w:r>
          </w:p>
        </w:tc>
        <w:tc>
          <w:tcPr>
            <w:tcW w:type="dxa" w:w="4728"/>
          </w:tcPr>
          <w:p>
            <w:r/>
            <w:r>
              <w:rPr>
                <w:rFonts w:ascii="Calibri" w:hAnsi="Calibri"/>
                <w:sz w:val="16"/>
              </w:rPr>
              <w:t>Camera, LiDAR, radar continue nominal operation</w:t>
            </w:r>
          </w:p>
        </w:tc>
        <w:tc>
          <w:tcPr>
            <w:tcW w:type="dxa" w:w="5161"/>
          </w:tcPr>
          <w:p>
            <w:r/>
            <w:r>
              <w:rPr>
                <w:rFonts w:ascii="Calibri" w:hAnsi="Calibri"/>
                <w:sz w:val="16"/>
              </w:rPr>
              <w:t>Camera, LiDAR, radar continue during MRM maneuver</w:t>
            </w:r>
          </w:p>
        </w:tc>
      </w:tr>
      <w:tr>
        <w:tc>
          <w:tcPr>
            <w:tcW w:type="dxa" w:w="911"/>
          </w:tcPr>
          <w:p>
            <w:r/>
            <w:r>
              <w:rPr>
                <w:rFonts w:ascii="Calibri" w:hAnsi="Calibri"/>
                <w:b/>
                <w:sz w:val="16"/>
              </w:rPr>
              <w:t>Recovery</w:t>
            </w:r>
          </w:p>
        </w:tc>
        <w:tc>
          <w:tcPr>
            <w:tcW w:type="dxa" w:w="4728"/>
          </w:tcPr>
          <w:p>
            <w:r/>
            <w:r>
              <w:rPr>
                <w:rFonts w:ascii="Calibri" w:hAnsi="Calibri"/>
                <w:sz w:val="16"/>
              </w:rPr>
              <w:t>Automatic — AIQL recovers when 20 consecutive valid frames received</w:t>
            </w:r>
          </w:p>
        </w:tc>
        <w:tc>
          <w:tcPr>
            <w:tcW w:type="dxa" w:w="5161"/>
          </w:tcPr>
          <w:p>
            <w:r/>
            <w:r>
              <w:rPr>
                <w:rFonts w:ascii="Calibri" w:hAnsi="Calibri"/>
                <w:sz w:val="16"/>
              </w:rPr>
              <w:t>Manual — requires system restart and successful qualification</w:t>
            </w:r>
          </w:p>
        </w:tc>
      </w:tr>
      <w:tr>
        <w:tc>
          <w:tcPr>
            <w:tcW w:type="dxa" w:w="911"/>
          </w:tcPr>
          <w:p>
            <w:r/>
            <w:r>
              <w:rPr>
                <w:rFonts w:ascii="Calibri" w:hAnsi="Calibri"/>
                <w:b/>
                <w:sz w:val="16"/>
              </w:rPr>
              <w:t>Justification</w:t>
            </w:r>
          </w:p>
        </w:tc>
        <w:tc>
          <w:tcPr>
            <w:tcW w:type="dxa" w:w="4728"/>
          </w:tcPr>
          <w:p>
            <w:r/>
            <w:r>
              <w:rPr>
                <w:rFonts w:ascii="Calibri" w:hAnsi="Calibri"/>
                <w:sz w:val="16"/>
              </w:rPr>
              <w:t>Audio is a secondary sensor; transient loss is tolerable with primary sensors active</w:t>
            </w:r>
          </w:p>
        </w:tc>
        <w:tc>
          <w:tcPr>
            <w:tcW w:type="dxa" w:w="5161"/>
          </w:tcPr>
          <w:p>
            <w:r/>
            <w:r>
              <w:rPr>
                <w:rFonts w:ascii="Calibri" w:hAnsi="Calibri"/>
                <w:sz w:val="16"/>
              </w:rPr>
              <w:t>Persistent failure indicates structural audio path degradation; continued operation violates safety concept assumptions</w:t>
            </w:r>
          </w:p>
        </w:tc>
      </w:tr>
      <w:tr>
        <w:tc>
          <w:tcPr>
            <w:tcW w:type="dxa" w:w="911"/>
          </w:tcPr>
          <w:p>
            <w:r/>
            <w:r>
              <w:rPr>
                <w:rFonts w:ascii="Calibri" w:hAnsi="Calibri"/>
                <w:b/>
                <w:sz w:val="16"/>
              </w:rPr>
              <w:t>Duration</w:t>
            </w:r>
          </w:p>
        </w:tc>
        <w:tc>
          <w:tcPr>
            <w:tcW w:type="dxa" w:w="4728"/>
          </w:tcPr>
          <w:p>
            <w:r/>
            <w:r>
              <w:rPr>
                <w:rFonts w:ascii="Calibri" w:hAnsi="Calibri"/>
                <w:sz w:val="16"/>
              </w:rPr>
              <w:t>Until recovery or end of drive cycle</w:t>
            </w:r>
          </w:p>
        </w:tc>
        <w:tc>
          <w:tcPr>
            <w:tcW w:type="dxa" w:w="5161"/>
          </w:tcPr>
          <w:p>
            <w:r/>
            <w:r>
              <w:rPr>
                <w:rFonts w:ascii="Calibri" w:hAnsi="Calibri"/>
                <w:sz w:val="16"/>
              </w:rPr>
              <w:t>Until vehicle stops and system is restarted</w:t>
            </w:r>
          </w:p>
        </w:tc>
      </w:tr>
      <w:tr>
        <w:tc>
          <w:tcPr>
            <w:tcW w:type="dxa" w:w="911"/>
          </w:tcPr>
          <w:p>
            <w:r/>
            <w:r>
              <w:rPr>
                <w:rFonts w:ascii="Calibri" w:hAnsi="Calibri"/>
                <w:b/>
                <w:sz w:val="16"/>
              </w:rPr>
              <w:t>Safety Signaling</w:t>
            </w:r>
          </w:p>
        </w:tc>
        <w:tc>
          <w:tcPr>
            <w:tcW w:type="dxa" w:w="4728"/>
          </w:tcPr>
          <w:p>
            <w:r/>
            <w:r>
              <w:rPr>
                <w:rFonts w:ascii="Calibri" w:hAnsi="Calibri"/>
                <w:sz w:val="16"/>
              </w:rPr>
              <w:t>Qualification status in output frame to AMO</w:t>
            </w:r>
          </w:p>
        </w:tc>
        <w:tc>
          <w:tcPr>
            <w:tcW w:type="dxa" w:w="5161"/>
          </w:tcPr>
          <w:p>
            <w:r/>
            <w:r>
              <w:rPr>
                <w:rFonts w:ascii="Calibri" w:hAnsi="Calibri"/>
                <w:sz w:val="16"/>
              </w:rPr>
              <w:t>Safety status to THOR FSI via SOC_Error / FSI_I2C</w:t>
            </w:r>
          </w:p>
        </w:tc>
      </w:tr>
      <w:tr>
        <w:tc>
          <w:tcPr>
            <w:tcW w:type="dxa" w:w="911"/>
          </w:tcPr>
          <w:p>
            <w:r/>
            <w:r>
              <w:rPr>
                <w:rFonts w:ascii="Calibri" w:hAnsi="Calibri"/>
                <w:b/>
                <w:sz w:val="16"/>
              </w:rPr>
              <w:t>HMI Notification</w:t>
            </w:r>
          </w:p>
        </w:tc>
        <w:tc>
          <w:tcPr>
            <w:tcW w:type="dxa" w:w="4728"/>
          </w:tcPr>
          <w:p>
            <w:r/>
            <w:r>
              <w:rPr>
                <w:rFonts w:ascii="Calibri" w:hAnsi="Calibri"/>
                <w:sz w:val="16"/>
              </w:rPr>
              <w:t>"Audio detection system degraded"</w:t>
            </w:r>
          </w:p>
        </w:tc>
        <w:tc>
          <w:tcPr>
            <w:tcW w:type="dxa" w:w="5161"/>
          </w:tcPr>
          <w:p>
            <w:r/>
            <w:r>
              <w:rPr>
                <w:rFonts w:ascii="Calibri" w:hAnsi="Calibri"/>
                <w:sz w:val="16"/>
              </w:rPr>
              <w:t>"Audio system fault — vehicle stopping"</w:t>
            </w:r>
          </w:p>
        </w:tc>
      </w:tr>
    </w:tbl>
    <w:p>
      <w:pPr>
        <w:spacing w:before="40" w:after="40"/>
      </w:pPr>
    </w:p>
    <w:p>
      <w:pPr>
        <w:spacing w:before="60" w:after="60"/>
      </w:pPr>
      <w:r>
        <w:rPr>
          <w:b/>
        </w:rPr>
        <w:t>Persistent Failure-to-MRM Timing Budget</w:t>
      </w:r>
      <w:r>
        <w:t>:</w:t>
      </w:r>
    </w:p>
    <w:p>
      <w:pPr>
        <w:spacing w:before="60" w:after="60"/>
      </w:pPr>
      <w:r>
        <w:t>BIST path (optional, customer-dependent):</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770"/>
            <w:shd w:fill="D9E2F3" w:val="clear"/>
          </w:tcPr>
          <w:p>
            <w:r/>
            <w:r>
              <w:rPr>
                <w:rFonts w:ascii="Calibri" w:hAnsi="Calibri"/>
                <w:b/>
                <w:sz w:val="16"/>
              </w:rPr>
              <w:t>Phase</w:t>
            </w:r>
          </w:p>
        </w:tc>
        <w:tc>
          <w:tcPr>
            <w:tcW w:type="dxa" w:w="917"/>
            <w:shd w:fill="D9E2F3" w:val="clear"/>
          </w:tcPr>
          <w:p>
            <w:r/>
            <w:r>
              <w:rPr>
                <w:rFonts w:ascii="Calibri" w:hAnsi="Calibri"/>
                <w:b/>
                <w:sz w:val="16"/>
              </w:rPr>
              <w:t>Duration</w:t>
            </w:r>
          </w:p>
        </w:tc>
        <w:tc>
          <w:tcPr>
            <w:tcW w:type="dxa" w:w="1528"/>
            <w:shd w:fill="D9E2F3" w:val="clear"/>
          </w:tcPr>
          <w:p>
            <w:r/>
            <w:r>
              <w:rPr>
                <w:rFonts w:ascii="Calibri" w:hAnsi="Calibri"/>
                <w:b/>
                <w:sz w:val="16"/>
              </w:rPr>
              <w:t>Running Total</w:t>
            </w:r>
          </w:p>
        </w:tc>
        <w:tc>
          <w:tcPr>
            <w:tcW w:type="dxa" w:w="4585"/>
            <w:shd w:fill="D9E2F3" w:val="clear"/>
          </w:tcPr>
          <w:p>
            <w:r/>
            <w:r>
              <w:rPr>
                <w:rFonts w:ascii="Calibri" w:hAnsi="Calibri"/>
                <w:b/>
                <w:sz w:val="16"/>
              </w:rPr>
              <w:t>Activity</w:t>
            </w:r>
          </w:p>
        </w:tc>
      </w:tr>
      <w:tr>
        <w:tc>
          <w:tcPr>
            <w:tcW w:type="dxa" w:w="3770"/>
          </w:tcPr>
          <w:p>
            <w:r/>
            <w:r>
              <w:rPr>
                <w:rFonts w:ascii="Calibri" w:hAnsi="Calibri"/>
                <w:sz w:val="16"/>
              </w:rPr>
              <w:t>BIST failure detected</w:t>
            </w:r>
          </w:p>
        </w:tc>
        <w:tc>
          <w:tcPr>
            <w:tcW w:type="dxa" w:w="917"/>
          </w:tcPr>
          <w:p>
            <w:r/>
            <w:r>
              <w:rPr>
                <w:rFonts w:ascii="Calibri" w:hAnsi="Calibri"/>
                <w:sz w:val="16"/>
              </w:rPr>
              <w:t>0 ms</w:t>
            </w:r>
          </w:p>
        </w:tc>
        <w:tc>
          <w:tcPr>
            <w:tcW w:type="dxa" w:w="1528"/>
          </w:tcPr>
          <w:p>
            <w:r/>
            <w:r>
              <w:rPr>
                <w:rFonts w:ascii="Calibri" w:hAnsi="Calibri"/>
                <w:sz w:val="16"/>
              </w:rPr>
              <w:t>0 ms</w:t>
            </w:r>
          </w:p>
        </w:tc>
        <w:tc>
          <w:tcPr>
            <w:tcW w:type="dxa" w:w="4585"/>
          </w:tcPr>
          <w:p>
            <w:r/>
            <w:r>
              <w:rPr>
                <w:rFonts w:ascii="Calibri" w:hAnsi="Calibri"/>
                <w:sz w:val="16"/>
              </w:rPr>
              <w:t>Periodic BIST spectral match fails</w:t>
            </w:r>
          </w:p>
        </w:tc>
      </w:tr>
      <w:tr>
        <w:tc>
          <w:tcPr>
            <w:tcW w:type="dxa" w:w="3770"/>
          </w:tcPr>
          <w:p>
            <w:r/>
            <w:r>
              <w:rPr>
                <w:rFonts w:ascii="Calibri" w:hAnsi="Calibri"/>
                <w:sz w:val="16"/>
              </w:rPr>
              <w:t>First retry</w:t>
            </w:r>
          </w:p>
        </w:tc>
        <w:tc>
          <w:tcPr>
            <w:tcW w:type="dxa" w:w="917"/>
          </w:tcPr>
          <w:p>
            <w:r/>
            <w:r>
              <w:rPr>
                <w:rFonts w:ascii="Calibri" w:hAnsi="Calibri"/>
                <w:sz w:val="16"/>
              </w:rPr>
              <w:t>~250 ms</w:t>
            </w:r>
          </w:p>
        </w:tc>
        <w:tc>
          <w:tcPr>
            <w:tcW w:type="dxa" w:w="1528"/>
          </w:tcPr>
          <w:p>
            <w:r/>
            <w:r>
              <w:rPr>
                <w:rFonts w:ascii="Calibri" w:hAnsi="Calibri"/>
                <w:sz w:val="16"/>
              </w:rPr>
              <w:t>250 ms</w:t>
            </w:r>
          </w:p>
        </w:tc>
        <w:tc>
          <w:tcPr>
            <w:tcW w:type="dxa" w:w="4585"/>
          </w:tcPr>
          <w:p>
            <w:r/>
            <w:r>
              <w:rPr>
                <w:rFonts w:ascii="Calibri" w:hAnsi="Calibri"/>
                <w:sz w:val="16"/>
              </w:rPr>
              <w:t>Abbreviated sweep (200 ms) + analysis (50 ms)</w:t>
            </w:r>
          </w:p>
        </w:tc>
      </w:tr>
      <w:tr>
        <w:tc>
          <w:tcPr>
            <w:tcW w:type="dxa" w:w="3770"/>
          </w:tcPr>
          <w:p>
            <w:r/>
            <w:r>
              <w:rPr>
                <w:rFonts w:ascii="Calibri" w:hAnsi="Calibri"/>
                <w:sz w:val="16"/>
              </w:rPr>
              <w:t>Second retry</w:t>
            </w:r>
          </w:p>
        </w:tc>
        <w:tc>
          <w:tcPr>
            <w:tcW w:type="dxa" w:w="917"/>
          </w:tcPr>
          <w:p>
            <w:r/>
            <w:r>
              <w:rPr>
                <w:rFonts w:ascii="Calibri" w:hAnsi="Calibri"/>
                <w:sz w:val="16"/>
              </w:rPr>
              <w:t>~250 ms</w:t>
            </w:r>
          </w:p>
        </w:tc>
        <w:tc>
          <w:tcPr>
            <w:tcW w:type="dxa" w:w="1528"/>
          </w:tcPr>
          <w:p>
            <w:r/>
            <w:r>
              <w:rPr>
                <w:rFonts w:ascii="Calibri" w:hAnsi="Calibri"/>
                <w:sz w:val="16"/>
              </w:rPr>
              <w:t>500 ms</w:t>
            </w:r>
          </w:p>
        </w:tc>
        <w:tc>
          <w:tcPr>
            <w:tcW w:type="dxa" w:w="4585"/>
          </w:tcPr>
          <w:p>
            <w:r/>
            <w:r>
              <w:rPr>
                <w:rFonts w:ascii="Calibri" w:hAnsi="Calibri"/>
                <w:sz w:val="16"/>
              </w:rPr>
              <w:t>Abbreviated sweep (200 ms) + analysis (50 ms)</w:t>
            </w:r>
          </w:p>
        </w:tc>
      </w:tr>
      <w:tr>
        <w:tc>
          <w:tcPr>
            <w:tcW w:type="dxa" w:w="3770"/>
          </w:tcPr>
          <w:p>
            <w:r/>
            <w:r>
              <w:rPr>
                <w:rFonts w:ascii="Calibri" w:hAnsi="Calibri"/>
                <w:sz w:val="16"/>
              </w:rPr>
              <w:t>Safety status to THOR FSI</w:t>
            </w:r>
          </w:p>
        </w:tc>
        <w:tc>
          <w:tcPr>
            <w:tcW w:type="dxa" w:w="917"/>
          </w:tcPr>
          <w:p>
            <w:r/>
            <w:r>
              <w:rPr>
                <w:rFonts w:ascii="Calibri" w:hAnsi="Calibri"/>
                <w:sz w:val="16"/>
              </w:rPr>
              <w:t>&lt;= 100 ms</w:t>
            </w:r>
          </w:p>
        </w:tc>
        <w:tc>
          <w:tcPr>
            <w:tcW w:type="dxa" w:w="1528"/>
          </w:tcPr>
          <w:p>
            <w:r/>
            <w:r>
              <w:rPr>
                <w:rFonts w:ascii="Calibri" w:hAnsi="Calibri"/>
                <w:sz w:val="16"/>
              </w:rPr>
              <w:t>600 ms</w:t>
            </w:r>
          </w:p>
        </w:tc>
        <w:tc>
          <w:tcPr>
            <w:tcW w:type="dxa" w:w="4585"/>
          </w:tcPr>
          <w:p>
            <w:r/>
            <w:r>
              <w:rPr>
                <w:rFonts w:ascii="Calibri" w:hAnsi="Calibri"/>
                <w:sz w:val="16"/>
              </w:rPr>
              <w:t>AIQL sends MRM via SOC_Error / FSI_I2C</w:t>
            </w:r>
          </w:p>
        </w:tc>
      </w:tr>
      <w:tr>
        <w:tc>
          <w:tcPr>
            <w:tcW w:type="dxa" w:w="3770"/>
          </w:tcPr>
          <w:p>
            <w:r/>
            <w:r>
              <w:rPr>
                <w:rFonts w:ascii="Calibri" w:hAnsi="Calibri"/>
                <w:sz w:val="16"/>
              </w:rPr>
              <w:t>THOR FSI processing</w:t>
            </w:r>
          </w:p>
        </w:tc>
        <w:tc>
          <w:tcPr>
            <w:tcW w:type="dxa" w:w="917"/>
          </w:tcPr>
          <w:p>
            <w:r/>
            <w:r>
              <w:rPr>
                <w:rFonts w:ascii="Calibri" w:hAnsi="Calibri"/>
                <w:sz w:val="16"/>
              </w:rPr>
              <w:t>&lt;= 200 ms</w:t>
            </w:r>
          </w:p>
        </w:tc>
        <w:tc>
          <w:tcPr>
            <w:tcW w:type="dxa" w:w="1528"/>
          </w:tcPr>
          <w:p>
            <w:r/>
            <w:r>
              <w:rPr>
                <w:rFonts w:ascii="Calibri" w:hAnsi="Calibri"/>
                <w:sz w:val="16"/>
              </w:rPr>
              <w:t>800 ms</w:t>
            </w:r>
          </w:p>
        </w:tc>
        <w:tc>
          <w:tcPr>
            <w:tcW w:type="dxa" w:w="4585"/>
          </w:tcPr>
          <w:p>
            <w:r/>
            <w:r>
              <w:rPr>
                <w:rFonts w:ascii="Calibri" w:hAnsi="Calibri"/>
                <w:sz w:val="16"/>
              </w:rPr>
              <w:t>MRM path planning initiated</w:t>
            </w:r>
          </w:p>
        </w:tc>
      </w:tr>
      <w:tr>
        <w:tc>
          <w:tcPr>
            <w:tcW w:type="dxa" w:w="3770"/>
          </w:tcPr>
          <w:p>
            <w:r/>
            <w:r>
              <w:rPr>
                <w:rFonts w:ascii="Calibri" w:hAnsi="Calibri"/>
                <w:sz w:val="16"/>
              </w:rPr>
              <w:t>Vehicle deceleration begins</w:t>
            </w:r>
          </w:p>
        </w:tc>
        <w:tc>
          <w:tcPr>
            <w:tcW w:type="dxa" w:w="917"/>
          </w:tcPr>
          <w:p>
            <w:r/>
            <w:r>
              <w:rPr>
                <w:rFonts w:ascii="Calibri" w:hAnsi="Calibri"/>
                <w:sz w:val="16"/>
              </w:rPr>
              <w:t>&lt;= 200 ms</w:t>
            </w:r>
          </w:p>
        </w:tc>
        <w:tc>
          <w:tcPr>
            <w:tcW w:type="dxa" w:w="1528"/>
          </w:tcPr>
          <w:p>
            <w:r/>
            <w:r>
              <w:rPr>
                <w:rFonts w:ascii="Calibri" w:hAnsi="Calibri"/>
                <w:sz w:val="16"/>
              </w:rPr>
              <w:t>1000 ms</w:t>
            </w:r>
          </w:p>
        </w:tc>
        <w:tc>
          <w:tcPr>
            <w:tcW w:type="dxa" w:w="4585"/>
          </w:tcPr>
          <w:p>
            <w:r/>
            <w:r>
              <w:rPr>
                <w:rFonts w:ascii="Calibri" w:hAnsi="Calibri"/>
                <w:sz w:val="16"/>
              </w:rPr>
              <w:t>Brake application starts</w:t>
            </w:r>
          </w:p>
        </w:tc>
      </w:tr>
      <w:tr>
        <w:tc>
          <w:tcPr>
            <w:tcW w:type="dxa" w:w="3770"/>
          </w:tcPr>
          <w:p>
            <w:r/>
            <w:r>
              <w:rPr>
                <w:rFonts w:ascii="Calibri" w:hAnsi="Calibri"/>
                <w:sz w:val="16"/>
              </w:rPr>
              <w:t>Vehicle stop (from 60 km/h)</w:t>
            </w:r>
          </w:p>
        </w:tc>
        <w:tc>
          <w:tcPr>
            <w:tcW w:type="dxa" w:w="917"/>
          </w:tcPr>
          <w:p>
            <w:r/>
            <w:r>
              <w:rPr>
                <w:rFonts w:ascii="Calibri" w:hAnsi="Calibri"/>
                <w:sz w:val="16"/>
              </w:rPr>
              <w:t>~30000 ms</w:t>
            </w:r>
          </w:p>
        </w:tc>
        <w:tc>
          <w:tcPr>
            <w:tcW w:type="dxa" w:w="1528"/>
          </w:tcPr>
          <w:p>
            <w:r/>
            <w:r>
              <w:rPr>
                <w:rFonts w:ascii="Calibri" w:hAnsi="Calibri"/>
                <w:sz w:val="16"/>
              </w:rPr>
              <w:t>~31000 ms</w:t>
            </w:r>
          </w:p>
        </w:tc>
        <w:tc>
          <w:tcPr>
            <w:tcW w:type="dxa" w:w="4585"/>
          </w:tcPr>
          <w:p>
            <w:r/>
            <w:r>
              <w:rPr>
                <w:rFonts w:ascii="Calibri" w:hAnsi="Calibri"/>
                <w:sz w:val="16"/>
              </w:rPr>
              <w:t>Controlled deceleration to standstill</w:t>
            </w:r>
          </w:p>
        </w:tc>
      </w:tr>
      <w:tr>
        <w:tc>
          <w:tcPr>
            <w:tcW w:type="dxa" w:w="3770"/>
          </w:tcPr>
          <w:p>
            <w:r/>
            <w:r>
              <w:rPr>
                <w:rFonts w:ascii="Calibri" w:hAnsi="Calibri"/>
                <w:b/>
                <w:sz w:val="16"/>
              </w:rPr>
              <w:t>Total: BIST fault to vehicle stop</w:t>
            </w:r>
          </w:p>
        </w:tc>
        <w:tc>
          <w:tcPr>
            <w:tcW w:type="dxa" w:w="917"/>
          </w:tcPr>
          <w:p>
            <w:r/>
          </w:p>
        </w:tc>
        <w:tc>
          <w:tcPr>
            <w:tcW w:type="dxa" w:w="1528"/>
          </w:tcPr>
          <w:p>
            <w:r/>
            <w:r>
              <w:rPr>
                <w:rFonts w:ascii="Calibri" w:hAnsi="Calibri"/>
                <w:b/>
                <w:sz w:val="16"/>
              </w:rPr>
              <w:t>~31 seconds</w:t>
            </w:r>
          </w:p>
        </w:tc>
        <w:tc>
          <w:tcPr>
            <w:tcW w:type="dxa" w:w="4585"/>
          </w:tcPr>
          <w:p>
            <w:r/>
          </w:p>
        </w:tc>
      </w:tr>
    </w:tbl>
    <w:p>
      <w:pPr>
        <w:spacing w:before="40" w:after="40"/>
      </w:pPr>
    </w:p>
    <w:p>
      <w:pPr>
        <w:spacing w:before="60" w:after="60"/>
      </w:pPr>
      <w:r>
        <w:t>Passive check path (all platforms):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724"/>
            <w:shd w:fill="D9E2F3" w:val="clear"/>
          </w:tcPr>
          <w:p>
            <w:r/>
            <w:r>
              <w:rPr>
                <w:rFonts w:ascii="Calibri" w:hAnsi="Calibri"/>
                <w:b/>
                <w:sz w:val="16"/>
              </w:rPr>
              <w:t>Phase</w:t>
            </w:r>
          </w:p>
        </w:tc>
        <w:tc>
          <w:tcPr>
            <w:tcW w:type="dxa" w:w="838"/>
            <w:shd w:fill="D9E2F3" w:val="clear"/>
          </w:tcPr>
          <w:p>
            <w:r/>
            <w:r>
              <w:rPr>
                <w:rFonts w:ascii="Calibri" w:hAnsi="Calibri"/>
                <w:b/>
                <w:sz w:val="16"/>
              </w:rPr>
              <w:t>Duration</w:t>
            </w:r>
          </w:p>
        </w:tc>
        <w:tc>
          <w:tcPr>
            <w:tcW w:type="dxa" w:w="1397"/>
            <w:shd w:fill="D9E2F3" w:val="clear"/>
          </w:tcPr>
          <w:p>
            <w:r/>
            <w:r>
              <w:rPr>
                <w:rFonts w:ascii="Calibri" w:hAnsi="Calibri"/>
                <w:b/>
                <w:sz w:val="16"/>
              </w:rPr>
              <w:t>Running Total</w:t>
            </w:r>
          </w:p>
        </w:tc>
        <w:tc>
          <w:tcPr>
            <w:tcW w:type="dxa" w:w="4841"/>
            <w:shd w:fill="D9E2F3" w:val="clear"/>
          </w:tcPr>
          <w:p>
            <w:r/>
            <w:r>
              <w:rPr>
                <w:rFonts w:ascii="Calibri" w:hAnsi="Calibri"/>
                <w:b/>
                <w:sz w:val="16"/>
              </w:rPr>
              <w:t>Activity</w:t>
            </w:r>
          </w:p>
        </w:tc>
      </w:tr>
      <w:tr>
        <w:tc>
          <w:tcPr>
            <w:tcW w:type="dxa" w:w="3724"/>
          </w:tcPr>
          <w:p>
            <w:r/>
            <w:r>
              <w:rPr>
                <w:rFonts w:ascii="Calibri" w:hAnsi="Calibri"/>
                <w:sz w:val="16"/>
              </w:rPr>
              <w:t>Passive check failure detected</w:t>
            </w:r>
          </w:p>
        </w:tc>
        <w:tc>
          <w:tcPr>
            <w:tcW w:type="dxa" w:w="838"/>
          </w:tcPr>
          <w:p>
            <w:r/>
            <w:r>
              <w:rPr>
                <w:rFonts w:ascii="Calibri" w:hAnsi="Calibri"/>
                <w:sz w:val="16"/>
              </w:rPr>
              <w:t>0 ms</w:t>
            </w:r>
          </w:p>
        </w:tc>
        <w:tc>
          <w:tcPr>
            <w:tcW w:type="dxa" w:w="1397"/>
          </w:tcPr>
          <w:p>
            <w:r/>
            <w:r>
              <w:rPr>
                <w:rFonts w:ascii="Calibri" w:hAnsi="Calibri"/>
                <w:sz w:val="16"/>
              </w:rPr>
              <w:t>0 ms</w:t>
            </w:r>
          </w:p>
        </w:tc>
        <w:tc>
          <w:tcPr>
            <w:tcW w:type="dxa" w:w="4841"/>
          </w:tcPr>
          <w:p>
            <w:r/>
            <w:r>
              <w:rPr>
                <w:rFonts w:ascii="Calibri" w:hAnsi="Calibri"/>
                <w:sz w:val="16"/>
              </w:rPr>
              <w:t>Noise profile / cross-mic / sanitization fails</w:t>
            </w:r>
          </w:p>
        </w:tc>
      </w:tr>
      <w:tr>
        <w:tc>
          <w:tcPr>
            <w:tcW w:type="dxa" w:w="3724"/>
          </w:tcPr>
          <w:p>
            <w:r/>
            <w:r>
              <w:rPr>
                <w:rFonts w:ascii="Calibri" w:hAnsi="Calibri"/>
                <w:sz w:val="16"/>
              </w:rPr>
              <w:t>Transition to NOT_QUALIFIED</w:t>
            </w:r>
          </w:p>
        </w:tc>
        <w:tc>
          <w:tcPr>
            <w:tcW w:type="dxa" w:w="838"/>
          </w:tcPr>
          <w:p>
            <w:r/>
            <w:r>
              <w:rPr>
                <w:rFonts w:ascii="Calibri" w:hAnsi="Calibri"/>
                <w:sz w:val="16"/>
              </w:rPr>
              <w:t>&lt;= 200 ms</w:t>
            </w:r>
          </w:p>
        </w:tc>
        <w:tc>
          <w:tcPr>
            <w:tcW w:type="dxa" w:w="1397"/>
          </w:tcPr>
          <w:p>
            <w:r/>
            <w:r>
              <w:rPr>
                <w:rFonts w:ascii="Calibri" w:hAnsi="Calibri"/>
                <w:sz w:val="16"/>
              </w:rPr>
              <w:t>200 ms</w:t>
            </w:r>
          </w:p>
        </w:tc>
        <w:tc>
          <w:tcPr>
            <w:tcW w:type="dxa" w:w="4841"/>
          </w:tcPr>
          <w:p>
            <w:r/>
            <w:r>
              <w:rPr>
                <w:rFonts w:ascii="Calibri" w:hAnsi="Calibri"/>
                <w:sz w:val="16"/>
              </w:rPr>
              <w:t>State machine transitions after consecutive failures</w:t>
            </w:r>
          </w:p>
        </w:tc>
      </w:tr>
      <w:tr>
        <w:tc>
          <w:tcPr>
            <w:tcW w:type="dxa" w:w="3724"/>
          </w:tcPr>
          <w:p>
            <w:r/>
            <w:r>
              <w:rPr>
                <w:rFonts w:ascii="Calibri" w:hAnsi="Calibri"/>
                <w:sz w:val="16"/>
              </w:rPr>
              <w:t>Sustained NOT_QUALIFIED timer</w:t>
            </w:r>
          </w:p>
        </w:tc>
        <w:tc>
          <w:tcPr>
            <w:tcW w:type="dxa" w:w="838"/>
          </w:tcPr>
          <w:p>
            <w:r/>
            <w:r>
              <w:rPr>
                <w:rFonts w:ascii="Calibri" w:hAnsi="Calibri"/>
                <w:sz w:val="16"/>
              </w:rPr>
              <w:t>30000 ms</w:t>
            </w:r>
          </w:p>
        </w:tc>
        <w:tc>
          <w:tcPr>
            <w:tcW w:type="dxa" w:w="1397"/>
          </w:tcPr>
          <w:p>
            <w:r/>
            <w:r>
              <w:rPr>
                <w:rFonts w:ascii="Calibri" w:hAnsi="Calibri"/>
                <w:sz w:val="16"/>
              </w:rPr>
              <w:t>30200 ms</w:t>
            </w:r>
          </w:p>
        </w:tc>
        <w:tc>
          <w:tcPr>
            <w:tcW w:type="dxa" w:w="4841"/>
          </w:tcPr>
          <w:p>
            <w:r/>
            <w:r>
              <w:rPr>
                <w:rFonts w:ascii="Calibri" w:hAnsi="Calibri"/>
                <w:sz w:val="16"/>
              </w:rPr>
              <w:t>Configurable timeout without recovery</w:t>
            </w:r>
          </w:p>
        </w:tc>
      </w:tr>
      <w:tr>
        <w:tc>
          <w:tcPr>
            <w:tcW w:type="dxa" w:w="3724"/>
          </w:tcPr>
          <w:p>
            <w:r/>
            <w:r>
              <w:rPr>
                <w:rFonts w:ascii="Calibri" w:hAnsi="Calibri"/>
                <w:sz w:val="16"/>
              </w:rPr>
              <w:t>Safety status to THOR FSI</w:t>
            </w:r>
          </w:p>
        </w:tc>
        <w:tc>
          <w:tcPr>
            <w:tcW w:type="dxa" w:w="838"/>
          </w:tcPr>
          <w:p>
            <w:r/>
            <w:r>
              <w:rPr>
                <w:rFonts w:ascii="Calibri" w:hAnsi="Calibri"/>
                <w:sz w:val="16"/>
              </w:rPr>
              <w:t>&lt;= 100 ms</w:t>
            </w:r>
          </w:p>
        </w:tc>
        <w:tc>
          <w:tcPr>
            <w:tcW w:type="dxa" w:w="1397"/>
          </w:tcPr>
          <w:p>
            <w:r/>
            <w:r>
              <w:rPr>
                <w:rFonts w:ascii="Calibri" w:hAnsi="Calibri"/>
                <w:sz w:val="16"/>
              </w:rPr>
              <w:t>30300 ms</w:t>
            </w:r>
          </w:p>
        </w:tc>
        <w:tc>
          <w:tcPr>
            <w:tcW w:type="dxa" w:w="4841"/>
          </w:tcPr>
          <w:p>
            <w:r/>
            <w:r>
              <w:rPr>
                <w:rFonts w:ascii="Calibri" w:hAnsi="Calibri"/>
                <w:sz w:val="16"/>
              </w:rPr>
              <w:t>AIQL sends MRM via SOC_Error / FSI_I2C</w:t>
            </w:r>
          </w:p>
        </w:tc>
      </w:tr>
      <w:tr>
        <w:tc>
          <w:tcPr>
            <w:tcW w:type="dxa" w:w="3724"/>
          </w:tcPr>
          <w:p>
            <w:r/>
            <w:r>
              <w:rPr>
                <w:rFonts w:ascii="Calibri" w:hAnsi="Calibri"/>
                <w:sz w:val="16"/>
              </w:rPr>
              <w:t>THOR FSI processing</w:t>
            </w:r>
          </w:p>
        </w:tc>
        <w:tc>
          <w:tcPr>
            <w:tcW w:type="dxa" w:w="838"/>
          </w:tcPr>
          <w:p>
            <w:r/>
            <w:r>
              <w:rPr>
                <w:rFonts w:ascii="Calibri" w:hAnsi="Calibri"/>
                <w:sz w:val="16"/>
              </w:rPr>
              <w:t>&lt;= 200 ms</w:t>
            </w:r>
          </w:p>
        </w:tc>
        <w:tc>
          <w:tcPr>
            <w:tcW w:type="dxa" w:w="1397"/>
          </w:tcPr>
          <w:p>
            <w:r/>
            <w:r>
              <w:rPr>
                <w:rFonts w:ascii="Calibri" w:hAnsi="Calibri"/>
                <w:sz w:val="16"/>
              </w:rPr>
              <w:t>30500 ms</w:t>
            </w:r>
          </w:p>
        </w:tc>
        <w:tc>
          <w:tcPr>
            <w:tcW w:type="dxa" w:w="4841"/>
          </w:tcPr>
          <w:p>
            <w:r/>
            <w:r>
              <w:rPr>
                <w:rFonts w:ascii="Calibri" w:hAnsi="Calibri"/>
                <w:sz w:val="16"/>
              </w:rPr>
              <w:t>MRM path planning initiated</w:t>
            </w:r>
          </w:p>
        </w:tc>
      </w:tr>
      <w:tr>
        <w:tc>
          <w:tcPr>
            <w:tcW w:type="dxa" w:w="3724"/>
          </w:tcPr>
          <w:p>
            <w:r/>
            <w:r>
              <w:rPr>
                <w:rFonts w:ascii="Calibri" w:hAnsi="Calibri"/>
                <w:sz w:val="16"/>
              </w:rPr>
              <w:t>Vehicle deceleration begins</w:t>
            </w:r>
          </w:p>
        </w:tc>
        <w:tc>
          <w:tcPr>
            <w:tcW w:type="dxa" w:w="838"/>
          </w:tcPr>
          <w:p>
            <w:r/>
            <w:r>
              <w:rPr>
                <w:rFonts w:ascii="Calibri" w:hAnsi="Calibri"/>
                <w:sz w:val="16"/>
              </w:rPr>
              <w:t>&lt;= 200 ms</w:t>
            </w:r>
          </w:p>
        </w:tc>
        <w:tc>
          <w:tcPr>
            <w:tcW w:type="dxa" w:w="1397"/>
          </w:tcPr>
          <w:p>
            <w:r/>
            <w:r>
              <w:rPr>
                <w:rFonts w:ascii="Calibri" w:hAnsi="Calibri"/>
                <w:sz w:val="16"/>
              </w:rPr>
              <w:t>30700 ms</w:t>
            </w:r>
          </w:p>
        </w:tc>
        <w:tc>
          <w:tcPr>
            <w:tcW w:type="dxa" w:w="4841"/>
          </w:tcPr>
          <w:p>
            <w:r/>
            <w:r>
              <w:rPr>
                <w:rFonts w:ascii="Calibri" w:hAnsi="Calibri"/>
                <w:sz w:val="16"/>
              </w:rPr>
              <w:t>Brake application starts</w:t>
            </w:r>
          </w:p>
        </w:tc>
      </w:tr>
      <w:tr>
        <w:tc>
          <w:tcPr>
            <w:tcW w:type="dxa" w:w="3724"/>
          </w:tcPr>
          <w:p>
            <w:r/>
            <w:r>
              <w:rPr>
                <w:rFonts w:ascii="Calibri" w:hAnsi="Calibri"/>
                <w:sz w:val="16"/>
              </w:rPr>
              <w:t>Vehicle stop (from 60 km/h)</w:t>
            </w:r>
          </w:p>
        </w:tc>
        <w:tc>
          <w:tcPr>
            <w:tcW w:type="dxa" w:w="838"/>
          </w:tcPr>
          <w:p>
            <w:r/>
            <w:r>
              <w:rPr>
                <w:rFonts w:ascii="Calibri" w:hAnsi="Calibri"/>
                <w:sz w:val="16"/>
              </w:rPr>
              <w:t>~30000 ms</w:t>
            </w:r>
          </w:p>
        </w:tc>
        <w:tc>
          <w:tcPr>
            <w:tcW w:type="dxa" w:w="1397"/>
          </w:tcPr>
          <w:p>
            <w:r/>
            <w:r>
              <w:rPr>
                <w:rFonts w:ascii="Calibri" w:hAnsi="Calibri"/>
                <w:sz w:val="16"/>
              </w:rPr>
              <w:t>~60700 ms</w:t>
            </w:r>
          </w:p>
        </w:tc>
        <w:tc>
          <w:tcPr>
            <w:tcW w:type="dxa" w:w="4841"/>
          </w:tcPr>
          <w:p>
            <w:r/>
            <w:r>
              <w:rPr>
                <w:rFonts w:ascii="Calibri" w:hAnsi="Calibri"/>
                <w:sz w:val="16"/>
              </w:rPr>
              <w:t>Controlled deceleration to standstill</w:t>
            </w:r>
          </w:p>
        </w:tc>
      </w:tr>
      <w:tr>
        <w:tc>
          <w:tcPr>
            <w:tcW w:type="dxa" w:w="3724"/>
          </w:tcPr>
          <w:p>
            <w:r/>
            <w:r>
              <w:rPr>
                <w:rFonts w:ascii="Calibri" w:hAnsi="Calibri"/>
                <w:b/>
                <w:sz w:val="16"/>
              </w:rPr>
              <w:t>Total: passive fault to vehicle stop</w:t>
            </w:r>
          </w:p>
        </w:tc>
        <w:tc>
          <w:tcPr>
            <w:tcW w:type="dxa" w:w="838"/>
          </w:tcPr>
          <w:p>
            <w:r/>
          </w:p>
        </w:tc>
        <w:tc>
          <w:tcPr>
            <w:tcW w:type="dxa" w:w="1397"/>
          </w:tcPr>
          <w:p>
            <w:r/>
            <w:r>
              <w:rPr>
                <w:rFonts w:ascii="Calibri" w:hAnsi="Calibri"/>
                <w:b/>
                <w:sz w:val="16"/>
              </w:rPr>
              <w:t>~61 seconds</w:t>
            </w:r>
          </w:p>
        </w:tc>
        <w:tc>
          <w:tcPr>
            <w:tcW w:type="dxa" w:w="4841"/>
          </w:tcPr>
          <w:p>
            <w:r/>
          </w:p>
        </w:tc>
      </w:tr>
    </w:tbl>
    <w:p>
      <w:pPr>
        <w:spacing w:before="40" w:after="40"/>
      </w:pPr>
    </w:p>
    <w:p>
      <w:pPr>
        <w:pStyle w:val="Heading3"/>
      </w:pPr>
      <w:r>
        <w:t>10.4 FTTI Budget Allocation</w:t>
      </w:r>
    </w:p>
    <w:p>
      <w:pPr>
        <w:spacing w:before="60" w:after="60"/>
      </w:pPr>
      <w:r>
        <w:t>The 500 ms FTTI is allocated across the degradation sequence: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046"/>
            <w:shd w:fill="D9E2F3" w:val="clear"/>
          </w:tcPr>
          <w:p>
            <w:r/>
            <w:r>
              <w:rPr>
                <w:rFonts w:ascii="Calibri" w:hAnsi="Calibri"/>
                <w:b/>
                <w:sz w:val="16"/>
              </w:rPr>
              <w:t>Phase</w:t>
            </w:r>
          </w:p>
        </w:tc>
        <w:tc>
          <w:tcPr>
            <w:tcW w:type="dxa" w:w="831"/>
            <w:shd w:fill="D9E2F3" w:val="clear"/>
          </w:tcPr>
          <w:p>
            <w:r/>
            <w:r>
              <w:rPr>
                <w:rFonts w:ascii="Calibri" w:hAnsi="Calibri"/>
                <w:b/>
                <w:sz w:val="16"/>
              </w:rPr>
              <w:t>Duration</w:t>
            </w:r>
          </w:p>
        </w:tc>
        <w:tc>
          <w:tcPr>
            <w:tcW w:type="dxa" w:w="1200"/>
            <w:shd w:fill="D9E2F3" w:val="clear"/>
          </w:tcPr>
          <w:p>
            <w:r/>
            <w:r>
              <w:rPr>
                <w:rFonts w:ascii="Calibri" w:hAnsi="Calibri"/>
                <w:b/>
                <w:sz w:val="16"/>
              </w:rPr>
              <w:t>Running Total</w:t>
            </w:r>
          </w:p>
        </w:tc>
        <w:tc>
          <w:tcPr>
            <w:tcW w:type="dxa" w:w="5723"/>
            <w:shd w:fill="D9E2F3" w:val="clear"/>
          </w:tcPr>
          <w:p>
            <w:r/>
            <w:r>
              <w:rPr>
                <w:rFonts w:ascii="Calibri" w:hAnsi="Calibri"/>
                <w:b/>
                <w:sz w:val="16"/>
              </w:rPr>
              <w:t>Activity</w:t>
            </w:r>
          </w:p>
        </w:tc>
      </w:tr>
      <w:tr>
        <w:tc>
          <w:tcPr>
            <w:tcW w:type="dxa" w:w="3046"/>
          </w:tcPr>
          <w:p>
            <w:r/>
            <w:r>
              <w:rPr>
                <w:rFonts w:ascii="Calibri" w:hAnsi="Calibri"/>
                <w:sz w:val="16"/>
              </w:rPr>
              <w:t>Fault occurrence</w:t>
            </w:r>
          </w:p>
        </w:tc>
        <w:tc>
          <w:tcPr>
            <w:tcW w:type="dxa" w:w="831"/>
          </w:tcPr>
          <w:p>
            <w:r/>
            <w:r>
              <w:rPr>
                <w:rFonts w:ascii="Calibri" w:hAnsi="Calibri"/>
                <w:sz w:val="16"/>
              </w:rPr>
              <w:t>0 ms</w:t>
            </w:r>
          </w:p>
        </w:tc>
        <w:tc>
          <w:tcPr>
            <w:tcW w:type="dxa" w:w="1200"/>
          </w:tcPr>
          <w:p>
            <w:r/>
            <w:r>
              <w:rPr>
                <w:rFonts w:ascii="Calibri" w:hAnsi="Calibri"/>
                <w:sz w:val="16"/>
              </w:rPr>
              <w:t>0 ms</w:t>
            </w:r>
          </w:p>
        </w:tc>
        <w:tc>
          <w:tcPr>
            <w:tcW w:type="dxa" w:w="5723"/>
          </w:tcPr>
          <w:p>
            <w:r/>
            <w:r>
              <w:rPr>
                <w:rFonts w:ascii="Calibri" w:hAnsi="Calibri"/>
                <w:sz w:val="16"/>
              </w:rPr>
              <w:t>Audio path fault occurs</w:t>
            </w:r>
          </w:p>
        </w:tc>
      </w:tr>
      <w:tr>
        <w:tc>
          <w:tcPr>
            <w:tcW w:type="dxa" w:w="3046"/>
          </w:tcPr>
          <w:p>
            <w:r/>
            <w:r>
              <w:rPr>
                <w:rFonts w:ascii="Calibri" w:hAnsi="Calibri"/>
                <w:sz w:val="16"/>
              </w:rPr>
              <w:t>Fault detection</w:t>
            </w:r>
          </w:p>
        </w:tc>
        <w:tc>
          <w:tcPr>
            <w:tcW w:type="dxa" w:w="831"/>
          </w:tcPr>
          <w:p>
            <w:r/>
            <w:r>
              <w:rPr>
                <w:rFonts w:ascii="Calibri" w:hAnsi="Calibri"/>
                <w:sz w:val="16"/>
              </w:rPr>
              <w:t>&lt;= 100 ms</w:t>
            </w:r>
          </w:p>
        </w:tc>
        <w:tc>
          <w:tcPr>
            <w:tcW w:type="dxa" w:w="1200"/>
          </w:tcPr>
          <w:p>
            <w:r/>
            <w:r>
              <w:rPr>
                <w:rFonts w:ascii="Calibri" w:hAnsi="Calibri"/>
                <w:sz w:val="16"/>
              </w:rPr>
              <w:t>100 ms</w:t>
            </w:r>
          </w:p>
        </w:tc>
        <w:tc>
          <w:tcPr>
            <w:tcW w:type="dxa" w:w="5723"/>
          </w:tcPr>
          <w:p>
            <w:r/>
            <w:r>
              <w:rPr>
                <w:rFonts w:ascii="Calibri" w:hAnsi="Calibri"/>
                <w:sz w:val="16"/>
              </w:rPr>
              <w:t>AIQL detects fault (2 frame periods)</w:t>
            </w:r>
          </w:p>
        </w:tc>
      </w:tr>
      <w:tr>
        <w:tc>
          <w:tcPr>
            <w:tcW w:type="dxa" w:w="3046"/>
          </w:tcPr>
          <w:p>
            <w:r/>
            <w:r>
              <w:rPr>
                <w:rFonts w:ascii="Calibri" w:hAnsi="Calibri"/>
                <w:sz w:val="16"/>
              </w:rPr>
              <w:t>State transition to DEGRADED</w:t>
            </w:r>
          </w:p>
        </w:tc>
        <w:tc>
          <w:tcPr>
            <w:tcW w:type="dxa" w:w="831"/>
          </w:tcPr>
          <w:p>
            <w:r/>
            <w:r>
              <w:rPr>
                <w:rFonts w:ascii="Calibri" w:hAnsi="Calibri"/>
                <w:sz w:val="16"/>
              </w:rPr>
              <w:t>&lt;= 50 ms</w:t>
            </w:r>
          </w:p>
        </w:tc>
        <w:tc>
          <w:tcPr>
            <w:tcW w:type="dxa" w:w="1200"/>
          </w:tcPr>
          <w:p>
            <w:r/>
            <w:r>
              <w:rPr>
                <w:rFonts w:ascii="Calibri" w:hAnsi="Calibri"/>
                <w:sz w:val="16"/>
              </w:rPr>
              <w:t>150 ms</w:t>
            </w:r>
          </w:p>
        </w:tc>
        <w:tc>
          <w:tcPr>
            <w:tcW w:type="dxa" w:w="5723"/>
          </w:tcPr>
          <w:p>
            <w:r/>
            <w:r>
              <w:rPr>
                <w:rFonts w:ascii="Calibri" w:hAnsi="Calibri"/>
                <w:sz w:val="16"/>
              </w:rPr>
              <w:t>AIQL sets DEGRADED status</w:t>
            </w:r>
          </w:p>
        </w:tc>
      </w:tr>
      <w:tr>
        <w:tc>
          <w:tcPr>
            <w:tcW w:type="dxa" w:w="3046"/>
          </w:tcPr>
          <w:p>
            <w:r/>
            <w:r>
              <w:rPr>
                <w:rFonts w:ascii="Calibri" w:hAnsi="Calibri"/>
                <w:sz w:val="16"/>
              </w:rPr>
              <w:t>State transition to NOT_QUALIFIED</w:t>
            </w:r>
          </w:p>
        </w:tc>
        <w:tc>
          <w:tcPr>
            <w:tcW w:type="dxa" w:w="831"/>
          </w:tcPr>
          <w:p>
            <w:r/>
            <w:r>
              <w:rPr>
                <w:rFonts w:ascii="Calibri" w:hAnsi="Calibri"/>
                <w:sz w:val="16"/>
              </w:rPr>
              <w:t>&lt;= 50 ms</w:t>
            </w:r>
          </w:p>
        </w:tc>
        <w:tc>
          <w:tcPr>
            <w:tcW w:type="dxa" w:w="1200"/>
          </w:tcPr>
          <w:p>
            <w:r/>
            <w:r>
              <w:rPr>
                <w:rFonts w:ascii="Calibri" w:hAnsi="Calibri"/>
                <w:sz w:val="16"/>
              </w:rPr>
              <w:t>200 ms</w:t>
            </w:r>
          </w:p>
        </w:tc>
        <w:tc>
          <w:tcPr>
            <w:tcW w:type="dxa" w:w="5723"/>
          </w:tcPr>
          <w:p>
            <w:r/>
            <w:r>
              <w:rPr>
                <w:rFonts w:ascii="Calibri" w:hAnsi="Calibri"/>
                <w:sz w:val="16"/>
              </w:rPr>
              <w:t>If fault persists, AIQL sets NOT_QUALIFIED</w:t>
            </w:r>
          </w:p>
        </w:tc>
      </w:tr>
      <w:tr>
        <w:tc>
          <w:tcPr>
            <w:tcW w:type="dxa" w:w="3046"/>
          </w:tcPr>
          <w:p>
            <w:r/>
            <w:r>
              <w:rPr>
                <w:rFonts w:ascii="Calibri" w:hAnsi="Calibri"/>
                <w:sz w:val="16"/>
              </w:rPr>
              <w:t>AMO fusion update</w:t>
            </w:r>
          </w:p>
        </w:tc>
        <w:tc>
          <w:tcPr>
            <w:tcW w:type="dxa" w:w="831"/>
          </w:tcPr>
          <w:p>
            <w:r/>
            <w:r>
              <w:rPr>
                <w:rFonts w:ascii="Calibri" w:hAnsi="Calibri"/>
                <w:sz w:val="16"/>
              </w:rPr>
              <w:t>&lt;= 100 ms</w:t>
            </w:r>
          </w:p>
        </w:tc>
        <w:tc>
          <w:tcPr>
            <w:tcW w:type="dxa" w:w="1200"/>
          </w:tcPr>
          <w:p>
            <w:r/>
            <w:r>
              <w:rPr>
                <w:rFonts w:ascii="Calibri" w:hAnsi="Calibri"/>
                <w:sz w:val="16"/>
              </w:rPr>
              <w:t>300 ms</w:t>
            </w:r>
          </w:p>
        </w:tc>
        <w:tc>
          <w:tcPr>
            <w:tcW w:type="dxa" w:w="5723"/>
          </w:tcPr>
          <w:p>
            <w:r/>
            <w:r>
              <w:rPr>
                <w:rFonts w:ascii="Calibri" w:hAnsi="Calibri"/>
                <w:sz w:val="16"/>
              </w:rPr>
              <w:t>AMO excludes audio from fusion, continues with primary sensors</w:t>
            </w:r>
          </w:p>
        </w:tc>
      </w:tr>
      <w:tr>
        <w:tc>
          <w:tcPr>
            <w:tcW w:type="dxa" w:w="3046"/>
          </w:tcPr>
          <w:p>
            <w:r/>
            <w:r>
              <w:rPr>
                <w:rFonts w:ascii="Calibri" w:hAnsi="Calibri"/>
                <w:sz w:val="16"/>
              </w:rPr>
              <w:t>Vehicle response</w:t>
            </w:r>
          </w:p>
        </w:tc>
        <w:tc>
          <w:tcPr>
            <w:tcW w:type="dxa" w:w="831"/>
          </w:tcPr>
          <w:p>
            <w:r/>
            <w:r>
              <w:rPr>
                <w:rFonts w:ascii="Calibri" w:hAnsi="Calibri"/>
                <w:sz w:val="16"/>
              </w:rPr>
              <w:t>&lt;= 200 ms</w:t>
            </w:r>
          </w:p>
        </w:tc>
        <w:tc>
          <w:tcPr>
            <w:tcW w:type="dxa" w:w="1200"/>
          </w:tcPr>
          <w:p>
            <w:r/>
            <w:r>
              <w:rPr>
                <w:rFonts w:ascii="Calibri" w:hAnsi="Calibri"/>
                <w:sz w:val="16"/>
              </w:rPr>
              <w:t>500 ms</w:t>
            </w:r>
          </w:p>
        </w:tc>
        <w:tc>
          <w:tcPr>
            <w:tcW w:type="dxa" w:w="5723"/>
          </w:tcPr>
          <w:p>
            <w:r/>
            <w:r>
              <w:rPr>
                <w:rFonts w:ascii="Calibri" w:hAnsi="Calibri"/>
                <w:sz w:val="16"/>
              </w:rPr>
              <w:t>Vehicle continues normal operation with primary sensors</w:t>
            </w:r>
          </w:p>
        </w:tc>
      </w:tr>
    </w:tbl>
    <w:p>
      <w:pPr>
        <w:spacing w:before="40" w:after="40"/>
      </w:pPr>
    </w:p>
    <w:p>
      <w:pPr>
        <w:spacing w:before="60" w:after="60"/>
      </w:pPr>
      <w:r>
        <w:rPr>
          <w:b/>
        </w:rPr>
        <w:t>Note</w:t>
      </w:r>
      <w:r>
        <w:t>: The FTTI budget is conservative. In practice, the AIQL will detect most faults within a single frame period (50 ms), providing additional margin.</w:t>
      </w:r>
    </w:p>
    <w:p>
      <w:pPr>
        <w:spacing w:before="120" w:after="120"/>
        <w:pBdr>
          <w:bottom w:val="single" w:sz="6" w:space="1" w:color="999999"/>
        </w:pBdr>
      </w:pPr>
    </w:p>
    <w:p>
      <w:r>
        <w:br w:type="page"/>
      </w:r>
    </w:p>
    <w:p>
      <w:pPr>
        <w:pStyle w:val="Heading2"/>
      </w:pPr>
      <w:r>
        <w:t>11. Verification &amp; Validation</w:t>
      </w:r>
    </w:p>
    <w:p>
      <w:pPr>
        <w:pStyle w:val="Heading3"/>
      </w:pPr>
      <w:r>
        <w:t>11.1 Test Levels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94"/>
            <w:shd w:fill="D9E2F3" w:val="clear"/>
          </w:tcPr>
          <w:p>
            <w:r/>
            <w:r>
              <w:rPr>
                <w:rFonts w:ascii="Calibri" w:hAnsi="Calibri"/>
                <w:b/>
                <w:sz w:val="16"/>
              </w:rPr>
              <w:t>Level</w:t>
            </w:r>
          </w:p>
        </w:tc>
        <w:tc>
          <w:tcPr>
            <w:tcW w:type="dxa" w:w="2915"/>
            <w:shd w:fill="D9E2F3" w:val="clear"/>
          </w:tcPr>
          <w:p>
            <w:r/>
            <w:r>
              <w:rPr>
                <w:rFonts w:ascii="Calibri" w:hAnsi="Calibri"/>
                <w:b/>
                <w:sz w:val="16"/>
              </w:rPr>
              <w:t>Environment</w:t>
            </w:r>
          </w:p>
        </w:tc>
        <w:tc>
          <w:tcPr>
            <w:tcW w:type="dxa" w:w="5499"/>
            <w:shd w:fill="D9E2F3" w:val="clear"/>
          </w:tcPr>
          <w:p>
            <w:r/>
            <w:r>
              <w:rPr>
                <w:rFonts w:ascii="Calibri" w:hAnsi="Calibri"/>
                <w:b/>
                <w:sz w:val="16"/>
              </w:rPr>
              <w:t>Scope</w:t>
            </w:r>
          </w:p>
        </w:tc>
        <w:tc>
          <w:tcPr>
            <w:tcW w:type="dxa" w:w="1391"/>
            <w:shd w:fill="D9E2F3" w:val="clear"/>
          </w:tcPr>
          <w:p>
            <w:r/>
            <w:r>
              <w:rPr>
                <w:rFonts w:ascii="Calibri" w:hAnsi="Calibri"/>
                <w:b/>
                <w:sz w:val="16"/>
              </w:rPr>
              <w:t>ISO 26262 Reference</w:t>
            </w:r>
          </w:p>
        </w:tc>
      </w:tr>
      <w:tr>
        <w:tc>
          <w:tcPr>
            <w:tcW w:type="dxa" w:w="994"/>
          </w:tcPr>
          <w:p>
            <w:r/>
            <w:r>
              <w:rPr>
                <w:rFonts w:ascii="Calibri" w:hAnsi="Calibri"/>
                <w:b/>
                <w:sz w:val="16"/>
              </w:rPr>
              <w:t>Unit Test</w:t>
            </w:r>
          </w:p>
        </w:tc>
        <w:tc>
          <w:tcPr>
            <w:tcW w:type="dxa" w:w="2915"/>
          </w:tcPr>
          <w:p>
            <w:r/>
            <w:r>
              <w:rPr>
                <w:rFonts w:ascii="Calibri" w:hAnsi="Calibri"/>
                <w:sz w:val="16"/>
              </w:rPr>
              <w:t>Host PC (x86/ARM cross-compile)</w:t>
            </w:r>
          </w:p>
        </w:tc>
        <w:tc>
          <w:tcPr>
            <w:tcW w:type="dxa" w:w="5499"/>
          </w:tcPr>
          <w:p>
            <w:r/>
            <w:r>
              <w:rPr>
                <w:rFonts w:ascii="Calibri" w:hAnsi="Calibri"/>
                <w:sz w:val="16"/>
              </w:rPr>
              <w:t>Individual AIQL check functions (freshness, CRC, range, etc.)</w:t>
            </w:r>
          </w:p>
        </w:tc>
        <w:tc>
          <w:tcPr>
            <w:tcW w:type="dxa" w:w="1391"/>
          </w:tcPr>
          <w:p>
            <w:r/>
            <w:r>
              <w:rPr>
                <w:rFonts w:ascii="Calibri" w:hAnsi="Calibri"/>
                <w:sz w:val="16"/>
              </w:rPr>
              <w:t>ISO 26262-6, Table 9</w:t>
            </w:r>
          </w:p>
        </w:tc>
      </w:tr>
      <w:tr>
        <w:tc>
          <w:tcPr>
            <w:tcW w:type="dxa" w:w="994"/>
          </w:tcPr>
          <w:p>
            <w:r/>
            <w:r>
              <w:rPr>
                <w:rFonts w:ascii="Calibri" w:hAnsi="Calibri"/>
                <w:b/>
                <w:sz w:val="16"/>
              </w:rPr>
              <w:t>SiL Test</w:t>
            </w:r>
          </w:p>
        </w:tc>
        <w:tc>
          <w:tcPr>
            <w:tcW w:type="dxa" w:w="2915"/>
          </w:tcPr>
          <w:p>
            <w:r/>
            <w:r>
              <w:rPr>
                <w:rFonts w:ascii="Calibri" w:hAnsi="Calibri"/>
                <w:sz w:val="16"/>
              </w:rPr>
              <w:t>Software-in-the-Loop simulator</w:t>
            </w:r>
          </w:p>
        </w:tc>
        <w:tc>
          <w:tcPr>
            <w:tcW w:type="dxa" w:w="5499"/>
          </w:tcPr>
          <w:p>
            <w:r/>
            <w:r>
              <w:rPr>
                <w:rFonts w:ascii="Calibri" w:hAnsi="Calibri"/>
                <w:sz w:val="16"/>
              </w:rPr>
              <w:t>AIQL state machine with simulated audio driver input</w:t>
            </w:r>
          </w:p>
        </w:tc>
        <w:tc>
          <w:tcPr>
            <w:tcW w:type="dxa" w:w="1391"/>
          </w:tcPr>
          <w:p>
            <w:r/>
            <w:r>
              <w:rPr>
                <w:rFonts w:ascii="Calibri" w:hAnsi="Calibri"/>
                <w:sz w:val="16"/>
              </w:rPr>
              <w:t>ISO 26262-6, Table 10</w:t>
            </w:r>
          </w:p>
        </w:tc>
      </w:tr>
      <w:tr>
        <w:tc>
          <w:tcPr>
            <w:tcW w:type="dxa" w:w="994"/>
          </w:tcPr>
          <w:p>
            <w:r/>
            <w:r>
              <w:rPr>
                <w:rFonts w:ascii="Calibri" w:hAnsi="Calibri"/>
                <w:b/>
                <w:sz w:val="16"/>
              </w:rPr>
              <w:t>HiL Test</w:t>
            </w:r>
          </w:p>
        </w:tc>
        <w:tc>
          <w:tcPr>
            <w:tcW w:type="dxa" w:w="2915"/>
          </w:tcPr>
          <w:p>
            <w:r/>
            <w:r>
              <w:rPr>
                <w:rFonts w:ascii="Calibri" w:hAnsi="Calibri"/>
                <w:sz w:val="16"/>
              </w:rPr>
              <w:t>Hardware-in-the-Loop with target SoC</w:t>
            </w:r>
          </w:p>
        </w:tc>
        <w:tc>
          <w:tcPr>
            <w:tcW w:type="dxa" w:w="5499"/>
          </w:tcPr>
          <w:p>
            <w:r/>
            <w:r>
              <w:rPr>
                <w:rFonts w:ascii="Calibri" w:hAnsi="Calibri"/>
                <w:sz w:val="16"/>
              </w:rPr>
              <w:t>AIQL on target platform with real audio hardware and injected faults</w:t>
            </w:r>
          </w:p>
        </w:tc>
        <w:tc>
          <w:tcPr>
            <w:tcW w:type="dxa" w:w="1391"/>
          </w:tcPr>
          <w:p>
            <w:r/>
            <w:r>
              <w:rPr>
                <w:rFonts w:ascii="Calibri" w:hAnsi="Calibri"/>
                <w:sz w:val="16"/>
              </w:rPr>
              <w:t>ISO 26262-4, Table 8</w:t>
            </w:r>
          </w:p>
        </w:tc>
      </w:tr>
      <w:tr>
        <w:tc>
          <w:tcPr>
            <w:tcW w:type="dxa" w:w="994"/>
          </w:tcPr>
          <w:p>
            <w:r/>
            <w:r>
              <w:rPr>
                <w:rFonts w:ascii="Calibri" w:hAnsi="Calibri"/>
                <w:b/>
                <w:sz w:val="16"/>
              </w:rPr>
              <w:t>System Test</w:t>
            </w:r>
          </w:p>
        </w:tc>
        <w:tc>
          <w:tcPr>
            <w:tcW w:type="dxa" w:w="2915"/>
          </w:tcPr>
          <w:p>
            <w:r/>
            <w:r>
              <w:rPr>
                <w:rFonts w:ascii="Calibri" w:hAnsi="Calibri"/>
                <w:sz w:val="16"/>
              </w:rPr>
              <w:t>Full vehicle or vehicle-representative bench</w:t>
            </w:r>
          </w:p>
        </w:tc>
        <w:tc>
          <w:tcPr>
            <w:tcW w:type="dxa" w:w="5499"/>
          </w:tcPr>
          <w:p>
            <w:r/>
            <w:r>
              <w:rPr>
                <w:rFonts w:ascii="Calibri" w:hAnsi="Calibri"/>
                <w:sz w:val="16"/>
              </w:rPr>
              <w:t>End-to-end audio path including microphones, codec, driver, AIQL, and AMO interface</w:t>
            </w:r>
          </w:p>
        </w:tc>
        <w:tc>
          <w:tcPr>
            <w:tcW w:type="dxa" w:w="1391"/>
          </w:tcPr>
          <w:p>
            <w:r/>
            <w:r>
              <w:rPr>
                <w:rFonts w:ascii="Calibri" w:hAnsi="Calibri"/>
                <w:sz w:val="16"/>
              </w:rPr>
              <w:t>ISO 26262-4, Table 9</w:t>
            </w:r>
          </w:p>
        </w:tc>
      </w:tr>
    </w:tbl>
    <w:p>
      <w:pPr>
        <w:spacing w:before="40" w:after="40"/>
      </w:pPr>
    </w:p>
    <w:p>
      <w:pPr>
        <w:pStyle w:val="Heading3"/>
      </w:pPr>
      <w:r>
        <w:t>11.2 Unit Test Requirements</w:t>
      </w:r>
    </w:p>
    <w:tbl>
      <w:tblPr>
        <w:tblStyle w:val="TableGrid"/>
        <w:tblW w:type="auto" w:w="0"/>
        <w:jc w:val="left"/>
        <w:tblLook w:firstColumn="1" w:firstRow="1" w:lastColumn="0" w:lastRow="0" w:noHBand="0" w:noVBand="1" w:val="04A0"/>
      </w:tblPr>
      <w:tblGrid>
        <w:gridCol w:w="3600"/>
        <w:gridCol w:w="3600"/>
        <w:gridCol w:w="3600"/>
      </w:tblGrid>
      <w:tr>
        <w:tc>
          <w:tcPr>
            <w:tcW w:type="dxa" w:w="2656"/>
            <w:shd w:fill="D9E2F3" w:val="clear"/>
          </w:tcPr>
          <w:p>
            <w:r/>
            <w:r>
              <w:rPr>
                <w:rFonts w:ascii="Calibri" w:hAnsi="Calibri"/>
                <w:b/>
                <w:sz w:val="16"/>
              </w:rPr>
              <w:t>Test Area</w:t>
            </w:r>
          </w:p>
        </w:tc>
        <w:tc>
          <w:tcPr>
            <w:tcW w:type="dxa" w:w="1859"/>
            <w:shd w:fill="D9E2F3" w:val="clear"/>
          </w:tcPr>
          <w:p>
            <w:r/>
            <w:r>
              <w:rPr>
                <w:rFonts w:ascii="Calibri" w:hAnsi="Calibri"/>
                <w:b/>
                <w:sz w:val="16"/>
              </w:rPr>
              <w:t>Coverage Target</w:t>
            </w:r>
          </w:p>
        </w:tc>
        <w:tc>
          <w:tcPr>
            <w:tcW w:type="dxa" w:w="6285"/>
            <w:shd w:fill="D9E2F3" w:val="clear"/>
          </w:tcPr>
          <w:p>
            <w:r/>
            <w:r>
              <w:rPr>
                <w:rFonts w:ascii="Calibri" w:hAnsi="Calibri"/>
                <w:b/>
                <w:sz w:val="16"/>
              </w:rPr>
              <w:t>Method</w:t>
            </w:r>
          </w:p>
        </w:tc>
      </w:tr>
      <w:tr>
        <w:tc>
          <w:tcPr>
            <w:tcW w:type="dxa" w:w="2656"/>
          </w:tcPr>
          <w:p>
            <w:r/>
            <w:r>
              <w:rPr>
                <w:rFonts w:ascii="Calibri" w:hAnsi="Calibri"/>
                <w:sz w:val="16"/>
              </w:rPr>
              <w:t>Freshness check logic</w:t>
            </w:r>
          </w:p>
        </w:tc>
        <w:tc>
          <w:tcPr>
            <w:tcW w:type="dxa" w:w="1859"/>
          </w:tcPr>
          <w:p>
            <w:r/>
            <w:r>
              <w:rPr>
                <w:rFonts w:ascii="Calibri" w:hAnsi="Calibri"/>
                <w:sz w:val="16"/>
              </w:rPr>
              <w:t>MC/DC &gt;= 80%</w:t>
            </w:r>
          </w:p>
        </w:tc>
        <w:tc>
          <w:tcPr>
            <w:tcW w:type="dxa" w:w="6285"/>
          </w:tcPr>
          <w:p>
            <w:r/>
            <w:r>
              <w:rPr>
                <w:rFonts w:ascii="Calibri" w:hAnsi="Calibri"/>
                <w:sz w:val="16"/>
              </w:rPr>
              <w:t>Boundary value analysis: exact threshold, 1 ms below, 1 ms above</w:t>
            </w:r>
          </w:p>
        </w:tc>
      </w:tr>
      <w:tr>
        <w:tc>
          <w:tcPr>
            <w:tcW w:type="dxa" w:w="2656"/>
          </w:tcPr>
          <w:p>
            <w:r/>
            <w:r>
              <w:rPr>
                <w:rFonts w:ascii="Calibri" w:hAnsi="Calibri"/>
                <w:sz w:val="16"/>
              </w:rPr>
              <w:t>Alive counter validation</w:t>
            </w:r>
          </w:p>
        </w:tc>
        <w:tc>
          <w:tcPr>
            <w:tcW w:type="dxa" w:w="1859"/>
          </w:tcPr>
          <w:p>
            <w:r/>
            <w:r>
              <w:rPr>
                <w:rFonts w:ascii="Calibri" w:hAnsi="Calibri"/>
                <w:sz w:val="16"/>
              </w:rPr>
              <w:t>MC/DC &gt;= 80%</w:t>
            </w:r>
          </w:p>
        </w:tc>
        <w:tc>
          <w:tcPr>
            <w:tcW w:type="dxa" w:w="6285"/>
          </w:tcPr>
          <w:p>
            <w:r/>
            <w:r>
              <w:rPr>
                <w:rFonts w:ascii="Calibri" w:hAnsi="Calibri"/>
                <w:sz w:val="16"/>
              </w:rPr>
              <w:t>All modular arithmetic edge cases (0→1, 254→255, 255→0)</w:t>
            </w:r>
          </w:p>
        </w:tc>
      </w:tr>
      <w:tr>
        <w:tc>
          <w:tcPr>
            <w:tcW w:type="dxa" w:w="2656"/>
          </w:tcPr>
          <w:p>
            <w:r/>
            <w:r>
              <w:rPr>
                <w:rFonts w:ascii="Calibri" w:hAnsi="Calibri"/>
                <w:sz w:val="16"/>
              </w:rPr>
              <w:t>CRC-32 computation</w:t>
            </w:r>
          </w:p>
        </w:tc>
        <w:tc>
          <w:tcPr>
            <w:tcW w:type="dxa" w:w="1859"/>
          </w:tcPr>
          <w:p>
            <w:r/>
            <w:r>
              <w:rPr>
                <w:rFonts w:ascii="Calibri" w:hAnsi="Calibri"/>
                <w:sz w:val="16"/>
              </w:rPr>
              <w:t>Statement 100%</w:t>
            </w:r>
          </w:p>
        </w:tc>
        <w:tc>
          <w:tcPr>
            <w:tcW w:type="dxa" w:w="6285"/>
          </w:tcPr>
          <w:p>
            <w:r/>
            <w:r>
              <w:rPr>
                <w:rFonts w:ascii="Calibri" w:hAnsi="Calibri"/>
                <w:sz w:val="16"/>
              </w:rPr>
              <w:t>Known CRC test vectors; single-bit error injection at every position</w:t>
            </w:r>
          </w:p>
        </w:tc>
      </w:tr>
      <w:tr>
        <w:tc>
          <w:tcPr>
            <w:tcW w:type="dxa" w:w="2656"/>
          </w:tcPr>
          <w:p>
            <w:r/>
            <w:r>
              <w:rPr>
                <w:rFonts w:ascii="Calibri" w:hAnsi="Calibri"/>
                <w:sz w:val="16"/>
              </w:rPr>
              <w:t>Sequence counter validation</w:t>
            </w:r>
          </w:p>
        </w:tc>
        <w:tc>
          <w:tcPr>
            <w:tcW w:type="dxa" w:w="1859"/>
          </w:tcPr>
          <w:p>
            <w:r/>
            <w:r>
              <w:rPr>
                <w:rFonts w:ascii="Calibri" w:hAnsi="Calibri"/>
                <w:sz w:val="16"/>
              </w:rPr>
              <w:t>MC/DC &gt;= 80%</w:t>
            </w:r>
          </w:p>
        </w:tc>
        <w:tc>
          <w:tcPr>
            <w:tcW w:type="dxa" w:w="6285"/>
          </w:tcPr>
          <w:p>
            <w:r/>
            <w:r>
              <w:rPr>
                <w:rFonts w:ascii="Calibri" w:hAnsi="Calibri"/>
                <w:sz w:val="16"/>
              </w:rPr>
              <w:t>Monotonic, non-monotonic, wraparound, duplicate, gap scenarios</w:t>
            </w:r>
          </w:p>
        </w:tc>
      </w:tr>
      <w:tr>
        <w:tc>
          <w:tcPr>
            <w:tcW w:type="dxa" w:w="2656"/>
          </w:tcPr>
          <w:p>
            <w:r/>
            <w:r>
              <w:rPr>
                <w:rFonts w:ascii="Calibri" w:hAnsi="Calibri"/>
                <w:sz w:val="16"/>
              </w:rPr>
              <w:t>Range validation</w:t>
            </w:r>
          </w:p>
        </w:tc>
        <w:tc>
          <w:tcPr>
            <w:tcW w:type="dxa" w:w="1859"/>
          </w:tcPr>
          <w:p>
            <w:r/>
            <w:r>
              <w:rPr>
                <w:rFonts w:ascii="Calibri" w:hAnsi="Calibri"/>
                <w:sz w:val="16"/>
              </w:rPr>
              <w:t>MC/DC &gt;= 80%</w:t>
            </w:r>
          </w:p>
        </w:tc>
        <w:tc>
          <w:tcPr>
            <w:tcW w:type="dxa" w:w="6285"/>
          </w:tcPr>
          <w:p>
            <w:r/>
            <w:r>
              <w:rPr>
                <w:rFonts w:ascii="Calibri" w:hAnsi="Calibri"/>
                <w:sz w:val="16"/>
              </w:rPr>
              <w:t>Boundary values for all 6 range checks; NaN/Inf injection</w:t>
            </w:r>
          </w:p>
        </w:tc>
      </w:tr>
      <w:tr>
        <w:tc>
          <w:tcPr>
            <w:tcW w:type="dxa" w:w="2656"/>
          </w:tcPr>
          <w:p>
            <w:r/>
            <w:r>
              <w:rPr>
                <w:rFonts w:ascii="Calibri" w:hAnsi="Calibri"/>
                <w:sz w:val="16"/>
              </w:rPr>
              <w:t>State machine</w:t>
            </w:r>
          </w:p>
        </w:tc>
        <w:tc>
          <w:tcPr>
            <w:tcW w:type="dxa" w:w="1859"/>
          </w:tcPr>
          <w:p>
            <w:r/>
            <w:r>
              <w:rPr>
                <w:rFonts w:ascii="Calibri" w:hAnsi="Calibri"/>
                <w:sz w:val="16"/>
              </w:rPr>
              <w:t>State/transition 100%</w:t>
            </w:r>
          </w:p>
        </w:tc>
        <w:tc>
          <w:tcPr>
            <w:tcW w:type="dxa" w:w="6285"/>
          </w:tcPr>
          <w:p>
            <w:r/>
            <w:r>
              <w:rPr>
                <w:rFonts w:ascii="Calibri" w:hAnsi="Calibri"/>
                <w:sz w:val="16"/>
              </w:rPr>
              <w:t>All 6 transitions (3 forward, 3 recovery); invalid transition attempts</w:t>
            </w:r>
          </w:p>
        </w:tc>
      </w:tr>
      <w:tr>
        <w:tc>
          <w:tcPr>
            <w:tcW w:type="dxa" w:w="2656"/>
          </w:tcPr>
          <w:p>
            <w:r/>
            <w:r>
              <w:rPr>
                <w:rFonts w:ascii="Calibri" w:hAnsi="Calibri"/>
                <w:sz w:val="16"/>
              </w:rPr>
              <w:t>Recovery logic</w:t>
            </w:r>
          </w:p>
        </w:tc>
        <w:tc>
          <w:tcPr>
            <w:tcW w:type="dxa" w:w="1859"/>
          </w:tcPr>
          <w:p>
            <w:r/>
            <w:r>
              <w:rPr>
                <w:rFonts w:ascii="Calibri" w:hAnsi="Calibri"/>
                <w:sz w:val="16"/>
              </w:rPr>
              <w:t>MC/DC &gt;= 80%</w:t>
            </w:r>
          </w:p>
        </w:tc>
        <w:tc>
          <w:tcPr>
            <w:tcW w:type="dxa" w:w="6285"/>
          </w:tcPr>
          <w:p>
            <w:r/>
            <w:r>
              <w:rPr>
                <w:rFonts w:ascii="Calibri" w:hAnsi="Calibri"/>
                <w:sz w:val="16"/>
              </w:rPr>
              <w:t>Consecutive valid frame counting; interrupted recovery sequences</w:t>
            </w:r>
          </w:p>
        </w:tc>
      </w:tr>
      <w:tr>
        <w:tc>
          <w:tcPr>
            <w:tcW w:type="dxa" w:w="2656"/>
          </w:tcPr>
          <w:p>
            <w:r/>
            <w:r>
              <w:rPr>
                <w:rFonts w:ascii="Calibri" w:hAnsi="Calibri"/>
                <w:sz w:val="16"/>
              </w:rPr>
              <w:t>BIST signal generation</w:t>
            </w:r>
          </w:p>
        </w:tc>
        <w:tc>
          <w:tcPr>
            <w:tcW w:type="dxa" w:w="1859"/>
          </w:tcPr>
          <w:p>
            <w:r/>
            <w:r>
              <w:rPr>
                <w:rFonts w:ascii="Calibri" w:hAnsi="Calibri"/>
                <w:sz w:val="16"/>
              </w:rPr>
              <w:t>MC/DC &gt;= 80%</w:t>
            </w:r>
          </w:p>
        </w:tc>
        <w:tc>
          <w:tcPr>
            <w:tcW w:type="dxa" w:w="6285"/>
          </w:tcPr>
          <w:p>
            <w:r/>
            <w:r>
              <w:rPr>
                <w:rFonts w:ascii="Calibri" w:hAnsi="Calibri"/>
                <w:sz w:val="16"/>
              </w:rPr>
              <w:t>Sweep frequency accuracy, amplitude accuracy, THD verification</w:t>
            </w:r>
          </w:p>
        </w:tc>
      </w:tr>
      <w:tr>
        <w:tc>
          <w:tcPr>
            <w:tcW w:type="dxa" w:w="2656"/>
          </w:tcPr>
          <w:p>
            <w:r/>
            <w:r>
              <w:rPr>
                <w:rFonts w:ascii="Calibri" w:hAnsi="Calibri"/>
                <w:sz w:val="16"/>
              </w:rPr>
              <w:t>BIST spectral match</w:t>
            </w:r>
          </w:p>
        </w:tc>
        <w:tc>
          <w:tcPr>
            <w:tcW w:type="dxa" w:w="1859"/>
          </w:tcPr>
          <w:p>
            <w:r/>
            <w:r>
              <w:rPr>
                <w:rFonts w:ascii="Calibri" w:hAnsi="Calibri"/>
                <w:sz w:val="16"/>
              </w:rPr>
              <w:t>MC/DC &gt;= 80%</w:t>
            </w:r>
          </w:p>
        </w:tc>
        <w:tc>
          <w:tcPr>
            <w:tcW w:type="dxa" w:w="6285"/>
          </w:tcPr>
          <w:p>
            <w:r/>
            <w:r>
              <w:rPr>
                <w:rFonts w:ascii="Calibri" w:hAnsi="Calibri"/>
                <w:sz w:val="16"/>
              </w:rPr>
              <w:t>Correlation computation, threshold comparison, 1/3-octave band analysis</w:t>
            </w:r>
          </w:p>
        </w:tc>
      </w:tr>
      <w:tr>
        <w:tc>
          <w:tcPr>
            <w:tcW w:type="dxa" w:w="2656"/>
          </w:tcPr>
          <w:p>
            <w:r/>
            <w:r>
              <w:rPr>
                <w:rFonts w:ascii="Calibri" w:hAnsi="Calibri"/>
                <w:sz w:val="16"/>
              </w:rPr>
              <w:t>BIST state machine integration</w:t>
            </w:r>
          </w:p>
        </w:tc>
        <w:tc>
          <w:tcPr>
            <w:tcW w:type="dxa" w:w="1859"/>
          </w:tcPr>
          <w:p>
            <w:r/>
            <w:r>
              <w:rPr>
                <w:rFonts w:ascii="Calibri" w:hAnsi="Calibri"/>
                <w:sz w:val="16"/>
              </w:rPr>
              <w:t>State/transition 100%</w:t>
            </w:r>
          </w:p>
        </w:tc>
        <w:tc>
          <w:tcPr>
            <w:tcW w:type="dxa" w:w="6285"/>
          </w:tcPr>
          <w:p>
            <w:r/>
            <w:r>
              <w:rPr>
                <w:rFonts w:ascii="Calibri" w:hAnsi="Calibri"/>
                <w:sz w:val="16"/>
              </w:rPr>
              <w:t>Startup sequence, periodic scheduling, retry logic, MRM transition</w:t>
            </w:r>
          </w:p>
        </w:tc>
      </w:tr>
      <w:tr>
        <w:tc>
          <w:tcPr>
            <w:tcW w:type="dxa" w:w="2656"/>
          </w:tcPr>
          <w:p>
            <w:r/>
            <w:r>
              <w:rPr>
                <w:rFonts w:ascii="Calibri" w:hAnsi="Calibri"/>
                <w:sz w:val="16"/>
              </w:rPr>
              <w:t>BIST signal cancellation</w:t>
            </w:r>
          </w:p>
        </w:tc>
        <w:tc>
          <w:tcPr>
            <w:tcW w:type="dxa" w:w="1859"/>
          </w:tcPr>
          <w:p>
            <w:r/>
            <w:r>
              <w:rPr>
                <w:rFonts w:ascii="Calibri" w:hAnsi="Calibri"/>
                <w:sz w:val="16"/>
              </w:rPr>
              <w:t>MC/DC &gt;= 80%</w:t>
            </w:r>
          </w:p>
        </w:tc>
        <w:tc>
          <w:tcPr>
            <w:tcW w:type="dxa" w:w="6285"/>
          </w:tcPr>
          <w:p>
            <w:r/>
            <w:r>
              <w:rPr>
                <w:rFonts w:ascii="Calibri" w:hAnsi="Calibri"/>
                <w:sz w:val="16"/>
              </w:rPr>
              <w:t>Cancellation depth measurement, residual signal analysis</w:t>
            </w:r>
          </w:p>
        </w:tc>
      </w:tr>
      <w:tr>
        <w:tc>
          <w:tcPr>
            <w:tcW w:type="dxa" w:w="2656"/>
          </w:tcPr>
          <w:p>
            <w:r/>
            <w:r>
              <w:rPr>
                <w:rFonts w:ascii="Calibri" w:hAnsi="Calibri"/>
                <w:sz w:val="16"/>
              </w:rPr>
              <w:t>BIST MRM request logic</w:t>
            </w:r>
          </w:p>
        </w:tc>
        <w:tc>
          <w:tcPr>
            <w:tcW w:type="dxa" w:w="1859"/>
          </w:tcPr>
          <w:p>
            <w:r/>
            <w:r>
              <w:rPr>
                <w:rFonts w:ascii="Calibri" w:hAnsi="Calibri"/>
                <w:sz w:val="16"/>
              </w:rPr>
              <w:t>MC/DC &gt;= 80%</w:t>
            </w:r>
          </w:p>
        </w:tc>
        <w:tc>
          <w:tcPr>
            <w:tcW w:type="dxa" w:w="6285"/>
          </w:tcPr>
          <w:p>
            <w:r/>
            <w:r>
              <w:rPr>
                <w:rFonts w:ascii="Calibri" w:hAnsi="Calibri"/>
                <w:sz w:val="16"/>
              </w:rPr>
              <w:t>Retry counting, MRM request generation, terminal state enforcement</w:t>
            </w:r>
          </w:p>
        </w:tc>
      </w:tr>
    </w:tbl>
    <w:p>
      <w:pPr>
        <w:spacing w:before="40" w:after="40"/>
      </w:pPr>
    </w:p>
    <w:p>
      <w:pPr>
        <w:pStyle w:val="Heading3"/>
      </w:pPr>
      <w:r>
        <w:t>11.3 Fault Injection Campaign</w:t>
      </w:r>
    </w:p>
    <w:p>
      <w:pPr>
        <w:spacing w:before="60" w:after="60"/>
      </w:pPr>
      <w:r>
        <w:t>The following fault injection tests verify that the AIQL correctly detects and handles each identified failure mode. All tests are executed at the HiL level on the target compute platform.</w:t>
      </w:r>
    </w:p>
    <w:p>
      <w:pPr>
        <w:pStyle w:val="Heading4"/>
      </w:pPr>
      <w:r>
        <w:t>FI-01: Audio Frame Loss / Staleness Injection</w:t>
      </w:r>
    </w:p>
    <w:tbl>
      <w:tblPr>
        <w:tblStyle w:val="TableGrid"/>
        <w:tblW w:type="auto" w:w="0"/>
        <w:jc w:val="left"/>
        <w:tblLook w:firstColumn="1" w:firstRow="1" w:lastColumn="0" w:lastRow="0" w:noHBand="0" w:noVBand="1" w:val="04A0"/>
      </w:tblPr>
      <w:tblGrid>
        <w:gridCol w:w="5400"/>
        <w:gridCol w:w="5400"/>
      </w:tblGrid>
      <w:tr>
        <w:tc>
          <w:tcPr>
            <w:tcW w:type="dxa" w:w="991"/>
            <w:shd w:fill="D9E2F3" w:val="clear"/>
          </w:tcPr>
          <w:p>
            <w:r/>
            <w:r>
              <w:rPr>
                <w:rFonts w:ascii="Calibri" w:hAnsi="Calibri"/>
                <w:b/>
                <w:sz w:val="16"/>
              </w:rPr>
              <w:t>Attribute</w:t>
            </w:r>
          </w:p>
        </w:tc>
        <w:tc>
          <w:tcPr>
            <w:tcW w:type="dxa" w:w="9809"/>
            <w:shd w:fill="D9E2F3" w:val="clear"/>
          </w:tcPr>
          <w:p>
            <w:r/>
            <w:r>
              <w:rPr>
                <w:rFonts w:ascii="Calibri" w:hAnsi="Calibri"/>
                <w:b/>
                <w:sz w:val="16"/>
              </w:rPr>
              <w:t>Value</w:t>
            </w:r>
          </w:p>
        </w:tc>
      </w:tr>
      <w:tr>
        <w:tc>
          <w:tcPr>
            <w:tcW w:type="dxa" w:w="991"/>
          </w:tcPr>
          <w:p>
            <w:r/>
            <w:r>
              <w:rPr>
                <w:rFonts w:ascii="Calibri" w:hAnsi="Calibri"/>
                <w:b/>
                <w:sz w:val="16"/>
              </w:rPr>
              <w:t>ID</w:t>
            </w:r>
          </w:p>
        </w:tc>
        <w:tc>
          <w:tcPr>
            <w:tcW w:type="dxa" w:w="9809"/>
          </w:tcPr>
          <w:p>
            <w:r/>
            <w:r>
              <w:rPr>
                <w:rFonts w:ascii="Calibri" w:hAnsi="Calibri"/>
                <w:sz w:val="16"/>
              </w:rPr>
              <w:t>FI-01</w:t>
            </w:r>
          </w:p>
        </w:tc>
      </w:tr>
      <w:tr>
        <w:tc>
          <w:tcPr>
            <w:tcW w:type="dxa" w:w="991"/>
          </w:tcPr>
          <w:p>
            <w:r/>
            <w:r>
              <w:rPr>
                <w:rFonts w:ascii="Calibri" w:hAnsi="Calibri"/>
                <w:b/>
                <w:sz w:val="16"/>
              </w:rPr>
              <w:t>Objective</w:t>
            </w:r>
          </w:p>
        </w:tc>
        <w:tc>
          <w:tcPr>
            <w:tcW w:type="dxa" w:w="9809"/>
          </w:tcPr>
          <w:p>
            <w:r/>
            <w:r>
              <w:rPr>
                <w:rFonts w:ascii="Calibri" w:hAnsi="Calibri"/>
                <w:sz w:val="16"/>
              </w:rPr>
              <w:t>Verify AIQL detects loss of audio frames and stale data</w:t>
            </w:r>
          </w:p>
        </w:tc>
      </w:tr>
      <w:tr>
        <w:tc>
          <w:tcPr>
            <w:tcW w:type="dxa" w:w="991"/>
          </w:tcPr>
          <w:p>
            <w:r/>
            <w:r>
              <w:rPr>
                <w:rFonts w:ascii="Calibri" w:hAnsi="Calibri"/>
                <w:b/>
                <w:sz w:val="16"/>
              </w:rPr>
              <w:t>Failure Modes</w:t>
            </w:r>
          </w:p>
        </w:tc>
        <w:tc>
          <w:tcPr>
            <w:tcW w:type="dxa" w:w="9809"/>
          </w:tcPr>
          <w:p>
            <w:r/>
            <w:r>
              <w:rPr>
                <w:rFonts w:ascii="Calibri" w:hAnsi="Calibri"/>
                <w:sz w:val="16"/>
              </w:rPr>
              <w:t>FM-01 (Loss), FM-03 (Staleness)</w:t>
            </w:r>
          </w:p>
        </w:tc>
      </w:tr>
      <w:tr>
        <w:tc>
          <w:tcPr>
            <w:tcW w:type="dxa" w:w="991"/>
          </w:tcPr>
          <w:p>
            <w:r/>
            <w:r>
              <w:rPr>
                <w:rFonts w:ascii="Calibri" w:hAnsi="Calibri"/>
                <w:b/>
                <w:sz w:val="16"/>
              </w:rPr>
              <w:t>TSRs Verified</w:t>
            </w:r>
          </w:p>
        </w:tc>
        <w:tc>
          <w:tcPr>
            <w:tcW w:type="dxa" w:w="9809"/>
          </w:tcPr>
          <w:p>
            <w:r/>
            <w:r>
              <w:rPr>
                <w:rFonts w:ascii="Calibri" w:hAnsi="Calibri"/>
                <w:sz w:val="16"/>
              </w:rPr>
              <w:t>TSR-AIQL-001 (Freshness), TSR-AIQL-002 (Alive Counter)</w:t>
            </w:r>
          </w:p>
        </w:tc>
      </w:tr>
      <w:tr>
        <w:tc>
          <w:tcPr>
            <w:tcW w:type="dxa" w:w="991"/>
          </w:tcPr>
          <w:p>
            <w:r/>
            <w:r>
              <w:rPr>
                <w:rFonts w:ascii="Calibri" w:hAnsi="Calibri"/>
                <w:b/>
                <w:sz w:val="16"/>
              </w:rPr>
              <w:t>Injection Method</w:t>
            </w:r>
          </w:p>
        </w:tc>
        <w:tc>
          <w:tcPr>
            <w:tcW w:type="dxa" w:w="9809"/>
          </w:tcPr>
          <w:p>
            <w:r/>
            <w:r>
              <w:rPr>
                <w:rFonts w:ascii="Calibri" w:hAnsi="Calibri"/>
                <w:sz w:val="16"/>
              </w:rPr>
              <w:t>(a) Suppress audio frames from driver to AIQL for 100 ms, 200 ms, 500 ms durations; (b) Freeze timestamp while continuing to deliver frames; (c) Stop alive counter while continuing to deliver frames</w:t>
            </w:r>
          </w:p>
        </w:tc>
      </w:tr>
      <w:tr>
        <w:tc>
          <w:tcPr>
            <w:tcW w:type="dxa" w:w="991"/>
          </w:tcPr>
          <w:p>
            <w:r/>
            <w:r>
              <w:rPr>
                <w:rFonts w:ascii="Calibri" w:hAnsi="Calibri"/>
                <w:b/>
                <w:sz w:val="16"/>
              </w:rPr>
              <w:t>Pass Criteria</w:t>
            </w:r>
          </w:p>
        </w:tc>
        <w:tc>
          <w:tcPr>
            <w:tcW w:type="dxa" w:w="9809"/>
          </w:tcPr>
          <w:p>
            <w:r/>
            <w:r>
              <w:rPr>
                <w:rFonts w:ascii="Calibri" w:hAnsi="Calibri"/>
                <w:sz w:val="16"/>
              </w:rPr>
              <w:t>AIQL transitions to DEGRADED within 100 ms of fault onset; transitions to NOT_QUALIFIED within 200 ms for sustained fault; recovery within specified consecutive frame count after fault removal</w:t>
            </w:r>
          </w:p>
        </w:tc>
      </w:tr>
      <w:tr>
        <w:tc>
          <w:tcPr>
            <w:tcW w:type="dxa" w:w="991"/>
          </w:tcPr>
          <w:p>
            <w:r/>
            <w:r>
              <w:rPr>
                <w:rFonts w:ascii="Calibri" w:hAnsi="Calibri"/>
                <w:b/>
                <w:sz w:val="16"/>
              </w:rPr>
              <w:t>Test Count</w:t>
            </w:r>
          </w:p>
        </w:tc>
        <w:tc>
          <w:tcPr>
            <w:tcW w:type="dxa" w:w="9809"/>
          </w:tcPr>
          <w:p>
            <w:r/>
            <w:r>
              <w:rPr>
                <w:rFonts w:ascii="Calibri" w:hAnsi="Calibri"/>
                <w:sz w:val="16"/>
              </w:rPr>
              <w:t>12 test cases (3 injection types x 4 durations)</w:t>
            </w:r>
          </w:p>
        </w:tc>
      </w:tr>
    </w:tbl>
    <w:p>
      <w:pPr>
        <w:spacing w:before="40" w:after="40"/>
      </w:pPr>
    </w:p>
    <w:p>
      <w:pPr>
        <w:pStyle w:val="Heading4"/>
      </w:pPr>
      <w:r>
        <w:t>FI-02: Timestamp Manipulation</w:t>
      </w:r>
    </w:p>
    <w:tbl>
      <w:tblPr>
        <w:tblStyle w:val="TableGrid"/>
        <w:tblW w:type="auto" w:w="0"/>
        <w:jc w:val="left"/>
        <w:tblLook w:firstColumn="1" w:firstRow="1" w:lastColumn="0" w:lastRow="0" w:noHBand="0" w:noVBand="1" w:val="04A0"/>
      </w:tblPr>
      <w:tblGrid>
        <w:gridCol w:w="5400"/>
        <w:gridCol w:w="5400"/>
      </w:tblGrid>
      <w:tr>
        <w:tc>
          <w:tcPr>
            <w:tcW w:type="dxa" w:w="1293"/>
            <w:shd w:fill="D9E2F3" w:val="clear"/>
          </w:tcPr>
          <w:p>
            <w:r/>
            <w:r>
              <w:rPr>
                <w:rFonts w:ascii="Calibri" w:hAnsi="Calibri"/>
                <w:b/>
                <w:sz w:val="16"/>
              </w:rPr>
              <w:t>Attribute</w:t>
            </w:r>
          </w:p>
        </w:tc>
        <w:tc>
          <w:tcPr>
            <w:tcW w:type="dxa" w:w="9507"/>
            <w:shd w:fill="D9E2F3" w:val="clear"/>
          </w:tcPr>
          <w:p>
            <w:r/>
            <w:r>
              <w:rPr>
                <w:rFonts w:ascii="Calibri" w:hAnsi="Calibri"/>
                <w:b/>
                <w:sz w:val="16"/>
              </w:rPr>
              <w:t>Value</w:t>
            </w:r>
          </w:p>
        </w:tc>
      </w:tr>
      <w:tr>
        <w:tc>
          <w:tcPr>
            <w:tcW w:type="dxa" w:w="1293"/>
          </w:tcPr>
          <w:p>
            <w:r/>
            <w:r>
              <w:rPr>
                <w:rFonts w:ascii="Calibri" w:hAnsi="Calibri"/>
                <w:b/>
                <w:sz w:val="16"/>
              </w:rPr>
              <w:t>ID</w:t>
            </w:r>
          </w:p>
        </w:tc>
        <w:tc>
          <w:tcPr>
            <w:tcW w:type="dxa" w:w="9507"/>
          </w:tcPr>
          <w:p>
            <w:r/>
            <w:r>
              <w:rPr>
                <w:rFonts w:ascii="Calibri" w:hAnsi="Calibri"/>
                <w:sz w:val="16"/>
              </w:rPr>
              <w:t>FI-02</w:t>
            </w:r>
          </w:p>
        </w:tc>
      </w:tr>
      <w:tr>
        <w:tc>
          <w:tcPr>
            <w:tcW w:type="dxa" w:w="1293"/>
          </w:tcPr>
          <w:p>
            <w:r/>
            <w:r>
              <w:rPr>
                <w:rFonts w:ascii="Calibri" w:hAnsi="Calibri"/>
                <w:b/>
                <w:sz w:val="16"/>
              </w:rPr>
              <w:t>Objective</w:t>
            </w:r>
          </w:p>
        </w:tc>
        <w:tc>
          <w:tcPr>
            <w:tcW w:type="dxa" w:w="9507"/>
          </w:tcPr>
          <w:p>
            <w:r/>
            <w:r>
              <w:rPr>
                <w:rFonts w:ascii="Calibri" w:hAnsi="Calibri"/>
                <w:sz w:val="16"/>
              </w:rPr>
              <w:t>Verify AIQL detects manipulated or incorrect timestamps</w:t>
            </w:r>
          </w:p>
        </w:tc>
      </w:tr>
      <w:tr>
        <w:tc>
          <w:tcPr>
            <w:tcW w:type="dxa" w:w="1293"/>
          </w:tcPr>
          <w:p>
            <w:r/>
            <w:r>
              <w:rPr>
                <w:rFonts w:ascii="Calibri" w:hAnsi="Calibri"/>
                <w:b/>
                <w:sz w:val="16"/>
              </w:rPr>
              <w:t>Failure Modes</w:t>
            </w:r>
          </w:p>
        </w:tc>
        <w:tc>
          <w:tcPr>
            <w:tcW w:type="dxa" w:w="9507"/>
          </w:tcPr>
          <w:p>
            <w:r/>
            <w:r>
              <w:rPr>
                <w:rFonts w:ascii="Calibri" w:hAnsi="Calibri"/>
                <w:sz w:val="16"/>
              </w:rPr>
              <w:t>FM-03 (Staleness)</w:t>
            </w:r>
          </w:p>
        </w:tc>
      </w:tr>
      <w:tr>
        <w:tc>
          <w:tcPr>
            <w:tcW w:type="dxa" w:w="1293"/>
          </w:tcPr>
          <w:p>
            <w:r/>
            <w:r>
              <w:rPr>
                <w:rFonts w:ascii="Calibri" w:hAnsi="Calibri"/>
                <w:b/>
                <w:sz w:val="16"/>
              </w:rPr>
              <w:t>TSRs Verified</w:t>
            </w:r>
          </w:p>
        </w:tc>
        <w:tc>
          <w:tcPr>
            <w:tcW w:type="dxa" w:w="9507"/>
          </w:tcPr>
          <w:p>
            <w:r/>
            <w:r>
              <w:rPr>
                <w:rFonts w:ascii="Calibri" w:hAnsi="Calibri"/>
                <w:sz w:val="16"/>
              </w:rPr>
              <w:t>TSR-AIQL-001 (Freshness)</w:t>
            </w:r>
          </w:p>
        </w:tc>
      </w:tr>
      <w:tr>
        <w:tc>
          <w:tcPr>
            <w:tcW w:type="dxa" w:w="1293"/>
          </w:tcPr>
          <w:p>
            <w:r/>
            <w:r>
              <w:rPr>
                <w:rFonts w:ascii="Calibri" w:hAnsi="Calibri"/>
                <w:b/>
                <w:sz w:val="16"/>
              </w:rPr>
              <w:t>Injection Method</w:t>
            </w:r>
          </w:p>
        </w:tc>
        <w:tc>
          <w:tcPr>
            <w:tcW w:type="dxa" w:w="9507"/>
          </w:tcPr>
          <w:p>
            <w:r/>
            <w:r>
              <w:rPr>
                <w:rFonts w:ascii="Calibri" w:hAnsi="Calibri"/>
                <w:sz w:val="16"/>
              </w:rPr>
              <w:t>(a) Offset timestamp by +200 ms (future); (b) Offset timestamp by -200 ms (past); (c) Set timestamp to 0; (d) Set timestamp to maximum uint64 value</w:t>
            </w:r>
          </w:p>
        </w:tc>
      </w:tr>
      <w:tr>
        <w:tc>
          <w:tcPr>
            <w:tcW w:type="dxa" w:w="1293"/>
          </w:tcPr>
          <w:p>
            <w:r/>
            <w:r>
              <w:rPr>
                <w:rFonts w:ascii="Calibri" w:hAnsi="Calibri"/>
                <w:b/>
                <w:sz w:val="16"/>
              </w:rPr>
              <w:t>Pass Criteria</w:t>
            </w:r>
          </w:p>
        </w:tc>
        <w:tc>
          <w:tcPr>
            <w:tcW w:type="dxa" w:w="9507"/>
          </w:tcPr>
          <w:p>
            <w:r/>
            <w:r>
              <w:rPr>
                <w:rFonts w:ascii="Calibri" w:hAnsi="Calibri"/>
                <w:sz w:val="16"/>
              </w:rPr>
              <w:t>All manipulated timestamps detected and frames rejected; no false rejections of correctly timestamped frames during recovery</w:t>
            </w:r>
          </w:p>
        </w:tc>
      </w:tr>
      <w:tr>
        <w:tc>
          <w:tcPr>
            <w:tcW w:type="dxa" w:w="1293"/>
          </w:tcPr>
          <w:p>
            <w:r/>
            <w:r>
              <w:rPr>
                <w:rFonts w:ascii="Calibri" w:hAnsi="Calibri"/>
                <w:b/>
                <w:sz w:val="16"/>
              </w:rPr>
              <w:t>Test Count</w:t>
            </w:r>
          </w:p>
        </w:tc>
        <w:tc>
          <w:tcPr>
            <w:tcW w:type="dxa" w:w="9507"/>
          </w:tcPr>
          <w:p>
            <w:r/>
            <w:r>
              <w:rPr>
                <w:rFonts w:ascii="Calibri" w:hAnsi="Calibri"/>
                <w:sz w:val="16"/>
              </w:rPr>
              <w:t>8 test cases</w:t>
            </w:r>
          </w:p>
        </w:tc>
      </w:tr>
    </w:tbl>
    <w:p>
      <w:pPr>
        <w:spacing w:before="40" w:after="40"/>
      </w:pPr>
    </w:p>
    <w:p>
      <w:pPr>
        <w:pStyle w:val="Heading4"/>
      </w:pPr>
      <w:r>
        <w:t>FI-03: Data Corruption Injection</w:t>
      </w:r>
    </w:p>
    <w:tbl>
      <w:tblPr>
        <w:tblStyle w:val="TableGrid"/>
        <w:tblW w:type="auto" w:w="0"/>
        <w:jc w:val="left"/>
        <w:tblLook w:firstColumn="1" w:firstRow="1" w:lastColumn="0" w:lastRow="0" w:noHBand="0" w:noVBand="1" w:val="04A0"/>
      </w:tblPr>
      <w:tblGrid>
        <w:gridCol w:w="5400"/>
        <w:gridCol w:w="5400"/>
      </w:tblGrid>
      <w:tr>
        <w:tc>
          <w:tcPr>
            <w:tcW w:type="dxa" w:w="964"/>
            <w:shd w:fill="D9E2F3" w:val="clear"/>
          </w:tcPr>
          <w:p>
            <w:r/>
            <w:r>
              <w:rPr>
                <w:rFonts w:ascii="Calibri" w:hAnsi="Calibri"/>
                <w:b/>
                <w:sz w:val="16"/>
              </w:rPr>
              <w:t>Attribute</w:t>
            </w:r>
          </w:p>
        </w:tc>
        <w:tc>
          <w:tcPr>
            <w:tcW w:type="dxa" w:w="9836"/>
            <w:shd w:fill="D9E2F3" w:val="clear"/>
          </w:tcPr>
          <w:p>
            <w:r/>
            <w:r>
              <w:rPr>
                <w:rFonts w:ascii="Calibri" w:hAnsi="Calibri"/>
                <w:b/>
                <w:sz w:val="16"/>
              </w:rPr>
              <w:t>Value</w:t>
            </w:r>
          </w:p>
        </w:tc>
      </w:tr>
      <w:tr>
        <w:tc>
          <w:tcPr>
            <w:tcW w:type="dxa" w:w="964"/>
          </w:tcPr>
          <w:p>
            <w:r/>
            <w:r>
              <w:rPr>
                <w:rFonts w:ascii="Calibri" w:hAnsi="Calibri"/>
                <w:b/>
                <w:sz w:val="16"/>
              </w:rPr>
              <w:t>ID</w:t>
            </w:r>
          </w:p>
        </w:tc>
        <w:tc>
          <w:tcPr>
            <w:tcW w:type="dxa" w:w="9836"/>
          </w:tcPr>
          <w:p>
            <w:r/>
            <w:r>
              <w:rPr>
                <w:rFonts w:ascii="Calibri" w:hAnsi="Calibri"/>
                <w:sz w:val="16"/>
              </w:rPr>
              <w:t>FI-03</w:t>
            </w:r>
          </w:p>
        </w:tc>
      </w:tr>
      <w:tr>
        <w:tc>
          <w:tcPr>
            <w:tcW w:type="dxa" w:w="964"/>
          </w:tcPr>
          <w:p>
            <w:r/>
            <w:r>
              <w:rPr>
                <w:rFonts w:ascii="Calibri" w:hAnsi="Calibri"/>
                <w:b/>
                <w:sz w:val="16"/>
              </w:rPr>
              <w:t>Objective</w:t>
            </w:r>
          </w:p>
        </w:tc>
        <w:tc>
          <w:tcPr>
            <w:tcW w:type="dxa" w:w="9836"/>
          </w:tcPr>
          <w:p>
            <w:r/>
            <w:r>
              <w:rPr>
                <w:rFonts w:ascii="Calibri" w:hAnsi="Calibri"/>
                <w:sz w:val="16"/>
              </w:rPr>
              <w:t>Verify AIQL CRC-32 detects data corruption</w:t>
            </w:r>
          </w:p>
        </w:tc>
      </w:tr>
      <w:tr>
        <w:tc>
          <w:tcPr>
            <w:tcW w:type="dxa" w:w="964"/>
          </w:tcPr>
          <w:p>
            <w:r/>
            <w:r>
              <w:rPr>
                <w:rFonts w:ascii="Calibri" w:hAnsi="Calibri"/>
                <w:b/>
                <w:sz w:val="16"/>
              </w:rPr>
              <w:t>Failure Modes</w:t>
            </w:r>
          </w:p>
        </w:tc>
        <w:tc>
          <w:tcPr>
            <w:tcW w:type="dxa" w:w="9836"/>
          </w:tcPr>
          <w:p>
            <w:r/>
            <w:r>
              <w:rPr>
                <w:rFonts w:ascii="Calibri" w:hAnsi="Calibri"/>
                <w:sz w:val="16"/>
              </w:rPr>
              <w:t>FM-02 (Corruption)</w:t>
            </w:r>
          </w:p>
        </w:tc>
      </w:tr>
      <w:tr>
        <w:tc>
          <w:tcPr>
            <w:tcW w:type="dxa" w:w="964"/>
          </w:tcPr>
          <w:p>
            <w:r/>
            <w:r>
              <w:rPr>
                <w:rFonts w:ascii="Calibri" w:hAnsi="Calibri"/>
                <w:b/>
                <w:sz w:val="16"/>
              </w:rPr>
              <w:t>TSRs Verified</w:t>
            </w:r>
          </w:p>
        </w:tc>
        <w:tc>
          <w:tcPr>
            <w:tcW w:type="dxa" w:w="9836"/>
          </w:tcPr>
          <w:p>
            <w:r/>
            <w:r>
              <w:rPr>
                <w:rFonts w:ascii="Calibri" w:hAnsi="Calibri"/>
                <w:sz w:val="16"/>
              </w:rPr>
              <w:t>TSR-AIQL-003 (CRC-32)</w:t>
            </w:r>
          </w:p>
        </w:tc>
      </w:tr>
      <w:tr>
        <w:tc>
          <w:tcPr>
            <w:tcW w:type="dxa" w:w="964"/>
          </w:tcPr>
          <w:p>
            <w:r/>
            <w:r>
              <w:rPr>
                <w:rFonts w:ascii="Calibri" w:hAnsi="Calibri"/>
                <w:b/>
                <w:sz w:val="16"/>
              </w:rPr>
              <w:t>Injection Method</w:t>
            </w:r>
          </w:p>
        </w:tc>
        <w:tc>
          <w:tcPr>
            <w:tcW w:type="dxa" w:w="9836"/>
          </w:tcPr>
          <w:p>
            <w:r/>
            <w:r>
              <w:rPr>
                <w:rFonts w:ascii="Calibri" w:hAnsi="Calibri"/>
                <w:sz w:val="16"/>
              </w:rPr>
              <w:t>(a) Single-bit flip in audio data at random position; (b) Multi-bit corruption (burst error, 4-32 bits); (c) Corrupt CRC field itself; (d) Corrupt classifier output fields; (e) Corrupt frame header fields</w:t>
            </w:r>
          </w:p>
        </w:tc>
      </w:tr>
      <w:tr>
        <w:tc>
          <w:tcPr>
            <w:tcW w:type="dxa" w:w="964"/>
          </w:tcPr>
          <w:p>
            <w:r/>
            <w:r>
              <w:rPr>
                <w:rFonts w:ascii="Calibri" w:hAnsi="Calibri"/>
                <w:b/>
                <w:sz w:val="16"/>
              </w:rPr>
              <w:t>Pass Criteria</w:t>
            </w:r>
          </w:p>
        </w:tc>
        <w:tc>
          <w:tcPr>
            <w:tcW w:type="dxa" w:w="9836"/>
          </w:tcPr>
          <w:p>
            <w:r/>
            <w:r>
              <w:rPr>
                <w:rFonts w:ascii="Calibri" w:hAnsi="Calibri"/>
                <w:sz w:val="16"/>
              </w:rPr>
              <w:t>100% detection of all injected corruptions; no false CRC failures on uncorrupted frames (run 1 million uncorrupted frames to verify)</w:t>
            </w:r>
          </w:p>
        </w:tc>
      </w:tr>
      <w:tr>
        <w:tc>
          <w:tcPr>
            <w:tcW w:type="dxa" w:w="964"/>
          </w:tcPr>
          <w:p>
            <w:r/>
            <w:r>
              <w:rPr>
                <w:rFonts w:ascii="Calibri" w:hAnsi="Calibri"/>
                <w:b/>
                <w:sz w:val="16"/>
              </w:rPr>
              <w:t>Test Count</w:t>
            </w:r>
          </w:p>
        </w:tc>
        <w:tc>
          <w:tcPr>
            <w:tcW w:type="dxa" w:w="9836"/>
          </w:tcPr>
          <w:p>
            <w:r/>
            <w:r>
              <w:rPr>
                <w:rFonts w:ascii="Calibri" w:hAnsi="Calibri"/>
                <w:sz w:val="16"/>
              </w:rPr>
              <w:t>20 test cases (5 injection types x 4 corruption patterns)</w:t>
            </w:r>
          </w:p>
        </w:tc>
      </w:tr>
    </w:tbl>
    <w:p>
      <w:pPr>
        <w:spacing w:before="40" w:after="40"/>
      </w:pPr>
    </w:p>
    <w:p>
      <w:pPr>
        <w:pStyle w:val="Heading4"/>
      </w:pPr>
      <w:r>
        <w:t>FI-04: Sequence Counter Manipulation</w:t>
      </w:r>
    </w:p>
    <w:tbl>
      <w:tblPr>
        <w:tblStyle w:val="TableGrid"/>
        <w:tblW w:type="auto" w:w="0"/>
        <w:jc w:val="left"/>
        <w:tblLook w:firstColumn="1" w:firstRow="1" w:lastColumn="0" w:lastRow="0" w:noHBand="0" w:noVBand="1" w:val="04A0"/>
      </w:tblPr>
      <w:tblGrid>
        <w:gridCol w:w="5400"/>
        <w:gridCol w:w="5400"/>
      </w:tblGrid>
      <w:tr>
        <w:tc>
          <w:tcPr>
            <w:tcW w:type="dxa" w:w="1091"/>
            <w:shd w:fill="D9E2F3" w:val="clear"/>
          </w:tcPr>
          <w:p>
            <w:r/>
            <w:r>
              <w:rPr>
                <w:rFonts w:ascii="Calibri" w:hAnsi="Calibri"/>
                <w:b/>
                <w:sz w:val="16"/>
              </w:rPr>
              <w:t>Attribute</w:t>
            </w:r>
          </w:p>
        </w:tc>
        <w:tc>
          <w:tcPr>
            <w:tcW w:type="dxa" w:w="9709"/>
            <w:shd w:fill="D9E2F3" w:val="clear"/>
          </w:tcPr>
          <w:p>
            <w:r/>
            <w:r>
              <w:rPr>
                <w:rFonts w:ascii="Calibri" w:hAnsi="Calibri"/>
                <w:b/>
                <w:sz w:val="16"/>
              </w:rPr>
              <w:t>Value</w:t>
            </w:r>
          </w:p>
        </w:tc>
      </w:tr>
      <w:tr>
        <w:tc>
          <w:tcPr>
            <w:tcW w:type="dxa" w:w="1091"/>
          </w:tcPr>
          <w:p>
            <w:r/>
            <w:r>
              <w:rPr>
                <w:rFonts w:ascii="Calibri" w:hAnsi="Calibri"/>
                <w:b/>
                <w:sz w:val="16"/>
              </w:rPr>
              <w:t>ID</w:t>
            </w:r>
          </w:p>
        </w:tc>
        <w:tc>
          <w:tcPr>
            <w:tcW w:type="dxa" w:w="9709"/>
          </w:tcPr>
          <w:p>
            <w:r/>
            <w:r>
              <w:rPr>
                <w:rFonts w:ascii="Calibri" w:hAnsi="Calibri"/>
                <w:sz w:val="16"/>
              </w:rPr>
              <w:t>FI-04</w:t>
            </w:r>
          </w:p>
        </w:tc>
      </w:tr>
      <w:tr>
        <w:tc>
          <w:tcPr>
            <w:tcW w:type="dxa" w:w="1091"/>
          </w:tcPr>
          <w:p>
            <w:r/>
            <w:r>
              <w:rPr>
                <w:rFonts w:ascii="Calibri" w:hAnsi="Calibri"/>
                <w:b/>
                <w:sz w:val="16"/>
              </w:rPr>
              <w:t>Objective</w:t>
            </w:r>
          </w:p>
        </w:tc>
        <w:tc>
          <w:tcPr>
            <w:tcW w:type="dxa" w:w="9709"/>
          </w:tcPr>
          <w:p>
            <w:r/>
            <w:r>
              <w:rPr>
                <w:rFonts w:ascii="Calibri" w:hAnsi="Calibri"/>
                <w:sz w:val="16"/>
              </w:rPr>
              <w:t>Verify AIQL detects sequence counter anomalies</w:t>
            </w:r>
          </w:p>
        </w:tc>
      </w:tr>
      <w:tr>
        <w:tc>
          <w:tcPr>
            <w:tcW w:type="dxa" w:w="1091"/>
          </w:tcPr>
          <w:p>
            <w:r/>
            <w:r>
              <w:rPr>
                <w:rFonts w:ascii="Calibri" w:hAnsi="Calibri"/>
                <w:b/>
                <w:sz w:val="16"/>
              </w:rPr>
              <w:t>Failure Modes</w:t>
            </w:r>
          </w:p>
        </w:tc>
        <w:tc>
          <w:tcPr>
            <w:tcW w:type="dxa" w:w="9709"/>
          </w:tcPr>
          <w:p>
            <w:r/>
            <w:r>
              <w:rPr>
                <w:rFonts w:ascii="Calibri" w:hAnsi="Calibri"/>
                <w:sz w:val="16"/>
              </w:rPr>
              <w:t>FM-07 (Sequence Disorder)</w:t>
            </w:r>
          </w:p>
        </w:tc>
      </w:tr>
      <w:tr>
        <w:tc>
          <w:tcPr>
            <w:tcW w:type="dxa" w:w="1091"/>
          </w:tcPr>
          <w:p>
            <w:r/>
            <w:r>
              <w:rPr>
                <w:rFonts w:ascii="Calibri" w:hAnsi="Calibri"/>
                <w:b/>
                <w:sz w:val="16"/>
              </w:rPr>
              <w:t>TSRs Verified</w:t>
            </w:r>
          </w:p>
        </w:tc>
        <w:tc>
          <w:tcPr>
            <w:tcW w:type="dxa" w:w="9709"/>
          </w:tcPr>
          <w:p>
            <w:r/>
            <w:r>
              <w:rPr>
                <w:rFonts w:ascii="Calibri" w:hAnsi="Calibri"/>
                <w:sz w:val="16"/>
              </w:rPr>
              <w:t>TSR-AIQL-004 (Sequence Counter)</w:t>
            </w:r>
          </w:p>
        </w:tc>
      </w:tr>
      <w:tr>
        <w:tc>
          <w:tcPr>
            <w:tcW w:type="dxa" w:w="1091"/>
          </w:tcPr>
          <w:p>
            <w:r/>
            <w:r>
              <w:rPr>
                <w:rFonts w:ascii="Calibri" w:hAnsi="Calibri"/>
                <w:b/>
                <w:sz w:val="16"/>
              </w:rPr>
              <w:t>Injection Method</w:t>
            </w:r>
          </w:p>
        </w:tc>
        <w:tc>
          <w:tcPr>
            <w:tcW w:type="dxa" w:w="9709"/>
          </w:tcPr>
          <w:p>
            <w:r/>
            <w:r>
              <w:rPr>
                <w:rFonts w:ascii="Calibri" w:hAnsi="Calibri"/>
                <w:sz w:val="16"/>
              </w:rPr>
              <w:t>(a) Duplicate frame (same sequence number); (b) Reversed frame order (swap two consecutive frames); (c) Gap in sequence (skip 1, 5, 100 frames); (d) Counter reset to 0 mid-stream</w:t>
            </w:r>
          </w:p>
        </w:tc>
      </w:tr>
      <w:tr>
        <w:tc>
          <w:tcPr>
            <w:tcW w:type="dxa" w:w="1091"/>
          </w:tcPr>
          <w:p>
            <w:r/>
            <w:r>
              <w:rPr>
                <w:rFonts w:ascii="Calibri" w:hAnsi="Calibri"/>
                <w:b/>
                <w:sz w:val="16"/>
              </w:rPr>
              <w:t>Pass Criteria</w:t>
            </w:r>
          </w:p>
        </w:tc>
        <w:tc>
          <w:tcPr>
            <w:tcW w:type="dxa" w:w="9709"/>
          </w:tcPr>
          <w:p>
            <w:r/>
            <w:r>
              <w:rPr>
                <w:rFonts w:ascii="Calibri" w:hAnsi="Calibri"/>
                <w:sz w:val="16"/>
              </w:rPr>
              <w:t>All sequence anomalies detected within 1 frame; appropriate failure flag set</w:t>
            </w:r>
          </w:p>
        </w:tc>
      </w:tr>
      <w:tr>
        <w:tc>
          <w:tcPr>
            <w:tcW w:type="dxa" w:w="1091"/>
          </w:tcPr>
          <w:p>
            <w:r/>
            <w:r>
              <w:rPr>
                <w:rFonts w:ascii="Calibri" w:hAnsi="Calibri"/>
                <w:b/>
                <w:sz w:val="16"/>
              </w:rPr>
              <w:t>Test Count</w:t>
            </w:r>
          </w:p>
        </w:tc>
        <w:tc>
          <w:tcPr>
            <w:tcW w:type="dxa" w:w="9709"/>
          </w:tcPr>
          <w:p>
            <w:r/>
            <w:r>
              <w:rPr>
                <w:rFonts w:ascii="Calibri" w:hAnsi="Calibri"/>
                <w:sz w:val="16"/>
              </w:rPr>
              <w:t>10 test cases</w:t>
            </w:r>
          </w:p>
        </w:tc>
      </w:tr>
    </w:tbl>
    <w:p>
      <w:pPr>
        <w:spacing w:before="40" w:after="40"/>
      </w:pPr>
    </w:p>
    <w:p>
      <w:pPr>
        <w:pStyle w:val="Heading4"/>
      </w:pPr>
      <w:r>
        <w:t>FI-05: Signal Range Violation</w:t>
      </w:r>
    </w:p>
    <w:tbl>
      <w:tblPr>
        <w:tblStyle w:val="TableGrid"/>
        <w:tblW w:type="auto" w:w="0"/>
        <w:jc w:val="left"/>
        <w:tblLook w:firstColumn="1" w:firstRow="1" w:lastColumn="0" w:lastRow="0" w:noHBand="0" w:noVBand="1" w:val="04A0"/>
      </w:tblPr>
      <w:tblGrid>
        <w:gridCol w:w="5400"/>
        <w:gridCol w:w="5400"/>
      </w:tblGrid>
      <w:tr>
        <w:tc>
          <w:tcPr>
            <w:tcW w:type="dxa" w:w="742"/>
            <w:shd w:fill="D9E2F3" w:val="clear"/>
          </w:tcPr>
          <w:p>
            <w:r/>
            <w:r>
              <w:rPr>
                <w:rFonts w:ascii="Calibri" w:hAnsi="Calibri"/>
                <w:b/>
                <w:sz w:val="16"/>
              </w:rPr>
              <w:t>Attribute</w:t>
            </w:r>
          </w:p>
        </w:tc>
        <w:tc>
          <w:tcPr>
            <w:tcW w:type="dxa" w:w="10058"/>
            <w:shd w:fill="D9E2F3" w:val="clear"/>
          </w:tcPr>
          <w:p>
            <w:r/>
            <w:r>
              <w:rPr>
                <w:rFonts w:ascii="Calibri" w:hAnsi="Calibri"/>
                <w:b/>
                <w:sz w:val="16"/>
              </w:rPr>
              <w:t>Value</w:t>
            </w:r>
          </w:p>
        </w:tc>
      </w:tr>
      <w:tr>
        <w:tc>
          <w:tcPr>
            <w:tcW w:type="dxa" w:w="742"/>
          </w:tcPr>
          <w:p>
            <w:r/>
            <w:r>
              <w:rPr>
                <w:rFonts w:ascii="Calibri" w:hAnsi="Calibri"/>
                <w:b/>
                <w:sz w:val="16"/>
              </w:rPr>
              <w:t>ID</w:t>
            </w:r>
          </w:p>
        </w:tc>
        <w:tc>
          <w:tcPr>
            <w:tcW w:type="dxa" w:w="10058"/>
          </w:tcPr>
          <w:p>
            <w:r/>
            <w:r>
              <w:rPr>
                <w:rFonts w:ascii="Calibri" w:hAnsi="Calibri"/>
                <w:sz w:val="16"/>
              </w:rPr>
              <w:t>FI-05</w:t>
            </w:r>
          </w:p>
        </w:tc>
      </w:tr>
      <w:tr>
        <w:tc>
          <w:tcPr>
            <w:tcW w:type="dxa" w:w="742"/>
          </w:tcPr>
          <w:p>
            <w:r/>
            <w:r>
              <w:rPr>
                <w:rFonts w:ascii="Calibri" w:hAnsi="Calibri"/>
                <w:b/>
                <w:sz w:val="16"/>
              </w:rPr>
              <w:t>Objective</w:t>
            </w:r>
          </w:p>
        </w:tc>
        <w:tc>
          <w:tcPr>
            <w:tcW w:type="dxa" w:w="10058"/>
          </w:tcPr>
          <w:p>
            <w:r/>
            <w:r>
              <w:rPr>
                <w:rFonts w:ascii="Calibri" w:hAnsi="Calibri"/>
                <w:sz w:val="16"/>
              </w:rPr>
              <w:t>Verify AIQL detects out-of-range audio and classifier signals</w:t>
            </w:r>
          </w:p>
        </w:tc>
      </w:tr>
      <w:tr>
        <w:tc>
          <w:tcPr>
            <w:tcW w:type="dxa" w:w="742"/>
          </w:tcPr>
          <w:p>
            <w:r/>
            <w:r>
              <w:rPr>
                <w:rFonts w:ascii="Calibri" w:hAnsi="Calibri"/>
                <w:b/>
                <w:sz w:val="16"/>
              </w:rPr>
              <w:t>Failure Modes</w:t>
            </w:r>
          </w:p>
        </w:tc>
        <w:tc>
          <w:tcPr>
            <w:tcW w:type="dxa" w:w="10058"/>
          </w:tcPr>
          <w:p>
            <w:r/>
            <w:r>
              <w:rPr>
                <w:rFonts w:ascii="Calibri" w:hAnsi="Calibri"/>
                <w:sz w:val="16"/>
              </w:rPr>
              <w:t>FM-04 (Out-of-Range)</w:t>
            </w:r>
          </w:p>
        </w:tc>
      </w:tr>
      <w:tr>
        <w:tc>
          <w:tcPr>
            <w:tcW w:type="dxa" w:w="742"/>
          </w:tcPr>
          <w:p>
            <w:r/>
            <w:r>
              <w:rPr>
                <w:rFonts w:ascii="Calibri" w:hAnsi="Calibri"/>
                <w:b/>
                <w:sz w:val="16"/>
              </w:rPr>
              <w:t>TSRs Verified</w:t>
            </w:r>
          </w:p>
        </w:tc>
        <w:tc>
          <w:tcPr>
            <w:tcW w:type="dxa" w:w="10058"/>
          </w:tcPr>
          <w:p>
            <w:r/>
            <w:r>
              <w:rPr>
                <w:rFonts w:ascii="Calibri" w:hAnsi="Calibri"/>
                <w:sz w:val="16"/>
              </w:rPr>
              <w:t>TSR-AIQL-005 (Range Validation)</w:t>
            </w:r>
          </w:p>
        </w:tc>
      </w:tr>
      <w:tr>
        <w:tc>
          <w:tcPr>
            <w:tcW w:type="dxa" w:w="742"/>
          </w:tcPr>
          <w:p>
            <w:r/>
            <w:r>
              <w:rPr>
                <w:rFonts w:ascii="Calibri" w:hAnsi="Calibri"/>
                <w:b/>
                <w:sz w:val="16"/>
              </w:rPr>
              <w:t>Injection Method</w:t>
            </w:r>
          </w:p>
        </w:tc>
        <w:tc>
          <w:tcPr>
            <w:tcW w:type="dxa" w:w="10058"/>
          </w:tcPr>
          <w:p>
            <w:r/>
            <w:r>
              <w:rPr>
                <w:rFonts w:ascii="Calibri" w:hAnsi="Calibri"/>
                <w:sz w:val="16"/>
              </w:rPr>
              <w:t>(a) Audio samples all at saturation (+32767 or -32768); (b) Audio samples all zero (silence/disconnected mic); (c) Large DC offset (mean &gt; 1000 LSB); (d) Classifier probability &gt; 1.0 or &lt; 0.0; (e) Classifier probability = NaN or Inf; (f) Direction &gt; 180 or &lt; -180 degrees</w:t>
            </w:r>
          </w:p>
        </w:tc>
      </w:tr>
      <w:tr>
        <w:tc>
          <w:tcPr>
            <w:tcW w:type="dxa" w:w="742"/>
          </w:tcPr>
          <w:p>
            <w:r/>
            <w:r>
              <w:rPr>
                <w:rFonts w:ascii="Calibri" w:hAnsi="Calibri"/>
                <w:b/>
                <w:sz w:val="16"/>
              </w:rPr>
              <w:t>Pass Criteria</w:t>
            </w:r>
          </w:p>
        </w:tc>
        <w:tc>
          <w:tcPr>
            <w:tcW w:type="dxa" w:w="10058"/>
          </w:tcPr>
          <w:p>
            <w:r/>
            <w:r>
              <w:rPr>
                <w:rFonts w:ascii="Calibri" w:hAnsi="Calibri"/>
                <w:sz w:val="16"/>
              </w:rPr>
              <w:t>All out-of-range conditions detected within 1 frame; appropriate failure flag set; no false range violations for signals within specified bounds</w:t>
            </w:r>
          </w:p>
        </w:tc>
      </w:tr>
      <w:tr>
        <w:tc>
          <w:tcPr>
            <w:tcW w:type="dxa" w:w="742"/>
          </w:tcPr>
          <w:p>
            <w:r/>
            <w:r>
              <w:rPr>
                <w:rFonts w:ascii="Calibri" w:hAnsi="Calibri"/>
                <w:b/>
                <w:sz w:val="16"/>
              </w:rPr>
              <w:t>Test Count</w:t>
            </w:r>
          </w:p>
        </w:tc>
        <w:tc>
          <w:tcPr>
            <w:tcW w:type="dxa" w:w="10058"/>
          </w:tcPr>
          <w:p>
            <w:r/>
            <w:r>
              <w:rPr>
                <w:rFonts w:ascii="Calibri" w:hAnsi="Calibri"/>
                <w:sz w:val="16"/>
              </w:rPr>
              <w:t>18 test cases (6 injection types x 3 severity levels)</w:t>
            </w:r>
          </w:p>
        </w:tc>
      </w:tr>
    </w:tbl>
    <w:p>
      <w:pPr>
        <w:spacing w:before="40" w:after="40"/>
      </w:pPr>
    </w:p>
    <w:p>
      <w:pPr>
        <w:pStyle w:val="Heading4"/>
      </w:pPr>
      <w:r>
        <w:t>FI-07: State Machine Stress Test</w:t>
      </w:r>
    </w:p>
    <w:tbl>
      <w:tblPr>
        <w:tblStyle w:val="TableGrid"/>
        <w:tblW w:type="auto" w:w="0"/>
        <w:jc w:val="left"/>
        <w:tblLook w:firstColumn="1" w:firstRow="1" w:lastColumn="0" w:lastRow="0" w:noHBand="0" w:noVBand="1" w:val="04A0"/>
      </w:tblPr>
      <w:tblGrid>
        <w:gridCol w:w="5400"/>
        <w:gridCol w:w="5400"/>
      </w:tblGrid>
      <w:tr>
        <w:tc>
          <w:tcPr>
            <w:tcW w:type="dxa" w:w="600"/>
            <w:shd w:fill="D9E2F3" w:val="clear"/>
          </w:tcPr>
          <w:p>
            <w:r/>
            <w:r>
              <w:rPr>
                <w:rFonts w:ascii="Calibri" w:hAnsi="Calibri"/>
                <w:b/>
                <w:sz w:val="16"/>
              </w:rPr>
              <w:t>Attribute</w:t>
            </w:r>
          </w:p>
        </w:tc>
        <w:tc>
          <w:tcPr>
            <w:tcW w:type="dxa" w:w="10200"/>
            <w:shd w:fill="D9E2F3" w:val="clear"/>
          </w:tcPr>
          <w:p>
            <w:r/>
            <w:r>
              <w:rPr>
                <w:rFonts w:ascii="Calibri" w:hAnsi="Calibri"/>
                <w:b/>
                <w:sz w:val="16"/>
              </w:rPr>
              <w:t>Value</w:t>
            </w:r>
          </w:p>
        </w:tc>
      </w:tr>
      <w:tr>
        <w:tc>
          <w:tcPr>
            <w:tcW w:type="dxa" w:w="600"/>
          </w:tcPr>
          <w:p>
            <w:r/>
            <w:r>
              <w:rPr>
                <w:rFonts w:ascii="Calibri" w:hAnsi="Calibri"/>
                <w:b/>
                <w:sz w:val="16"/>
              </w:rPr>
              <w:t>ID</w:t>
            </w:r>
          </w:p>
        </w:tc>
        <w:tc>
          <w:tcPr>
            <w:tcW w:type="dxa" w:w="10200"/>
          </w:tcPr>
          <w:p>
            <w:r/>
            <w:r>
              <w:rPr>
                <w:rFonts w:ascii="Calibri" w:hAnsi="Calibri"/>
                <w:sz w:val="16"/>
              </w:rPr>
              <w:t>FI-07</w:t>
            </w:r>
          </w:p>
        </w:tc>
      </w:tr>
      <w:tr>
        <w:tc>
          <w:tcPr>
            <w:tcW w:type="dxa" w:w="600"/>
          </w:tcPr>
          <w:p>
            <w:r/>
            <w:r>
              <w:rPr>
                <w:rFonts w:ascii="Calibri" w:hAnsi="Calibri"/>
                <w:b/>
                <w:sz w:val="16"/>
              </w:rPr>
              <w:t>Objective</w:t>
            </w:r>
          </w:p>
        </w:tc>
        <w:tc>
          <w:tcPr>
            <w:tcW w:type="dxa" w:w="10200"/>
          </w:tcPr>
          <w:p>
            <w:r/>
            <w:r>
              <w:rPr>
                <w:rFonts w:ascii="Calibri" w:hAnsi="Calibri"/>
                <w:sz w:val="16"/>
              </w:rPr>
              <w:t>Verify AIQL state machine behavior under rapid fault onset/clearance patterns</w:t>
            </w:r>
          </w:p>
        </w:tc>
      </w:tr>
      <w:tr>
        <w:tc>
          <w:tcPr>
            <w:tcW w:type="dxa" w:w="600"/>
          </w:tcPr>
          <w:p>
            <w:r/>
            <w:r>
              <w:rPr>
                <w:rFonts w:ascii="Calibri" w:hAnsi="Calibri"/>
                <w:b/>
                <w:sz w:val="16"/>
              </w:rPr>
              <w:t>Failure Modes</w:t>
            </w:r>
          </w:p>
        </w:tc>
        <w:tc>
          <w:tcPr>
            <w:tcW w:type="dxa" w:w="10200"/>
          </w:tcPr>
          <w:p>
            <w:r/>
            <w:r>
              <w:rPr>
                <w:rFonts w:ascii="Calibri" w:hAnsi="Calibri"/>
                <w:sz w:val="16"/>
              </w:rPr>
              <w:t>All</w:t>
            </w:r>
          </w:p>
        </w:tc>
      </w:tr>
      <w:tr>
        <w:tc>
          <w:tcPr>
            <w:tcW w:type="dxa" w:w="600"/>
          </w:tcPr>
          <w:p>
            <w:r/>
            <w:r>
              <w:rPr>
                <w:rFonts w:ascii="Calibri" w:hAnsi="Calibri"/>
                <w:b/>
                <w:sz w:val="16"/>
              </w:rPr>
              <w:t>TSRs Verified</w:t>
            </w:r>
          </w:p>
        </w:tc>
        <w:tc>
          <w:tcPr>
            <w:tcW w:type="dxa" w:w="10200"/>
          </w:tcPr>
          <w:p>
            <w:r/>
            <w:r>
              <w:rPr>
                <w:rFonts w:ascii="Calibri" w:hAnsi="Calibri"/>
                <w:sz w:val="16"/>
              </w:rPr>
              <w:t>TSR-AIQL-007 (Graceful Degradation), TSR-AIQL-008 (Recovery Criteria)</w:t>
            </w:r>
          </w:p>
        </w:tc>
      </w:tr>
      <w:tr>
        <w:tc>
          <w:tcPr>
            <w:tcW w:type="dxa" w:w="600"/>
          </w:tcPr>
          <w:p>
            <w:r/>
            <w:r>
              <w:rPr>
                <w:rFonts w:ascii="Calibri" w:hAnsi="Calibri"/>
                <w:b/>
                <w:sz w:val="16"/>
              </w:rPr>
              <w:t>Injection Method</w:t>
            </w:r>
          </w:p>
        </w:tc>
        <w:tc>
          <w:tcPr>
            <w:tcW w:type="dxa" w:w="10200"/>
          </w:tcPr>
          <w:p>
            <w:r/>
            <w:r>
              <w:rPr>
                <w:rFonts w:ascii="Calibri" w:hAnsi="Calibri"/>
                <w:sz w:val="16"/>
              </w:rPr>
              <w:t>(a) Rapid alternation between valid and invalid frames (every other frame for 10 seconds); (b) Simultaneous injection of multiple fault types; (c) Fault injection during recovery sequence (interrupt recovery); (d) Sustained fault for 60 seconds followed by recovery; (e) Maximum-duration NOT_QUALIFIED state followed by immediate valid data</w:t>
            </w:r>
          </w:p>
        </w:tc>
      </w:tr>
      <w:tr>
        <w:tc>
          <w:tcPr>
            <w:tcW w:type="dxa" w:w="600"/>
          </w:tcPr>
          <w:p>
            <w:r/>
            <w:r>
              <w:rPr>
                <w:rFonts w:ascii="Calibri" w:hAnsi="Calibri"/>
                <w:b/>
                <w:sz w:val="16"/>
              </w:rPr>
              <w:t>Pass Criteria</w:t>
            </w:r>
          </w:p>
        </w:tc>
        <w:tc>
          <w:tcPr>
            <w:tcW w:type="dxa" w:w="10200"/>
          </w:tcPr>
          <w:p>
            <w:r/>
            <w:r>
              <w:rPr>
                <w:rFonts w:ascii="Calibri" w:hAnsi="Calibri"/>
                <w:sz w:val="16"/>
              </w:rPr>
              <w:t>No oscillation (&gt; 2 transitions within 5 seconds) during intermittent faults; no recovery in fewer than specified consecutive valid frames; correct state transition timing; no undefined states or deadlocks</w:t>
            </w:r>
          </w:p>
        </w:tc>
      </w:tr>
      <w:tr>
        <w:tc>
          <w:tcPr>
            <w:tcW w:type="dxa" w:w="600"/>
          </w:tcPr>
          <w:p>
            <w:r/>
            <w:r>
              <w:rPr>
                <w:rFonts w:ascii="Calibri" w:hAnsi="Calibri"/>
                <w:b/>
                <w:sz w:val="16"/>
              </w:rPr>
              <w:t>Test Count</w:t>
            </w:r>
          </w:p>
        </w:tc>
        <w:tc>
          <w:tcPr>
            <w:tcW w:type="dxa" w:w="10200"/>
          </w:tcPr>
          <w:p>
            <w:r/>
            <w:r>
              <w:rPr>
                <w:rFonts w:ascii="Calibri" w:hAnsi="Calibri"/>
                <w:sz w:val="16"/>
              </w:rPr>
              <w:t>15 test cases</w:t>
            </w:r>
          </w:p>
        </w:tc>
      </w:tr>
    </w:tbl>
    <w:p>
      <w:pPr>
        <w:spacing w:before="40" w:after="40"/>
      </w:pPr>
    </w:p>
    <w:p>
      <w:pPr>
        <w:pStyle w:val="Heading4"/>
      </w:pPr>
      <w:r>
        <w:t>FI-08: Spatial FFI — MPU Violation Injection</w:t>
      </w:r>
    </w:p>
    <w:tbl>
      <w:tblPr>
        <w:tblStyle w:val="TableGrid"/>
        <w:tblW w:type="auto" w:w="0"/>
        <w:jc w:val="left"/>
        <w:tblLook w:firstColumn="1" w:firstRow="1" w:lastColumn="0" w:lastRow="0" w:noHBand="0" w:noVBand="1" w:val="04A0"/>
      </w:tblPr>
      <w:tblGrid>
        <w:gridCol w:w="5400"/>
        <w:gridCol w:w="5400"/>
      </w:tblGrid>
      <w:tr>
        <w:tc>
          <w:tcPr>
            <w:tcW w:type="dxa" w:w="885"/>
            <w:shd w:fill="D9E2F3" w:val="clear"/>
          </w:tcPr>
          <w:p>
            <w:r/>
            <w:r>
              <w:rPr>
                <w:rFonts w:ascii="Calibri" w:hAnsi="Calibri"/>
                <w:b/>
                <w:sz w:val="16"/>
              </w:rPr>
              <w:t>Attribute</w:t>
            </w:r>
          </w:p>
        </w:tc>
        <w:tc>
          <w:tcPr>
            <w:tcW w:type="dxa" w:w="9915"/>
            <w:shd w:fill="D9E2F3" w:val="clear"/>
          </w:tcPr>
          <w:p>
            <w:r/>
            <w:r>
              <w:rPr>
                <w:rFonts w:ascii="Calibri" w:hAnsi="Calibri"/>
                <w:b/>
                <w:sz w:val="16"/>
              </w:rPr>
              <w:t>Value</w:t>
            </w:r>
          </w:p>
        </w:tc>
      </w:tr>
      <w:tr>
        <w:tc>
          <w:tcPr>
            <w:tcW w:type="dxa" w:w="885"/>
          </w:tcPr>
          <w:p>
            <w:r/>
            <w:r>
              <w:rPr>
                <w:rFonts w:ascii="Calibri" w:hAnsi="Calibri"/>
                <w:b/>
                <w:sz w:val="16"/>
              </w:rPr>
              <w:t>ID</w:t>
            </w:r>
          </w:p>
        </w:tc>
        <w:tc>
          <w:tcPr>
            <w:tcW w:type="dxa" w:w="9915"/>
          </w:tcPr>
          <w:p>
            <w:r/>
            <w:r>
              <w:rPr>
                <w:rFonts w:ascii="Calibri" w:hAnsi="Calibri"/>
                <w:sz w:val="16"/>
              </w:rPr>
              <w:t>FI-08</w:t>
            </w:r>
          </w:p>
        </w:tc>
      </w:tr>
      <w:tr>
        <w:tc>
          <w:tcPr>
            <w:tcW w:type="dxa" w:w="885"/>
          </w:tcPr>
          <w:p>
            <w:r/>
            <w:r>
              <w:rPr>
                <w:rFonts w:ascii="Calibri" w:hAnsi="Calibri"/>
                <w:b/>
                <w:sz w:val="16"/>
              </w:rPr>
              <w:t>Objective</w:t>
            </w:r>
          </w:p>
        </w:tc>
        <w:tc>
          <w:tcPr>
            <w:tcW w:type="dxa" w:w="9915"/>
          </w:tcPr>
          <w:p>
            <w:r/>
            <w:r>
              <w:rPr>
                <w:rFonts w:ascii="Calibri" w:hAnsi="Calibri"/>
                <w:sz w:val="16"/>
              </w:rPr>
              <w:t>Verify that MPU/MMU hardware protection prevents QM audio subsystem from corrupting AIQL memory</w:t>
            </w:r>
          </w:p>
        </w:tc>
      </w:tr>
      <w:tr>
        <w:tc>
          <w:tcPr>
            <w:tcW w:type="dxa" w:w="885"/>
          </w:tcPr>
          <w:p>
            <w:r/>
            <w:r>
              <w:rPr>
                <w:rFonts w:ascii="Calibri" w:hAnsi="Calibri"/>
                <w:b/>
                <w:sz w:val="16"/>
              </w:rPr>
              <w:t>Failure Modes</w:t>
            </w:r>
          </w:p>
        </w:tc>
        <w:tc>
          <w:tcPr>
            <w:tcW w:type="dxa" w:w="9915"/>
          </w:tcPr>
          <w:p>
            <w:r/>
            <w:r>
              <w:rPr>
                <w:rFonts w:ascii="Calibri" w:hAnsi="Calibri"/>
                <w:sz w:val="16"/>
              </w:rPr>
              <w:t>FM-08 (Common Cause — spatial interference)</w:t>
            </w:r>
          </w:p>
        </w:tc>
      </w:tr>
      <w:tr>
        <w:tc>
          <w:tcPr>
            <w:tcW w:type="dxa" w:w="885"/>
          </w:tcPr>
          <w:p>
            <w:r/>
            <w:r>
              <w:rPr>
                <w:rFonts w:ascii="Calibri" w:hAnsi="Calibri"/>
                <w:b/>
                <w:sz w:val="16"/>
              </w:rPr>
              <w:t>TSRs Verified</w:t>
            </w:r>
          </w:p>
        </w:tc>
        <w:tc>
          <w:tcPr>
            <w:tcW w:type="dxa" w:w="9915"/>
          </w:tcPr>
          <w:p>
            <w:r/>
            <w:r>
              <w:rPr>
                <w:rFonts w:ascii="Calibri" w:hAnsi="Calibri"/>
                <w:sz w:val="16"/>
              </w:rPr>
              <w:t>TSR-AIQL-012 (Spatial FFI — Memory Protection)</w:t>
            </w:r>
          </w:p>
        </w:tc>
      </w:tr>
      <w:tr>
        <w:tc>
          <w:tcPr>
            <w:tcW w:type="dxa" w:w="885"/>
          </w:tcPr>
          <w:p>
            <w:r/>
            <w:r>
              <w:rPr>
                <w:rFonts w:ascii="Calibri" w:hAnsi="Calibri"/>
                <w:b/>
                <w:sz w:val="16"/>
              </w:rPr>
              <w:t>Injection Method</w:t>
            </w:r>
          </w:p>
        </w:tc>
        <w:tc>
          <w:tcPr>
            <w:tcW w:type="dxa" w:w="9915"/>
          </w:tcPr>
          <w:p>
            <w:r/>
            <w:r>
              <w:rPr>
                <w:rFonts w:ascii="Calibri" w:hAnsi="Calibri"/>
                <w:sz w:val="16"/>
              </w:rPr>
              <w:t>(a) QM test process attempts write to AIQL code region; (b) QM test process attempts write to AIQL data region; (c) QM DMA descriptor configured to target AIQL memory region; (d) QM stack overflow into AIQL guard page region</w:t>
            </w:r>
          </w:p>
        </w:tc>
      </w:tr>
      <w:tr>
        <w:tc>
          <w:tcPr>
            <w:tcW w:type="dxa" w:w="885"/>
          </w:tcPr>
          <w:p>
            <w:r/>
            <w:r>
              <w:rPr>
                <w:rFonts w:ascii="Calibri" w:hAnsi="Calibri"/>
                <w:b/>
                <w:sz w:val="16"/>
              </w:rPr>
              <w:t>Pass Criteria</w:t>
            </w:r>
          </w:p>
        </w:tc>
        <w:tc>
          <w:tcPr>
            <w:tcW w:type="dxa" w:w="9915"/>
          </w:tcPr>
          <w:p>
            <w:r/>
            <w:r>
              <w:rPr>
                <w:rFonts w:ascii="Calibri" w:hAnsi="Calibri"/>
                <w:sz w:val="16"/>
              </w:rPr>
              <w:t>100% of unauthorized memory accesses blocked by MPU/MMU; MPU fault exception raised; AIQL state and data unchanged after each injection; system diagnostic event logged</w:t>
            </w:r>
          </w:p>
        </w:tc>
      </w:tr>
      <w:tr>
        <w:tc>
          <w:tcPr>
            <w:tcW w:type="dxa" w:w="885"/>
          </w:tcPr>
          <w:p>
            <w:r/>
            <w:r>
              <w:rPr>
                <w:rFonts w:ascii="Calibri" w:hAnsi="Calibri"/>
                <w:b/>
                <w:sz w:val="16"/>
              </w:rPr>
              <w:t>Test Count</w:t>
            </w:r>
          </w:p>
        </w:tc>
        <w:tc>
          <w:tcPr>
            <w:tcW w:type="dxa" w:w="9915"/>
          </w:tcPr>
          <w:p>
            <w:r/>
            <w:r>
              <w:rPr>
                <w:rFonts w:ascii="Calibri" w:hAnsi="Calibri"/>
                <w:sz w:val="16"/>
              </w:rPr>
              <w:t>8 test cases (4 injection types x 2 memory regions)</w:t>
            </w:r>
          </w:p>
        </w:tc>
      </w:tr>
    </w:tbl>
    <w:p>
      <w:pPr>
        <w:spacing w:before="40" w:after="40"/>
      </w:pPr>
    </w:p>
    <w:p>
      <w:pPr>
        <w:pStyle w:val="Heading4"/>
      </w:pPr>
      <w:r>
        <w:t>FI-09: Temporal FFI — CPU Starvation and Watchdog</w:t>
      </w:r>
    </w:p>
    <w:tbl>
      <w:tblPr>
        <w:tblStyle w:val="TableGrid"/>
        <w:tblW w:type="auto" w:w="0"/>
        <w:jc w:val="left"/>
        <w:tblLook w:firstColumn="1" w:firstRow="1" w:lastColumn="0" w:lastRow="0" w:noHBand="0" w:noVBand="1" w:val="04A0"/>
      </w:tblPr>
      <w:tblGrid>
        <w:gridCol w:w="5400"/>
        <w:gridCol w:w="5400"/>
      </w:tblGrid>
      <w:tr>
        <w:tc>
          <w:tcPr>
            <w:tcW w:type="dxa" w:w="750"/>
            <w:shd w:fill="D9E2F3" w:val="clear"/>
          </w:tcPr>
          <w:p>
            <w:r/>
            <w:r>
              <w:rPr>
                <w:rFonts w:ascii="Calibri" w:hAnsi="Calibri"/>
                <w:b/>
                <w:sz w:val="16"/>
              </w:rPr>
              <w:t>Attribute</w:t>
            </w:r>
          </w:p>
        </w:tc>
        <w:tc>
          <w:tcPr>
            <w:tcW w:type="dxa" w:w="10050"/>
            <w:shd w:fill="D9E2F3" w:val="clear"/>
          </w:tcPr>
          <w:p>
            <w:r/>
            <w:r>
              <w:rPr>
                <w:rFonts w:ascii="Calibri" w:hAnsi="Calibri"/>
                <w:b/>
                <w:sz w:val="16"/>
              </w:rPr>
              <w:t>Value</w:t>
            </w:r>
          </w:p>
        </w:tc>
      </w:tr>
      <w:tr>
        <w:tc>
          <w:tcPr>
            <w:tcW w:type="dxa" w:w="750"/>
          </w:tcPr>
          <w:p>
            <w:r/>
            <w:r>
              <w:rPr>
                <w:rFonts w:ascii="Calibri" w:hAnsi="Calibri"/>
                <w:b/>
                <w:sz w:val="16"/>
              </w:rPr>
              <w:t>ID</w:t>
            </w:r>
          </w:p>
        </w:tc>
        <w:tc>
          <w:tcPr>
            <w:tcW w:type="dxa" w:w="10050"/>
          </w:tcPr>
          <w:p>
            <w:r/>
            <w:r>
              <w:rPr>
                <w:rFonts w:ascii="Calibri" w:hAnsi="Calibri"/>
                <w:sz w:val="16"/>
              </w:rPr>
              <w:t>FI-09</w:t>
            </w:r>
          </w:p>
        </w:tc>
      </w:tr>
      <w:tr>
        <w:tc>
          <w:tcPr>
            <w:tcW w:type="dxa" w:w="750"/>
          </w:tcPr>
          <w:p>
            <w:r/>
            <w:r>
              <w:rPr>
                <w:rFonts w:ascii="Calibri" w:hAnsi="Calibri"/>
                <w:b/>
                <w:sz w:val="16"/>
              </w:rPr>
              <w:t>Objective</w:t>
            </w:r>
          </w:p>
        </w:tc>
        <w:tc>
          <w:tcPr>
            <w:tcW w:type="dxa" w:w="10050"/>
          </w:tcPr>
          <w:p>
            <w:r/>
            <w:r>
              <w:rPr>
                <w:rFonts w:ascii="Calibri" w:hAnsi="Calibri"/>
                <w:sz w:val="16"/>
              </w:rPr>
              <w:t>Verify that the hardware watchdog detects AIQL execution starvation and forces NOT_QUALIFIED output</w:t>
            </w:r>
          </w:p>
        </w:tc>
      </w:tr>
      <w:tr>
        <w:tc>
          <w:tcPr>
            <w:tcW w:type="dxa" w:w="750"/>
          </w:tcPr>
          <w:p>
            <w:r/>
            <w:r>
              <w:rPr>
                <w:rFonts w:ascii="Calibri" w:hAnsi="Calibri"/>
                <w:b/>
                <w:sz w:val="16"/>
              </w:rPr>
              <w:t>Failure Modes</w:t>
            </w:r>
          </w:p>
        </w:tc>
        <w:tc>
          <w:tcPr>
            <w:tcW w:type="dxa" w:w="10050"/>
          </w:tcPr>
          <w:p>
            <w:r/>
            <w:r>
              <w:rPr>
                <w:rFonts w:ascii="Calibri" w:hAnsi="Calibri"/>
                <w:sz w:val="16"/>
              </w:rPr>
              <w:t>FM-08 (Common Cause — temporal interference)</w:t>
            </w:r>
          </w:p>
        </w:tc>
      </w:tr>
      <w:tr>
        <w:tc>
          <w:tcPr>
            <w:tcW w:type="dxa" w:w="750"/>
          </w:tcPr>
          <w:p>
            <w:r/>
            <w:r>
              <w:rPr>
                <w:rFonts w:ascii="Calibri" w:hAnsi="Calibri"/>
                <w:b/>
                <w:sz w:val="16"/>
              </w:rPr>
              <w:t>TSRs Verified</w:t>
            </w:r>
          </w:p>
        </w:tc>
        <w:tc>
          <w:tcPr>
            <w:tcW w:type="dxa" w:w="10050"/>
          </w:tcPr>
          <w:p>
            <w:r/>
            <w:r>
              <w:rPr>
                <w:rFonts w:ascii="Calibri" w:hAnsi="Calibri"/>
                <w:sz w:val="16"/>
              </w:rPr>
              <w:t>TSR-AIQL-013 (Temporal FFI — Watchdog and Scheduling)</w:t>
            </w:r>
          </w:p>
        </w:tc>
      </w:tr>
      <w:tr>
        <w:tc>
          <w:tcPr>
            <w:tcW w:type="dxa" w:w="750"/>
          </w:tcPr>
          <w:p>
            <w:r/>
            <w:r>
              <w:rPr>
                <w:rFonts w:ascii="Calibri" w:hAnsi="Calibri"/>
                <w:b/>
                <w:sz w:val="16"/>
              </w:rPr>
              <w:t>Injection Method</w:t>
            </w:r>
          </w:p>
        </w:tc>
        <w:tc>
          <w:tcPr>
            <w:tcW w:type="dxa" w:w="10050"/>
          </w:tcPr>
          <w:p>
            <w:r/>
            <w:r>
              <w:rPr>
                <w:rFonts w:ascii="Calibri" w:hAnsi="Calibri"/>
                <w:sz w:val="16"/>
              </w:rPr>
              <w:t>(a) Prevent AIQL task from being scheduled for 120 ms (exceeds 100 ms watchdog timeout); (b) QM audio driver consumes 100% CPU on AIQL core for 200 ms; (c) Interrupt storm on audio IRQ (10000 interrupts/sec for 500 ms); (d) AIQL task suspended mid-execution for 150 ms</w:t>
            </w:r>
          </w:p>
        </w:tc>
      </w:tr>
      <w:tr>
        <w:tc>
          <w:tcPr>
            <w:tcW w:type="dxa" w:w="750"/>
          </w:tcPr>
          <w:p>
            <w:r/>
            <w:r>
              <w:rPr>
                <w:rFonts w:ascii="Calibri" w:hAnsi="Calibri"/>
                <w:b/>
                <w:sz w:val="16"/>
              </w:rPr>
              <w:t>Pass Criteria</w:t>
            </w:r>
          </w:p>
        </w:tc>
        <w:tc>
          <w:tcPr>
            <w:tcW w:type="dxa" w:w="10050"/>
          </w:tcPr>
          <w:p>
            <w:r/>
            <w:r>
              <w:rPr>
                <w:rFonts w:ascii="Calibri" w:hAnsi="Calibri"/>
                <w:sz w:val="16"/>
              </w:rPr>
              <w:t>Watchdog triggers within 100 ms of AIQL execution starvation; NOT_QUALIFIED output asserted within 150 ms of starvation onset; system diagnostic event logged; AIQL recovers after starvation removed</w:t>
            </w:r>
          </w:p>
        </w:tc>
      </w:tr>
      <w:tr>
        <w:tc>
          <w:tcPr>
            <w:tcW w:type="dxa" w:w="750"/>
          </w:tcPr>
          <w:p>
            <w:r/>
            <w:r>
              <w:rPr>
                <w:rFonts w:ascii="Calibri" w:hAnsi="Calibri"/>
                <w:b/>
                <w:sz w:val="16"/>
              </w:rPr>
              <w:t>Test Count</w:t>
            </w:r>
          </w:p>
        </w:tc>
        <w:tc>
          <w:tcPr>
            <w:tcW w:type="dxa" w:w="10050"/>
          </w:tcPr>
          <w:p>
            <w:r/>
            <w:r>
              <w:rPr>
                <w:rFonts w:ascii="Calibri" w:hAnsi="Calibri"/>
                <w:sz w:val="16"/>
              </w:rPr>
              <w:t>8 test cases (4 injection types x 2 severity levels)</w:t>
            </w:r>
          </w:p>
        </w:tc>
      </w:tr>
    </w:tbl>
    <w:p>
      <w:pPr>
        <w:spacing w:before="40" w:after="40"/>
      </w:pPr>
    </w:p>
    <w:p>
      <w:pPr>
        <w:pStyle w:val="Heading4"/>
      </w:pPr>
      <w:r>
        <w:t>FI-10: Speaker Failure Injection (Optional, Customer-Dependent)</w:t>
      </w:r>
    </w:p>
    <w:p>
      <w:pPr>
        <w:spacing w:before="60" w:after="60"/>
      </w:pPr>
      <w:r>
        <w:rPr>
          <w:b/>
        </w:rPr>
        <w:t>Note</w:t>
      </w:r>
      <w:r>
        <w:t>: FI-10 through FI-14 are only applicable when acoustic loopback BIST is enabled (exterior speaker available). For the Hyperion reference platform (no speaker), these tests are not required.</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Value</w:t>
            </w:r>
          </w:p>
        </w:tc>
      </w:tr>
      <w:tr>
        <w:tc>
          <w:tcPr>
            <w:tcW w:type="dxa" w:w="1350"/>
          </w:tcPr>
          <w:p>
            <w:r/>
            <w:r>
              <w:rPr>
                <w:rFonts w:ascii="Calibri" w:hAnsi="Calibri"/>
                <w:b/>
                <w:sz w:val="16"/>
              </w:rPr>
              <w:t>ID</w:t>
            </w:r>
          </w:p>
        </w:tc>
        <w:tc>
          <w:tcPr>
            <w:tcW w:type="dxa" w:w="9450"/>
          </w:tcPr>
          <w:p>
            <w:r/>
            <w:r>
              <w:rPr>
                <w:rFonts w:ascii="Calibri" w:hAnsi="Calibri"/>
                <w:sz w:val="16"/>
              </w:rPr>
              <w:t>FI-10</w:t>
            </w:r>
          </w:p>
        </w:tc>
      </w:tr>
      <w:tr>
        <w:tc>
          <w:tcPr>
            <w:tcW w:type="dxa" w:w="1350"/>
          </w:tcPr>
          <w:p>
            <w:r/>
            <w:r>
              <w:rPr>
                <w:rFonts w:ascii="Calibri" w:hAnsi="Calibri"/>
                <w:b/>
                <w:sz w:val="16"/>
              </w:rPr>
              <w:t>Objective</w:t>
            </w:r>
          </w:p>
        </w:tc>
        <w:tc>
          <w:tcPr>
            <w:tcW w:type="dxa" w:w="9450"/>
          </w:tcPr>
          <w:p>
            <w:r/>
            <w:r>
              <w:rPr>
                <w:rFonts w:ascii="Calibri" w:hAnsi="Calibri"/>
                <w:sz w:val="16"/>
              </w:rPr>
              <w:t>Verify AIQL detects speaker subsystem failures preventing BIST execution</w:t>
            </w:r>
          </w:p>
        </w:tc>
      </w:tr>
      <w:tr>
        <w:tc>
          <w:tcPr>
            <w:tcW w:type="dxa" w:w="1350"/>
          </w:tcPr>
          <w:p>
            <w:r/>
            <w:r>
              <w:rPr>
                <w:rFonts w:ascii="Calibri" w:hAnsi="Calibri"/>
                <w:b/>
                <w:sz w:val="16"/>
              </w:rPr>
              <w:t>Failure Modes</w:t>
            </w:r>
          </w:p>
        </w:tc>
        <w:tc>
          <w:tcPr>
            <w:tcW w:type="dxa" w:w="9450"/>
          </w:tcPr>
          <w:p>
            <w:r/>
            <w:r>
              <w:rPr>
                <w:rFonts w:ascii="Calibri" w:hAnsi="Calibri"/>
                <w:sz w:val="16"/>
              </w:rPr>
              <w:t>FM-09 (Speaker Subsystem Failure — optional)</w:t>
            </w:r>
          </w:p>
        </w:tc>
      </w:tr>
      <w:tr>
        <w:tc>
          <w:tcPr>
            <w:tcW w:type="dxa" w:w="1350"/>
          </w:tcPr>
          <w:p>
            <w:r/>
            <w:r>
              <w:rPr>
                <w:rFonts w:ascii="Calibri" w:hAnsi="Calibri"/>
                <w:b/>
                <w:sz w:val="16"/>
              </w:rPr>
              <w:t>TSRs Verified</w:t>
            </w:r>
          </w:p>
        </w:tc>
        <w:tc>
          <w:tcPr>
            <w:tcW w:type="dxa" w:w="9450"/>
          </w:tcPr>
          <w:p>
            <w:r/>
            <w:r>
              <w:rPr>
                <w:rFonts w:ascii="Calibri" w:hAnsi="Calibri"/>
                <w:sz w:val="16"/>
              </w:rPr>
              <w:t>TSR-AIQL-015 (BIST Signal Generation — optional), TSR-AIQL-019 (MRM on Persistent Failure)</w:t>
            </w:r>
          </w:p>
        </w:tc>
      </w:tr>
      <w:tr>
        <w:tc>
          <w:tcPr>
            <w:tcW w:type="dxa" w:w="1350"/>
          </w:tcPr>
          <w:p>
            <w:r/>
            <w:r>
              <w:rPr>
                <w:rFonts w:ascii="Calibri" w:hAnsi="Calibri"/>
                <w:b/>
                <w:sz w:val="16"/>
              </w:rPr>
              <w:t>Injection Method</w:t>
            </w:r>
          </w:p>
        </w:tc>
        <w:tc>
          <w:tcPr>
            <w:tcW w:type="dxa" w:w="9450"/>
          </w:tcPr>
          <w:p>
            <w:r/>
            <w:r>
              <w:rPr>
                <w:rFonts w:ascii="Calibri" w:hAnsi="Calibri"/>
                <w:sz w:val="16"/>
              </w:rPr>
              <w:t>(a) Disconnect speaker output (open circuit); (b) Short speaker output; (c) Disable codec DAC; (d) Corrupt BIST signal output (inject noise)</w:t>
            </w:r>
          </w:p>
        </w:tc>
      </w:tr>
      <w:tr>
        <w:tc>
          <w:tcPr>
            <w:tcW w:type="dxa" w:w="1350"/>
          </w:tcPr>
          <w:p>
            <w:r/>
            <w:r>
              <w:rPr>
                <w:rFonts w:ascii="Calibri" w:hAnsi="Calibri"/>
                <w:b/>
                <w:sz w:val="16"/>
              </w:rPr>
              <w:t>Pass Criteria</w:t>
            </w:r>
          </w:p>
        </w:tc>
        <w:tc>
          <w:tcPr>
            <w:tcW w:type="dxa" w:w="9450"/>
          </w:tcPr>
          <w:p>
            <w:r/>
            <w:r>
              <w:rPr>
                <w:rFonts w:ascii="Calibri" w:hAnsi="Calibri"/>
                <w:sz w:val="16"/>
              </w:rPr>
              <w:t>FF_BIST_SPEAKER set within BIST timeout; MRM requested after retry exhaustion; no false speaker failure flags during normal operation</w:t>
            </w:r>
          </w:p>
        </w:tc>
      </w:tr>
      <w:tr>
        <w:tc>
          <w:tcPr>
            <w:tcW w:type="dxa" w:w="1350"/>
          </w:tcPr>
          <w:p>
            <w:r/>
            <w:r>
              <w:rPr>
                <w:rFonts w:ascii="Calibri" w:hAnsi="Calibri"/>
                <w:b/>
                <w:sz w:val="16"/>
              </w:rPr>
              <w:t>Test Count</w:t>
            </w:r>
          </w:p>
        </w:tc>
        <w:tc>
          <w:tcPr>
            <w:tcW w:type="dxa" w:w="9450"/>
          </w:tcPr>
          <w:p>
            <w:r/>
            <w:r>
              <w:rPr>
                <w:rFonts w:ascii="Calibri" w:hAnsi="Calibri"/>
                <w:sz w:val="16"/>
              </w:rPr>
              <w:t>8 test cases (4 injection types x 2 BIST phases: startup, periodic)</w:t>
            </w:r>
          </w:p>
        </w:tc>
      </w:tr>
    </w:tbl>
    <w:p>
      <w:pPr>
        <w:spacing w:before="40" w:after="40"/>
      </w:pPr>
    </w:p>
    <w:p>
      <w:pPr>
        <w:pStyle w:val="Heading4"/>
      </w:pPr>
      <w:r>
        <w:t>FI-11: Spectral Match Degradation (Optional, Customer-Dependent)</w:t>
      </w:r>
    </w:p>
    <w:tbl>
      <w:tblPr>
        <w:tblStyle w:val="TableGrid"/>
        <w:tblW w:type="auto" w:w="0"/>
        <w:jc w:val="left"/>
        <w:tblLook w:firstColumn="1" w:firstRow="1" w:lastColumn="0" w:lastRow="0" w:noHBand="0" w:noVBand="1" w:val="04A0"/>
      </w:tblPr>
      <w:tblGrid>
        <w:gridCol w:w="5400"/>
        <w:gridCol w:w="5400"/>
      </w:tblGrid>
      <w:tr>
        <w:tc>
          <w:tcPr>
            <w:tcW w:type="dxa" w:w="806"/>
            <w:shd w:fill="D9E2F3" w:val="clear"/>
          </w:tcPr>
          <w:p>
            <w:r/>
            <w:r>
              <w:rPr>
                <w:rFonts w:ascii="Calibri" w:hAnsi="Calibri"/>
                <w:b/>
                <w:sz w:val="16"/>
              </w:rPr>
              <w:t>Attribute</w:t>
            </w:r>
          </w:p>
        </w:tc>
        <w:tc>
          <w:tcPr>
            <w:tcW w:type="dxa" w:w="9994"/>
            <w:shd w:fill="D9E2F3" w:val="clear"/>
          </w:tcPr>
          <w:p>
            <w:r/>
            <w:r>
              <w:rPr>
                <w:rFonts w:ascii="Calibri" w:hAnsi="Calibri"/>
                <w:b/>
                <w:sz w:val="16"/>
              </w:rPr>
              <w:t>Value</w:t>
            </w:r>
          </w:p>
        </w:tc>
      </w:tr>
      <w:tr>
        <w:tc>
          <w:tcPr>
            <w:tcW w:type="dxa" w:w="806"/>
          </w:tcPr>
          <w:p>
            <w:r/>
            <w:r>
              <w:rPr>
                <w:rFonts w:ascii="Calibri" w:hAnsi="Calibri"/>
                <w:b/>
                <w:sz w:val="16"/>
              </w:rPr>
              <w:t>ID</w:t>
            </w:r>
          </w:p>
        </w:tc>
        <w:tc>
          <w:tcPr>
            <w:tcW w:type="dxa" w:w="9994"/>
          </w:tcPr>
          <w:p>
            <w:r/>
            <w:r>
              <w:rPr>
                <w:rFonts w:ascii="Calibri" w:hAnsi="Calibri"/>
                <w:sz w:val="16"/>
              </w:rPr>
              <w:t>FI-11</w:t>
            </w:r>
          </w:p>
        </w:tc>
      </w:tr>
      <w:tr>
        <w:tc>
          <w:tcPr>
            <w:tcW w:type="dxa" w:w="806"/>
          </w:tcPr>
          <w:p>
            <w:r/>
            <w:r>
              <w:rPr>
                <w:rFonts w:ascii="Calibri" w:hAnsi="Calibri"/>
                <w:b/>
                <w:sz w:val="16"/>
              </w:rPr>
              <w:t>Objective</w:t>
            </w:r>
          </w:p>
        </w:tc>
        <w:tc>
          <w:tcPr>
            <w:tcW w:type="dxa" w:w="9994"/>
          </w:tcPr>
          <w:p>
            <w:r/>
            <w:r>
              <w:rPr>
                <w:rFonts w:ascii="Calibri" w:hAnsi="Calibri"/>
                <w:sz w:val="16"/>
              </w:rPr>
              <w:t>Verify AIQL detects acoustic coupling degradation via BIST spectral match</w:t>
            </w:r>
          </w:p>
        </w:tc>
      </w:tr>
      <w:tr>
        <w:tc>
          <w:tcPr>
            <w:tcW w:type="dxa" w:w="806"/>
          </w:tcPr>
          <w:p>
            <w:r/>
            <w:r>
              <w:rPr>
                <w:rFonts w:ascii="Calibri" w:hAnsi="Calibri"/>
                <w:b/>
                <w:sz w:val="16"/>
              </w:rPr>
              <w:t>Failure Modes</w:t>
            </w:r>
          </w:p>
        </w:tc>
        <w:tc>
          <w:tcPr>
            <w:tcW w:type="dxa" w:w="9994"/>
          </w:tcPr>
          <w:p>
            <w:r/>
            <w:r>
              <w:rPr>
                <w:rFonts w:ascii="Calibri" w:hAnsi="Calibri"/>
                <w:sz w:val="16"/>
              </w:rPr>
              <w:t>FM-10 (Acoustic Coupling Degradation — optional)</w:t>
            </w:r>
          </w:p>
        </w:tc>
      </w:tr>
      <w:tr>
        <w:tc>
          <w:tcPr>
            <w:tcW w:type="dxa" w:w="806"/>
          </w:tcPr>
          <w:p>
            <w:r/>
            <w:r>
              <w:rPr>
                <w:rFonts w:ascii="Calibri" w:hAnsi="Calibri"/>
                <w:b/>
                <w:sz w:val="16"/>
              </w:rPr>
              <w:t>TSRs Verified</w:t>
            </w:r>
          </w:p>
        </w:tc>
        <w:tc>
          <w:tcPr>
            <w:tcW w:type="dxa" w:w="9994"/>
          </w:tcPr>
          <w:p>
            <w:r/>
            <w:r>
              <w:rPr>
                <w:rFonts w:ascii="Calibri" w:hAnsi="Calibri"/>
                <w:sz w:val="16"/>
              </w:rPr>
              <w:t>TSR-AIQL-016 (BIST Spectral Match Verification — optional)</w:t>
            </w:r>
          </w:p>
        </w:tc>
      </w:tr>
      <w:tr>
        <w:tc>
          <w:tcPr>
            <w:tcW w:type="dxa" w:w="806"/>
          </w:tcPr>
          <w:p>
            <w:r/>
            <w:r>
              <w:rPr>
                <w:rFonts w:ascii="Calibri" w:hAnsi="Calibri"/>
                <w:b/>
                <w:sz w:val="16"/>
              </w:rPr>
              <w:t>Injection Method</w:t>
            </w:r>
          </w:p>
        </w:tc>
        <w:tc>
          <w:tcPr>
            <w:tcW w:type="dxa" w:w="9994"/>
          </w:tcPr>
          <w:p>
            <w:r/>
            <w:r>
              <w:rPr>
                <w:rFonts w:ascii="Calibri" w:hAnsi="Calibri"/>
                <w:sz w:val="16"/>
              </w:rPr>
              <w:t>(a) Attenuate received signal by 10 dB, 20 dB, 30 dB (gradual mic sensitivity loss); (b) Notch filter at 1 kHz, 2 kHz (frequency-selective fault); (c) Add broadband noise at varying SNR levels; (d) Phase shift received signal (acoustic path change)</w:t>
            </w:r>
          </w:p>
        </w:tc>
      </w:tr>
      <w:tr>
        <w:tc>
          <w:tcPr>
            <w:tcW w:type="dxa" w:w="806"/>
          </w:tcPr>
          <w:p>
            <w:r/>
            <w:r>
              <w:rPr>
                <w:rFonts w:ascii="Calibri" w:hAnsi="Calibri"/>
                <w:b/>
                <w:sz w:val="16"/>
              </w:rPr>
              <w:t>Pass Criteria</w:t>
            </w:r>
          </w:p>
        </w:tc>
        <w:tc>
          <w:tcPr>
            <w:tcW w:type="dxa" w:w="9994"/>
          </w:tcPr>
          <w:p>
            <w:r/>
            <w:r>
              <w:rPr>
                <w:rFonts w:ascii="Calibri" w:hAnsi="Calibri"/>
                <w:sz w:val="16"/>
              </w:rPr>
              <w:t>FF_BIST_COUPLING set when correlation &lt; 0.85 or amplitude deviation &gt; +/- 6 dB; correct pass for signals within tolerance; threshold behavior verified at boundary</w:t>
            </w:r>
          </w:p>
        </w:tc>
      </w:tr>
      <w:tr>
        <w:tc>
          <w:tcPr>
            <w:tcW w:type="dxa" w:w="806"/>
          </w:tcPr>
          <w:p>
            <w:r/>
            <w:r>
              <w:rPr>
                <w:rFonts w:ascii="Calibri" w:hAnsi="Calibri"/>
                <w:b/>
                <w:sz w:val="16"/>
              </w:rPr>
              <w:t>Test Count</w:t>
            </w:r>
          </w:p>
        </w:tc>
        <w:tc>
          <w:tcPr>
            <w:tcW w:type="dxa" w:w="9994"/>
          </w:tcPr>
          <w:p>
            <w:r/>
            <w:r>
              <w:rPr>
                <w:rFonts w:ascii="Calibri" w:hAnsi="Calibri"/>
                <w:sz w:val="16"/>
              </w:rPr>
              <w:t>12 test cases (4 injection types x 3 severity levels)</w:t>
            </w:r>
          </w:p>
        </w:tc>
      </w:tr>
    </w:tbl>
    <w:p>
      <w:pPr>
        <w:spacing w:before="40" w:after="40"/>
      </w:pPr>
    </w:p>
    <w:p>
      <w:pPr>
        <w:pStyle w:val="Heading4"/>
      </w:pPr>
      <w:r>
        <w:t>FI-12: Startup BIST Blocking (Optional, Customer-Dependent)</w:t>
      </w:r>
    </w:p>
    <w:tbl>
      <w:tblPr>
        <w:tblStyle w:val="TableGrid"/>
        <w:tblW w:type="auto" w:w="0"/>
        <w:jc w:val="left"/>
        <w:tblLook w:firstColumn="1" w:firstRow="1" w:lastColumn="0" w:lastRow="0" w:noHBand="0" w:noVBand="1" w:val="04A0"/>
      </w:tblPr>
      <w:tblGrid>
        <w:gridCol w:w="5400"/>
        <w:gridCol w:w="5400"/>
      </w:tblGrid>
      <w:tr>
        <w:tc>
          <w:tcPr>
            <w:tcW w:type="dxa" w:w="1009"/>
            <w:shd w:fill="D9E2F3" w:val="clear"/>
          </w:tcPr>
          <w:p>
            <w:r/>
            <w:r>
              <w:rPr>
                <w:rFonts w:ascii="Calibri" w:hAnsi="Calibri"/>
                <w:b/>
                <w:sz w:val="16"/>
              </w:rPr>
              <w:t>Attribute</w:t>
            </w:r>
          </w:p>
        </w:tc>
        <w:tc>
          <w:tcPr>
            <w:tcW w:type="dxa" w:w="9791"/>
            <w:shd w:fill="D9E2F3" w:val="clear"/>
          </w:tcPr>
          <w:p>
            <w:r/>
            <w:r>
              <w:rPr>
                <w:rFonts w:ascii="Calibri" w:hAnsi="Calibri"/>
                <w:b/>
                <w:sz w:val="16"/>
              </w:rPr>
              <w:t>Value</w:t>
            </w:r>
          </w:p>
        </w:tc>
      </w:tr>
      <w:tr>
        <w:tc>
          <w:tcPr>
            <w:tcW w:type="dxa" w:w="1009"/>
          </w:tcPr>
          <w:p>
            <w:r/>
            <w:r>
              <w:rPr>
                <w:rFonts w:ascii="Calibri" w:hAnsi="Calibri"/>
                <w:b/>
                <w:sz w:val="16"/>
              </w:rPr>
              <w:t>ID</w:t>
            </w:r>
          </w:p>
        </w:tc>
        <w:tc>
          <w:tcPr>
            <w:tcW w:type="dxa" w:w="9791"/>
          </w:tcPr>
          <w:p>
            <w:r/>
            <w:r>
              <w:rPr>
                <w:rFonts w:ascii="Calibri" w:hAnsi="Calibri"/>
                <w:sz w:val="16"/>
              </w:rPr>
              <w:t>FI-12</w:t>
            </w:r>
          </w:p>
        </w:tc>
      </w:tr>
      <w:tr>
        <w:tc>
          <w:tcPr>
            <w:tcW w:type="dxa" w:w="1009"/>
          </w:tcPr>
          <w:p>
            <w:r/>
            <w:r>
              <w:rPr>
                <w:rFonts w:ascii="Calibri" w:hAnsi="Calibri"/>
                <w:b/>
                <w:sz w:val="16"/>
              </w:rPr>
              <w:t>Objective</w:t>
            </w:r>
          </w:p>
        </w:tc>
        <w:tc>
          <w:tcPr>
            <w:tcW w:type="dxa" w:w="9791"/>
          </w:tcPr>
          <w:p>
            <w:r/>
            <w:r>
              <w:rPr>
                <w:rFonts w:ascii="Calibri" w:hAnsi="Calibri"/>
                <w:sz w:val="16"/>
              </w:rPr>
              <w:t>Verify AIQL blocks QUALIFIED transition until startup BIST passes</w:t>
            </w:r>
          </w:p>
        </w:tc>
      </w:tr>
      <w:tr>
        <w:tc>
          <w:tcPr>
            <w:tcW w:type="dxa" w:w="1009"/>
          </w:tcPr>
          <w:p>
            <w:r/>
            <w:r>
              <w:rPr>
                <w:rFonts w:ascii="Calibri" w:hAnsi="Calibri"/>
                <w:b/>
                <w:sz w:val="16"/>
              </w:rPr>
              <w:t>Failure Modes</w:t>
            </w:r>
          </w:p>
        </w:tc>
        <w:tc>
          <w:tcPr>
            <w:tcW w:type="dxa" w:w="9791"/>
          </w:tcPr>
          <w:p>
            <w:r/>
            <w:r>
              <w:rPr>
                <w:rFonts w:ascii="Calibri" w:hAnsi="Calibri"/>
                <w:sz w:val="16"/>
              </w:rPr>
              <w:t>FM-09 (Speaker Failure — optional), FM-10 (Coupling Degradation — optional)</w:t>
            </w:r>
          </w:p>
        </w:tc>
      </w:tr>
      <w:tr>
        <w:tc>
          <w:tcPr>
            <w:tcW w:type="dxa" w:w="1009"/>
          </w:tcPr>
          <w:p>
            <w:r/>
            <w:r>
              <w:rPr>
                <w:rFonts w:ascii="Calibri" w:hAnsi="Calibri"/>
                <w:b/>
                <w:sz w:val="16"/>
              </w:rPr>
              <w:t>TSRs Verified</w:t>
            </w:r>
          </w:p>
        </w:tc>
        <w:tc>
          <w:tcPr>
            <w:tcW w:type="dxa" w:w="9791"/>
          </w:tcPr>
          <w:p>
            <w:r/>
            <w:r>
              <w:rPr>
                <w:rFonts w:ascii="Calibri" w:hAnsi="Calibri"/>
                <w:sz w:val="16"/>
              </w:rPr>
              <w:t>TSR-AIQL-017 (Startup BIST Precondition — optional)</w:t>
            </w:r>
          </w:p>
        </w:tc>
      </w:tr>
      <w:tr>
        <w:tc>
          <w:tcPr>
            <w:tcW w:type="dxa" w:w="1009"/>
          </w:tcPr>
          <w:p>
            <w:r/>
            <w:r>
              <w:rPr>
                <w:rFonts w:ascii="Calibri" w:hAnsi="Calibri"/>
                <w:b/>
                <w:sz w:val="16"/>
              </w:rPr>
              <w:t>Injection Method</w:t>
            </w:r>
          </w:p>
        </w:tc>
        <w:tc>
          <w:tcPr>
            <w:tcW w:type="dxa" w:w="9791"/>
          </w:tcPr>
          <w:p>
            <w:r/>
            <w:r>
              <w:rPr>
                <w:rFonts w:ascii="Calibri" w:hAnsi="Calibri"/>
                <w:sz w:val="16"/>
              </w:rPr>
              <w:t>(a) Fail startup BIST 1 time then pass (verify retry); (b) Fail startup BIST 2 times then pass; (c) Fail startup BIST 3 times (verify MRM request); (d) Inject transient noise during startup BIST</w:t>
            </w:r>
          </w:p>
        </w:tc>
      </w:tr>
      <w:tr>
        <w:tc>
          <w:tcPr>
            <w:tcW w:type="dxa" w:w="1009"/>
          </w:tcPr>
          <w:p>
            <w:r/>
            <w:r>
              <w:rPr>
                <w:rFonts w:ascii="Calibri" w:hAnsi="Calibri"/>
                <w:b/>
                <w:sz w:val="16"/>
              </w:rPr>
              <w:t>Pass Criteria</w:t>
            </w:r>
          </w:p>
        </w:tc>
        <w:tc>
          <w:tcPr>
            <w:tcW w:type="dxa" w:w="9791"/>
          </w:tcPr>
          <w:p>
            <w:r/>
            <w:r>
              <w:rPr>
                <w:rFonts w:ascii="Calibri" w:hAnsi="Calibri"/>
                <w:sz w:val="16"/>
              </w:rPr>
              <w:t>No QUALIFIED transition without BIST pass; correct retry count (up to 3); MRM requested after 3 consecutive failures; total startup time within budget</w:t>
            </w:r>
          </w:p>
        </w:tc>
      </w:tr>
      <w:tr>
        <w:tc>
          <w:tcPr>
            <w:tcW w:type="dxa" w:w="1009"/>
          </w:tcPr>
          <w:p>
            <w:r/>
            <w:r>
              <w:rPr>
                <w:rFonts w:ascii="Calibri" w:hAnsi="Calibri"/>
                <w:b/>
                <w:sz w:val="16"/>
              </w:rPr>
              <w:t>Test Count</w:t>
            </w:r>
          </w:p>
        </w:tc>
        <w:tc>
          <w:tcPr>
            <w:tcW w:type="dxa" w:w="9791"/>
          </w:tcPr>
          <w:p>
            <w:r/>
            <w:r>
              <w:rPr>
                <w:rFonts w:ascii="Calibri" w:hAnsi="Calibri"/>
                <w:sz w:val="16"/>
              </w:rPr>
              <w:t>8 test cases (4 injection types x 2 failure patterns)</w:t>
            </w:r>
          </w:p>
        </w:tc>
      </w:tr>
    </w:tbl>
    <w:p>
      <w:pPr>
        <w:spacing w:before="40" w:after="40"/>
      </w:pPr>
    </w:p>
    <w:p>
      <w:pPr>
        <w:pStyle w:val="Heading4"/>
      </w:pPr>
      <w:r>
        <w:t>FI-13: Periodic BIST During Driving (Optional, Customer-Dependent)</w:t>
      </w:r>
    </w:p>
    <w:tbl>
      <w:tblPr>
        <w:tblStyle w:val="TableGrid"/>
        <w:tblW w:type="auto" w:w="0"/>
        <w:jc w:val="left"/>
        <w:tblLook w:firstColumn="1" w:firstRow="1" w:lastColumn="0" w:lastRow="0" w:noHBand="0" w:noVBand="1" w:val="04A0"/>
      </w:tblPr>
      <w:tblGrid>
        <w:gridCol w:w="5400"/>
        <w:gridCol w:w="5400"/>
      </w:tblGrid>
      <w:tr>
        <w:tc>
          <w:tcPr>
            <w:tcW w:type="dxa" w:w="837"/>
            <w:shd w:fill="D9E2F3" w:val="clear"/>
          </w:tcPr>
          <w:p>
            <w:r/>
            <w:r>
              <w:rPr>
                <w:rFonts w:ascii="Calibri" w:hAnsi="Calibri"/>
                <w:b/>
                <w:sz w:val="16"/>
              </w:rPr>
              <w:t>Attribute</w:t>
            </w:r>
          </w:p>
        </w:tc>
        <w:tc>
          <w:tcPr>
            <w:tcW w:type="dxa" w:w="9963"/>
            <w:shd w:fill="D9E2F3" w:val="clear"/>
          </w:tcPr>
          <w:p>
            <w:r/>
            <w:r>
              <w:rPr>
                <w:rFonts w:ascii="Calibri" w:hAnsi="Calibri"/>
                <w:b/>
                <w:sz w:val="16"/>
              </w:rPr>
              <w:t>Value</w:t>
            </w:r>
          </w:p>
        </w:tc>
      </w:tr>
      <w:tr>
        <w:tc>
          <w:tcPr>
            <w:tcW w:type="dxa" w:w="837"/>
          </w:tcPr>
          <w:p>
            <w:r/>
            <w:r>
              <w:rPr>
                <w:rFonts w:ascii="Calibri" w:hAnsi="Calibri"/>
                <w:b/>
                <w:sz w:val="16"/>
              </w:rPr>
              <w:t>ID</w:t>
            </w:r>
          </w:p>
        </w:tc>
        <w:tc>
          <w:tcPr>
            <w:tcW w:type="dxa" w:w="9963"/>
          </w:tcPr>
          <w:p>
            <w:r/>
            <w:r>
              <w:rPr>
                <w:rFonts w:ascii="Calibri" w:hAnsi="Calibri"/>
                <w:sz w:val="16"/>
              </w:rPr>
              <w:t>FI-13</w:t>
            </w:r>
          </w:p>
        </w:tc>
      </w:tr>
      <w:tr>
        <w:tc>
          <w:tcPr>
            <w:tcW w:type="dxa" w:w="837"/>
          </w:tcPr>
          <w:p>
            <w:r/>
            <w:r>
              <w:rPr>
                <w:rFonts w:ascii="Calibri" w:hAnsi="Calibri"/>
                <w:b/>
                <w:sz w:val="16"/>
              </w:rPr>
              <w:t>Objective</w:t>
            </w:r>
          </w:p>
        </w:tc>
        <w:tc>
          <w:tcPr>
            <w:tcW w:type="dxa" w:w="9963"/>
          </w:tcPr>
          <w:p>
            <w:r/>
            <w:r>
              <w:rPr>
                <w:rFonts w:ascii="Calibri" w:hAnsi="Calibri"/>
                <w:sz w:val="16"/>
              </w:rPr>
              <w:t>Verify periodic BIST execution and signal cancellation during QUALIFIED operation</w:t>
            </w:r>
          </w:p>
        </w:tc>
      </w:tr>
      <w:tr>
        <w:tc>
          <w:tcPr>
            <w:tcW w:type="dxa" w:w="837"/>
          </w:tcPr>
          <w:p>
            <w:r/>
            <w:r>
              <w:rPr>
                <w:rFonts w:ascii="Calibri" w:hAnsi="Calibri"/>
                <w:b/>
                <w:sz w:val="16"/>
              </w:rPr>
              <w:t>Failure Modes</w:t>
            </w:r>
          </w:p>
        </w:tc>
        <w:tc>
          <w:tcPr>
            <w:tcW w:type="dxa" w:w="9963"/>
          </w:tcPr>
          <w:p>
            <w:r/>
            <w:r>
              <w:rPr>
                <w:rFonts w:ascii="Calibri" w:hAnsi="Calibri"/>
                <w:sz w:val="16"/>
              </w:rPr>
              <w:t>FM-10 (Coupling Degradation — optional), FM-11 (BIST False Failure — optional)</w:t>
            </w:r>
          </w:p>
        </w:tc>
      </w:tr>
      <w:tr>
        <w:tc>
          <w:tcPr>
            <w:tcW w:type="dxa" w:w="837"/>
          </w:tcPr>
          <w:p>
            <w:r/>
            <w:r>
              <w:rPr>
                <w:rFonts w:ascii="Calibri" w:hAnsi="Calibri"/>
                <w:b/>
                <w:sz w:val="16"/>
              </w:rPr>
              <w:t>TSRs Verified</w:t>
            </w:r>
          </w:p>
        </w:tc>
        <w:tc>
          <w:tcPr>
            <w:tcW w:type="dxa" w:w="9963"/>
          </w:tcPr>
          <w:p>
            <w:r/>
            <w:r>
              <w:rPr>
                <w:rFonts w:ascii="Calibri" w:hAnsi="Calibri"/>
                <w:sz w:val="16"/>
              </w:rPr>
              <w:t>TSR-AIQL-018 (Periodic BIST Scheduling — optional)</w:t>
            </w:r>
          </w:p>
        </w:tc>
      </w:tr>
      <w:tr>
        <w:tc>
          <w:tcPr>
            <w:tcW w:type="dxa" w:w="837"/>
          </w:tcPr>
          <w:p>
            <w:r/>
            <w:r>
              <w:rPr>
                <w:rFonts w:ascii="Calibri" w:hAnsi="Calibri"/>
                <w:b/>
                <w:sz w:val="16"/>
              </w:rPr>
              <w:t>Injection Method</w:t>
            </w:r>
          </w:p>
        </w:tc>
        <w:tc>
          <w:tcPr>
            <w:tcW w:type="dxa" w:w="9963"/>
          </w:tcPr>
          <w:p>
            <w:r/>
            <w:r>
              <w:rPr>
                <w:rFonts w:ascii="Calibri" w:hAnsi="Calibri"/>
                <w:sz w:val="16"/>
              </w:rPr>
              <w:t>(a) Inject environmental noise at various levels during periodic BIST; (b) Degrade acoustic coupling mid-drive; (c) Verify signal cancellation by monitoring AMO input during BIST; (d) Verify BIST interval timing under various system loads</w:t>
            </w:r>
          </w:p>
        </w:tc>
      </w:tr>
      <w:tr>
        <w:tc>
          <w:tcPr>
            <w:tcW w:type="dxa" w:w="837"/>
          </w:tcPr>
          <w:p>
            <w:r/>
            <w:r>
              <w:rPr>
                <w:rFonts w:ascii="Calibri" w:hAnsi="Calibri"/>
                <w:b/>
                <w:sz w:val="16"/>
              </w:rPr>
              <w:t>Pass Criteria</w:t>
            </w:r>
          </w:p>
        </w:tc>
        <w:tc>
          <w:tcPr>
            <w:tcW w:type="dxa" w:w="9963"/>
          </w:tcPr>
          <w:p>
            <w:r/>
            <w:r>
              <w:rPr>
                <w:rFonts w:ascii="Calibri" w:hAnsi="Calibri"/>
                <w:sz w:val="16"/>
              </w:rPr>
              <w:t>Periodic BIST executes within +/- 5 seconds of 60-second interval; signal cancellation &gt;= 30 dB; no false siren detections during BIST window; correct failure detection when coupling degrades</w:t>
            </w:r>
          </w:p>
        </w:tc>
      </w:tr>
      <w:tr>
        <w:tc>
          <w:tcPr>
            <w:tcW w:type="dxa" w:w="837"/>
          </w:tcPr>
          <w:p>
            <w:r/>
            <w:r>
              <w:rPr>
                <w:rFonts w:ascii="Calibri" w:hAnsi="Calibri"/>
                <w:b/>
                <w:sz w:val="16"/>
              </w:rPr>
              <w:t>Test Count</w:t>
            </w:r>
          </w:p>
        </w:tc>
        <w:tc>
          <w:tcPr>
            <w:tcW w:type="dxa" w:w="9963"/>
          </w:tcPr>
          <w:p>
            <w:r/>
            <w:r>
              <w:rPr>
                <w:rFonts w:ascii="Calibri" w:hAnsi="Calibri"/>
                <w:sz w:val="16"/>
              </w:rPr>
              <w:t>12 test cases (4 injection types x 3 operating conditions)</w:t>
            </w:r>
          </w:p>
        </w:tc>
      </w:tr>
    </w:tbl>
    <w:p>
      <w:pPr>
        <w:spacing w:before="40" w:after="40"/>
      </w:pPr>
    </w:p>
    <w:p>
      <w:pPr>
        <w:pStyle w:val="Heading4"/>
      </w:pPr>
      <w:r>
        <w:t>FI-14: BIST-Triggered MRM (Optional, Customer-Dependent)</w:t>
      </w:r>
    </w:p>
    <w:tbl>
      <w:tblPr>
        <w:tblStyle w:val="TableGrid"/>
        <w:tblW w:type="auto" w:w="0"/>
        <w:jc w:val="left"/>
        <w:tblLook w:firstColumn="1" w:firstRow="1" w:lastColumn="0" w:lastRow="0" w:noHBand="0" w:noVBand="1" w:val="04A0"/>
      </w:tblPr>
      <w:tblGrid>
        <w:gridCol w:w="5400"/>
        <w:gridCol w:w="5400"/>
      </w:tblGrid>
      <w:tr>
        <w:tc>
          <w:tcPr>
            <w:tcW w:type="dxa" w:w="630"/>
            <w:shd w:fill="D9E2F3" w:val="clear"/>
          </w:tcPr>
          <w:p>
            <w:r/>
            <w:r>
              <w:rPr>
                <w:rFonts w:ascii="Calibri" w:hAnsi="Calibri"/>
                <w:b/>
                <w:sz w:val="16"/>
              </w:rPr>
              <w:t>Attribute</w:t>
            </w:r>
          </w:p>
        </w:tc>
        <w:tc>
          <w:tcPr>
            <w:tcW w:type="dxa" w:w="10170"/>
            <w:shd w:fill="D9E2F3" w:val="clear"/>
          </w:tcPr>
          <w:p>
            <w:r/>
            <w:r>
              <w:rPr>
                <w:rFonts w:ascii="Calibri" w:hAnsi="Calibri"/>
                <w:b/>
                <w:sz w:val="16"/>
              </w:rPr>
              <w:t>Value</w:t>
            </w:r>
          </w:p>
        </w:tc>
      </w:tr>
      <w:tr>
        <w:tc>
          <w:tcPr>
            <w:tcW w:type="dxa" w:w="630"/>
          </w:tcPr>
          <w:p>
            <w:r/>
            <w:r>
              <w:rPr>
                <w:rFonts w:ascii="Calibri" w:hAnsi="Calibri"/>
                <w:b/>
                <w:sz w:val="16"/>
              </w:rPr>
              <w:t>ID</w:t>
            </w:r>
          </w:p>
        </w:tc>
        <w:tc>
          <w:tcPr>
            <w:tcW w:type="dxa" w:w="10170"/>
          </w:tcPr>
          <w:p>
            <w:r/>
            <w:r>
              <w:rPr>
                <w:rFonts w:ascii="Calibri" w:hAnsi="Calibri"/>
                <w:sz w:val="16"/>
              </w:rPr>
              <w:t>FI-14</w:t>
            </w:r>
          </w:p>
        </w:tc>
      </w:tr>
      <w:tr>
        <w:tc>
          <w:tcPr>
            <w:tcW w:type="dxa" w:w="630"/>
          </w:tcPr>
          <w:p>
            <w:r/>
            <w:r>
              <w:rPr>
                <w:rFonts w:ascii="Calibri" w:hAnsi="Calibri"/>
                <w:b/>
                <w:sz w:val="16"/>
              </w:rPr>
              <w:t>Objective</w:t>
            </w:r>
          </w:p>
        </w:tc>
        <w:tc>
          <w:tcPr>
            <w:tcW w:type="dxa" w:w="10170"/>
          </w:tcPr>
          <w:p>
            <w:r/>
            <w:r>
              <w:rPr>
                <w:rFonts w:ascii="Calibri" w:hAnsi="Calibri"/>
                <w:sz w:val="16"/>
              </w:rPr>
              <w:t>Verify AIQL correctly requests MRM on confirmed BIST failure and enters terminal state</w:t>
            </w:r>
          </w:p>
        </w:tc>
      </w:tr>
      <w:tr>
        <w:tc>
          <w:tcPr>
            <w:tcW w:type="dxa" w:w="630"/>
          </w:tcPr>
          <w:p>
            <w:r/>
            <w:r>
              <w:rPr>
                <w:rFonts w:ascii="Calibri" w:hAnsi="Calibri"/>
                <w:b/>
                <w:sz w:val="16"/>
              </w:rPr>
              <w:t>Failure Modes</w:t>
            </w:r>
          </w:p>
        </w:tc>
        <w:tc>
          <w:tcPr>
            <w:tcW w:type="dxa" w:w="10170"/>
          </w:tcPr>
          <w:p>
            <w:r/>
            <w:r>
              <w:rPr>
                <w:rFonts w:ascii="Calibri" w:hAnsi="Calibri"/>
                <w:sz w:val="16"/>
              </w:rPr>
              <w:t>FM-09 (Speaker Failure — optional), FM-10 (Coupling Degradation — optional)</w:t>
            </w:r>
          </w:p>
        </w:tc>
      </w:tr>
      <w:tr>
        <w:tc>
          <w:tcPr>
            <w:tcW w:type="dxa" w:w="630"/>
          </w:tcPr>
          <w:p>
            <w:r/>
            <w:r>
              <w:rPr>
                <w:rFonts w:ascii="Calibri" w:hAnsi="Calibri"/>
                <w:b/>
                <w:sz w:val="16"/>
              </w:rPr>
              <w:t>TSRs Verified</w:t>
            </w:r>
          </w:p>
        </w:tc>
        <w:tc>
          <w:tcPr>
            <w:tcW w:type="dxa" w:w="10170"/>
          </w:tcPr>
          <w:p>
            <w:r/>
            <w:r>
              <w:rPr>
                <w:rFonts w:ascii="Calibri" w:hAnsi="Calibri"/>
                <w:sz w:val="16"/>
              </w:rPr>
              <w:t>TSR-AIQL-019 (MRM Transition on Persistent Qualification Failure)</w:t>
            </w:r>
          </w:p>
        </w:tc>
      </w:tr>
      <w:tr>
        <w:tc>
          <w:tcPr>
            <w:tcW w:type="dxa" w:w="630"/>
          </w:tcPr>
          <w:p>
            <w:r/>
            <w:r>
              <w:rPr>
                <w:rFonts w:ascii="Calibri" w:hAnsi="Calibri"/>
                <w:b/>
                <w:sz w:val="16"/>
              </w:rPr>
              <w:t>Injection Method</w:t>
            </w:r>
          </w:p>
        </w:tc>
        <w:tc>
          <w:tcPr>
            <w:tcW w:type="dxa" w:w="10170"/>
          </w:tcPr>
          <w:p>
            <w:r/>
            <w:r>
              <w:rPr>
                <w:rFonts w:ascii="Calibri" w:hAnsi="Calibri"/>
                <w:sz w:val="16"/>
              </w:rPr>
              <w:t>(a) Persistent speaker failure during periodic BIST (2 retries then MRM); (b) Persistent coupling degradation during periodic BIST; (c) Verify MRM_REQUESTED is terminal (no recovery without restart); (d) Verify MRM request timing (within 500 ms of confirmed failure); (e) Verify MRM during startup BIST (3 retries then MRM)</w:t>
            </w:r>
          </w:p>
        </w:tc>
      </w:tr>
      <w:tr>
        <w:tc>
          <w:tcPr>
            <w:tcW w:type="dxa" w:w="630"/>
          </w:tcPr>
          <w:p>
            <w:r/>
            <w:r>
              <w:rPr>
                <w:rFonts w:ascii="Calibri" w:hAnsi="Calibri"/>
                <w:b/>
                <w:sz w:val="16"/>
              </w:rPr>
              <w:t>Pass Criteria</w:t>
            </w:r>
          </w:p>
        </w:tc>
        <w:tc>
          <w:tcPr>
            <w:tcW w:type="dxa" w:w="10170"/>
          </w:tcPr>
          <w:p>
            <w:r/>
            <w:r>
              <w:rPr>
                <w:rFonts w:ascii="Calibri" w:hAnsi="Calibri"/>
                <w:sz w:val="16"/>
              </w:rPr>
              <w:t>MRM requested after exactly 2 periodic retries or 3 startup retries; MRM request within 500 ms; MRM_REQUESTED state is terminal; diagnostic log contains BIST failure details</w:t>
            </w:r>
          </w:p>
        </w:tc>
      </w:tr>
      <w:tr>
        <w:tc>
          <w:tcPr>
            <w:tcW w:type="dxa" w:w="630"/>
          </w:tcPr>
          <w:p>
            <w:r/>
            <w:r>
              <w:rPr>
                <w:rFonts w:ascii="Calibri" w:hAnsi="Calibri"/>
                <w:b/>
                <w:sz w:val="16"/>
              </w:rPr>
              <w:t>Test Count</w:t>
            </w:r>
          </w:p>
        </w:tc>
        <w:tc>
          <w:tcPr>
            <w:tcW w:type="dxa" w:w="10170"/>
          </w:tcPr>
          <w:p>
            <w:r/>
            <w:r>
              <w:rPr>
                <w:rFonts w:ascii="Calibri" w:hAnsi="Calibri"/>
                <w:sz w:val="16"/>
              </w:rPr>
              <w:t>10 test cases (5 injection types x 2 BIST phases)</w:t>
            </w:r>
          </w:p>
        </w:tc>
      </w:tr>
    </w:tbl>
    <w:p>
      <w:pPr>
        <w:spacing w:before="40" w:after="40"/>
      </w:pPr>
    </w:p>
    <w:p>
      <w:pPr>
        <w:pStyle w:val="Heading4"/>
      </w:pPr>
      <w:r>
        <w:t>FI-15: Noise Profile Anomaly Injection</w:t>
      </w:r>
    </w:p>
    <w:tbl>
      <w:tblPr>
        <w:tblStyle w:val="TableGrid"/>
        <w:tblW w:type="auto" w:w="0"/>
        <w:jc w:val="left"/>
        <w:tblLook w:firstColumn="1" w:firstRow="1" w:lastColumn="0" w:lastRow="0" w:noHBand="0" w:noVBand="1" w:val="04A0"/>
      </w:tblPr>
      <w:tblGrid>
        <w:gridCol w:w="5400"/>
        <w:gridCol w:w="5400"/>
      </w:tblGrid>
      <w:tr>
        <w:tc>
          <w:tcPr>
            <w:tcW w:type="dxa" w:w="574"/>
            <w:shd w:fill="D9E2F3" w:val="clear"/>
          </w:tcPr>
          <w:p>
            <w:r/>
            <w:r>
              <w:rPr>
                <w:rFonts w:ascii="Calibri" w:hAnsi="Calibri"/>
                <w:b/>
                <w:sz w:val="16"/>
              </w:rPr>
              <w:t>Attribute</w:t>
            </w:r>
          </w:p>
        </w:tc>
        <w:tc>
          <w:tcPr>
            <w:tcW w:type="dxa" w:w="10226"/>
            <w:shd w:fill="D9E2F3" w:val="clear"/>
          </w:tcPr>
          <w:p>
            <w:r/>
            <w:r>
              <w:rPr>
                <w:rFonts w:ascii="Calibri" w:hAnsi="Calibri"/>
                <w:b/>
                <w:sz w:val="16"/>
              </w:rPr>
              <w:t>Value</w:t>
            </w:r>
          </w:p>
        </w:tc>
      </w:tr>
      <w:tr>
        <w:tc>
          <w:tcPr>
            <w:tcW w:type="dxa" w:w="574"/>
          </w:tcPr>
          <w:p>
            <w:r/>
            <w:r>
              <w:rPr>
                <w:rFonts w:ascii="Calibri" w:hAnsi="Calibri"/>
                <w:b/>
                <w:sz w:val="16"/>
              </w:rPr>
              <w:t>ID</w:t>
            </w:r>
          </w:p>
        </w:tc>
        <w:tc>
          <w:tcPr>
            <w:tcW w:type="dxa" w:w="10226"/>
          </w:tcPr>
          <w:p>
            <w:r/>
            <w:r>
              <w:rPr>
                <w:rFonts w:ascii="Calibri" w:hAnsi="Calibri"/>
                <w:sz w:val="16"/>
              </w:rPr>
              <w:t>FI-15</w:t>
            </w:r>
          </w:p>
        </w:tc>
      </w:tr>
      <w:tr>
        <w:tc>
          <w:tcPr>
            <w:tcW w:type="dxa" w:w="574"/>
          </w:tcPr>
          <w:p>
            <w:r/>
            <w:r>
              <w:rPr>
                <w:rFonts w:ascii="Calibri" w:hAnsi="Calibri"/>
                <w:b/>
                <w:sz w:val="16"/>
              </w:rPr>
              <w:t>Objective</w:t>
            </w:r>
          </w:p>
        </w:tc>
        <w:tc>
          <w:tcPr>
            <w:tcW w:type="dxa" w:w="10226"/>
          </w:tcPr>
          <w:p>
            <w:r/>
            <w:r>
              <w:rPr>
                <w:rFonts w:ascii="Calibri" w:hAnsi="Calibri"/>
                <w:sz w:val="16"/>
              </w:rPr>
              <w:t>Verify AIQL noise profile monitoring detects microphone health anomalies</w:t>
            </w:r>
          </w:p>
        </w:tc>
      </w:tr>
      <w:tr>
        <w:tc>
          <w:tcPr>
            <w:tcW w:type="dxa" w:w="574"/>
          </w:tcPr>
          <w:p>
            <w:r/>
            <w:r>
              <w:rPr>
                <w:rFonts w:ascii="Calibri" w:hAnsi="Calibri"/>
                <w:b/>
                <w:sz w:val="16"/>
              </w:rPr>
              <w:t>Failure Modes</w:t>
            </w:r>
          </w:p>
        </w:tc>
        <w:tc>
          <w:tcPr>
            <w:tcW w:type="dxa" w:w="10226"/>
          </w:tcPr>
          <w:p>
            <w:r/>
            <w:r>
              <w:rPr>
                <w:rFonts w:ascii="Calibri" w:hAnsi="Calibri"/>
                <w:sz w:val="16"/>
              </w:rPr>
              <w:t>FM-01 (Loss — silence), FM-04 (Out-of-Range — DC rail, saturation), FM-12 (Mic Blockage)</w:t>
            </w:r>
          </w:p>
        </w:tc>
      </w:tr>
      <w:tr>
        <w:tc>
          <w:tcPr>
            <w:tcW w:type="dxa" w:w="574"/>
          </w:tcPr>
          <w:p>
            <w:r/>
            <w:r>
              <w:rPr>
                <w:rFonts w:ascii="Calibri" w:hAnsi="Calibri"/>
                <w:b/>
                <w:sz w:val="16"/>
              </w:rPr>
              <w:t>TSRs Verified</w:t>
            </w:r>
          </w:p>
        </w:tc>
        <w:tc>
          <w:tcPr>
            <w:tcW w:type="dxa" w:w="10226"/>
          </w:tcPr>
          <w:p>
            <w:r/>
            <w:r>
              <w:rPr>
                <w:rFonts w:ascii="Calibri" w:hAnsi="Calibri"/>
                <w:sz w:val="16"/>
              </w:rPr>
              <w:t>TSR-AIQL-020 (Noise Profile Monitoring), TSR-AIQL-022 (Input Sanitization)</w:t>
            </w:r>
          </w:p>
        </w:tc>
      </w:tr>
      <w:tr>
        <w:tc>
          <w:tcPr>
            <w:tcW w:type="dxa" w:w="574"/>
          </w:tcPr>
          <w:p>
            <w:r/>
            <w:r>
              <w:rPr>
                <w:rFonts w:ascii="Calibri" w:hAnsi="Calibri"/>
                <w:b/>
                <w:sz w:val="16"/>
              </w:rPr>
              <w:t>Injection Method</w:t>
            </w:r>
          </w:p>
        </w:tc>
        <w:tc>
          <w:tcPr>
            <w:tcW w:type="dxa" w:w="10226"/>
          </w:tcPr>
          <w:p>
            <w:r/>
            <w:r>
              <w:rPr>
                <w:rFonts w:ascii="Calibri" w:hAnsi="Calibri"/>
                <w:sz w:val="16"/>
              </w:rPr>
              <w:t>(a) Inject silence (zero samples) on individual channels; (b) Inject DC rail (samples near +32767 or -32768); (c) Inject persistent saturation (&gt;10% of samples clipped for 5+ consecutive frames); (d) Inject abnormal spectral content (pure tone, white noise at unexpected level); (e) Inject gradually decreasing noise floor (simulating slow mic degradation)</w:t>
            </w:r>
          </w:p>
        </w:tc>
      </w:tr>
      <w:tr>
        <w:tc>
          <w:tcPr>
            <w:tcW w:type="dxa" w:w="574"/>
          </w:tcPr>
          <w:p>
            <w:r/>
            <w:r>
              <w:rPr>
                <w:rFonts w:ascii="Calibri" w:hAnsi="Calibri"/>
                <w:b/>
                <w:sz w:val="16"/>
              </w:rPr>
              <w:t>Pass Criteria</w:t>
            </w:r>
          </w:p>
        </w:tc>
        <w:tc>
          <w:tcPr>
            <w:tcW w:type="dxa" w:w="10226"/>
          </w:tcPr>
          <w:p>
            <w:r/>
            <w:r>
              <w:rPr>
                <w:rFonts w:ascii="Calibri" w:hAnsi="Calibri"/>
                <w:sz w:val="16"/>
              </w:rPr>
              <w:t>FF_NOISE_PROFILE set within 3 frames (150 ms) for silence, DC rail, and persistent saturation; abnormal spectral detection within 10 frames (500 ms); correct channel identification; no false alerts during nominal driving with ambient noise &gt; 50 dB(A); zero-fill and NOT_QUALIFIED for failed frames per TSR-AIQL-022</w:t>
            </w:r>
          </w:p>
        </w:tc>
      </w:tr>
      <w:tr>
        <w:tc>
          <w:tcPr>
            <w:tcW w:type="dxa" w:w="574"/>
          </w:tcPr>
          <w:p>
            <w:r/>
            <w:r>
              <w:rPr>
                <w:rFonts w:ascii="Calibri" w:hAnsi="Calibri"/>
                <w:b/>
                <w:sz w:val="16"/>
              </w:rPr>
              <w:t>Test Count</w:t>
            </w:r>
          </w:p>
        </w:tc>
        <w:tc>
          <w:tcPr>
            <w:tcW w:type="dxa" w:w="10226"/>
          </w:tcPr>
          <w:p>
            <w:r/>
            <w:r>
              <w:rPr>
                <w:rFonts w:ascii="Calibri" w:hAnsi="Calibri"/>
                <w:sz w:val="16"/>
              </w:rPr>
              <w:t>10 test cases (5 injection types x 2 severity levels)</w:t>
            </w:r>
          </w:p>
        </w:tc>
      </w:tr>
    </w:tbl>
    <w:p>
      <w:pPr>
        <w:spacing w:before="40" w:after="40"/>
      </w:pPr>
    </w:p>
    <w:p>
      <w:pPr>
        <w:pStyle w:val="Heading4"/>
      </w:pPr>
      <w:r>
        <w:t>FI-16: Cross-Mic Divergence Injection</w:t>
      </w:r>
    </w:p>
    <w:tbl>
      <w:tblPr>
        <w:tblStyle w:val="TableGrid"/>
        <w:tblW w:type="auto" w:w="0"/>
        <w:jc w:val="left"/>
        <w:tblLook w:firstColumn="1" w:firstRow="1" w:lastColumn="0" w:lastRow="0" w:noHBand="0" w:noVBand="1" w:val="04A0"/>
      </w:tblPr>
      <w:tblGrid>
        <w:gridCol w:w="5400"/>
        <w:gridCol w:w="5400"/>
      </w:tblGrid>
      <w:tr>
        <w:tc>
          <w:tcPr>
            <w:tcW w:type="dxa" w:w="699"/>
            <w:shd w:fill="D9E2F3" w:val="clear"/>
          </w:tcPr>
          <w:p>
            <w:r/>
            <w:r>
              <w:rPr>
                <w:rFonts w:ascii="Calibri" w:hAnsi="Calibri"/>
                <w:b/>
                <w:sz w:val="16"/>
              </w:rPr>
              <w:t>Attribute</w:t>
            </w:r>
          </w:p>
        </w:tc>
        <w:tc>
          <w:tcPr>
            <w:tcW w:type="dxa" w:w="10101"/>
            <w:shd w:fill="D9E2F3" w:val="clear"/>
          </w:tcPr>
          <w:p>
            <w:r/>
            <w:r>
              <w:rPr>
                <w:rFonts w:ascii="Calibri" w:hAnsi="Calibri"/>
                <w:b/>
                <w:sz w:val="16"/>
              </w:rPr>
              <w:t>Value</w:t>
            </w:r>
          </w:p>
        </w:tc>
      </w:tr>
      <w:tr>
        <w:tc>
          <w:tcPr>
            <w:tcW w:type="dxa" w:w="699"/>
          </w:tcPr>
          <w:p>
            <w:r/>
            <w:r>
              <w:rPr>
                <w:rFonts w:ascii="Calibri" w:hAnsi="Calibri"/>
                <w:b/>
                <w:sz w:val="16"/>
              </w:rPr>
              <w:t>ID</w:t>
            </w:r>
          </w:p>
        </w:tc>
        <w:tc>
          <w:tcPr>
            <w:tcW w:type="dxa" w:w="10101"/>
          </w:tcPr>
          <w:p>
            <w:r/>
            <w:r>
              <w:rPr>
                <w:rFonts w:ascii="Calibri" w:hAnsi="Calibri"/>
                <w:sz w:val="16"/>
              </w:rPr>
              <w:t>FI-16</w:t>
            </w:r>
          </w:p>
        </w:tc>
      </w:tr>
      <w:tr>
        <w:tc>
          <w:tcPr>
            <w:tcW w:type="dxa" w:w="699"/>
          </w:tcPr>
          <w:p>
            <w:r/>
            <w:r>
              <w:rPr>
                <w:rFonts w:ascii="Calibri" w:hAnsi="Calibri"/>
                <w:b/>
                <w:sz w:val="16"/>
              </w:rPr>
              <w:t>Objective</w:t>
            </w:r>
          </w:p>
        </w:tc>
        <w:tc>
          <w:tcPr>
            <w:tcW w:type="dxa" w:w="10101"/>
          </w:tcPr>
          <w:p>
            <w:r/>
            <w:r>
              <w:rPr>
                <w:rFonts w:ascii="Calibri" w:hAnsi="Calibri"/>
                <w:sz w:val="16"/>
              </w:rPr>
              <w:t>Verify AIQL cross-mic plausibility detects individual channel divergence from peers</w:t>
            </w:r>
          </w:p>
        </w:tc>
      </w:tr>
      <w:tr>
        <w:tc>
          <w:tcPr>
            <w:tcW w:type="dxa" w:w="699"/>
          </w:tcPr>
          <w:p>
            <w:r/>
            <w:r>
              <w:rPr>
                <w:rFonts w:ascii="Calibri" w:hAnsi="Calibri"/>
                <w:b/>
                <w:sz w:val="16"/>
              </w:rPr>
              <w:t>Failure Modes</w:t>
            </w:r>
          </w:p>
        </w:tc>
        <w:tc>
          <w:tcPr>
            <w:tcW w:type="dxa" w:w="10101"/>
          </w:tcPr>
          <w:p>
            <w:r/>
            <w:r>
              <w:rPr>
                <w:rFonts w:ascii="Calibri" w:hAnsi="Calibri"/>
                <w:sz w:val="16"/>
              </w:rPr>
              <w:t>FM-12 (Mic Blockage — localized), FM-13 (Cross-Mic Plausibility Failure)</w:t>
            </w:r>
          </w:p>
        </w:tc>
      </w:tr>
      <w:tr>
        <w:tc>
          <w:tcPr>
            <w:tcW w:type="dxa" w:w="699"/>
          </w:tcPr>
          <w:p>
            <w:r/>
            <w:r>
              <w:rPr>
                <w:rFonts w:ascii="Calibri" w:hAnsi="Calibri"/>
                <w:b/>
                <w:sz w:val="16"/>
              </w:rPr>
              <w:t>TSRs Verified</w:t>
            </w:r>
          </w:p>
        </w:tc>
        <w:tc>
          <w:tcPr>
            <w:tcW w:type="dxa" w:w="10101"/>
          </w:tcPr>
          <w:p>
            <w:r/>
            <w:r>
              <w:rPr>
                <w:rFonts w:ascii="Calibri" w:hAnsi="Calibri"/>
                <w:sz w:val="16"/>
              </w:rPr>
              <w:t>TSR-AIQL-021 (Cross-Microphone Plausibility)</w:t>
            </w:r>
          </w:p>
        </w:tc>
      </w:tr>
      <w:tr>
        <w:tc>
          <w:tcPr>
            <w:tcW w:type="dxa" w:w="699"/>
          </w:tcPr>
          <w:p>
            <w:r/>
            <w:r>
              <w:rPr>
                <w:rFonts w:ascii="Calibri" w:hAnsi="Calibri"/>
                <w:b/>
                <w:sz w:val="16"/>
              </w:rPr>
              <w:t>Injection Method</w:t>
            </w:r>
          </w:p>
        </w:tc>
        <w:tc>
          <w:tcPr>
            <w:tcW w:type="dxa" w:w="10101"/>
          </w:tcPr>
          <w:p>
            <w:r/>
            <w:r>
              <w:rPr>
                <w:rFonts w:ascii="Calibri" w:hAnsi="Calibri"/>
                <w:sz w:val="16"/>
              </w:rPr>
              <w:t>(a) Attenuate single channel by 15 dB, 20 dB, 30 dB (simulating partial blockage or sensitivity loss); (b) Inject noise on single channel while peers are nominal; (c) Inject silence on single channel while peers are nominal; (d) Inject gradual divergence (1 dB/minute drift on one channel)</w:t>
            </w:r>
          </w:p>
        </w:tc>
      </w:tr>
      <w:tr>
        <w:tc>
          <w:tcPr>
            <w:tcW w:type="dxa" w:w="699"/>
          </w:tcPr>
          <w:p>
            <w:r/>
            <w:r>
              <w:rPr>
                <w:rFonts w:ascii="Calibri" w:hAnsi="Calibri"/>
                <w:b/>
                <w:sz w:val="16"/>
              </w:rPr>
              <w:t>Pass Criteria</w:t>
            </w:r>
          </w:p>
        </w:tc>
        <w:tc>
          <w:tcPr>
            <w:tcW w:type="dxa" w:w="10101"/>
          </w:tcPr>
          <w:p>
            <w:r/>
            <w:r>
              <w:rPr>
                <w:rFonts w:ascii="Calibri" w:hAnsi="Calibri"/>
                <w:sz w:val="16"/>
              </w:rPr>
              <w:t>FF_CROSSMIC set within 2 frames (100 ms) for divergence exceeding threshold (default: 12 dB from median); correct identification of divergent channel; no false alerts for nominal multi-channel audio with directional sound sources or natural inter-channel variation</w:t>
            </w:r>
          </w:p>
        </w:tc>
      </w:tr>
      <w:tr>
        <w:tc>
          <w:tcPr>
            <w:tcW w:type="dxa" w:w="699"/>
          </w:tcPr>
          <w:p>
            <w:r/>
            <w:r>
              <w:rPr>
                <w:rFonts w:ascii="Calibri" w:hAnsi="Calibri"/>
                <w:b/>
                <w:sz w:val="16"/>
              </w:rPr>
              <w:t>Test Count</w:t>
            </w:r>
          </w:p>
        </w:tc>
        <w:tc>
          <w:tcPr>
            <w:tcW w:type="dxa" w:w="10101"/>
          </w:tcPr>
          <w:p>
            <w:r/>
            <w:r>
              <w:rPr>
                <w:rFonts w:ascii="Calibri" w:hAnsi="Calibri"/>
                <w:sz w:val="16"/>
              </w:rPr>
              <w:t>8 test cases (4 injection types x 2 channel configurations: 2-mic, 4-mic)</w:t>
            </w:r>
          </w:p>
        </w:tc>
      </w:tr>
    </w:tbl>
    <w:p>
      <w:pPr>
        <w:spacing w:before="40" w:after="40"/>
      </w:pPr>
    </w:p>
    <w:p>
      <w:pPr>
        <w:pStyle w:val="Heading4"/>
      </w:pPr>
      <w:r>
        <w:t>FI-17: Exterior Mic Blockage Simulation</w:t>
      </w:r>
    </w:p>
    <w:tbl>
      <w:tblPr>
        <w:tblStyle w:val="TableGrid"/>
        <w:tblW w:type="auto" w:w="0"/>
        <w:jc w:val="left"/>
        <w:tblLook w:firstColumn="1" w:firstRow="1" w:lastColumn="0" w:lastRow="0" w:noHBand="0" w:noVBand="1" w:val="04A0"/>
      </w:tblPr>
      <w:tblGrid>
        <w:gridCol w:w="5400"/>
        <w:gridCol w:w="5400"/>
      </w:tblGrid>
      <w:tr>
        <w:tc>
          <w:tcPr>
            <w:tcW w:type="dxa" w:w="473"/>
            <w:shd w:fill="D9E2F3" w:val="clear"/>
          </w:tcPr>
          <w:p>
            <w:r/>
            <w:r>
              <w:rPr>
                <w:rFonts w:ascii="Calibri" w:hAnsi="Calibri"/>
                <w:b/>
                <w:sz w:val="16"/>
              </w:rPr>
              <w:t>Attribute</w:t>
            </w:r>
          </w:p>
        </w:tc>
        <w:tc>
          <w:tcPr>
            <w:tcW w:type="dxa" w:w="10327"/>
            <w:shd w:fill="D9E2F3" w:val="clear"/>
          </w:tcPr>
          <w:p>
            <w:r/>
            <w:r>
              <w:rPr>
                <w:rFonts w:ascii="Calibri" w:hAnsi="Calibri"/>
                <w:b/>
                <w:sz w:val="16"/>
              </w:rPr>
              <w:t>Value</w:t>
            </w:r>
          </w:p>
        </w:tc>
      </w:tr>
      <w:tr>
        <w:tc>
          <w:tcPr>
            <w:tcW w:type="dxa" w:w="473"/>
          </w:tcPr>
          <w:p>
            <w:r/>
            <w:r>
              <w:rPr>
                <w:rFonts w:ascii="Calibri" w:hAnsi="Calibri"/>
                <w:b/>
                <w:sz w:val="16"/>
              </w:rPr>
              <w:t>ID</w:t>
            </w:r>
          </w:p>
        </w:tc>
        <w:tc>
          <w:tcPr>
            <w:tcW w:type="dxa" w:w="10327"/>
          </w:tcPr>
          <w:p>
            <w:r/>
            <w:r>
              <w:rPr>
                <w:rFonts w:ascii="Calibri" w:hAnsi="Calibri"/>
                <w:sz w:val="16"/>
              </w:rPr>
              <w:t>FI-17</w:t>
            </w:r>
          </w:p>
        </w:tc>
      </w:tr>
      <w:tr>
        <w:tc>
          <w:tcPr>
            <w:tcW w:type="dxa" w:w="473"/>
          </w:tcPr>
          <w:p>
            <w:r/>
            <w:r>
              <w:rPr>
                <w:rFonts w:ascii="Calibri" w:hAnsi="Calibri"/>
                <w:b/>
                <w:sz w:val="16"/>
              </w:rPr>
              <w:t>Objective</w:t>
            </w:r>
          </w:p>
        </w:tc>
        <w:tc>
          <w:tcPr>
            <w:tcW w:type="dxa" w:w="10327"/>
          </w:tcPr>
          <w:p>
            <w:r/>
            <w:r>
              <w:rPr>
                <w:rFonts w:ascii="Calibri" w:hAnsi="Calibri"/>
                <w:sz w:val="16"/>
              </w:rPr>
              <w:t>Verify AIQL detects simulated exterior microphone blockage conditions</w:t>
            </w:r>
          </w:p>
        </w:tc>
      </w:tr>
      <w:tr>
        <w:tc>
          <w:tcPr>
            <w:tcW w:type="dxa" w:w="473"/>
          </w:tcPr>
          <w:p>
            <w:r/>
            <w:r>
              <w:rPr>
                <w:rFonts w:ascii="Calibri" w:hAnsi="Calibri"/>
                <w:b/>
                <w:sz w:val="16"/>
              </w:rPr>
              <w:t>Failure Modes</w:t>
            </w:r>
          </w:p>
        </w:tc>
        <w:tc>
          <w:tcPr>
            <w:tcW w:type="dxa" w:w="10327"/>
          </w:tcPr>
          <w:p>
            <w:r/>
            <w:r>
              <w:rPr>
                <w:rFonts w:ascii="Calibri" w:hAnsi="Calibri"/>
                <w:sz w:val="16"/>
              </w:rPr>
              <w:t>FM-12 (Mic Blockage/Environmental Damage)</w:t>
            </w:r>
          </w:p>
        </w:tc>
      </w:tr>
      <w:tr>
        <w:tc>
          <w:tcPr>
            <w:tcW w:type="dxa" w:w="473"/>
          </w:tcPr>
          <w:p>
            <w:r/>
            <w:r>
              <w:rPr>
                <w:rFonts w:ascii="Calibri" w:hAnsi="Calibri"/>
                <w:b/>
                <w:sz w:val="16"/>
              </w:rPr>
              <w:t>TSRs Verified</w:t>
            </w:r>
          </w:p>
        </w:tc>
        <w:tc>
          <w:tcPr>
            <w:tcW w:type="dxa" w:w="10327"/>
          </w:tcPr>
          <w:p>
            <w:r/>
            <w:r>
              <w:rPr>
                <w:rFonts w:ascii="Calibri" w:hAnsi="Calibri"/>
                <w:sz w:val="16"/>
              </w:rPr>
              <w:t>TSR-AIQL-020 (Noise Profile), TSR-AIQL-021 (Cross-Mic Plausibility), TSR-AIQL-022 (Input Sanitization)</w:t>
            </w:r>
          </w:p>
        </w:tc>
      </w:tr>
      <w:tr>
        <w:tc>
          <w:tcPr>
            <w:tcW w:type="dxa" w:w="473"/>
          </w:tcPr>
          <w:p>
            <w:r/>
            <w:r>
              <w:rPr>
                <w:rFonts w:ascii="Calibri" w:hAnsi="Calibri"/>
                <w:b/>
                <w:sz w:val="16"/>
              </w:rPr>
              <w:t>Injection Method</w:t>
            </w:r>
          </w:p>
        </w:tc>
        <w:tc>
          <w:tcPr>
            <w:tcW w:type="dxa" w:w="10327"/>
          </w:tcPr>
          <w:p>
            <w:r/>
            <w:r>
              <w:rPr>
                <w:rFonts w:ascii="Calibri" w:hAnsi="Calibri"/>
                <w:sz w:val="16"/>
              </w:rPr>
              <w:t>(a) Attenuate signal by 20 dB on single channel (simulating mud/ice covering mic port); (b) Apply low-pass filter at 500 Hz on single channel (simulating water ingress altering frequency response); (c) Attenuate all channels simultaneously by 15 dB (simulating vehicle-wide environmental event, e.g., heavy ice accumulation); (d) Intermittent signal dropout on single channel (simulating loose connector due to vibration/thermal cycling)</w:t>
            </w:r>
          </w:p>
        </w:tc>
      </w:tr>
      <w:tr>
        <w:tc>
          <w:tcPr>
            <w:tcW w:type="dxa" w:w="473"/>
          </w:tcPr>
          <w:p>
            <w:r/>
            <w:r>
              <w:rPr>
                <w:rFonts w:ascii="Calibri" w:hAnsi="Calibri"/>
                <w:b/>
                <w:sz w:val="16"/>
              </w:rPr>
              <w:t>Pass Criteria</w:t>
            </w:r>
          </w:p>
        </w:tc>
        <w:tc>
          <w:tcPr>
            <w:tcW w:type="dxa" w:w="10327"/>
          </w:tcPr>
          <w:p>
            <w:r/>
            <w:r>
              <w:rPr>
                <w:rFonts w:ascii="Calibri" w:hAnsi="Calibri"/>
                <w:sz w:val="16"/>
              </w:rPr>
              <w:t>Single-channel blockage detected by cross-mic plausibility within 2 frames; all-channel blockage detected by noise profile monitoring within 3 frames; correct state transition to DEGRADED (single channel) or NOT_QUALIFIED (all channels); intermittent dropout causes DEGRADED state with recovery when signal returns</w:t>
            </w:r>
          </w:p>
        </w:tc>
      </w:tr>
      <w:tr>
        <w:tc>
          <w:tcPr>
            <w:tcW w:type="dxa" w:w="473"/>
          </w:tcPr>
          <w:p>
            <w:r/>
            <w:r>
              <w:rPr>
                <w:rFonts w:ascii="Calibri" w:hAnsi="Calibri"/>
                <w:b/>
                <w:sz w:val="16"/>
              </w:rPr>
              <w:t>Test Count</w:t>
            </w:r>
          </w:p>
        </w:tc>
        <w:tc>
          <w:tcPr>
            <w:tcW w:type="dxa" w:w="10327"/>
          </w:tcPr>
          <w:p>
            <w:r/>
            <w:r>
              <w:rPr>
                <w:rFonts w:ascii="Calibri" w:hAnsi="Calibri"/>
                <w:sz w:val="16"/>
              </w:rPr>
              <w:t>6 test cases (4 injection types + 2 multi-channel scenarios)</w:t>
            </w:r>
          </w:p>
        </w:tc>
      </w:tr>
    </w:tbl>
    <w:p>
      <w:pPr>
        <w:spacing w:before="40" w:after="40"/>
      </w:pPr>
    </w:p>
    <w:p>
      <w:pPr>
        <w:pStyle w:val="Heading3"/>
      </w:pPr>
      <w:r>
        <w:t>11.4 Fault Injection Campaign Summary</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2656"/>
            <w:shd w:fill="D9E2F3" w:val="clear"/>
          </w:tcPr>
          <w:p>
            <w:r/>
            <w:r>
              <w:rPr>
                <w:rFonts w:ascii="Calibri" w:hAnsi="Calibri"/>
                <w:b/>
                <w:sz w:val="16"/>
              </w:rPr>
              <w:t>FI ID</w:t>
            </w:r>
          </w:p>
        </w:tc>
        <w:tc>
          <w:tcPr>
            <w:tcW w:type="dxa" w:w="1770"/>
            <w:shd w:fill="D9E2F3" w:val="clear"/>
          </w:tcPr>
          <w:p>
            <w:r/>
            <w:r>
              <w:rPr>
                <w:rFonts w:ascii="Calibri" w:hAnsi="Calibri"/>
                <w:b/>
                <w:sz w:val="16"/>
              </w:rPr>
              <w:t>Failure Modes</w:t>
            </w:r>
          </w:p>
        </w:tc>
        <w:tc>
          <w:tcPr>
            <w:tcW w:type="dxa" w:w="2125"/>
            <w:shd w:fill="D9E2F3" w:val="clear"/>
          </w:tcPr>
          <w:p>
            <w:r/>
            <w:r>
              <w:rPr>
                <w:rFonts w:ascii="Calibri" w:hAnsi="Calibri"/>
                <w:b/>
                <w:sz w:val="16"/>
              </w:rPr>
              <w:t>TSRs Verified</w:t>
            </w:r>
          </w:p>
        </w:tc>
        <w:tc>
          <w:tcPr>
            <w:tcW w:type="dxa" w:w="885"/>
            <w:shd w:fill="D9E2F3" w:val="clear"/>
          </w:tcPr>
          <w:p>
            <w:r/>
            <w:r>
              <w:rPr>
                <w:rFonts w:ascii="Calibri" w:hAnsi="Calibri"/>
                <w:b/>
                <w:sz w:val="16"/>
              </w:rPr>
              <w:t>Test Count</w:t>
            </w:r>
          </w:p>
        </w:tc>
        <w:tc>
          <w:tcPr>
            <w:tcW w:type="dxa" w:w="443"/>
            <w:shd w:fill="D9E2F3" w:val="clear"/>
          </w:tcPr>
          <w:p>
            <w:r/>
            <w:r>
              <w:rPr>
                <w:rFonts w:ascii="Calibri" w:hAnsi="Calibri"/>
                <w:b/>
                <w:sz w:val="16"/>
              </w:rPr>
              <w:t>Level</w:t>
            </w:r>
          </w:p>
        </w:tc>
        <w:tc>
          <w:tcPr>
            <w:tcW w:type="dxa" w:w="2921"/>
            <w:shd w:fill="D9E2F3" w:val="clear"/>
          </w:tcPr>
          <w:p>
            <w:r/>
            <w:r>
              <w:rPr>
                <w:rFonts w:ascii="Calibri" w:hAnsi="Calibri"/>
                <w:b/>
                <w:sz w:val="16"/>
              </w:rPr>
              <w:t>Status</w:t>
            </w:r>
          </w:p>
        </w:tc>
      </w:tr>
      <w:tr>
        <w:tc>
          <w:tcPr>
            <w:tcW w:type="dxa" w:w="2656"/>
          </w:tcPr>
          <w:p>
            <w:r/>
            <w:r>
              <w:rPr>
                <w:rFonts w:ascii="Calibri" w:hAnsi="Calibri"/>
                <w:sz w:val="16"/>
              </w:rPr>
              <w:t>FI-01</w:t>
            </w:r>
          </w:p>
        </w:tc>
        <w:tc>
          <w:tcPr>
            <w:tcW w:type="dxa" w:w="1770"/>
          </w:tcPr>
          <w:p>
            <w:r/>
            <w:r>
              <w:rPr>
                <w:rFonts w:ascii="Calibri" w:hAnsi="Calibri"/>
                <w:sz w:val="16"/>
              </w:rPr>
              <w:t>FM-01, FM-03</w:t>
            </w:r>
          </w:p>
        </w:tc>
        <w:tc>
          <w:tcPr>
            <w:tcW w:type="dxa" w:w="2125"/>
          </w:tcPr>
          <w:p>
            <w:r/>
            <w:r>
              <w:rPr>
                <w:rFonts w:ascii="Calibri" w:hAnsi="Calibri"/>
                <w:sz w:val="16"/>
              </w:rPr>
              <w:t>TSR-AIQL-001, -002</w:t>
            </w:r>
          </w:p>
        </w:tc>
        <w:tc>
          <w:tcPr>
            <w:tcW w:type="dxa" w:w="885"/>
          </w:tcPr>
          <w:p>
            <w:r/>
            <w:r>
              <w:rPr>
                <w:rFonts w:ascii="Calibri" w:hAnsi="Calibri"/>
                <w:sz w:val="16"/>
              </w:rPr>
              <w:t>12</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FI-02</w:t>
            </w:r>
          </w:p>
        </w:tc>
        <w:tc>
          <w:tcPr>
            <w:tcW w:type="dxa" w:w="1770"/>
          </w:tcPr>
          <w:p>
            <w:r/>
            <w:r>
              <w:rPr>
                <w:rFonts w:ascii="Calibri" w:hAnsi="Calibri"/>
                <w:sz w:val="16"/>
              </w:rPr>
              <w:t>FM-03</w:t>
            </w:r>
          </w:p>
        </w:tc>
        <w:tc>
          <w:tcPr>
            <w:tcW w:type="dxa" w:w="2125"/>
          </w:tcPr>
          <w:p>
            <w:r/>
            <w:r>
              <w:rPr>
                <w:rFonts w:ascii="Calibri" w:hAnsi="Calibri"/>
                <w:sz w:val="16"/>
              </w:rPr>
              <w:t>TSR-AIQL-001</w:t>
            </w:r>
          </w:p>
        </w:tc>
        <w:tc>
          <w:tcPr>
            <w:tcW w:type="dxa" w:w="885"/>
          </w:tcPr>
          <w:p>
            <w:r/>
            <w:r>
              <w:rPr>
                <w:rFonts w:ascii="Calibri" w:hAnsi="Calibri"/>
                <w:sz w:val="16"/>
              </w:rPr>
              <w:t>8</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FI-03</w:t>
            </w:r>
          </w:p>
        </w:tc>
        <w:tc>
          <w:tcPr>
            <w:tcW w:type="dxa" w:w="1770"/>
          </w:tcPr>
          <w:p>
            <w:r/>
            <w:r>
              <w:rPr>
                <w:rFonts w:ascii="Calibri" w:hAnsi="Calibri"/>
                <w:sz w:val="16"/>
              </w:rPr>
              <w:t>FM-02</w:t>
            </w:r>
          </w:p>
        </w:tc>
        <w:tc>
          <w:tcPr>
            <w:tcW w:type="dxa" w:w="2125"/>
          </w:tcPr>
          <w:p>
            <w:r/>
            <w:r>
              <w:rPr>
                <w:rFonts w:ascii="Calibri" w:hAnsi="Calibri"/>
                <w:sz w:val="16"/>
              </w:rPr>
              <w:t>TSR-AIQL-003</w:t>
            </w:r>
          </w:p>
        </w:tc>
        <w:tc>
          <w:tcPr>
            <w:tcW w:type="dxa" w:w="885"/>
          </w:tcPr>
          <w:p>
            <w:r/>
            <w:r>
              <w:rPr>
                <w:rFonts w:ascii="Calibri" w:hAnsi="Calibri"/>
                <w:sz w:val="16"/>
              </w:rPr>
              <w:t>20</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FI-04</w:t>
            </w:r>
          </w:p>
        </w:tc>
        <w:tc>
          <w:tcPr>
            <w:tcW w:type="dxa" w:w="1770"/>
          </w:tcPr>
          <w:p>
            <w:r/>
            <w:r>
              <w:rPr>
                <w:rFonts w:ascii="Calibri" w:hAnsi="Calibri"/>
                <w:sz w:val="16"/>
              </w:rPr>
              <w:t>FM-07</w:t>
            </w:r>
          </w:p>
        </w:tc>
        <w:tc>
          <w:tcPr>
            <w:tcW w:type="dxa" w:w="2125"/>
          </w:tcPr>
          <w:p>
            <w:r/>
            <w:r>
              <w:rPr>
                <w:rFonts w:ascii="Calibri" w:hAnsi="Calibri"/>
                <w:sz w:val="16"/>
              </w:rPr>
              <w:t>TSR-AIQL-004</w:t>
            </w:r>
          </w:p>
        </w:tc>
        <w:tc>
          <w:tcPr>
            <w:tcW w:type="dxa" w:w="885"/>
          </w:tcPr>
          <w:p>
            <w:r/>
            <w:r>
              <w:rPr>
                <w:rFonts w:ascii="Calibri" w:hAnsi="Calibri"/>
                <w:sz w:val="16"/>
              </w:rPr>
              <w:t>10</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FI-05</w:t>
            </w:r>
          </w:p>
        </w:tc>
        <w:tc>
          <w:tcPr>
            <w:tcW w:type="dxa" w:w="1770"/>
          </w:tcPr>
          <w:p>
            <w:r/>
            <w:r>
              <w:rPr>
                <w:rFonts w:ascii="Calibri" w:hAnsi="Calibri"/>
                <w:sz w:val="16"/>
              </w:rPr>
              <w:t>FM-04</w:t>
            </w:r>
          </w:p>
        </w:tc>
        <w:tc>
          <w:tcPr>
            <w:tcW w:type="dxa" w:w="2125"/>
          </w:tcPr>
          <w:p>
            <w:r/>
            <w:r>
              <w:rPr>
                <w:rFonts w:ascii="Calibri" w:hAnsi="Calibri"/>
                <w:sz w:val="16"/>
              </w:rPr>
              <w:t>TSR-AIQL-005</w:t>
            </w:r>
          </w:p>
        </w:tc>
        <w:tc>
          <w:tcPr>
            <w:tcW w:type="dxa" w:w="885"/>
          </w:tcPr>
          <w:p>
            <w:r/>
            <w:r>
              <w:rPr>
                <w:rFonts w:ascii="Calibri" w:hAnsi="Calibri"/>
                <w:sz w:val="16"/>
              </w:rPr>
              <w:t>18</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FI-07</w:t>
            </w:r>
          </w:p>
        </w:tc>
        <w:tc>
          <w:tcPr>
            <w:tcW w:type="dxa" w:w="1770"/>
          </w:tcPr>
          <w:p>
            <w:r/>
            <w:r>
              <w:rPr>
                <w:rFonts w:ascii="Calibri" w:hAnsi="Calibri"/>
                <w:sz w:val="16"/>
              </w:rPr>
              <w:t>All (data integrity)</w:t>
            </w:r>
          </w:p>
        </w:tc>
        <w:tc>
          <w:tcPr>
            <w:tcW w:type="dxa" w:w="2125"/>
          </w:tcPr>
          <w:p>
            <w:r/>
            <w:r>
              <w:rPr>
                <w:rFonts w:ascii="Calibri" w:hAnsi="Calibri"/>
                <w:sz w:val="16"/>
              </w:rPr>
              <w:t>TSR-AIQL-007, -008</w:t>
            </w:r>
          </w:p>
        </w:tc>
        <w:tc>
          <w:tcPr>
            <w:tcW w:type="dxa" w:w="885"/>
          </w:tcPr>
          <w:p>
            <w:r/>
            <w:r>
              <w:rPr>
                <w:rFonts w:ascii="Calibri" w:hAnsi="Calibri"/>
                <w:sz w:val="16"/>
              </w:rPr>
              <w:t>15</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FI-08</w:t>
            </w:r>
          </w:p>
        </w:tc>
        <w:tc>
          <w:tcPr>
            <w:tcW w:type="dxa" w:w="1770"/>
          </w:tcPr>
          <w:p>
            <w:r/>
            <w:r>
              <w:rPr>
                <w:rFonts w:ascii="Calibri" w:hAnsi="Calibri"/>
                <w:sz w:val="16"/>
              </w:rPr>
              <w:t>FM-08</w:t>
            </w:r>
          </w:p>
        </w:tc>
        <w:tc>
          <w:tcPr>
            <w:tcW w:type="dxa" w:w="2125"/>
          </w:tcPr>
          <w:p>
            <w:r/>
            <w:r>
              <w:rPr>
                <w:rFonts w:ascii="Calibri" w:hAnsi="Calibri"/>
                <w:sz w:val="16"/>
              </w:rPr>
              <w:t>TSR-AIQL-012</w:t>
            </w:r>
          </w:p>
        </w:tc>
        <w:tc>
          <w:tcPr>
            <w:tcW w:type="dxa" w:w="885"/>
          </w:tcPr>
          <w:p>
            <w:r/>
            <w:r>
              <w:rPr>
                <w:rFonts w:ascii="Calibri" w:hAnsi="Calibri"/>
                <w:sz w:val="16"/>
              </w:rPr>
              <w:t>8</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FI-09</w:t>
            </w:r>
          </w:p>
        </w:tc>
        <w:tc>
          <w:tcPr>
            <w:tcW w:type="dxa" w:w="1770"/>
          </w:tcPr>
          <w:p>
            <w:r/>
            <w:r>
              <w:rPr>
                <w:rFonts w:ascii="Calibri" w:hAnsi="Calibri"/>
                <w:sz w:val="16"/>
              </w:rPr>
              <w:t>FM-08</w:t>
            </w:r>
          </w:p>
        </w:tc>
        <w:tc>
          <w:tcPr>
            <w:tcW w:type="dxa" w:w="2125"/>
          </w:tcPr>
          <w:p>
            <w:r/>
            <w:r>
              <w:rPr>
                <w:rFonts w:ascii="Calibri" w:hAnsi="Calibri"/>
                <w:sz w:val="16"/>
              </w:rPr>
              <w:t>TSR-AIQL-013</w:t>
            </w:r>
          </w:p>
        </w:tc>
        <w:tc>
          <w:tcPr>
            <w:tcW w:type="dxa" w:w="885"/>
          </w:tcPr>
          <w:p>
            <w:r/>
            <w:r>
              <w:rPr>
                <w:rFonts w:ascii="Calibri" w:hAnsi="Calibri"/>
                <w:sz w:val="16"/>
              </w:rPr>
              <w:t>8</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FI-10</w:t>
            </w:r>
          </w:p>
        </w:tc>
        <w:tc>
          <w:tcPr>
            <w:tcW w:type="dxa" w:w="1770"/>
          </w:tcPr>
          <w:p>
            <w:r/>
            <w:r>
              <w:rPr>
                <w:rFonts w:ascii="Calibri" w:hAnsi="Calibri"/>
                <w:sz w:val="16"/>
              </w:rPr>
              <w:t>FM-09</w:t>
            </w:r>
          </w:p>
        </w:tc>
        <w:tc>
          <w:tcPr>
            <w:tcW w:type="dxa" w:w="2125"/>
          </w:tcPr>
          <w:p>
            <w:r/>
            <w:r>
              <w:rPr>
                <w:rFonts w:ascii="Calibri" w:hAnsi="Calibri"/>
                <w:sz w:val="16"/>
              </w:rPr>
              <w:t>TSR-AIQL-015, -019</w:t>
            </w:r>
          </w:p>
        </w:tc>
        <w:tc>
          <w:tcPr>
            <w:tcW w:type="dxa" w:w="885"/>
          </w:tcPr>
          <w:p>
            <w:r/>
            <w:r>
              <w:rPr>
                <w:rFonts w:ascii="Calibri" w:hAnsi="Calibri"/>
                <w:sz w:val="16"/>
              </w:rPr>
              <w:t>8</w:t>
            </w:r>
          </w:p>
        </w:tc>
        <w:tc>
          <w:tcPr>
            <w:tcW w:type="dxa" w:w="443"/>
          </w:tcPr>
          <w:p>
            <w:r/>
            <w:r>
              <w:rPr>
                <w:rFonts w:ascii="Calibri" w:hAnsi="Calibri"/>
                <w:sz w:val="16"/>
              </w:rPr>
              <w:t>HiL</w:t>
            </w:r>
          </w:p>
        </w:tc>
        <w:tc>
          <w:tcPr>
            <w:tcW w:type="dxa" w:w="2921"/>
          </w:tcPr>
          <w:p>
            <w:r/>
            <w:r>
              <w:rPr>
                <w:rFonts w:ascii="Calibri" w:hAnsi="Calibri"/>
                <w:b/>
                <w:sz w:val="16"/>
              </w:rPr>
              <w:t>Optional</w:t>
            </w:r>
            <w:r>
              <w:rPr>
                <w:rFonts w:ascii="Calibri" w:hAnsi="Calibri"/>
                <w:sz w:val="16"/>
              </w:rPr>
              <w:t xml:space="preserve"> (customer-dependent)</w:t>
            </w:r>
          </w:p>
        </w:tc>
      </w:tr>
      <w:tr>
        <w:tc>
          <w:tcPr>
            <w:tcW w:type="dxa" w:w="2656"/>
          </w:tcPr>
          <w:p>
            <w:r/>
            <w:r>
              <w:rPr>
                <w:rFonts w:ascii="Calibri" w:hAnsi="Calibri"/>
                <w:sz w:val="16"/>
              </w:rPr>
              <w:t>FI-11</w:t>
            </w:r>
          </w:p>
        </w:tc>
        <w:tc>
          <w:tcPr>
            <w:tcW w:type="dxa" w:w="1770"/>
          </w:tcPr>
          <w:p>
            <w:r/>
            <w:r>
              <w:rPr>
                <w:rFonts w:ascii="Calibri" w:hAnsi="Calibri"/>
                <w:sz w:val="16"/>
              </w:rPr>
              <w:t>FM-10</w:t>
            </w:r>
          </w:p>
        </w:tc>
        <w:tc>
          <w:tcPr>
            <w:tcW w:type="dxa" w:w="2125"/>
          </w:tcPr>
          <w:p>
            <w:r/>
            <w:r>
              <w:rPr>
                <w:rFonts w:ascii="Calibri" w:hAnsi="Calibri"/>
                <w:sz w:val="16"/>
              </w:rPr>
              <w:t>TSR-AIQL-016</w:t>
            </w:r>
          </w:p>
        </w:tc>
        <w:tc>
          <w:tcPr>
            <w:tcW w:type="dxa" w:w="885"/>
          </w:tcPr>
          <w:p>
            <w:r/>
            <w:r>
              <w:rPr>
                <w:rFonts w:ascii="Calibri" w:hAnsi="Calibri"/>
                <w:sz w:val="16"/>
              </w:rPr>
              <w:t>12</w:t>
            </w:r>
          </w:p>
        </w:tc>
        <w:tc>
          <w:tcPr>
            <w:tcW w:type="dxa" w:w="443"/>
          </w:tcPr>
          <w:p>
            <w:r/>
            <w:r>
              <w:rPr>
                <w:rFonts w:ascii="Calibri" w:hAnsi="Calibri"/>
                <w:sz w:val="16"/>
              </w:rPr>
              <w:t>HiL</w:t>
            </w:r>
          </w:p>
        </w:tc>
        <w:tc>
          <w:tcPr>
            <w:tcW w:type="dxa" w:w="2921"/>
          </w:tcPr>
          <w:p>
            <w:r/>
            <w:r>
              <w:rPr>
                <w:rFonts w:ascii="Calibri" w:hAnsi="Calibri"/>
                <w:b/>
                <w:sz w:val="16"/>
              </w:rPr>
              <w:t>Optional</w:t>
            </w:r>
            <w:r>
              <w:rPr>
                <w:rFonts w:ascii="Calibri" w:hAnsi="Calibri"/>
                <w:sz w:val="16"/>
              </w:rPr>
              <w:t xml:space="preserve"> (customer-dependent)</w:t>
            </w:r>
          </w:p>
        </w:tc>
      </w:tr>
      <w:tr>
        <w:tc>
          <w:tcPr>
            <w:tcW w:type="dxa" w:w="2656"/>
          </w:tcPr>
          <w:p>
            <w:r/>
            <w:r>
              <w:rPr>
                <w:rFonts w:ascii="Calibri" w:hAnsi="Calibri"/>
                <w:sz w:val="16"/>
              </w:rPr>
              <w:t>FI-12</w:t>
            </w:r>
          </w:p>
        </w:tc>
        <w:tc>
          <w:tcPr>
            <w:tcW w:type="dxa" w:w="1770"/>
          </w:tcPr>
          <w:p>
            <w:r/>
            <w:r>
              <w:rPr>
                <w:rFonts w:ascii="Calibri" w:hAnsi="Calibri"/>
                <w:sz w:val="16"/>
              </w:rPr>
              <w:t>FM-09, FM-10</w:t>
            </w:r>
          </w:p>
        </w:tc>
        <w:tc>
          <w:tcPr>
            <w:tcW w:type="dxa" w:w="2125"/>
          </w:tcPr>
          <w:p>
            <w:r/>
            <w:r>
              <w:rPr>
                <w:rFonts w:ascii="Calibri" w:hAnsi="Calibri"/>
                <w:sz w:val="16"/>
              </w:rPr>
              <w:t>TSR-AIQL-017</w:t>
            </w:r>
          </w:p>
        </w:tc>
        <w:tc>
          <w:tcPr>
            <w:tcW w:type="dxa" w:w="885"/>
          </w:tcPr>
          <w:p>
            <w:r/>
            <w:r>
              <w:rPr>
                <w:rFonts w:ascii="Calibri" w:hAnsi="Calibri"/>
                <w:sz w:val="16"/>
              </w:rPr>
              <w:t>8</w:t>
            </w:r>
          </w:p>
        </w:tc>
        <w:tc>
          <w:tcPr>
            <w:tcW w:type="dxa" w:w="443"/>
          </w:tcPr>
          <w:p>
            <w:r/>
            <w:r>
              <w:rPr>
                <w:rFonts w:ascii="Calibri" w:hAnsi="Calibri"/>
                <w:sz w:val="16"/>
              </w:rPr>
              <w:t>HiL</w:t>
            </w:r>
          </w:p>
        </w:tc>
        <w:tc>
          <w:tcPr>
            <w:tcW w:type="dxa" w:w="2921"/>
          </w:tcPr>
          <w:p>
            <w:r/>
            <w:r>
              <w:rPr>
                <w:rFonts w:ascii="Calibri" w:hAnsi="Calibri"/>
                <w:b/>
                <w:sz w:val="16"/>
              </w:rPr>
              <w:t>Optional</w:t>
            </w:r>
            <w:r>
              <w:rPr>
                <w:rFonts w:ascii="Calibri" w:hAnsi="Calibri"/>
                <w:sz w:val="16"/>
              </w:rPr>
              <w:t xml:space="preserve"> (customer-dependent)</w:t>
            </w:r>
          </w:p>
        </w:tc>
      </w:tr>
      <w:tr>
        <w:tc>
          <w:tcPr>
            <w:tcW w:type="dxa" w:w="2656"/>
          </w:tcPr>
          <w:p>
            <w:r/>
            <w:r>
              <w:rPr>
                <w:rFonts w:ascii="Calibri" w:hAnsi="Calibri"/>
                <w:sz w:val="16"/>
              </w:rPr>
              <w:t>FI-13</w:t>
            </w:r>
          </w:p>
        </w:tc>
        <w:tc>
          <w:tcPr>
            <w:tcW w:type="dxa" w:w="1770"/>
          </w:tcPr>
          <w:p>
            <w:r/>
            <w:r>
              <w:rPr>
                <w:rFonts w:ascii="Calibri" w:hAnsi="Calibri"/>
                <w:sz w:val="16"/>
              </w:rPr>
              <w:t>FM-10, FM-11</w:t>
            </w:r>
          </w:p>
        </w:tc>
        <w:tc>
          <w:tcPr>
            <w:tcW w:type="dxa" w:w="2125"/>
          </w:tcPr>
          <w:p>
            <w:r/>
            <w:r>
              <w:rPr>
                <w:rFonts w:ascii="Calibri" w:hAnsi="Calibri"/>
                <w:sz w:val="16"/>
              </w:rPr>
              <w:t>TSR-AIQL-018</w:t>
            </w:r>
          </w:p>
        </w:tc>
        <w:tc>
          <w:tcPr>
            <w:tcW w:type="dxa" w:w="885"/>
          </w:tcPr>
          <w:p>
            <w:r/>
            <w:r>
              <w:rPr>
                <w:rFonts w:ascii="Calibri" w:hAnsi="Calibri"/>
                <w:sz w:val="16"/>
              </w:rPr>
              <w:t>12</w:t>
            </w:r>
          </w:p>
        </w:tc>
        <w:tc>
          <w:tcPr>
            <w:tcW w:type="dxa" w:w="443"/>
          </w:tcPr>
          <w:p>
            <w:r/>
            <w:r>
              <w:rPr>
                <w:rFonts w:ascii="Calibri" w:hAnsi="Calibri"/>
                <w:sz w:val="16"/>
              </w:rPr>
              <w:t>HiL</w:t>
            </w:r>
          </w:p>
        </w:tc>
        <w:tc>
          <w:tcPr>
            <w:tcW w:type="dxa" w:w="2921"/>
          </w:tcPr>
          <w:p>
            <w:r/>
            <w:r>
              <w:rPr>
                <w:rFonts w:ascii="Calibri" w:hAnsi="Calibri"/>
                <w:b/>
                <w:sz w:val="16"/>
              </w:rPr>
              <w:t>Optional</w:t>
            </w:r>
            <w:r>
              <w:rPr>
                <w:rFonts w:ascii="Calibri" w:hAnsi="Calibri"/>
                <w:sz w:val="16"/>
              </w:rPr>
              <w:t xml:space="preserve"> (customer-dependent)</w:t>
            </w:r>
          </w:p>
        </w:tc>
      </w:tr>
      <w:tr>
        <w:tc>
          <w:tcPr>
            <w:tcW w:type="dxa" w:w="2656"/>
          </w:tcPr>
          <w:p>
            <w:r/>
            <w:r>
              <w:rPr>
                <w:rFonts w:ascii="Calibri" w:hAnsi="Calibri"/>
                <w:sz w:val="16"/>
              </w:rPr>
              <w:t>FI-14</w:t>
            </w:r>
          </w:p>
        </w:tc>
        <w:tc>
          <w:tcPr>
            <w:tcW w:type="dxa" w:w="1770"/>
          </w:tcPr>
          <w:p>
            <w:r/>
            <w:r>
              <w:rPr>
                <w:rFonts w:ascii="Calibri" w:hAnsi="Calibri"/>
                <w:sz w:val="16"/>
              </w:rPr>
              <w:t>FM-09, FM-10</w:t>
            </w:r>
          </w:p>
        </w:tc>
        <w:tc>
          <w:tcPr>
            <w:tcW w:type="dxa" w:w="2125"/>
          </w:tcPr>
          <w:p>
            <w:r/>
            <w:r>
              <w:rPr>
                <w:rFonts w:ascii="Calibri" w:hAnsi="Calibri"/>
                <w:sz w:val="16"/>
              </w:rPr>
              <w:t>TSR-AIQL-019</w:t>
            </w:r>
          </w:p>
        </w:tc>
        <w:tc>
          <w:tcPr>
            <w:tcW w:type="dxa" w:w="885"/>
          </w:tcPr>
          <w:p>
            <w:r/>
            <w:r>
              <w:rPr>
                <w:rFonts w:ascii="Calibri" w:hAnsi="Calibri"/>
                <w:sz w:val="16"/>
              </w:rPr>
              <w:t>10</w:t>
            </w:r>
          </w:p>
        </w:tc>
        <w:tc>
          <w:tcPr>
            <w:tcW w:type="dxa" w:w="443"/>
          </w:tcPr>
          <w:p>
            <w:r/>
            <w:r>
              <w:rPr>
                <w:rFonts w:ascii="Calibri" w:hAnsi="Calibri"/>
                <w:sz w:val="16"/>
              </w:rPr>
              <w:t>HiL</w:t>
            </w:r>
          </w:p>
        </w:tc>
        <w:tc>
          <w:tcPr>
            <w:tcW w:type="dxa" w:w="2921"/>
          </w:tcPr>
          <w:p>
            <w:r/>
            <w:r>
              <w:rPr>
                <w:rFonts w:ascii="Calibri" w:hAnsi="Calibri"/>
                <w:b/>
                <w:sz w:val="16"/>
              </w:rPr>
              <w:t>Optional</w:t>
            </w:r>
            <w:r>
              <w:rPr>
                <w:rFonts w:ascii="Calibri" w:hAnsi="Calibri"/>
                <w:sz w:val="16"/>
              </w:rPr>
              <w:t xml:space="preserve"> (customer-dependent)</w:t>
            </w:r>
          </w:p>
        </w:tc>
      </w:tr>
      <w:tr>
        <w:tc>
          <w:tcPr>
            <w:tcW w:type="dxa" w:w="2656"/>
          </w:tcPr>
          <w:p>
            <w:r/>
            <w:r>
              <w:rPr>
                <w:rFonts w:ascii="Calibri" w:hAnsi="Calibri"/>
                <w:sz w:val="16"/>
              </w:rPr>
              <w:t>FI-15</w:t>
            </w:r>
          </w:p>
        </w:tc>
        <w:tc>
          <w:tcPr>
            <w:tcW w:type="dxa" w:w="1770"/>
          </w:tcPr>
          <w:p>
            <w:r/>
            <w:r>
              <w:rPr>
                <w:rFonts w:ascii="Calibri" w:hAnsi="Calibri"/>
                <w:sz w:val="16"/>
              </w:rPr>
              <w:t>FM-01, FM-04, FM-12</w:t>
            </w:r>
          </w:p>
        </w:tc>
        <w:tc>
          <w:tcPr>
            <w:tcW w:type="dxa" w:w="2125"/>
          </w:tcPr>
          <w:p>
            <w:r/>
            <w:r>
              <w:rPr>
                <w:rFonts w:ascii="Calibri" w:hAnsi="Calibri"/>
                <w:sz w:val="16"/>
              </w:rPr>
              <w:t>TSR-AIQL-020, -022</w:t>
            </w:r>
          </w:p>
        </w:tc>
        <w:tc>
          <w:tcPr>
            <w:tcW w:type="dxa" w:w="885"/>
          </w:tcPr>
          <w:p>
            <w:r/>
            <w:r>
              <w:rPr>
                <w:rFonts w:ascii="Calibri" w:hAnsi="Calibri"/>
                <w:sz w:val="16"/>
              </w:rPr>
              <w:t>10</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FI-16</w:t>
            </w:r>
          </w:p>
        </w:tc>
        <w:tc>
          <w:tcPr>
            <w:tcW w:type="dxa" w:w="1770"/>
          </w:tcPr>
          <w:p>
            <w:r/>
            <w:r>
              <w:rPr>
                <w:rFonts w:ascii="Calibri" w:hAnsi="Calibri"/>
                <w:sz w:val="16"/>
              </w:rPr>
              <w:t>FM-12, FM-13</w:t>
            </w:r>
          </w:p>
        </w:tc>
        <w:tc>
          <w:tcPr>
            <w:tcW w:type="dxa" w:w="2125"/>
          </w:tcPr>
          <w:p>
            <w:r/>
            <w:r>
              <w:rPr>
                <w:rFonts w:ascii="Calibri" w:hAnsi="Calibri"/>
                <w:sz w:val="16"/>
              </w:rPr>
              <w:t>TSR-AIQL-021</w:t>
            </w:r>
          </w:p>
        </w:tc>
        <w:tc>
          <w:tcPr>
            <w:tcW w:type="dxa" w:w="885"/>
          </w:tcPr>
          <w:p>
            <w:r/>
            <w:r>
              <w:rPr>
                <w:rFonts w:ascii="Calibri" w:hAnsi="Calibri"/>
                <w:sz w:val="16"/>
              </w:rPr>
              <w:t>8</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sz w:val="16"/>
              </w:rPr>
              <w:t>FI-17</w:t>
            </w:r>
          </w:p>
        </w:tc>
        <w:tc>
          <w:tcPr>
            <w:tcW w:type="dxa" w:w="1770"/>
          </w:tcPr>
          <w:p>
            <w:r/>
            <w:r>
              <w:rPr>
                <w:rFonts w:ascii="Calibri" w:hAnsi="Calibri"/>
                <w:sz w:val="16"/>
              </w:rPr>
              <w:t>FM-12</w:t>
            </w:r>
          </w:p>
        </w:tc>
        <w:tc>
          <w:tcPr>
            <w:tcW w:type="dxa" w:w="2125"/>
          </w:tcPr>
          <w:p>
            <w:r/>
            <w:r>
              <w:rPr>
                <w:rFonts w:ascii="Calibri" w:hAnsi="Calibri"/>
                <w:sz w:val="16"/>
              </w:rPr>
              <w:t>TSR-AIQL-020, -021, -022</w:t>
            </w:r>
          </w:p>
        </w:tc>
        <w:tc>
          <w:tcPr>
            <w:tcW w:type="dxa" w:w="885"/>
          </w:tcPr>
          <w:p>
            <w:r/>
            <w:r>
              <w:rPr>
                <w:rFonts w:ascii="Calibri" w:hAnsi="Calibri"/>
                <w:sz w:val="16"/>
              </w:rPr>
              <w:t>6</w:t>
            </w:r>
          </w:p>
        </w:tc>
        <w:tc>
          <w:tcPr>
            <w:tcW w:type="dxa" w:w="443"/>
          </w:tcPr>
          <w:p>
            <w:r/>
            <w:r>
              <w:rPr>
                <w:rFonts w:ascii="Calibri" w:hAnsi="Calibri"/>
                <w:sz w:val="16"/>
              </w:rPr>
              <w:t>HiL</w:t>
            </w:r>
          </w:p>
        </w:tc>
        <w:tc>
          <w:tcPr>
            <w:tcW w:type="dxa" w:w="2921"/>
          </w:tcPr>
          <w:p>
            <w:r/>
            <w:r>
              <w:rPr>
                <w:rFonts w:ascii="Calibri" w:hAnsi="Calibri"/>
                <w:sz w:val="16"/>
              </w:rPr>
              <w:t>Mandatory</w:t>
            </w:r>
          </w:p>
        </w:tc>
      </w:tr>
      <w:tr>
        <w:tc>
          <w:tcPr>
            <w:tcW w:type="dxa" w:w="2656"/>
          </w:tcPr>
          <w:p>
            <w:r/>
            <w:r>
              <w:rPr>
                <w:rFonts w:ascii="Calibri" w:hAnsi="Calibri"/>
                <w:b/>
                <w:sz w:val="16"/>
              </w:rPr>
              <w:t>Total (mandatory)</w:t>
            </w:r>
          </w:p>
        </w:tc>
        <w:tc>
          <w:tcPr>
            <w:tcW w:type="dxa" w:w="1770"/>
          </w:tcPr>
          <w:p>
            <w:r/>
          </w:p>
        </w:tc>
        <w:tc>
          <w:tcPr>
            <w:tcW w:type="dxa" w:w="2125"/>
          </w:tcPr>
          <w:p>
            <w:r/>
          </w:p>
        </w:tc>
        <w:tc>
          <w:tcPr>
            <w:tcW w:type="dxa" w:w="885"/>
          </w:tcPr>
          <w:p>
            <w:r/>
            <w:r>
              <w:rPr>
                <w:rFonts w:ascii="Calibri" w:hAnsi="Calibri"/>
                <w:b/>
                <w:sz w:val="16"/>
              </w:rPr>
              <w:t>123</w:t>
            </w:r>
          </w:p>
        </w:tc>
        <w:tc>
          <w:tcPr>
            <w:tcW w:type="dxa" w:w="443"/>
          </w:tcPr>
          <w:p>
            <w:r/>
          </w:p>
        </w:tc>
        <w:tc>
          <w:tcPr>
            <w:tcW w:type="dxa" w:w="2921"/>
          </w:tcPr>
          <w:p>
            <w:r/>
          </w:p>
        </w:tc>
      </w:tr>
      <w:tr>
        <w:tc>
          <w:tcPr>
            <w:tcW w:type="dxa" w:w="2656"/>
          </w:tcPr>
          <w:p>
            <w:r/>
            <w:r>
              <w:rPr>
                <w:rFonts w:ascii="Calibri" w:hAnsi="Calibri"/>
                <w:b/>
                <w:sz w:val="16"/>
              </w:rPr>
              <w:t>Total (with optional BIST)</w:t>
            </w:r>
          </w:p>
        </w:tc>
        <w:tc>
          <w:tcPr>
            <w:tcW w:type="dxa" w:w="1770"/>
          </w:tcPr>
          <w:p>
            <w:r/>
          </w:p>
        </w:tc>
        <w:tc>
          <w:tcPr>
            <w:tcW w:type="dxa" w:w="2125"/>
          </w:tcPr>
          <w:p>
            <w:r/>
          </w:p>
        </w:tc>
        <w:tc>
          <w:tcPr>
            <w:tcW w:type="dxa" w:w="885"/>
          </w:tcPr>
          <w:p>
            <w:r/>
            <w:r>
              <w:rPr>
                <w:rFonts w:ascii="Calibri" w:hAnsi="Calibri"/>
                <w:b/>
                <w:sz w:val="16"/>
              </w:rPr>
              <w:t>173</w:t>
            </w:r>
          </w:p>
        </w:tc>
        <w:tc>
          <w:tcPr>
            <w:tcW w:type="dxa" w:w="443"/>
          </w:tcPr>
          <w:p>
            <w:r/>
          </w:p>
        </w:tc>
        <w:tc>
          <w:tcPr>
            <w:tcW w:type="dxa" w:w="2921"/>
          </w:tcPr>
          <w:p>
            <w:r/>
          </w:p>
        </w:tc>
      </w:tr>
    </w:tbl>
    <w:p>
      <w:pPr>
        <w:spacing w:before="40" w:after="40"/>
      </w:pPr>
    </w:p>
    <w:p>
      <w:pPr>
        <w:spacing w:before="60" w:after="60"/>
      </w:pPr>
      <w:r>
        <w:rPr>
          <w:b/>
        </w:rPr>
        <w:t>Note</w:t>
      </w:r>
      <w:r>
        <w:t>: FM-05 (False Negative) and FM-06 (False Positive) are classifier performance limitations addressed at the system level by AMO multi-sensor fusion with primary sensors. They are not covered by the AIQL fault injection campaign. FI-10 through FI-14 are only required for customer platforms that implement acoustic loopback BIST (exterior speaker available). FI-15 through FI-17 cover the new passive qualification checks (noise profile, cross-mic plausibility, exterior mic blockage) that serve as the primary diagnostic approach for all platforms.</w:t>
      </w:r>
    </w:p>
    <w:p>
      <w:pPr>
        <w:pStyle w:val="Heading3"/>
      </w:pPr>
      <w:r>
        <w:t>11.5 ASIL B Process Compliance Work Products</w:t>
      </w:r>
    </w:p>
    <w:p>
      <w:pPr>
        <w:spacing w:before="60" w:after="60"/>
      </w:pPr>
      <w:r>
        <w:t>The following work products are required per ISO 26262-6 for ASIL B software development:</w:t>
      </w:r>
    </w:p>
    <w:tbl>
      <w:tblPr>
        <w:tblStyle w:val="TableGrid"/>
        <w:tblW w:type="auto" w:w="0"/>
        <w:jc w:val="left"/>
        <w:tblLook w:firstColumn="1" w:firstRow="1" w:lastColumn="0" w:lastRow="0" w:noHBand="0" w:noVBand="1" w:val="04A0"/>
      </w:tblPr>
      <w:tblGrid>
        <w:gridCol w:w="3600"/>
        <w:gridCol w:w="3600"/>
        <w:gridCol w:w="3600"/>
      </w:tblGrid>
      <w:tr>
        <w:tc>
          <w:tcPr>
            <w:tcW w:type="dxa" w:w="6789"/>
            <w:shd w:fill="D9E2F3" w:val="clear"/>
          </w:tcPr>
          <w:p>
            <w:r/>
            <w:r>
              <w:rPr>
                <w:rFonts w:ascii="Calibri" w:hAnsi="Calibri"/>
                <w:b/>
                <w:sz w:val="16"/>
              </w:rPr>
              <w:t>Work Product</w:t>
            </w:r>
          </w:p>
        </w:tc>
        <w:tc>
          <w:tcPr>
            <w:tcW w:type="dxa" w:w="2931"/>
            <w:shd w:fill="D9E2F3" w:val="clear"/>
          </w:tcPr>
          <w:p>
            <w:r/>
            <w:r>
              <w:rPr>
                <w:rFonts w:ascii="Calibri" w:hAnsi="Calibri"/>
                <w:b/>
                <w:sz w:val="16"/>
              </w:rPr>
              <w:t>ISO 26262 Reference</w:t>
            </w:r>
          </w:p>
        </w:tc>
        <w:tc>
          <w:tcPr>
            <w:tcW w:type="dxa" w:w="1080"/>
            <w:shd w:fill="D9E2F3" w:val="clear"/>
          </w:tcPr>
          <w:p>
            <w:r/>
            <w:r>
              <w:rPr>
                <w:rFonts w:ascii="Calibri" w:hAnsi="Calibri"/>
                <w:b/>
                <w:sz w:val="16"/>
              </w:rPr>
              <w:t>Status</w:t>
            </w:r>
          </w:p>
        </w:tc>
      </w:tr>
      <w:tr>
        <w:tc>
          <w:tcPr>
            <w:tcW w:type="dxa" w:w="6789"/>
          </w:tcPr>
          <w:p>
            <w:r/>
            <w:r>
              <w:rPr>
                <w:rFonts w:ascii="Calibri" w:hAnsi="Calibri"/>
                <w:sz w:val="16"/>
              </w:rPr>
              <w:t>Software safety requirements specification</w:t>
            </w:r>
          </w:p>
        </w:tc>
        <w:tc>
          <w:tcPr>
            <w:tcW w:type="dxa" w:w="2931"/>
          </w:tcPr>
          <w:p>
            <w:r/>
            <w:r>
              <w:rPr>
                <w:rFonts w:ascii="Calibri" w:hAnsi="Calibri"/>
                <w:sz w:val="16"/>
              </w:rPr>
              <w:t>Part 6, Clause 6</w:t>
            </w:r>
          </w:p>
        </w:tc>
        <w:tc>
          <w:tcPr>
            <w:tcW w:type="dxa" w:w="1080"/>
          </w:tcPr>
          <w:p>
            <w:r/>
            <w:r>
              <w:rPr>
                <w:rFonts w:ascii="Calibri" w:hAnsi="Calibri"/>
                <w:sz w:val="16"/>
              </w:rPr>
              <w:t>Planned</w:t>
            </w:r>
          </w:p>
        </w:tc>
      </w:tr>
      <w:tr>
        <w:tc>
          <w:tcPr>
            <w:tcW w:type="dxa" w:w="6789"/>
          </w:tcPr>
          <w:p>
            <w:r/>
            <w:r>
              <w:rPr>
                <w:rFonts w:ascii="Calibri" w:hAnsi="Calibri"/>
                <w:sz w:val="16"/>
              </w:rPr>
              <w:t>Software architectural design</w:t>
            </w:r>
          </w:p>
        </w:tc>
        <w:tc>
          <w:tcPr>
            <w:tcW w:type="dxa" w:w="2931"/>
          </w:tcPr>
          <w:p>
            <w:r/>
            <w:r>
              <w:rPr>
                <w:rFonts w:ascii="Calibri" w:hAnsi="Calibri"/>
                <w:sz w:val="16"/>
              </w:rPr>
              <w:t>Part 6, Clause 7</w:t>
            </w:r>
          </w:p>
        </w:tc>
        <w:tc>
          <w:tcPr>
            <w:tcW w:type="dxa" w:w="1080"/>
          </w:tcPr>
          <w:p>
            <w:r/>
            <w:r>
              <w:rPr>
                <w:rFonts w:ascii="Calibri" w:hAnsi="Calibri"/>
                <w:sz w:val="16"/>
              </w:rPr>
              <w:t>Planned</w:t>
            </w:r>
          </w:p>
        </w:tc>
      </w:tr>
      <w:tr>
        <w:tc>
          <w:tcPr>
            <w:tcW w:type="dxa" w:w="6789"/>
          </w:tcPr>
          <w:p>
            <w:r/>
            <w:r>
              <w:rPr>
                <w:rFonts w:ascii="Calibri" w:hAnsi="Calibri"/>
                <w:sz w:val="16"/>
              </w:rPr>
              <w:t>Software unit design and implementation</w:t>
            </w:r>
          </w:p>
        </w:tc>
        <w:tc>
          <w:tcPr>
            <w:tcW w:type="dxa" w:w="2931"/>
          </w:tcPr>
          <w:p>
            <w:r/>
            <w:r>
              <w:rPr>
                <w:rFonts w:ascii="Calibri" w:hAnsi="Calibri"/>
                <w:sz w:val="16"/>
              </w:rPr>
              <w:t>Part 6, Clause 8</w:t>
            </w:r>
          </w:p>
        </w:tc>
        <w:tc>
          <w:tcPr>
            <w:tcW w:type="dxa" w:w="1080"/>
          </w:tcPr>
          <w:p>
            <w:r/>
            <w:r>
              <w:rPr>
                <w:rFonts w:ascii="Calibri" w:hAnsi="Calibri"/>
                <w:sz w:val="16"/>
              </w:rPr>
              <w:t>Planned</w:t>
            </w:r>
          </w:p>
        </w:tc>
      </w:tr>
      <w:tr>
        <w:tc>
          <w:tcPr>
            <w:tcW w:type="dxa" w:w="6789"/>
          </w:tcPr>
          <w:p>
            <w:r/>
            <w:r>
              <w:rPr>
                <w:rFonts w:ascii="Calibri" w:hAnsi="Calibri"/>
                <w:sz w:val="16"/>
              </w:rPr>
              <w:t>Software unit verification report</w:t>
            </w:r>
          </w:p>
        </w:tc>
        <w:tc>
          <w:tcPr>
            <w:tcW w:type="dxa" w:w="2931"/>
          </w:tcPr>
          <w:p>
            <w:r/>
            <w:r>
              <w:rPr>
                <w:rFonts w:ascii="Calibri" w:hAnsi="Calibri"/>
                <w:sz w:val="16"/>
              </w:rPr>
              <w:t>Part 6, Clause 9</w:t>
            </w:r>
          </w:p>
        </w:tc>
        <w:tc>
          <w:tcPr>
            <w:tcW w:type="dxa" w:w="1080"/>
          </w:tcPr>
          <w:p>
            <w:r/>
            <w:r>
              <w:rPr>
                <w:rFonts w:ascii="Calibri" w:hAnsi="Calibri"/>
                <w:sz w:val="16"/>
              </w:rPr>
              <w:t>Planned</w:t>
            </w:r>
          </w:p>
        </w:tc>
      </w:tr>
      <w:tr>
        <w:tc>
          <w:tcPr>
            <w:tcW w:type="dxa" w:w="6789"/>
          </w:tcPr>
          <w:p>
            <w:r/>
            <w:r>
              <w:rPr>
                <w:rFonts w:ascii="Calibri" w:hAnsi="Calibri"/>
                <w:sz w:val="16"/>
              </w:rPr>
              <w:t>Software integration and verification report</w:t>
            </w:r>
          </w:p>
        </w:tc>
        <w:tc>
          <w:tcPr>
            <w:tcW w:type="dxa" w:w="2931"/>
          </w:tcPr>
          <w:p>
            <w:r/>
            <w:r>
              <w:rPr>
                <w:rFonts w:ascii="Calibri" w:hAnsi="Calibri"/>
                <w:sz w:val="16"/>
              </w:rPr>
              <w:t>Part 6, Clause 10</w:t>
            </w:r>
          </w:p>
        </w:tc>
        <w:tc>
          <w:tcPr>
            <w:tcW w:type="dxa" w:w="1080"/>
          </w:tcPr>
          <w:p>
            <w:r/>
            <w:r>
              <w:rPr>
                <w:rFonts w:ascii="Calibri" w:hAnsi="Calibri"/>
                <w:sz w:val="16"/>
              </w:rPr>
              <w:t>Planned</w:t>
            </w:r>
          </w:p>
        </w:tc>
      </w:tr>
      <w:tr>
        <w:tc>
          <w:tcPr>
            <w:tcW w:type="dxa" w:w="6789"/>
          </w:tcPr>
          <w:p>
            <w:r/>
            <w:r>
              <w:rPr>
                <w:rFonts w:ascii="Calibri" w:hAnsi="Calibri"/>
                <w:sz w:val="16"/>
              </w:rPr>
              <w:t>Software safety validation report</w:t>
            </w:r>
          </w:p>
        </w:tc>
        <w:tc>
          <w:tcPr>
            <w:tcW w:type="dxa" w:w="2931"/>
          </w:tcPr>
          <w:p>
            <w:r/>
            <w:r>
              <w:rPr>
                <w:rFonts w:ascii="Calibri" w:hAnsi="Calibri"/>
                <w:sz w:val="16"/>
              </w:rPr>
              <w:t>Part 6, Clause 11</w:t>
            </w:r>
          </w:p>
        </w:tc>
        <w:tc>
          <w:tcPr>
            <w:tcW w:type="dxa" w:w="1080"/>
          </w:tcPr>
          <w:p>
            <w:r/>
            <w:r>
              <w:rPr>
                <w:rFonts w:ascii="Calibri" w:hAnsi="Calibri"/>
                <w:sz w:val="16"/>
              </w:rPr>
              <w:t>Planned</w:t>
            </w:r>
          </w:p>
        </w:tc>
      </w:tr>
      <w:tr>
        <w:tc>
          <w:tcPr>
            <w:tcW w:type="dxa" w:w="6789"/>
          </w:tcPr>
          <w:p>
            <w:r/>
            <w:r>
              <w:rPr>
                <w:rFonts w:ascii="Calibri" w:hAnsi="Calibri"/>
                <w:sz w:val="16"/>
              </w:rPr>
              <w:t>Configuration management plan</w:t>
            </w:r>
          </w:p>
        </w:tc>
        <w:tc>
          <w:tcPr>
            <w:tcW w:type="dxa" w:w="2931"/>
          </w:tcPr>
          <w:p>
            <w:r/>
            <w:r>
              <w:rPr>
                <w:rFonts w:ascii="Calibri" w:hAnsi="Calibri"/>
                <w:sz w:val="16"/>
              </w:rPr>
              <w:t>Part 8, Clause 7</w:t>
            </w:r>
          </w:p>
        </w:tc>
        <w:tc>
          <w:tcPr>
            <w:tcW w:type="dxa" w:w="1080"/>
          </w:tcPr>
          <w:p>
            <w:r/>
            <w:r>
              <w:rPr>
                <w:rFonts w:ascii="Calibri" w:hAnsi="Calibri"/>
                <w:sz w:val="16"/>
              </w:rPr>
              <w:t>Planned</w:t>
            </w:r>
          </w:p>
        </w:tc>
      </w:tr>
      <w:tr>
        <w:tc>
          <w:tcPr>
            <w:tcW w:type="dxa" w:w="6789"/>
          </w:tcPr>
          <w:p>
            <w:r/>
            <w:r>
              <w:rPr>
                <w:rFonts w:ascii="Calibri" w:hAnsi="Calibri"/>
                <w:sz w:val="16"/>
              </w:rPr>
              <w:t>Change management process</w:t>
            </w:r>
          </w:p>
        </w:tc>
        <w:tc>
          <w:tcPr>
            <w:tcW w:type="dxa" w:w="2931"/>
          </w:tcPr>
          <w:p>
            <w:r/>
            <w:r>
              <w:rPr>
                <w:rFonts w:ascii="Calibri" w:hAnsi="Calibri"/>
                <w:sz w:val="16"/>
              </w:rPr>
              <w:t>Part 8, Clause 8</w:t>
            </w:r>
          </w:p>
        </w:tc>
        <w:tc>
          <w:tcPr>
            <w:tcW w:type="dxa" w:w="1080"/>
          </w:tcPr>
          <w:p>
            <w:r/>
            <w:r>
              <w:rPr>
                <w:rFonts w:ascii="Calibri" w:hAnsi="Calibri"/>
                <w:sz w:val="16"/>
              </w:rPr>
              <w:t>Planned</w:t>
            </w:r>
          </w:p>
        </w:tc>
      </w:tr>
      <w:tr>
        <w:tc>
          <w:tcPr>
            <w:tcW w:type="dxa" w:w="6789"/>
          </w:tcPr>
          <w:p>
            <w:r/>
            <w:r>
              <w:rPr>
                <w:rFonts w:ascii="Calibri" w:hAnsi="Calibri"/>
                <w:sz w:val="16"/>
              </w:rPr>
              <w:t>Verification review report</w:t>
            </w:r>
          </w:p>
        </w:tc>
        <w:tc>
          <w:tcPr>
            <w:tcW w:type="dxa" w:w="2931"/>
          </w:tcPr>
          <w:p>
            <w:r/>
            <w:r>
              <w:rPr>
                <w:rFonts w:ascii="Calibri" w:hAnsi="Calibri"/>
                <w:sz w:val="16"/>
              </w:rPr>
              <w:t>Part 8, Clause 9</w:t>
            </w:r>
          </w:p>
        </w:tc>
        <w:tc>
          <w:tcPr>
            <w:tcW w:type="dxa" w:w="1080"/>
          </w:tcPr>
          <w:p>
            <w:r/>
            <w:r>
              <w:rPr>
                <w:rFonts w:ascii="Calibri" w:hAnsi="Calibri"/>
                <w:sz w:val="16"/>
              </w:rPr>
              <w:t>Planned</w:t>
            </w:r>
          </w:p>
        </w:tc>
      </w:tr>
    </w:tbl>
    <w:p>
      <w:pPr>
        <w:spacing w:before="40" w:after="40"/>
      </w:pPr>
    </w:p>
    <w:p>
      <w:pPr>
        <w:spacing w:before="120" w:after="120"/>
        <w:pBdr>
          <w:bottom w:val="single" w:sz="6" w:space="1" w:color="999999"/>
        </w:pBdr>
      </w:pPr>
    </w:p>
    <w:p>
      <w:r>
        <w:br w:type="page"/>
      </w:r>
    </w:p>
    <w:p>
      <w:pPr>
        <w:pStyle w:val="Heading2"/>
      </w:pPr>
      <w:r>
        <w:t>12. SOTIF Considerations</w:t>
      </w:r>
    </w:p>
    <w:p>
      <w:pPr>
        <w:spacing w:before="60" w:after="60"/>
      </w:pPr>
      <w:r>
        <w:t>The Safety of the Intended Functionality (ISO 21448) analysis identifies performance limitations and triggering conditions specific to audio-based emergency vehicle detection that may cause hazardous behavior even when the system is fault-free.</w:t>
      </w:r>
    </w:p>
    <w:p>
      <w:pPr>
        <w:pStyle w:val="Heading3"/>
      </w:pPr>
      <w:r>
        <w:t>TC-AUDIO-01: Ambient Noise Masking</w:t>
      </w:r>
    </w:p>
    <w:tbl>
      <w:tblPr>
        <w:tblStyle w:val="TableGrid"/>
        <w:tblW w:type="auto" w:w="0"/>
        <w:jc w:val="left"/>
        <w:tblLook w:firstColumn="1" w:firstRow="1" w:lastColumn="0" w:lastRow="0" w:noHBand="0" w:noVBand="1" w:val="04A0"/>
      </w:tblPr>
      <w:tblGrid>
        <w:gridCol w:w="5400"/>
        <w:gridCol w:w="5400"/>
      </w:tblGrid>
      <w:tr>
        <w:tc>
          <w:tcPr>
            <w:tcW w:type="dxa" w:w="768"/>
            <w:shd w:fill="D9E2F3" w:val="clear"/>
          </w:tcPr>
          <w:p>
            <w:r/>
            <w:r>
              <w:rPr>
                <w:rFonts w:ascii="Calibri" w:hAnsi="Calibri"/>
                <w:b/>
                <w:sz w:val="16"/>
              </w:rPr>
              <w:t>Attribute</w:t>
            </w:r>
          </w:p>
        </w:tc>
        <w:tc>
          <w:tcPr>
            <w:tcW w:type="dxa" w:w="10032"/>
            <w:shd w:fill="D9E2F3" w:val="clear"/>
          </w:tcPr>
          <w:p>
            <w:r/>
            <w:r>
              <w:rPr>
                <w:rFonts w:ascii="Calibri" w:hAnsi="Calibri"/>
                <w:b/>
                <w:sz w:val="16"/>
              </w:rPr>
              <w:t>Value</w:t>
            </w:r>
          </w:p>
        </w:tc>
      </w:tr>
      <w:tr>
        <w:tc>
          <w:tcPr>
            <w:tcW w:type="dxa" w:w="768"/>
          </w:tcPr>
          <w:p>
            <w:r/>
            <w:r>
              <w:rPr>
                <w:rFonts w:ascii="Calibri" w:hAnsi="Calibri"/>
                <w:b/>
                <w:sz w:val="16"/>
              </w:rPr>
              <w:t>Triggering Condition</w:t>
            </w:r>
          </w:p>
        </w:tc>
        <w:tc>
          <w:tcPr>
            <w:tcW w:type="dxa" w:w="10032"/>
          </w:tcPr>
          <w:p>
            <w:r/>
            <w:r>
              <w:rPr>
                <w:rFonts w:ascii="Calibri" w:hAnsi="Calibri"/>
                <w:sz w:val="16"/>
              </w:rPr>
              <w:t>High ambient noise environments (construction zones, heavy traffic, tunnels) mask siren audio below classifier detection threshold</w:t>
            </w:r>
          </w:p>
        </w:tc>
      </w:tr>
      <w:tr>
        <w:tc>
          <w:tcPr>
            <w:tcW w:type="dxa" w:w="768"/>
          </w:tcPr>
          <w:p>
            <w:r/>
            <w:r>
              <w:rPr>
                <w:rFonts w:ascii="Calibri" w:hAnsi="Calibri"/>
                <w:b/>
                <w:sz w:val="16"/>
              </w:rPr>
              <w:t>Functional Insufficiency</w:t>
            </w:r>
          </w:p>
        </w:tc>
        <w:tc>
          <w:tcPr>
            <w:tcW w:type="dxa" w:w="10032"/>
          </w:tcPr>
          <w:p>
            <w:r/>
            <w:r>
              <w:rPr>
                <w:rFonts w:ascii="Calibri" w:hAnsi="Calibri"/>
                <w:sz w:val="16"/>
              </w:rPr>
              <w:t>QM siren classifier signal-to-noise ratio insufficient to detect siren in noise levels &gt; 90 dB(A)</w:t>
            </w:r>
          </w:p>
        </w:tc>
      </w:tr>
      <w:tr>
        <w:tc>
          <w:tcPr>
            <w:tcW w:type="dxa" w:w="768"/>
          </w:tcPr>
          <w:p>
            <w:r/>
            <w:r>
              <w:rPr>
                <w:rFonts w:ascii="Calibri" w:hAnsi="Calibri"/>
                <w:b/>
                <w:sz w:val="16"/>
              </w:rPr>
              <w:t>Hazardous Behavior</w:t>
            </w:r>
          </w:p>
        </w:tc>
        <w:tc>
          <w:tcPr>
            <w:tcW w:type="dxa" w:w="10032"/>
          </w:tcPr>
          <w:p>
            <w:r/>
            <w:r>
              <w:rPr>
                <w:rFonts w:ascii="Calibri" w:hAnsi="Calibri"/>
                <w:sz w:val="16"/>
              </w:rPr>
              <w:t>Loss of siren detection reduces AMO confidence in EMV classification — slower or missed identification of stationary/slow EMV in front on highway (SG-EMV-01)</w:t>
            </w:r>
          </w:p>
        </w:tc>
      </w:tr>
      <w:tr>
        <w:tc>
          <w:tcPr>
            <w:tcW w:type="dxa" w:w="768"/>
          </w:tcPr>
          <w:p>
            <w:r/>
            <w:r>
              <w:rPr>
                <w:rFonts w:ascii="Calibri" w:hAnsi="Calibri"/>
                <w:b/>
                <w:sz w:val="16"/>
              </w:rPr>
              <w:t>Scenario</w:t>
            </w:r>
          </w:p>
        </w:tc>
        <w:tc>
          <w:tcPr>
            <w:tcW w:type="dxa" w:w="10032"/>
          </w:tcPr>
          <w:p>
            <w:r/>
            <w:r>
              <w:rPr>
                <w:rFonts w:ascii="Calibri" w:hAnsi="Calibri"/>
                <w:sz w:val="16"/>
              </w:rPr>
              <w:t>Urban construction zone with jackhammer noise at 100 dB(A); ambulance approaching from 200 m with siren at 123 dB(A) at 1 m (attenuated to ~70 dB(A) at 200 m); siren masked by construction noise</w:t>
            </w:r>
          </w:p>
        </w:tc>
      </w:tr>
      <w:tr>
        <w:tc>
          <w:tcPr>
            <w:tcW w:type="dxa" w:w="768"/>
          </w:tcPr>
          <w:p>
            <w:r/>
            <w:r>
              <w:rPr>
                <w:rFonts w:ascii="Calibri" w:hAnsi="Calibri"/>
                <w:b/>
                <w:sz w:val="16"/>
              </w:rPr>
              <w:t>Risk Reduction</w:t>
            </w:r>
          </w:p>
        </w:tc>
        <w:tc>
          <w:tcPr>
            <w:tcW w:type="dxa" w:w="10032"/>
          </w:tcPr>
          <w:p>
            <w:r/>
            <w:r>
              <w:rPr>
                <w:rFonts w:ascii="Calibri" w:hAnsi="Calibri"/>
                <w:b/>
                <w:sz w:val="16"/>
              </w:rPr>
              <w:t>System-level mitigation</w:t>
            </w:r>
            <w:r>
              <w:rPr>
                <w:rFonts w:ascii="Calibri" w:hAnsi="Calibri"/>
                <w:sz w:val="16"/>
              </w:rPr>
              <w:t>: Primary sensors (camera, LiDAR, radar) provide independent emergency vehicle detection via flashing lights, vehicle shape, and motion patterns. Audio masking does not affect primary sensor capability. ODD consideration: reduced audio detection range in high-noise environments is documented as a known limitation of the secondary sensor.</w:t>
            </w:r>
          </w:p>
        </w:tc>
      </w:tr>
      <w:tr>
        <w:tc>
          <w:tcPr>
            <w:tcW w:type="dxa" w:w="768"/>
          </w:tcPr>
          <w:p>
            <w:r/>
            <w:r>
              <w:rPr>
                <w:rFonts w:ascii="Calibri" w:hAnsi="Calibri"/>
                <w:b/>
                <w:sz w:val="16"/>
              </w:rPr>
              <w:t>AIQL Response</w:t>
            </w:r>
          </w:p>
        </w:tc>
        <w:tc>
          <w:tcPr>
            <w:tcW w:type="dxa" w:w="10032"/>
          </w:tcPr>
          <w:p>
            <w:r/>
            <w:r>
              <w:rPr>
                <w:rFonts w:ascii="Calibri" w:hAnsi="Calibri"/>
                <w:sz w:val="16"/>
              </w:rPr>
              <w:t>AIQL remains in QUALIFIED state — the audio I/O path is functioning correctly (data integrity is intact). The detection limitation is a classifier performance issue, not a data integrity failure. AIQL's range validation (TSR-AIQL-005) may detect if noise causes sustained saturation.</w:t>
            </w:r>
          </w:p>
        </w:tc>
      </w:tr>
      <w:tr>
        <w:tc>
          <w:tcPr>
            <w:tcW w:type="dxa" w:w="768"/>
          </w:tcPr>
          <w:p>
            <w:r/>
            <w:r>
              <w:rPr>
                <w:rFonts w:ascii="Calibri" w:hAnsi="Calibri"/>
                <w:b/>
                <w:sz w:val="16"/>
              </w:rPr>
              <w:t>Residual Risk</w:t>
            </w:r>
          </w:p>
        </w:tc>
        <w:tc>
          <w:tcPr>
            <w:tcW w:type="dxa" w:w="10032"/>
          </w:tcPr>
          <w:p>
            <w:r/>
            <w:r>
              <w:rPr>
                <w:rFonts w:ascii="Calibri" w:hAnsi="Calibri"/>
                <w:sz w:val="16"/>
              </w:rPr>
              <w:t>Low — audio is a secondary sensor. Primary sensors maintain full emergency vehicle detection capability regardless of ambient noise.</w:t>
            </w:r>
          </w:p>
        </w:tc>
      </w:tr>
    </w:tbl>
    <w:p>
      <w:pPr>
        <w:spacing w:before="40" w:after="40"/>
      </w:pPr>
    </w:p>
    <w:p>
      <w:pPr>
        <w:pStyle w:val="Heading3"/>
      </w:pPr>
      <w:r>
        <w:t>TC-AUDIO-02: Siren-Like Environmental Sounds</w:t>
      </w:r>
    </w:p>
    <w:tbl>
      <w:tblPr>
        <w:tblStyle w:val="TableGrid"/>
        <w:tblW w:type="auto" w:w="0"/>
        <w:jc w:val="left"/>
        <w:tblLook w:firstColumn="1" w:firstRow="1" w:lastColumn="0" w:lastRow="0" w:noHBand="0" w:noVBand="1" w:val="04A0"/>
      </w:tblPr>
      <w:tblGrid>
        <w:gridCol w:w="5400"/>
        <w:gridCol w:w="5400"/>
      </w:tblGrid>
      <w:tr>
        <w:tc>
          <w:tcPr>
            <w:tcW w:type="dxa" w:w="892"/>
            <w:shd w:fill="D9E2F3" w:val="clear"/>
          </w:tcPr>
          <w:p>
            <w:r/>
            <w:r>
              <w:rPr>
                <w:rFonts w:ascii="Calibri" w:hAnsi="Calibri"/>
                <w:b/>
                <w:sz w:val="16"/>
              </w:rPr>
              <w:t>Attribute</w:t>
            </w:r>
          </w:p>
        </w:tc>
        <w:tc>
          <w:tcPr>
            <w:tcW w:type="dxa" w:w="9908"/>
            <w:shd w:fill="D9E2F3" w:val="clear"/>
          </w:tcPr>
          <w:p>
            <w:r/>
            <w:r>
              <w:rPr>
                <w:rFonts w:ascii="Calibri" w:hAnsi="Calibri"/>
                <w:b/>
                <w:sz w:val="16"/>
              </w:rPr>
              <w:t>Value</w:t>
            </w:r>
          </w:p>
        </w:tc>
      </w:tr>
      <w:tr>
        <w:tc>
          <w:tcPr>
            <w:tcW w:type="dxa" w:w="892"/>
          </w:tcPr>
          <w:p>
            <w:r/>
            <w:r>
              <w:rPr>
                <w:rFonts w:ascii="Calibri" w:hAnsi="Calibri"/>
                <w:b/>
                <w:sz w:val="16"/>
              </w:rPr>
              <w:t>Triggering Condition</w:t>
            </w:r>
          </w:p>
        </w:tc>
        <w:tc>
          <w:tcPr>
            <w:tcW w:type="dxa" w:w="9908"/>
          </w:tcPr>
          <w:p>
            <w:r/>
            <w:r>
              <w:rPr>
                <w:rFonts w:ascii="Calibri" w:hAnsi="Calibri"/>
                <w:sz w:val="16"/>
              </w:rPr>
              <w:t>Environmental sounds with frequency characteristics similar to emergency sirens (e.g., construction warning tones, musical vehicle horns, certain industrial machinery, car alarms)</w:t>
            </w:r>
          </w:p>
        </w:tc>
      </w:tr>
      <w:tr>
        <w:tc>
          <w:tcPr>
            <w:tcW w:type="dxa" w:w="892"/>
          </w:tcPr>
          <w:p>
            <w:r/>
            <w:r>
              <w:rPr>
                <w:rFonts w:ascii="Calibri" w:hAnsi="Calibri"/>
                <w:b/>
                <w:sz w:val="16"/>
              </w:rPr>
              <w:t>Functional Insufficiency</w:t>
            </w:r>
          </w:p>
        </w:tc>
        <w:tc>
          <w:tcPr>
            <w:tcW w:type="dxa" w:w="9908"/>
          </w:tcPr>
          <w:p>
            <w:r/>
            <w:r>
              <w:rPr>
                <w:rFonts w:ascii="Calibri" w:hAnsi="Calibri"/>
                <w:sz w:val="16"/>
              </w:rPr>
              <w:t>QM siren classifier cannot reliably distinguish all siren-like sounds from actual emergency vehicle sirens</w:t>
            </w:r>
          </w:p>
        </w:tc>
      </w:tr>
      <w:tr>
        <w:tc>
          <w:tcPr>
            <w:tcW w:type="dxa" w:w="892"/>
          </w:tcPr>
          <w:p>
            <w:r/>
            <w:r>
              <w:rPr>
                <w:rFonts w:ascii="Calibri" w:hAnsi="Calibri"/>
                <w:b/>
                <w:sz w:val="16"/>
              </w:rPr>
              <w:t>Hazardous Behavior</w:t>
            </w:r>
          </w:p>
        </w:tc>
        <w:tc>
          <w:tcPr>
            <w:tcW w:type="dxa" w:w="9908"/>
          </w:tcPr>
          <w:p>
            <w:r/>
            <w:r>
              <w:rPr>
                <w:rFonts w:ascii="Calibri" w:hAnsi="Calibri"/>
                <w:sz w:val="16"/>
              </w:rPr>
              <w:t>False positive siren detection leading to unwarranted yielding maneuver — availability impact</w:t>
            </w:r>
          </w:p>
        </w:tc>
      </w:tr>
      <w:tr>
        <w:tc>
          <w:tcPr>
            <w:tcW w:type="dxa" w:w="892"/>
          </w:tcPr>
          <w:p>
            <w:r/>
            <w:r>
              <w:rPr>
                <w:rFonts w:ascii="Calibri" w:hAnsi="Calibri"/>
                <w:b/>
                <w:sz w:val="16"/>
              </w:rPr>
              <w:t>Scenario</w:t>
            </w:r>
          </w:p>
        </w:tc>
        <w:tc>
          <w:tcPr>
            <w:tcW w:type="dxa" w:w="9908"/>
          </w:tcPr>
          <w:p>
            <w:r/>
            <w:r>
              <w:rPr>
                <w:rFonts w:ascii="Calibri" w:hAnsi="Calibri"/>
                <w:sz w:val="16"/>
              </w:rPr>
              <w:t>Vehicle passing construction site with reversing alarm (1000 Hz pulsing tone); classifier reports siren probability 0.75; no emergency vehicle present</w:t>
            </w:r>
          </w:p>
        </w:tc>
      </w:tr>
      <w:tr>
        <w:tc>
          <w:tcPr>
            <w:tcW w:type="dxa" w:w="892"/>
          </w:tcPr>
          <w:p>
            <w:r/>
            <w:r>
              <w:rPr>
                <w:rFonts w:ascii="Calibri" w:hAnsi="Calibri"/>
                <w:b/>
                <w:sz w:val="16"/>
              </w:rPr>
              <w:t>Risk Reduction</w:t>
            </w:r>
          </w:p>
        </w:tc>
        <w:tc>
          <w:tcPr>
            <w:tcW w:type="dxa" w:w="9908"/>
          </w:tcPr>
          <w:p>
            <w:r/>
            <w:r>
              <w:rPr>
                <w:rFonts w:ascii="Calibri" w:hAnsi="Calibri"/>
                <w:b/>
                <w:sz w:val="16"/>
              </w:rPr>
              <w:t>System-level mitigation</w:t>
            </w:r>
            <w:r>
              <w:rPr>
                <w:rFonts w:ascii="Calibri" w:hAnsi="Calibri"/>
                <w:sz w:val="16"/>
              </w:rPr>
              <w:t>: AMO multi-sensor fusion weighs audio as a secondary input. A false siren detection from audio alone, without corroborating primary sensor evidence (flashing lights on camera, emergency vehicle shape on LiDAR), will be downweighted by fusion and will not trigger a yielding maneuver.</w:t>
            </w:r>
          </w:p>
        </w:tc>
      </w:tr>
      <w:tr>
        <w:tc>
          <w:tcPr>
            <w:tcW w:type="dxa" w:w="892"/>
          </w:tcPr>
          <w:p>
            <w:r/>
            <w:r>
              <w:rPr>
                <w:rFonts w:ascii="Calibri" w:hAnsi="Calibri"/>
                <w:b/>
                <w:sz w:val="16"/>
              </w:rPr>
              <w:t>AIQL Response</w:t>
            </w:r>
          </w:p>
        </w:tc>
        <w:tc>
          <w:tcPr>
            <w:tcW w:type="dxa" w:w="9908"/>
          </w:tcPr>
          <w:p>
            <w:r/>
            <w:r>
              <w:rPr>
                <w:rFonts w:ascii="Calibri" w:hAnsi="Calibri"/>
                <w:sz w:val="16"/>
              </w:rPr>
              <w:t>AIQL remains in QUALIFIED state — the audio I/O path is functioning correctly. The classifier output passes all range checks (probability within [0.0, 1.0]). False positive detection is a classifier performance issue addressed at the system level.</w:t>
            </w:r>
          </w:p>
        </w:tc>
      </w:tr>
      <w:tr>
        <w:tc>
          <w:tcPr>
            <w:tcW w:type="dxa" w:w="892"/>
          </w:tcPr>
          <w:p>
            <w:r/>
            <w:r>
              <w:rPr>
                <w:rFonts w:ascii="Calibri" w:hAnsi="Calibri"/>
                <w:b/>
                <w:sz w:val="16"/>
              </w:rPr>
              <w:t>Residual Risk</w:t>
            </w:r>
          </w:p>
        </w:tc>
        <w:tc>
          <w:tcPr>
            <w:tcW w:type="dxa" w:w="9908"/>
          </w:tcPr>
          <w:p>
            <w:r/>
            <w:r>
              <w:rPr>
                <w:rFonts w:ascii="Calibri" w:hAnsi="Calibri"/>
                <w:sz w:val="16"/>
              </w:rPr>
              <w:t>Low — audio is a secondary sensor. False audio-only siren detections do not independently trigger yielding; primary sensor corroboration is required by AMO's fusion architecture.</w:t>
            </w:r>
          </w:p>
        </w:tc>
      </w:tr>
    </w:tbl>
    <w:p>
      <w:pPr>
        <w:spacing w:before="40" w:after="40"/>
      </w:pPr>
    </w:p>
    <w:p>
      <w:pPr>
        <w:pStyle w:val="Heading3"/>
      </w:pPr>
      <w:r>
        <w:t>TC-AUDIO-03: Doppler Shift</w:t>
      </w:r>
    </w:p>
    <w:tbl>
      <w:tblPr>
        <w:tblStyle w:val="TableGrid"/>
        <w:tblW w:type="auto" w:w="0"/>
        <w:jc w:val="left"/>
        <w:tblLook w:firstColumn="1" w:firstRow="1" w:lastColumn="0" w:lastRow="0" w:noHBand="0" w:noVBand="1" w:val="04A0"/>
      </w:tblPr>
      <w:tblGrid>
        <w:gridCol w:w="5400"/>
        <w:gridCol w:w="5400"/>
      </w:tblGrid>
      <w:tr>
        <w:tc>
          <w:tcPr>
            <w:tcW w:type="dxa" w:w="796"/>
            <w:shd w:fill="D9E2F3" w:val="clear"/>
          </w:tcPr>
          <w:p>
            <w:r/>
            <w:r>
              <w:rPr>
                <w:rFonts w:ascii="Calibri" w:hAnsi="Calibri"/>
                <w:b/>
                <w:sz w:val="16"/>
              </w:rPr>
              <w:t>Attribute</w:t>
            </w:r>
          </w:p>
        </w:tc>
        <w:tc>
          <w:tcPr>
            <w:tcW w:type="dxa" w:w="10004"/>
            <w:shd w:fill="D9E2F3" w:val="clear"/>
          </w:tcPr>
          <w:p>
            <w:r/>
            <w:r>
              <w:rPr>
                <w:rFonts w:ascii="Calibri" w:hAnsi="Calibri"/>
                <w:b/>
                <w:sz w:val="16"/>
              </w:rPr>
              <w:t>Value</w:t>
            </w:r>
          </w:p>
        </w:tc>
      </w:tr>
      <w:tr>
        <w:tc>
          <w:tcPr>
            <w:tcW w:type="dxa" w:w="796"/>
          </w:tcPr>
          <w:p>
            <w:r/>
            <w:r>
              <w:rPr>
                <w:rFonts w:ascii="Calibri" w:hAnsi="Calibri"/>
                <w:b/>
                <w:sz w:val="16"/>
              </w:rPr>
              <w:t>Triggering Condition</w:t>
            </w:r>
          </w:p>
        </w:tc>
        <w:tc>
          <w:tcPr>
            <w:tcW w:type="dxa" w:w="10004"/>
          </w:tcPr>
          <w:p>
            <w:r/>
            <w:r>
              <w:rPr>
                <w:rFonts w:ascii="Calibri" w:hAnsi="Calibri"/>
                <w:sz w:val="16"/>
              </w:rPr>
              <w:t>Emergency vehicle approaching at high relative speed causes Doppler shift that moves siren fundamental frequency outside the classifier's trained frequency band</w:t>
            </w:r>
          </w:p>
        </w:tc>
      </w:tr>
      <w:tr>
        <w:tc>
          <w:tcPr>
            <w:tcW w:type="dxa" w:w="796"/>
          </w:tcPr>
          <w:p>
            <w:r/>
            <w:r>
              <w:rPr>
                <w:rFonts w:ascii="Calibri" w:hAnsi="Calibri"/>
                <w:b/>
                <w:sz w:val="16"/>
              </w:rPr>
              <w:t>Functional Insufficiency</w:t>
            </w:r>
          </w:p>
        </w:tc>
        <w:tc>
          <w:tcPr>
            <w:tcW w:type="dxa" w:w="10004"/>
          </w:tcPr>
          <w:p>
            <w:r/>
            <w:r>
              <w:rPr>
                <w:rFonts w:ascii="Calibri" w:hAnsi="Calibri"/>
                <w:sz w:val="16"/>
              </w:rPr>
              <w:t>QM siren classifier trained on stationary siren frequency profiles; Doppler-shifted frequencies may fall outside recognition band</w:t>
            </w:r>
          </w:p>
        </w:tc>
      </w:tr>
      <w:tr>
        <w:tc>
          <w:tcPr>
            <w:tcW w:type="dxa" w:w="796"/>
          </w:tcPr>
          <w:p>
            <w:r/>
            <w:r>
              <w:rPr>
                <w:rFonts w:ascii="Calibri" w:hAnsi="Calibri"/>
                <w:b/>
                <w:sz w:val="16"/>
              </w:rPr>
              <w:t>Hazardous Behavior</w:t>
            </w:r>
          </w:p>
        </w:tc>
        <w:tc>
          <w:tcPr>
            <w:tcW w:type="dxa" w:w="10004"/>
          </w:tcPr>
          <w:p>
            <w:r/>
            <w:r>
              <w:rPr>
                <w:rFonts w:ascii="Calibri" w:hAnsi="Calibri"/>
                <w:sz w:val="16"/>
              </w:rPr>
              <w:t>Delayed or missed siren detection when emergency vehicle approaches at high closing speed — potential SG-EMV-01 violation</w:t>
            </w:r>
          </w:p>
        </w:tc>
      </w:tr>
      <w:tr>
        <w:tc>
          <w:tcPr>
            <w:tcW w:type="dxa" w:w="796"/>
          </w:tcPr>
          <w:p>
            <w:r/>
            <w:r>
              <w:rPr>
                <w:rFonts w:ascii="Calibri" w:hAnsi="Calibri"/>
                <w:b/>
                <w:sz w:val="16"/>
              </w:rPr>
              <w:t>Scenario</w:t>
            </w:r>
          </w:p>
        </w:tc>
        <w:tc>
          <w:tcPr>
            <w:tcW w:type="dxa" w:w="10004"/>
          </w:tcPr>
          <w:p>
            <w:r/>
            <w:r>
              <w:rPr>
                <w:rFonts w:ascii="Calibri" w:hAnsi="Calibri"/>
                <w:sz w:val="16"/>
              </w:rPr>
              <w:t>Emergency vehicle approaching head-on at 120 km/h relative speed; siren fundamental at 1000 Hz shifted to ~1100 Hz; if classifier frequency band is narrowly tuned, shifted frequency may reduce detection confidence</w:t>
            </w:r>
          </w:p>
        </w:tc>
      </w:tr>
      <w:tr>
        <w:tc>
          <w:tcPr>
            <w:tcW w:type="dxa" w:w="796"/>
          </w:tcPr>
          <w:p>
            <w:r/>
            <w:r>
              <w:rPr>
                <w:rFonts w:ascii="Calibri" w:hAnsi="Calibri"/>
                <w:b/>
                <w:sz w:val="16"/>
              </w:rPr>
              <w:t>Risk Reduction</w:t>
            </w:r>
          </w:p>
        </w:tc>
        <w:tc>
          <w:tcPr>
            <w:tcW w:type="dxa" w:w="10004"/>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Doppler shift. Classifier AoU should specify Doppler-robust frequency band (siren wail sweeps 500-1600 Hz; Doppler shift at max relative speed is ~10%). SOTIF validation testing with Doppler-shifted audio.</w:t>
            </w:r>
          </w:p>
        </w:tc>
      </w:tr>
      <w:tr>
        <w:tc>
          <w:tcPr>
            <w:tcW w:type="dxa" w:w="796"/>
          </w:tcPr>
          <w:p>
            <w:r/>
            <w:r>
              <w:rPr>
                <w:rFonts w:ascii="Calibri" w:hAnsi="Calibri"/>
                <w:b/>
                <w:sz w:val="16"/>
              </w:rPr>
              <w:t>AIQL Response</w:t>
            </w:r>
          </w:p>
        </w:tc>
        <w:tc>
          <w:tcPr>
            <w:tcW w:type="dxa" w:w="10004"/>
          </w:tcPr>
          <w:p>
            <w:r/>
            <w:r>
              <w:rPr>
                <w:rFonts w:ascii="Calibri" w:hAnsi="Calibri"/>
                <w:sz w:val="16"/>
              </w:rPr>
              <w:t>AIQL cannot detect Doppler-related misclassification — this is a classifier performance limitation, not a data integrity failure. Diagnostic logging (TSR-AIQL-011) captures events for post-drive analysis.</w:t>
            </w:r>
          </w:p>
        </w:tc>
      </w:tr>
      <w:tr>
        <w:tc>
          <w:tcPr>
            <w:tcW w:type="dxa" w:w="796"/>
          </w:tcPr>
          <w:p>
            <w:r/>
            <w:r>
              <w:rPr>
                <w:rFonts w:ascii="Calibri" w:hAnsi="Calibri"/>
                <w:b/>
                <w:sz w:val="16"/>
              </w:rPr>
              <w:t>Residual Risk</w:t>
            </w:r>
          </w:p>
        </w:tc>
        <w:tc>
          <w:tcPr>
            <w:tcW w:type="dxa" w:w="10004"/>
          </w:tcPr>
          <w:p>
            <w:r/>
            <w:r>
              <w:rPr>
                <w:rFonts w:ascii="Calibri" w:hAnsi="Calibri"/>
                <w:sz w:val="16"/>
              </w:rPr>
              <w:t>Low — audio is a secondary sensor. Doppler shift at typical urban speeds (&lt; 60 km/h relative) is &lt; 5%, well within siren wail sweep range. Primary sensors unaffected by acoustic Doppler.</w:t>
            </w:r>
          </w:p>
        </w:tc>
      </w:tr>
    </w:tbl>
    <w:p>
      <w:pPr>
        <w:spacing w:before="40" w:after="40"/>
      </w:pPr>
    </w:p>
    <w:p>
      <w:pPr>
        <w:pStyle w:val="Heading3"/>
      </w:pPr>
      <w:r>
        <w:t>TC-AUDIO-04: Exterior Microphone Environmental Exposure</w:t>
      </w:r>
    </w:p>
    <w:tbl>
      <w:tblPr>
        <w:tblStyle w:val="TableGrid"/>
        <w:tblW w:type="auto" w:w="0"/>
        <w:jc w:val="left"/>
        <w:tblLook w:firstColumn="1" w:firstRow="1" w:lastColumn="0" w:lastRow="0" w:noHBand="0" w:noVBand="1" w:val="04A0"/>
      </w:tblPr>
      <w:tblGrid>
        <w:gridCol w:w="5400"/>
        <w:gridCol w:w="5400"/>
      </w:tblGrid>
      <w:tr>
        <w:tc>
          <w:tcPr>
            <w:tcW w:type="dxa" w:w="455"/>
            <w:shd w:fill="D9E2F3" w:val="clear"/>
          </w:tcPr>
          <w:p>
            <w:r/>
            <w:r>
              <w:rPr>
                <w:rFonts w:ascii="Calibri" w:hAnsi="Calibri"/>
                <w:b/>
                <w:sz w:val="16"/>
              </w:rPr>
              <w:t>Attribute</w:t>
            </w:r>
          </w:p>
        </w:tc>
        <w:tc>
          <w:tcPr>
            <w:tcW w:type="dxa" w:w="10345"/>
            <w:shd w:fill="D9E2F3" w:val="clear"/>
          </w:tcPr>
          <w:p>
            <w:r/>
            <w:r>
              <w:rPr>
                <w:rFonts w:ascii="Calibri" w:hAnsi="Calibri"/>
                <w:b/>
                <w:sz w:val="16"/>
              </w:rPr>
              <w:t>Value</w:t>
            </w:r>
          </w:p>
        </w:tc>
      </w:tr>
      <w:tr>
        <w:tc>
          <w:tcPr>
            <w:tcW w:type="dxa" w:w="455"/>
          </w:tcPr>
          <w:p>
            <w:r/>
            <w:r>
              <w:rPr>
                <w:rFonts w:ascii="Calibri" w:hAnsi="Calibri"/>
                <w:b/>
                <w:sz w:val="16"/>
              </w:rPr>
              <w:t>Triggering Condition</w:t>
            </w:r>
          </w:p>
        </w:tc>
        <w:tc>
          <w:tcPr>
            <w:tcW w:type="dxa" w:w="10345"/>
          </w:tcPr>
          <w:p>
            <w:r/>
            <w:r>
              <w:rPr>
                <w:rFonts w:ascii="Calibri" w:hAnsi="Calibri"/>
                <w:sz w:val="16"/>
              </w:rPr>
              <w:t>Exterior microphones are exposed to wind noise, road spray, debris impact, temperature extremes, and vehicle-speed-dependent aerodynamic noise that may mask or distort external siren audio</w:t>
            </w:r>
          </w:p>
        </w:tc>
      </w:tr>
      <w:tr>
        <w:tc>
          <w:tcPr>
            <w:tcW w:type="dxa" w:w="455"/>
          </w:tcPr>
          <w:p>
            <w:r/>
            <w:r>
              <w:rPr>
                <w:rFonts w:ascii="Calibri" w:hAnsi="Calibri"/>
                <w:b/>
                <w:sz w:val="16"/>
              </w:rPr>
              <w:t>Functional Insufficiency</w:t>
            </w:r>
          </w:p>
        </w:tc>
        <w:tc>
          <w:tcPr>
            <w:tcW w:type="dxa" w:w="10345"/>
          </w:tcPr>
          <w:p>
            <w:r/>
            <w:r>
              <w:rPr>
                <w:rFonts w:ascii="Calibri" w:hAnsi="Calibri"/>
                <w:sz w:val="16"/>
              </w:rPr>
              <w:t>Exterior microphone placement provides direct siren exposure but introduces environmental noise sources absent with in-cabin mounting: wind noise increases with vehicle speed (typically 60-80 dB(A) at highway speed); road spray and debris may temporarily attenuate or block microphone ports; temperature extremes may affect microphone sensitivity</w:t>
            </w:r>
          </w:p>
        </w:tc>
      </w:tr>
      <w:tr>
        <w:tc>
          <w:tcPr>
            <w:tcW w:type="dxa" w:w="455"/>
          </w:tcPr>
          <w:p>
            <w:r/>
            <w:r>
              <w:rPr>
                <w:rFonts w:ascii="Calibri" w:hAnsi="Calibri"/>
                <w:b/>
                <w:sz w:val="16"/>
              </w:rPr>
              <w:t>Hazardous Behavior</w:t>
            </w:r>
          </w:p>
        </w:tc>
        <w:tc>
          <w:tcPr>
            <w:tcW w:type="dxa" w:w="10345"/>
          </w:tcPr>
          <w:p>
            <w:r/>
            <w:r>
              <w:rPr>
                <w:rFonts w:ascii="Calibri" w:hAnsi="Calibri"/>
                <w:sz w:val="16"/>
              </w:rPr>
              <w:t>Reduced siren detection range at high vehicle speeds due to wind/road noise masking; temporary loss of siren detection during adverse weather (heavy rain, ice accumulation, road spray). Siren detection range affected by vehicle speed and ambient noise.</w:t>
            </w:r>
          </w:p>
        </w:tc>
      </w:tr>
      <w:tr>
        <w:tc>
          <w:tcPr>
            <w:tcW w:type="dxa" w:w="455"/>
          </w:tcPr>
          <w:p>
            <w:r/>
            <w:r>
              <w:rPr>
                <w:rFonts w:ascii="Calibri" w:hAnsi="Calibri"/>
                <w:b/>
                <w:sz w:val="16"/>
              </w:rPr>
              <w:t>Scenario</w:t>
            </w:r>
          </w:p>
        </w:tc>
        <w:tc>
          <w:tcPr>
            <w:tcW w:type="dxa" w:w="10345"/>
          </w:tcPr>
          <w:p>
            <w:r/>
            <w:r>
              <w:rPr>
                <w:rFonts w:ascii="Calibri" w:hAnsi="Calibri"/>
                <w:sz w:val="16"/>
              </w:rPr>
              <w:t>Highway driving at 130 km/h with rain; wind noise at 75 dB(A) at microphone positions; road spray intermittently coating mic ports; exterior siren at 200 m (siren source at 123 dB(A) at 1 m, attenuated to ~70 dB(A) at 200 m in free field); wind noise reduces effective siren SNR to ~-5 dB at 200 m — detection range reduced until siren is closer</w:t>
            </w:r>
          </w:p>
        </w:tc>
      </w:tr>
      <w:tr>
        <w:tc>
          <w:tcPr>
            <w:tcW w:type="dxa" w:w="455"/>
          </w:tcPr>
          <w:p>
            <w:r/>
            <w:r>
              <w:rPr>
                <w:rFonts w:ascii="Calibri" w:hAnsi="Calibri"/>
                <w:b/>
                <w:sz w:val="16"/>
              </w:rPr>
              <w:t>Risk Reduction</w:t>
            </w:r>
          </w:p>
        </w:tc>
        <w:tc>
          <w:tcPr>
            <w:tcW w:type="dxa" w:w="10345"/>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acoustic environmental exposure. AoU-009 specifies IP67 environmental protection for exterior mics. Noise profile monitoring (TSR-AIQL-020) detects blocked or degraded microphones. Cross-mic plausibility (TSR-AIQL-021) identifies individual mic channel degradation. Exterior placement eliminates the 20-30 dB cabin insulation attenuation that was the primary limitation of in-cabin placement (TC-AUDIO-04 v0.8), significantly improving effective siren detection range in normal conditions.</w:t>
            </w:r>
          </w:p>
        </w:tc>
      </w:tr>
      <w:tr>
        <w:tc>
          <w:tcPr>
            <w:tcW w:type="dxa" w:w="455"/>
          </w:tcPr>
          <w:p>
            <w:r/>
            <w:r>
              <w:rPr>
                <w:rFonts w:ascii="Calibri" w:hAnsi="Calibri"/>
                <w:b/>
                <w:sz w:val="16"/>
              </w:rPr>
              <w:t>AIQL Response</w:t>
            </w:r>
          </w:p>
        </w:tc>
        <w:tc>
          <w:tcPr>
            <w:tcW w:type="dxa" w:w="10345"/>
          </w:tcPr>
          <w:p>
            <w:r/>
            <w:r>
              <w:rPr>
                <w:rFonts w:ascii="Calibri" w:hAnsi="Calibri"/>
                <w:sz w:val="16"/>
              </w:rPr>
              <w:t>Noise profile monitoring (TSR-AIQL-020) detects if environmental conditions cause mic anomalies (silence from blockage, saturation from wind gust). Cross-mic plausibility (TSR-AIQL-021) detects if individual mics are affected while others remain functional. Input sanitization (TSR-AIQL-022) prevents environmentally degraded audio from reaching AMO in a QUALIFIED state. AIQL transitions to DEGRADED or NOT_QUALIFIED if persistent environmental degradation is detected.</w:t>
            </w:r>
          </w:p>
        </w:tc>
      </w:tr>
      <w:tr>
        <w:tc>
          <w:tcPr>
            <w:tcW w:type="dxa" w:w="455"/>
          </w:tcPr>
          <w:p>
            <w:r/>
            <w:r>
              <w:rPr>
                <w:rFonts w:ascii="Calibri" w:hAnsi="Calibri"/>
                <w:b/>
                <w:sz w:val="16"/>
              </w:rPr>
              <w:t>Residual Risk</w:t>
            </w:r>
          </w:p>
        </w:tc>
        <w:tc>
          <w:tcPr>
            <w:tcW w:type="dxa" w:w="10345"/>
          </w:tcPr>
          <w:p>
            <w:r/>
            <w:r>
              <w:rPr>
                <w:rFonts w:ascii="Calibri" w:hAnsi="Calibri"/>
                <w:b/>
                <w:sz w:val="16"/>
              </w:rPr>
              <w:t>Low-Medium</w:t>
            </w:r>
            <w:r>
              <w:rPr>
                <w:rFonts w:ascii="Calibri" w:hAnsi="Calibri"/>
                <w:sz w:val="16"/>
              </w:rPr>
              <w:t xml:space="preserve"> — exterior placement significantly improves siren detection range vs. in-cabin placement (elimination of 20-30 dB cabin attenuation). However, high-speed wind noise introduces a speed-dependent detection range reduction. Detection range at 130 km/h estimated at ~100-150 m (vs. ~60-100 m for in-cabin at any speed). Primary sensors maintain full emergency vehicle detection capability regardless of acoustic conditions. The trade-off (exterior exposure vs. direct acoustic access) is favorable for siren detection performance.</w:t>
            </w:r>
          </w:p>
        </w:tc>
      </w:tr>
    </w:tbl>
    <w:p>
      <w:pPr>
        <w:spacing w:before="40" w:after="40"/>
      </w:pPr>
    </w:p>
    <w:p>
      <w:pPr>
        <w:pStyle w:val="Heading3"/>
      </w:pPr>
      <w:r>
        <w:t>TC-AUDIO-05: Acoustic Loopback Environmental Noise Interference (Customer-Dependent)</w:t>
      </w:r>
    </w:p>
    <w:p>
      <w:pPr>
        <w:spacing w:before="60" w:after="60"/>
      </w:pPr>
      <w:r>
        <w:rPr>
          <w:b/>
        </w:rPr>
        <w:t>Note</w:t>
      </w:r>
      <w:r>
        <w:t>: This triggering condition only applies when acoustic loopback BIST is enabled (exterior speaker available on the vehicle platform). If no speaker is present, BIST is not executed and this TC does not apply. For platforms without BIST, continuous passive monitoring (noise profile, cross-mic plausibility) provides ongoing diagnostic coverage without injecting a test signal, avoiding this category of false failure entirely.</w:t>
      </w:r>
    </w:p>
    <w:tbl>
      <w:tblPr>
        <w:tblStyle w:val="TableGrid"/>
        <w:tblW w:type="auto" w:w="0"/>
        <w:jc w:val="left"/>
        <w:tblLook w:firstColumn="1" w:firstRow="1" w:lastColumn="0" w:lastRow="0" w:noHBand="0" w:noVBand="1" w:val="04A0"/>
      </w:tblPr>
      <w:tblGrid>
        <w:gridCol w:w="5400"/>
        <w:gridCol w:w="5400"/>
      </w:tblGrid>
      <w:tr>
        <w:tc>
          <w:tcPr>
            <w:tcW w:type="dxa" w:w="611"/>
            <w:shd w:fill="D9E2F3" w:val="clear"/>
          </w:tcPr>
          <w:p>
            <w:r/>
            <w:r>
              <w:rPr>
                <w:rFonts w:ascii="Calibri" w:hAnsi="Calibri"/>
                <w:b/>
                <w:sz w:val="16"/>
              </w:rPr>
              <w:t>Attribute</w:t>
            </w:r>
          </w:p>
        </w:tc>
        <w:tc>
          <w:tcPr>
            <w:tcW w:type="dxa" w:w="10189"/>
            <w:shd w:fill="D9E2F3" w:val="clear"/>
          </w:tcPr>
          <w:p>
            <w:r/>
            <w:r>
              <w:rPr>
                <w:rFonts w:ascii="Calibri" w:hAnsi="Calibri"/>
                <w:b/>
                <w:sz w:val="16"/>
              </w:rPr>
              <w:t>Value</w:t>
            </w:r>
          </w:p>
        </w:tc>
      </w:tr>
      <w:tr>
        <w:tc>
          <w:tcPr>
            <w:tcW w:type="dxa" w:w="611"/>
          </w:tcPr>
          <w:p>
            <w:r/>
            <w:r>
              <w:rPr>
                <w:rFonts w:ascii="Calibri" w:hAnsi="Calibri"/>
                <w:b/>
                <w:sz w:val="16"/>
              </w:rPr>
              <w:t>Triggering Condition</w:t>
            </w:r>
          </w:p>
        </w:tc>
        <w:tc>
          <w:tcPr>
            <w:tcW w:type="dxa" w:w="10189"/>
          </w:tcPr>
          <w:p>
            <w:r/>
            <w:r>
              <w:rPr>
                <w:rFonts w:ascii="Calibri" w:hAnsi="Calibri"/>
                <w:sz w:val="16"/>
              </w:rPr>
              <w:t>High environmental noise during BIST window (wind noise at speed, traffic noise, construction, heavy rain) masks the BIST reference signal at exterior microphones</w:t>
            </w:r>
          </w:p>
        </w:tc>
      </w:tr>
      <w:tr>
        <w:tc>
          <w:tcPr>
            <w:tcW w:type="dxa" w:w="611"/>
          </w:tcPr>
          <w:p>
            <w:r/>
            <w:r>
              <w:rPr>
                <w:rFonts w:ascii="Calibri" w:hAnsi="Calibri"/>
                <w:b/>
                <w:sz w:val="16"/>
              </w:rPr>
              <w:t>Functional Insufficiency</w:t>
            </w:r>
          </w:p>
        </w:tc>
        <w:tc>
          <w:tcPr>
            <w:tcW w:type="dxa" w:w="10189"/>
          </w:tcPr>
          <w:p>
            <w:r/>
            <w:r>
              <w:rPr>
                <w:rFonts w:ascii="Calibri" w:hAnsi="Calibri"/>
                <w:sz w:val="16"/>
              </w:rPr>
              <w:t>BIST spectral match algorithm cannot reliably distinguish BIST signal from high-level environmental noise when SNR &lt; 10 dB</w:t>
            </w:r>
          </w:p>
        </w:tc>
      </w:tr>
      <w:tr>
        <w:tc>
          <w:tcPr>
            <w:tcW w:type="dxa" w:w="611"/>
          </w:tcPr>
          <w:p>
            <w:r/>
            <w:r>
              <w:rPr>
                <w:rFonts w:ascii="Calibri" w:hAnsi="Calibri"/>
                <w:b/>
                <w:sz w:val="16"/>
              </w:rPr>
              <w:t>Hazardous Behavior</w:t>
            </w:r>
          </w:p>
        </w:tc>
        <w:tc>
          <w:tcPr>
            <w:tcW w:type="dxa" w:w="10189"/>
          </w:tcPr>
          <w:p>
            <w:r/>
            <w:r>
              <w:rPr>
                <w:rFonts w:ascii="Calibri" w:hAnsi="Calibri"/>
                <w:sz w:val="16"/>
              </w:rPr>
              <w:t>False BIST failure triggers unnecessary MRM — availability impact (vehicle performs controlled stop when audio path is actually functional)</w:t>
            </w:r>
          </w:p>
        </w:tc>
      </w:tr>
      <w:tr>
        <w:tc>
          <w:tcPr>
            <w:tcW w:type="dxa" w:w="611"/>
          </w:tcPr>
          <w:p>
            <w:r/>
            <w:r>
              <w:rPr>
                <w:rFonts w:ascii="Calibri" w:hAnsi="Calibri"/>
                <w:b/>
                <w:sz w:val="16"/>
              </w:rPr>
              <w:t>Scenario</w:t>
            </w:r>
          </w:p>
        </w:tc>
        <w:tc>
          <w:tcPr>
            <w:tcW w:type="dxa" w:w="10189"/>
          </w:tcPr>
          <w:p>
            <w:r/>
            <w:r>
              <w:rPr>
                <w:rFonts w:ascii="Calibri" w:hAnsi="Calibri"/>
                <w:sz w:val="16"/>
              </w:rPr>
              <w:t>Periodic BIST executes during highway driving at 120 km/h; wind noise at 75 dB(A) at exterior mic positions; BIST signal at -20 dBFS produces ~70 dB SPL at nearest microphone; wind energy in BIST frequency range masks the sweep signal; spectral correlation drops below 0.85 threshold</w:t>
            </w:r>
          </w:p>
        </w:tc>
      </w:tr>
      <w:tr>
        <w:tc>
          <w:tcPr>
            <w:tcW w:type="dxa" w:w="611"/>
          </w:tcPr>
          <w:p>
            <w:r/>
            <w:r>
              <w:rPr>
                <w:rFonts w:ascii="Calibri" w:hAnsi="Calibri"/>
                <w:b/>
                <w:sz w:val="16"/>
              </w:rPr>
              <w:t>Risk Reduction</w:t>
            </w:r>
          </w:p>
        </w:tc>
        <w:tc>
          <w:tcPr>
            <w:tcW w:type="dxa" w:w="10189"/>
          </w:tcPr>
          <w:p>
            <w:r/>
            <w:r>
              <w:rPr>
                <w:rFonts w:ascii="Calibri" w:hAnsi="Calibri"/>
                <w:sz w:val="16"/>
              </w:rPr>
              <w:t>Retry mechanism (TSR-AIQL-019) — 2 retries for periodic BIST reduce false failure probability (noise conditions likely to change between retries). BIST signal level (-20 dBFS) designed to exceed typical ambient noise at microphone positions. Future enhancement: BIST scheduling could avoid windows with detected high ambient noise (see OI-14). Signal cancellation technique (TSR-AIQL-018) partially mitigates by subtracting known BIST signal before spectral analysis.</w:t>
            </w:r>
          </w:p>
        </w:tc>
      </w:tr>
      <w:tr>
        <w:tc>
          <w:tcPr>
            <w:tcW w:type="dxa" w:w="611"/>
          </w:tcPr>
          <w:p>
            <w:r/>
            <w:r>
              <w:rPr>
                <w:rFonts w:ascii="Calibri" w:hAnsi="Calibri"/>
                <w:b/>
                <w:sz w:val="16"/>
              </w:rPr>
              <w:t>AIQL Response</w:t>
            </w:r>
          </w:p>
        </w:tc>
        <w:tc>
          <w:tcPr>
            <w:tcW w:type="dxa" w:w="10189"/>
          </w:tcPr>
          <w:p>
            <w:r/>
            <w:r>
              <w:rPr>
                <w:rFonts w:ascii="Calibri" w:hAnsi="Calibri"/>
                <w:sz w:val="16"/>
              </w:rPr>
              <w:t>If noise causes BIST failure, retry mechanism provides second chance. If both retries fail, MRM is requested — this is a conservative (safe) response. The false MRM rate is an availability concern, not a safety concern.</w:t>
            </w:r>
          </w:p>
        </w:tc>
      </w:tr>
      <w:tr>
        <w:tc>
          <w:tcPr>
            <w:tcW w:type="dxa" w:w="611"/>
          </w:tcPr>
          <w:p>
            <w:r/>
            <w:r>
              <w:rPr>
                <w:rFonts w:ascii="Calibri" w:hAnsi="Calibri"/>
                <w:b/>
                <w:sz w:val="16"/>
              </w:rPr>
              <w:t>Residual Risk</w:t>
            </w:r>
          </w:p>
        </w:tc>
        <w:tc>
          <w:tcPr>
            <w:tcW w:type="dxa" w:w="10189"/>
          </w:tcPr>
          <w:p>
            <w:r/>
            <w:r>
              <w:rPr>
                <w:rFonts w:ascii="Calibri" w:hAnsi="Calibri"/>
                <w:sz w:val="16"/>
              </w:rPr>
              <w:t xml:space="preserve">Low for safety (false MRM is safe, not hazardous). </w:t>
            </w:r>
            <w:r>
              <w:rPr>
                <w:rFonts w:ascii="Calibri" w:hAnsi="Calibri"/>
                <w:b/>
                <w:sz w:val="16"/>
              </w:rPr>
              <w:t>Medium for availability</w:t>
            </w:r>
            <w:r>
              <w:rPr>
                <w:rFonts w:ascii="Calibri" w:hAnsi="Calibri"/>
                <w:sz w:val="16"/>
              </w:rPr>
              <w:t xml:space="preserve"> — false BIST failures reduce system uptime. Target: false BIST failure rate &lt; 1 per 1000 driving hours (see OI-11). This risk only applies to customer platforms that implement acoustic loopback; the Hyperion reference platform avoids this risk entirely by relying on passive qualification checks.</w:t>
            </w:r>
          </w:p>
        </w:tc>
      </w:tr>
    </w:tbl>
    <w:p>
      <w:pPr>
        <w:spacing w:before="40" w:after="40"/>
      </w:pPr>
    </w:p>
    <w:p>
      <w:pPr>
        <w:pStyle w:val="Heading3"/>
      </w:pPr>
      <w:r>
        <w:t>12.1 SOTIF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523"/>
            <w:shd w:fill="D9E2F3" w:val="clear"/>
          </w:tcPr>
          <w:p>
            <w:r/>
            <w:r>
              <w:rPr>
                <w:rFonts w:ascii="Calibri" w:hAnsi="Calibri"/>
                <w:b/>
                <w:sz w:val="16"/>
              </w:rPr>
              <w:t>TC ID</w:t>
            </w:r>
          </w:p>
        </w:tc>
        <w:tc>
          <w:tcPr>
            <w:tcW w:type="dxa" w:w="1951"/>
            <w:shd w:fill="D9E2F3" w:val="clear"/>
          </w:tcPr>
          <w:p>
            <w:r/>
            <w:r>
              <w:rPr>
                <w:rFonts w:ascii="Calibri" w:hAnsi="Calibri"/>
                <w:b/>
                <w:sz w:val="16"/>
              </w:rPr>
              <w:t>Triggering Condition</w:t>
            </w:r>
          </w:p>
        </w:tc>
        <w:tc>
          <w:tcPr>
            <w:tcW w:type="dxa" w:w="2331"/>
            <w:shd w:fill="D9E2F3" w:val="clear"/>
          </w:tcPr>
          <w:p>
            <w:r/>
            <w:r>
              <w:rPr>
                <w:rFonts w:ascii="Calibri" w:hAnsi="Calibri"/>
                <w:b/>
                <w:sz w:val="16"/>
              </w:rPr>
              <w:t>Primary Mitigation</w:t>
            </w:r>
          </w:p>
        </w:tc>
        <w:tc>
          <w:tcPr>
            <w:tcW w:type="dxa" w:w="3093"/>
            <w:shd w:fill="D9E2F3" w:val="clear"/>
          </w:tcPr>
          <w:p>
            <w:r/>
            <w:r>
              <w:rPr>
                <w:rFonts w:ascii="Calibri" w:hAnsi="Calibri"/>
                <w:b/>
                <w:sz w:val="16"/>
              </w:rPr>
              <w:t>AIQL Mechanism</w:t>
            </w:r>
          </w:p>
        </w:tc>
        <w:tc>
          <w:tcPr>
            <w:tcW w:type="dxa" w:w="2902"/>
            <w:shd w:fill="D9E2F3" w:val="clear"/>
          </w:tcPr>
          <w:p>
            <w:r/>
            <w:r>
              <w:rPr>
                <w:rFonts w:ascii="Calibri" w:hAnsi="Calibri"/>
                <w:b/>
                <w:sz w:val="16"/>
              </w:rPr>
              <w:t>Residual Risk</w:t>
            </w:r>
          </w:p>
        </w:tc>
      </w:tr>
      <w:tr>
        <w:tc>
          <w:tcPr>
            <w:tcW w:type="dxa" w:w="523"/>
          </w:tcPr>
          <w:p>
            <w:r/>
            <w:r>
              <w:rPr>
                <w:rFonts w:ascii="Calibri" w:hAnsi="Calibri"/>
                <w:sz w:val="16"/>
              </w:rPr>
              <w:t>TC-AUDIO-01</w:t>
            </w:r>
          </w:p>
        </w:tc>
        <w:tc>
          <w:tcPr>
            <w:tcW w:type="dxa" w:w="1951"/>
          </w:tcPr>
          <w:p>
            <w:r/>
            <w:r>
              <w:rPr>
                <w:rFonts w:ascii="Calibri" w:hAnsi="Calibri"/>
                <w:sz w:val="16"/>
              </w:rPr>
              <w:t>Ambient noise masking</w:t>
            </w:r>
          </w:p>
        </w:tc>
        <w:tc>
          <w:tcPr>
            <w:tcW w:type="dxa" w:w="2331"/>
          </w:tcPr>
          <w:p>
            <w:r/>
            <w:r>
              <w:rPr>
                <w:rFonts w:ascii="Calibri" w:hAnsi="Calibri"/>
                <w:sz w:val="16"/>
              </w:rPr>
              <w:t>Primary sensors (system-level)</w:t>
            </w:r>
          </w:p>
        </w:tc>
        <w:tc>
          <w:tcPr>
            <w:tcW w:type="dxa" w:w="3093"/>
          </w:tcPr>
          <w:p>
            <w:r/>
            <w:r>
              <w:rPr>
                <w:rFonts w:ascii="Calibri" w:hAnsi="Calibri"/>
                <w:sz w:val="16"/>
              </w:rPr>
              <w:t>TSR-AIQL-005 (saturation detection), TSR-AIQL-020 (noise profile)</w:t>
            </w:r>
          </w:p>
        </w:tc>
        <w:tc>
          <w:tcPr>
            <w:tcW w:type="dxa" w:w="2902"/>
          </w:tcPr>
          <w:p>
            <w:r/>
            <w:r>
              <w:rPr>
                <w:rFonts w:ascii="Calibri" w:hAnsi="Calibri"/>
                <w:sz w:val="16"/>
              </w:rPr>
              <w:t>Low</w:t>
            </w:r>
          </w:p>
        </w:tc>
      </w:tr>
      <w:tr>
        <w:tc>
          <w:tcPr>
            <w:tcW w:type="dxa" w:w="523"/>
          </w:tcPr>
          <w:p>
            <w:r/>
            <w:r>
              <w:rPr>
                <w:rFonts w:ascii="Calibri" w:hAnsi="Calibri"/>
                <w:sz w:val="16"/>
              </w:rPr>
              <w:t>TC-AUDIO-02</w:t>
            </w:r>
          </w:p>
        </w:tc>
        <w:tc>
          <w:tcPr>
            <w:tcW w:type="dxa" w:w="1951"/>
          </w:tcPr>
          <w:p>
            <w:r/>
            <w:r>
              <w:rPr>
                <w:rFonts w:ascii="Calibri" w:hAnsi="Calibri"/>
                <w:sz w:val="16"/>
              </w:rPr>
              <w:t>Siren-like sounds</w:t>
            </w:r>
          </w:p>
        </w:tc>
        <w:tc>
          <w:tcPr>
            <w:tcW w:type="dxa" w:w="2331"/>
          </w:tcPr>
          <w:p>
            <w:r/>
            <w:r>
              <w:rPr>
                <w:rFonts w:ascii="Calibri" w:hAnsi="Calibri"/>
                <w:sz w:val="16"/>
              </w:rPr>
              <w:t>Primary sensors + fusion weighting (system-level)</w:t>
            </w:r>
          </w:p>
        </w:tc>
        <w:tc>
          <w:tcPr>
            <w:tcW w:type="dxa" w:w="3093"/>
          </w:tcPr>
          <w:p>
            <w:r/>
            <w:r>
              <w:rPr>
                <w:rFonts w:ascii="Calibri" w:hAnsi="Calibri"/>
                <w:sz w:val="16"/>
              </w:rPr>
              <w:t>None (classifier performance)</w:t>
            </w:r>
          </w:p>
        </w:tc>
        <w:tc>
          <w:tcPr>
            <w:tcW w:type="dxa" w:w="2902"/>
          </w:tcPr>
          <w:p>
            <w:r/>
            <w:r>
              <w:rPr>
                <w:rFonts w:ascii="Calibri" w:hAnsi="Calibri"/>
                <w:sz w:val="16"/>
              </w:rPr>
              <w:t>Low</w:t>
            </w:r>
          </w:p>
        </w:tc>
      </w:tr>
      <w:tr>
        <w:tc>
          <w:tcPr>
            <w:tcW w:type="dxa" w:w="523"/>
          </w:tcPr>
          <w:p>
            <w:r/>
            <w:r>
              <w:rPr>
                <w:rFonts w:ascii="Calibri" w:hAnsi="Calibri"/>
                <w:sz w:val="16"/>
              </w:rPr>
              <w:t>TC-AUDIO-03</w:t>
            </w:r>
          </w:p>
        </w:tc>
        <w:tc>
          <w:tcPr>
            <w:tcW w:type="dxa" w:w="1951"/>
          </w:tcPr>
          <w:p>
            <w:r/>
            <w:r>
              <w:rPr>
                <w:rFonts w:ascii="Calibri" w:hAnsi="Calibri"/>
                <w:sz w:val="16"/>
              </w:rPr>
              <w:t>Doppler shift</w:t>
            </w:r>
          </w:p>
        </w:tc>
        <w:tc>
          <w:tcPr>
            <w:tcW w:type="dxa" w:w="2331"/>
          </w:tcPr>
          <w:p>
            <w:r/>
            <w:r>
              <w:rPr>
                <w:rFonts w:ascii="Calibri" w:hAnsi="Calibri"/>
                <w:sz w:val="16"/>
              </w:rPr>
              <w:t>Primary sensors (system-level)</w:t>
            </w:r>
          </w:p>
        </w:tc>
        <w:tc>
          <w:tcPr>
            <w:tcW w:type="dxa" w:w="3093"/>
          </w:tcPr>
          <w:p>
            <w:r/>
            <w:r>
              <w:rPr>
                <w:rFonts w:ascii="Calibri" w:hAnsi="Calibri"/>
                <w:sz w:val="16"/>
              </w:rPr>
              <w:t>None (classifier performance)</w:t>
            </w:r>
          </w:p>
        </w:tc>
        <w:tc>
          <w:tcPr>
            <w:tcW w:type="dxa" w:w="2902"/>
          </w:tcPr>
          <w:p>
            <w:r/>
            <w:r>
              <w:rPr>
                <w:rFonts w:ascii="Calibri" w:hAnsi="Calibri"/>
                <w:sz w:val="16"/>
              </w:rPr>
              <w:t>Low</w:t>
            </w:r>
          </w:p>
        </w:tc>
      </w:tr>
      <w:tr>
        <w:tc>
          <w:tcPr>
            <w:tcW w:type="dxa" w:w="523"/>
          </w:tcPr>
          <w:p>
            <w:r/>
            <w:r>
              <w:rPr>
                <w:rFonts w:ascii="Calibri" w:hAnsi="Calibri"/>
                <w:sz w:val="16"/>
              </w:rPr>
              <w:t>TC-AUDIO-04</w:t>
            </w:r>
          </w:p>
        </w:tc>
        <w:tc>
          <w:tcPr>
            <w:tcW w:type="dxa" w:w="1951"/>
          </w:tcPr>
          <w:p>
            <w:r/>
            <w:r>
              <w:rPr>
                <w:rFonts w:ascii="Calibri" w:hAnsi="Calibri"/>
                <w:sz w:val="16"/>
              </w:rPr>
              <w:t>Exterior mic environmental exposure</w:t>
            </w:r>
          </w:p>
        </w:tc>
        <w:tc>
          <w:tcPr>
            <w:tcW w:type="dxa" w:w="2331"/>
          </w:tcPr>
          <w:p>
            <w:r/>
            <w:r>
              <w:rPr>
                <w:rFonts w:ascii="Calibri" w:hAnsi="Calibri"/>
                <w:sz w:val="16"/>
              </w:rPr>
              <w:t>Primary sensors + exterior mic specs (IP67)</w:t>
            </w:r>
          </w:p>
        </w:tc>
        <w:tc>
          <w:tcPr>
            <w:tcW w:type="dxa" w:w="3093"/>
          </w:tcPr>
          <w:p>
            <w:r/>
            <w:r>
              <w:rPr>
                <w:rFonts w:ascii="Calibri" w:hAnsi="Calibri"/>
                <w:sz w:val="16"/>
              </w:rPr>
              <w:t>AoU-009, TSR-AIQL-020 (noise profile), TSR-AIQL-021 (cross-mic)</w:t>
            </w:r>
          </w:p>
        </w:tc>
        <w:tc>
          <w:tcPr>
            <w:tcW w:type="dxa" w:w="2902"/>
          </w:tcPr>
          <w:p>
            <w:r/>
            <w:r>
              <w:rPr>
                <w:rFonts w:ascii="Calibri" w:hAnsi="Calibri"/>
                <w:sz w:val="16"/>
              </w:rPr>
              <w:t>Low-Medium</w:t>
            </w:r>
          </w:p>
        </w:tc>
      </w:tr>
      <w:tr>
        <w:tc>
          <w:tcPr>
            <w:tcW w:type="dxa" w:w="523"/>
          </w:tcPr>
          <w:p>
            <w:r/>
            <w:r>
              <w:rPr>
                <w:rFonts w:ascii="Calibri" w:hAnsi="Calibri"/>
                <w:sz w:val="16"/>
              </w:rPr>
              <w:t>TC-AUDIO-05</w:t>
            </w:r>
          </w:p>
        </w:tc>
        <w:tc>
          <w:tcPr>
            <w:tcW w:type="dxa" w:w="1951"/>
          </w:tcPr>
          <w:p>
            <w:r/>
            <w:r>
              <w:rPr>
                <w:rFonts w:ascii="Calibri" w:hAnsi="Calibri"/>
                <w:sz w:val="16"/>
              </w:rPr>
              <w:t>Acoustic loopback env. noise interference</w:t>
            </w:r>
          </w:p>
        </w:tc>
        <w:tc>
          <w:tcPr>
            <w:tcW w:type="dxa" w:w="2331"/>
          </w:tcPr>
          <w:p>
            <w:r/>
            <w:r>
              <w:rPr>
                <w:rFonts w:ascii="Calibri" w:hAnsi="Calibri"/>
                <w:sz w:val="16"/>
              </w:rPr>
              <w:t>Retry mechanism + signal level design</w:t>
            </w:r>
          </w:p>
        </w:tc>
        <w:tc>
          <w:tcPr>
            <w:tcW w:type="dxa" w:w="3093"/>
          </w:tcPr>
          <w:p>
            <w:r/>
            <w:r>
              <w:rPr>
                <w:rFonts w:ascii="Calibri" w:hAnsi="Calibri"/>
                <w:sz w:val="16"/>
              </w:rPr>
              <w:t>TSR-AIQL-019 (retries), TSR-AIQL-018 (cancellation)</w:t>
            </w:r>
          </w:p>
        </w:tc>
        <w:tc>
          <w:tcPr>
            <w:tcW w:type="dxa" w:w="2902"/>
          </w:tcPr>
          <w:p>
            <w:r/>
            <w:r>
              <w:rPr>
                <w:rFonts w:ascii="Calibri" w:hAnsi="Calibri"/>
                <w:sz w:val="16"/>
              </w:rPr>
              <w:t xml:space="preserve">Low (safety) / Medium (availability) — </w:t>
            </w:r>
            <w:r>
              <w:rPr>
                <w:rFonts w:ascii="Calibri" w:hAnsi="Calibri"/>
                <w:b/>
                <w:sz w:val="16"/>
              </w:rPr>
              <w:t>customer-dependent</w:t>
            </w:r>
          </w:p>
        </w:tc>
      </w:tr>
    </w:tbl>
    <w:p>
      <w:pPr>
        <w:spacing w:before="40" w:after="40"/>
      </w:pPr>
    </w:p>
    <w:p>
      <w:pPr>
        <w:spacing w:before="60" w:after="60"/>
      </w:pPr>
      <w:r>
        <w:rPr>
          <w:b/>
        </w:rPr>
        <w:t>Key insight</w:t>
      </w:r>
      <w:r>
        <w:t xml:space="preserve">: Because audio is a secondary sensor, SOTIF triggering conditions TC-AUDIO-01 through TC-AUDIO-03 have </w:t>
      </w:r>
      <w:r>
        <w:rPr>
          <w:b/>
        </w:rPr>
        <w:t>low residual risk</w:t>
      </w:r>
      <w:r>
        <w:t xml:space="preserve"> — primary sensors (camera, LiDAR, radar) maintain full emergency vehicle detection capability regardless of audio performance limitations. TC-AUDIO-04 is updated to reflect exterior microphone placement (v0.9): exterior mounting eliminates the 20-30 dB cabin insulation attenuation that was the primary limitation in previous versions, significantly improving effective siren detection range. The residual risk is reduced from Medium to </w:t>
      </w:r>
      <w:r>
        <w:rPr>
          <w:b/>
        </w:rPr>
        <w:t>Low-Medium</w:t>
      </w:r>
      <w:r>
        <w:t xml:space="preserve"> because the primary concern shifts from cabin attenuation (inherent, unavoidable) to speed-dependent wind noise (mitigable by mic shielding design and detectable by noise profile monitoring). TC-AUDIO-05 is now </w:t>
      </w:r>
      <w:r>
        <w:rPr>
          <w:b/>
        </w:rPr>
        <w:t>customer-dependent</w:t>
      </w:r>
      <w:r>
        <w:t xml:space="preserve"> — it only applies when acoustic loopback BIST is enabled with an exterior speaker. For the Hyperion reference platform (no exterior speaker), this TC does not apply; passive qualification checks avoid BIST false failure entirely. The AIQL's scope remains limited to data integrity qualification and passive/active path verification at the I/O boundary; classifier performance limitations are addressed at the system level by AMO multi-sensor fusion architecture.</w:t>
      </w:r>
    </w:p>
    <w:p>
      <w:pPr>
        <w:spacing w:before="120" w:after="120"/>
        <w:pBdr>
          <w:bottom w:val="single" w:sz="6" w:space="1" w:color="999999"/>
        </w:pBdr>
      </w:pPr>
    </w:p>
    <w:p>
      <w:r>
        <w:br w:type="page"/>
      </w:r>
    </w:p>
    <w:p>
      <w:pPr>
        <w:pStyle w:val="Heading2"/>
      </w:pPr>
      <w:r>
        <w:t>13. Traceability Matrix</w:t>
      </w:r>
    </w:p>
    <w:p>
      <w:pPr>
        <w:pStyle w:val="Heading3"/>
      </w:pPr>
      <w:r>
        <w:t>13.1 Safety Goal → Failure Mode → TSR Traceability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990"/>
            <w:shd w:fill="D9E2F3" w:val="clear"/>
          </w:tcPr>
          <w:p>
            <w:r/>
            <w:r>
              <w:rPr>
                <w:rFonts w:ascii="Calibri" w:hAnsi="Calibri"/>
                <w:b/>
                <w:sz w:val="16"/>
              </w:rPr>
              <w:t>Safety Goal</w:t>
            </w:r>
          </w:p>
        </w:tc>
        <w:tc>
          <w:tcPr>
            <w:tcW w:type="dxa" w:w="2970"/>
            <w:shd w:fill="D9E2F3" w:val="clear"/>
          </w:tcPr>
          <w:p>
            <w:r/>
            <w:r>
              <w:rPr>
                <w:rFonts w:ascii="Calibri" w:hAnsi="Calibri"/>
                <w:b/>
                <w:sz w:val="16"/>
              </w:rPr>
              <w:t>Failure Mode</w:t>
            </w:r>
          </w:p>
        </w:tc>
        <w:tc>
          <w:tcPr>
            <w:tcW w:type="dxa" w:w="4320"/>
            <w:shd w:fill="D9E2F3" w:val="clear"/>
          </w:tcPr>
          <w:p>
            <w:r/>
            <w:r>
              <w:rPr>
                <w:rFonts w:ascii="Calibri" w:hAnsi="Calibri"/>
                <w:b/>
                <w:sz w:val="16"/>
              </w:rPr>
              <w:t>TSR(s)</w:t>
            </w:r>
          </w:p>
        </w:tc>
        <w:tc>
          <w:tcPr>
            <w:tcW w:type="dxa" w:w="1710"/>
            <w:shd w:fill="D9E2F3" w:val="clear"/>
          </w:tcPr>
          <w:p>
            <w:r/>
            <w:r>
              <w:rPr>
                <w:rFonts w:ascii="Calibri" w:hAnsi="Calibri"/>
                <w:b/>
                <w:sz w:val="16"/>
              </w:rPr>
              <w:t>Verification</w:t>
            </w:r>
          </w:p>
        </w:tc>
        <w:tc>
          <w:tcPr>
            <w:tcW w:type="dxa" w:w="810"/>
            <w:shd w:fill="D9E2F3" w:val="clear"/>
          </w:tcPr>
          <w:p>
            <w:r/>
            <w:r>
              <w:rPr>
                <w:rFonts w:ascii="Calibri" w:hAnsi="Calibri"/>
                <w:b/>
                <w:sz w:val="16"/>
              </w:rPr>
              <w:t>Status</w:t>
            </w:r>
          </w:p>
        </w:tc>
      </w:tr>
      <w:tr>
        <w:tc>
          <w:tcPr>
            <w:tcW w:type="dxa" w:w="990"/>
          </w:tcPr>
          <w:p>
            <w:r/>
            <w:r>
              <w:rPr>
                <w:rFonts w:ascii="Calibri" w:hAnsi="Calibri"/>
                <w:sz w:val="16"/>
              </w:rPr>
              <w:t>SG-EMV-01</w:t>
            </w:r>
          </w:p>
        </w:tc>
        <w:tc>
          <w:tcPr>
            <w:tcW w:type="dxa" w:w="2970"/>
          </w:tcPr>
          <w:p>
            <w:r/>
            <w:r>
              <w:rPr>
                <w:rFonts w:ascii="Calibri" w:hAnsi="Calibri"/>
                <w:sz w:val="16"/>
              </w:rPr>
              <w:t>FM-01: Complete Loss</w:t>
            </w:r>
          </w:p>
        </w:tc>
        <w:tc>
          <w:tcPr>
            <w:tcW w:type="dxa" w:w="4320"/>
          </w:tcPr>
          <w:p>
            <w:r/>
            <w:r>
              <w:rPr>
                <w:rFonts w:ascii="Calibri" w:hAnsi="Calibri"/>
                <w:sz w:val="16"/>
              </w:rPr>
              <w:t>TSR-AIQL-001, -002, -007, -016 (opt), -020, -021</w:t>
            </w:r>
          </w:p>
        </w:tc>
        <w:tc>
          <w:tcPr>
            <w:tcW w:type="dxa" w:w="1710"/>
          </w:tcPr>
          <w:p>
            <w:r/>
            <w:r>
              <w:rPr>
                <w:rFonts w:ascii="Calibri" w:hAnsi="Calibri"/>
                <w:sz w:val="16"/>
              </w:rPr>
              <w:t>FI-01, FI-15</w:t>
            </w:r>
          </w:p>
        </w:tc>
        <w:tc>
          <w:tcPr>
            <w:tcW w:type="dxa" w:w="810"/>
          </w:tcPr>
          <w:p>
            <w:r/>
            <w:r>
              <w:rPr>
                <w:rFonts w:ascii="Calibri" w:hAnsi="Calibri"/>
                <w:sz w:val="16"/>
              </w:rPr>
              <w:t>Mandatory</w:t>
            </w:r>
          </w:p>
        </w:tc>
      </w:tr>
      <w:tr>
        <w:tc>
          <w:tcPr>
            <w:tcW w:type="dxa" w:w="990"/>
          </w:tcPr>
          <w:p>
            <w:r/>
            <w:r>
              <w:rPr>
                <w:rFonts w:ascii="Calibri" w:hAnsi="Calibri"/>
                <w:sz w:val="16"/>
              </w:rPr>
              <w:t>SG-EMV-01</w:t>
            </w:r>
          </w:p>
        </w:tc>
        <w:tc>
          <w:tcPr>
            <w:tcW w:type="dxa" w:w="2970"/>
          </w:tcPr>
          <w:p>
            <w:r/>
            <w:r>
              <w:rPr>
                <w:rFonts w:ascii="Calibri" w:hAnsi="Calibri"/>
                <w:sz w:val="16"/>
              </w:rPr>
              <w:t>FM-02: Corruption</w:t>
            </w:r>
          </w:p>
        </w:tc>
        <w:tc>
          <w:tcPr>
            <w:tcW w:type="dxa" w:w="4320"/>
          </w:tcPr>
          <w:p>
            <w:r/>
            <w:r>
              <w:rPr>
                <w:rFonts w:ascii="Calibri" w:hAnsi="Calibri"/>
                <w:sz w:val="16"/>
              </w:rPr>
              <w:t>TSR-AIQL-003, -005, -007</w:t>
            </w:r>
          </w:p>
        </w:tc>
        <w:tc>
          <w:tcPr>
            <w:tcW w:type="dxa" w:w="1710"/>
          </w:tcPr>
          <w:p>
            <w:r/>
            <w:r>
              <w:rPr>
                <w:rFonts w:ascii="Calibri" w:hAnsi="Calibri"/>
                <w:sz w:val="16"/>
              </w:rPr>
              <w:t>FI-03</w:t>
            </w:r>
          </w:p>
        </w:tc>
        <w:tc>
          <w:tcPr>
            <w:tcW w:type="dxa" w:w="810"/>
          </w:tcPr>
          <w:p>
            <w:r/>
            <w:r>
              <w:rPr>
                <w:rFonts w:ascii="Calibri" w:hAnsi="Calibri"/>
                <w:sz w:val="16"/>
              </w:rPr>
              <w:t>Mandatory</w:t>
            </w:r>
          </w:p>
        </w:tc>
      </w:tr>
      <w:tr>
        <w:tc>
          <w:tcPr>
            <w:tcW w:type="dxa" w:w="990"/>
          </w:tcPr>
          <w:p>
            <w:r/>
            <w:r>
              <w:rPr>
                <w:rFonts w:ascii="Calibri" w:hAnsi="Calibri"/>
                <w:sz w:val="16"/>
              </w:rPr>
              <w:t>SG-EMV-01</w:t>
            </w:r>
          </w:p>
        </w:tc>
        <w:tc>
          <w:tcPr>
            <w:tcW w:type="dxa" w:w="2970"/>
          </w:tcPr>
          <w:p>
            <w:r/>
            <w:r>
              <w:rPr>
                <w:rFonts w:ascii="Calibri" w:hAnsi="Calibri"/>
                <w:sz w:val="16"/>
              </w:rPr>
              <w:t>FM-03: Staleness</w:t>
            </w:r>
          </w:p>
        </w:tc>
        <w:tc>
          <w:tcPr>
            <w:tcW w:type="dxa" w:w="4320"/>
          </w:tcPr>
          <w:p>
            <w:r/>
            <w:r>
              <w:rPr>
                <w:rFonts w:ascii="Calibri" w:hAnsi="Calibri"/>
                <w:sz w:val="16"/>
              </w:rPr>
              <w:t>TSR-AIQL-001, -002, -004, -007</w:t>
            </w:r>
          </w:p>
        </w:tc>
        <w:tc>
          <w:tcPr>
            <w:tcW w:type="dxa" w:w="1710"/>
          </w:tcPr>
          <w:p>
            <w:r/>
            <w:r>
              <w:rPr>
                <w:rFonts w:ascii="Calibri" w:hAnsi="Calibri"/>
                <w:sz w:val="16"/>
              </w:rPr>
              <w:t>FI-01, FI-02</w:t>
            </w:r>
          </w:p>
        </w:tc>
        <w:tc>
          <w:tcPr>
            <w:tcW w:type="dxa" w:w="810"/>
          </w:tcPr>
          <w:p>
            <w:r/>
            <w:r>
              <w:rPr>
                <w:rFonts w:ascii="Calibri" w:hAnsi="Calibri"/>
                <w:sz w:val="16"/>
              </w:rPr>
              <w:t>Mandatory</w:t>
            </w:r>
          </w:p>
        </w:tc>
      </w:tr>
      <w:tr>
        <w:tc>
          <w:tcPr>
            <w:tcW w:type="dxa" w:w="990"/>
          </w:tcPr>
          <w:p>
            <w:r/>
            <w:r>
              <w:rPr>
                <w:rFonts w:ascii="Calibri" w:hAnsi="Calibri"/>
                <w:sz w:val="16"/>
              </w:rPr>
              <w:t>SG-EMV-01</w:t>
            </w:r>
          </w:p>
        </w:tc>
        <w:tc>
          <w:tcPr>
            <w:tcW w:type="dxa" w:w="2970"/>
          </w:tcPr>
          <w:p>
            <w:r/>
            <w:r>
              <w:rPr>
                <w:rFonts w:ascii="Calibri" w:hAnsi="Calibri"/>
                <w:sz w:val="16"/>
              </w:rPr>
              <w:t>FM-04: Out-of-Range</w:t>
            </w:r>
          </w:p>
        </w:tc>
        <w:tc>
          <w:tcPr>
            <w:tcW w:type="dxa" w:w="4320"/>
          </w:tcPr>
          <w:p>
            <w:r/>
            <w:r>
              <w:rPr>
                <w:rFonts w:ascii="Calibri" w:hAnsi="Calibri"/>
                <w:sz w:val="16"/>
              </w:rPr>
              <w:t>TSR-AIQL-005, -016 (opt), -020, -021, -022</w:t>
            </w:r>
          </w:p>
        </w:tc>
        <w:tc>
          <w:tcPr>
            <w:tcW w:type="dxa" w:w="1710"/>
          </w:tcPr>
          <w:p>
            <w:r/>
            <w:r>
              <w:rPr>
                <w:rFonts w:ascii="Calibri" w:hAnsi="Calibri"/>
                <w:sz w:val="16"/>
              </w:rPr>
              <w:t>FI-05, FI-15, FI-16</w:t>
            </w:r>
          </w:p>
        </w:tc>
        <w:tc>
          <w:tcPr>
            <w:tcW w:type="dxa" w:w="810"/>
          </w:tcPr>
          <w:p>
            <w:r/>
            <w:r>
              <w:rPr>
                <w:rFonts w:ascii="Calibri" w:hAnsi="Calibri"/>
                <w:sz w:val="16"/>
              </w:rPr>
              <w:t>Mandatory</w:t>
            </w:r>
          </w:p>
        </w:tc>
      </w:tr>
      <w:tr>
        <w:tc>
          <w:tcPr>
            <w:tcW w:type="dxa" w:w="990"/>
          </w:tcPr>
          <w:p>
            <w:r/>
            <w:r>
              <w:rPr>
                <w:rFonts w:ascii="Calibri" w:hAnsi="Calibri"/>
                <w:sz w:val="16"/>
              </w:rPr>
              <w:t>SG-EMV-01</w:t>
            </w:r>
          </w:p>
        </w:tc>
        <w:tc>
          <w:tcPr>
            <w:tcW w:type="dxa" w:w="2970"/>
          </w:tcPr>
          <w:p>
            <w:r/>
            <w:r>
              <w:rPr>
                <w:rFonts w:ascii="Calibri" w:hAnsi="Calibri"/>
                <w:sz w:val="16"/>
              </w:rPr>
              <w:t>FM-05: False Negative</w:t>
            </w:r>
          </w:p>
        </w:tc>
        <w:tc>
          <w:tcPr>
            <w:tcW w:type="dxa" w:w="4320"/>
          </w:tcPr>
          <w:p>
            <w:r/>
            <w:r>
              <w:rPr>
                <w:rFonts w:ascii="Calibri" w:hAnsi="Calibri"/>
                <w:sz w:val="16"/>
              </w:rPr>
              <w:t>— (system-level: AMO multi-sensor fusion)</w:t>
            </w:r>
          </w:p>
        </w:tc>
        <w:tc>
          <w:tcPr>
            <w:tcW w:type="dxa" w:w="1710"/>
          </w:tcPr>
          <w:p>
            <w:r/>
            <w:r>
              <w:rPr>
                <w:rFonts w:ascii="Calibri" w:hAnsi="Calibri"/>
                <w:sz w:val="16"/>
              </w:rPr>
              <w:t>— (system-level)</w:t>
            </w:r>
          </w:p>
        </w:tc>
        <w:tc>
          <w:tcPr>
            <w:tcW w:type="dxa" w:w="810"/>
          </w:tcPr>
          <w:p>
            <w:r/>
            <w:r>
              <w:rPr>
                <w:rFonts w:ascii="Calibri" w:hAnsi="Calibri"/>
                <w:sz w:val="16"/>
              </w:rPr>
              <w:t>—</w:t>
            </w:r>
          </w:p>
        </w:tc>
      </w:tr>
      <w:tr>
        <w:tc>
          <w:tcPr>
            <w:tcW w:type="dxa" w:w="990"/>
          </w:tcPr>
          <w:p>
            <w:r/>
            <w:r>
              <w:rPr>
                <w:rFonts w:ascii="Calibri" w:hAnsi="Calibri"/>
                <w:sz w:val="16"/>
              </w:rPr>
              <w:t>SG-EMV-01</w:t>
            </w:r>
          </w:p>
        </w:tc>
        <w:tc>
          <w:tcPr>
            <w:tcW w:type="dxa" w:w="2970"/>
          </w:tcPr>
          <w:p>
            <w:r/>
            <w:r>
              <w:rPr>
                <w:rFonts w:ascii="Calibri" w:hAnsi="Calibri"/>
                <w:sz w:val="16"/>
              </w:rPr>
              <w:t>FM-06: False Positive</w:t>
            </w:r>
          </w:p>
        </w:tc>
        <w:tc>
          <w:tcPr>
            <w:tcW w:type="dxa" w:w="4320"/>
          </w:tcPr>
          <w:p>
            <w:r/>
            <w:r>
              <w:rPr>
                <w:rFonts w:ascii="Calibri" w:hAnsi="Calibri"/>
                <w:sz w:val="16"/>
              </w:rPr>
              <w:t>— (system-level: AMO multi-sensor fusion)</w:t>
            </w:r>
          </w:p>
        </w:tc>
        <w:tc>
          <w:tcPr>
            <w:tcW w:type="dxa" w:w="1710"/>
          </w:tcPr>
          <w:p>
            <w:r/>
            <w:r>
              <w:rPr>
                <w:rFonts w:ascii="Calibri" w:hAnsi="Calibri"/>
                <w:sz w:val="16"/>
              </w:rPr>
              <w:t>— (system-level)</w:t>
            </w:r>
          </w:p>
        </w:tc>
        <w:tc>
          <w:tcPr>
            <w:tcW w:type="dxa" w:w="810"/>
          </w:tcPr>
          <w:p>
            <w:r/>
            <w:r>
              <w:rPr>
                <w:rFonts w:ascii="Calibri" w:hAnsi="Calibri"/>
                <w:sz w:val="16"/>
              </w:rPr>
              <w:t>—</w:t>
            </w:r>
          </w:p>
        </w:tc>
      </w:tr>
      <w:tr>
        <w:tc>
          <w:tcPr>
            <w:tcW w:type="dxa" w:w="990"/>
          </w:tcPr>
          <w:p>
            <w:r/>
            <w:r>
              <w:rPr>
                <w:rFonts w:ascii="Calibri" w:hAnsi="Calibri"/>
                <w:sz w:val="16"/>
              </w:rPr>
              <w:t>SG-EMV-01</w:t>
            </w:r>
          </w:p>
        </w:tc>
        <w:tc>
          <w:tcPr>
            <w:tcW w:type="dxa" w:w="2970"/>
          </w:tcPr>
          <w:p>
            <w:r/>
            <w:r>
              <w:rPr>
                <w:rFonts w:ascii="Calibri" w:hAnsi="Calibri"/>
                <w:sz w:val="16"/>
              </w:rPr>
              <w:t>FM-07: Sequence Disorder</w:t>
            </w:r>
          </w:p>
        </w:tc>
        <w:tc>
          <w:tcPr>
            <w:tcW w:type="dxa" w:w="4320"/>
          </w:tcPr>
          <w:p>
            <w:r/>
            <w:r>
              <w:rPr>
                <w:rFonts w:ascii="Calibri" w:hAnsi="Calibri"/>
                <w:sz w:val="16"/>
              </w:rPr>
              <w:t>TSR-AIQL-004</w:t>
            </w:r>
          </w:p>
        </w:tc>
        <w:tc>
          <w:tcPr>
            <w:tcW w:type="dxa" w:w="1710"/>
          </w:tcPr>
          <w:p>
            <w:r/>
            <w:r>
              <w:rPr>
                <w:rFonts w:ascii="Calibri" w:hAnsi="Calibri"/>
                <w:sz w:val="16"/>
              </w:rPr>
              <w:t>FI-04</w:t>
            </w:r>
          </w:p>
        </w:tc>
        <w:tc>
          <w:tcPr>
            <w:tcW w:type="dxa" w:w="810"/>
          </w:tcPr>
          <w:p>
            <w:r/>
            <w:r>
              <w:rPr>
                <w:rFonts w:ascii="Calibri" w:hAnsi="Calibri"/>
                <w:sz w:val="16"/>
              </w:rPr>
              <w:t>Mandatory</w:t>
            </w:r>
          </w:p>
        </w:tc>
      </w:tr>
      <w:tr>
        <w:tc>
          <w:tcPr>
            <w:tcW w:type="dxa" w:w="990"/>
          </w:tcPr>
          <w:p>
            <w:r/>
            <w:r>
              <w:rPr>
                <w:rFonts w:ascii="Calibri" w:hAnsi="Calibri"/>
                <w:sz w:val="16"/>
              </w:rPr>
              <w:t>SG-EMV-01</w:t>
            </w:r>
          </w:p>
        </w:tc>
        <w:tc>
          <w:tcPr>
            <w:tcW w:type="dxa" w:w="2970"/>
          </w:tcPr>
          <w:p>
            <w:r/>
            <w:r>
              <w:rPr>
                <w:rFonts w:ascii="Calibri" w:hAnsi="Calibri"/>
                <w:sz w:val="16"/>
              </w:rPr>
              <w:t>FM-08: Common Cause</w:t>
            </w:r>
          </w:p>
        </w:tc>
        <w:tc>
          <w:tcPr>
            <w:tcW w:type="dxa" w:w="4320"/>
          </w:tcPr>
          <w:p>
            <w:r/>
            <w:r>
              <w:rPr>
                <w:rFonts w:ascii="Calibri" w:hAnsi="Calibri"/>
                <w:sz w:val="16"/>
              </w:rPr>
              <w:t>TSR-AIQL-012, -013, -007</w:t>
            </w:r>
          </w:p>
        </w:tc>
        <w:tc>
          <w:tcPr>
            <w:tcW w:type="dxa" w:w="1710"/>
          </w:tcPr>
          <w:p>
            <w:r/>
            <w:r>
              <w:rPr>
                <w:rFonts w:ascii="Calibri" w:hAnsi="Calibri"/>
                <w:sz w:val="16"/>
              </w:rPr>
              <w:t>FI-07</w:t>
            </w:r>
          </w:p>
        </w:tc>
        <w:tc>
          <w:tcPr>
            <w:tcW w:type="dxa" w:w="810"/>
          </w:tcPr>
          <w:p>
            <w:r/>
            <w:r>
              <w:rPr>
                <w:rFonts w:ascii="Calibri" w:hAnsi="Calibri"/>
                <w:sz w:val="16"/>
              </w:rPr>
              <w:t>Mandatory</w:t>
            </w:r>
          </w:p>
        </w:tc>
      </w:tr>
      <w:tr>
        <w:tc>
          <w:tcPr>
            <w:tcW w:type="dxa" w:w="990"/>
          </w:tcPr>
          <w:p>
            <w:r/>
            <w:r>
              <w:rPr>
                <w:rFonts w:ascii="Calibri" w:hAnsi="Calibri"/>
                <w:sz w:val="16"/>
              </w:rPr>
              <w:t>SG-EMV-01</w:t>
            </w:r>
          </w:p>
        </w:tc>
        <w:tc>
          <w:tcPr>
            <w:tcW w:type="dxa" w:w="2970"/>
          </w:tcPr>
          <w:p>
            <w:r/>
            <w:r>
              <w:rPr>
                <w:rFonts w:ascii="Calibri" w:hAnsi="Calibri"/>
                <w:sz w:val="16"/>
              </w:rPr>
              <w:t>FM-09: Speaker Failure (opt)</w:t>
            </w:r>
          </w:p>
        </w:tc>
        <w:tc>
          <w:tcPr>
            <w:tcW w:type="dxa" w:w="4320"/>
          </w:tcPr>
          <w:p>
            <w:r/>
            <w:r>
              <w:rPr>
                <w:rFonts w:ascii="Calibri" w:hAnsi="Calibri"/>
                <w:sz w:val="16"/>
              </w:rPr>
              <w:t>TSR-AIQL-015, -019, -007</w:t>
            </w:r>
          </w:p>
        </w:tc>
        <w:tc>
          <w:tcPr>
            <w:tcW w:type="dxa" w:w="1710"/>
          </w:tcPr>
          <w:p>
            <w:r/>
            <w:r>
              <w:rPr>
                <w:rFonts w:ascii="Calibri" w:hAnsi="Calibri"/>
                <w:sz w:val="16"/>
              </w:rPr>
              <w:t>FI-10</w:t>
            </w:r>
          </w:p>
        </w:tc>
        <w:tc>
          <w:tcPr>
            <w:tcW w:type="dxa" w:w="810"/>
          </w:tcPr>
          <w:p>
            <w:r/>
            <w:r>
              <w:rPr>
                <w:rFonts w:ascii="Calibri" w:hAnsi="Calibri"/>
                <w:sz w:val="16"/>
              </w:rPr>
              <w:t>Optional</w:t>
            </w:r>
          </w:p>
        </w:tc>
      </w:tr>
      <w:tr>
        <w:tc>
          <w:tcPr>
            <w:tcW w:type="dxa" w:w="990"/>
          </w:tcPr>
          <w:p>
            <w:r/>
            <w:r>
              <w:rPr>
                <w:rFonts w:ascii="Calibri" w:hAnsi="Calibri"/>
                <w:sz w:val="16"/>
              </w:rPr>
              <w:t>SG-EMV-01</w:t>
            </w:r>
          </w:p>
        </w:tc>
        <w:tc>
          <w:tcPr>
            <w:tcW w:type="dxa" w:w="2970"/>
          </w:tcPr>
          <w:p>
            <w:r/>
            <w:r>
              <w:rPr>
                <w:rFonts w:ascii="Calibri" w:hAnsi="Calibri"/>
                <w:sz w:val="16"/>
              </w:rPr>
              <w:t>FM-10: Coupling Degradation (opt)</w:t>
            </w:r>
          </w:p>
        </w:tc>
        <w:tc>
          <w:tcPr>
            <w:tcW w:type="dxa" w:w="4320"/>
          </w:tcPr>
          <w:p>
            <w:r/>
            <w:r>
              <w:rPr>
                <w:rFonts w:ascii="Calibri" w:hAnsi="Calibri"/>
                <w:sz w:val="16"/>
              </w:rPr>
              <w:t>TSR-AIQL-016, -019, -007</w:t>
            </w:r>
          </w:p>
        </w:tc>
        <w:tc>
          <w:tcPr>
            <w:tcW w:type="dxa" w:w="1710"/>
          </w:tcPr>
          <w:p>
            <w:r/>
            <w:r>
              <w:rPr>
                <w:rFonts w:ascii="Calibri" w:hAnsi="Calibri"/>
                <w:sz w:val="16"/>
              </w:rPr>
              <w:t>FI-11</w:t>
            </w:r>
          </w:p>
        </w:tc>
        <w:tc>
          <w:tcPr>
            <w:tcW w:type="dxa" w:w="810"/>
          </w:tcPr>
          <w:p>
            <w:r/>
            <w:r>
              <w:rPr>
                <w:rFonts w:ascii="Calibri" w:hAnsi="Calibri"/>
                <w:sz w:val="16"/>
              </w:rPr>
              <w:t>Optional</w:t>
            </w:r>
          </w:p>
        </w:tc>
      </w:tr>
      <w:tr>
        <w:tc>
          <w:tcPr>
            <w:tcW w:type="dxa" w:w="990"/>
          </w:tcPr>
          <w:p>
            <w:r/>
            <w:r>
              <w:rPr>
                <w:rFonts w:ascii="Calibri" w:hAnsi="Calibri"/>
                <w:sz w:val="16"/>
              </w:rPr>
              <w:t>SG-EMV-01</w:t>
            </w:r>
          </w:p>
        </w:tc>
        <w:tc>
          <w:tcPr>
            <w:tcW w:type="dxa" w:w="2970"/>
          </w:tcPr>
          <w:p>
            <w:r/>
            <w:r>
              <w:rPr>
                <w:rFonts w:ascii="Calibri" w:hAnsi="Calibri"/>
                <w:sz w:val="16"/>
              </w:rPr>
              <w:t>FM-11: BIST False Failure (opt)</w:t>
            </w:r>
          </w:p>
        </w:tc>
        <w:tc>
          <w:tcPr>
            <w:tcW w:type="dxa" w:w="4320"/>
          </w:tcPr>
          <w:p>
            <w:r/>
            <w:r>
              <w:rPr>
                <w:rFonts w:ascii="Calibri" w:hAnsi="Calibri"/>
                <w:sz w:val="16"/>
              </w:rPr>
              <w:t>TSR-AIQL-018, -019</w:t>
            </w:r>
          </w:p>
        </w:tc>
        <w:tc>
          <w:tcPr>
            <w:tcW w:type="dxa" w:w="1710"/>
          </w:tcPr>
          <w:p>
            <w:r/>
            <w:r>
              <w:rPr>
                <w:rFonts w:ascii="Calibri" w:hAnsi="Calibri"/>
                <w:sz w:val="16"/>
              </w:rPr>
              <w:t>FI-13</w:t>
            </w:r>
          </w:p>
        </w:tc>
        <w:tc>
          <w:tcPr>
            <w:tcW w:type="dxa" w:w="810"/>
          </w:tcPr>
          <w:p>
            <w:r/>
            <w:r>
              <w:rPr>
                <w:rFonts w:ascii="Calibri" w:hAnsi="Calibri"/>
                <w:sz w:val="16"/>
              </w:rPr>
              <w:t>Optional</w:t>
            </w:r>
          </w:p>
        </w:tc>
      </w:tr>
      <w:tr>
        <w:tc>
          <w:tcPr>
            <w:tcW w:type="dxa" w:w="990"/>
          </w:tcPr>
          <w:p>
            <w:r/>
            <w:r>
              <w:rPr>
                <w:rFonts w:ascii="Calibri" w:hAnsi="Calibri"/>
                <w:sz w:val="16"/>
              </w:rPr>
              <w:t>SG-EMV-01</w:t>
            </w:r>
          </w:p>
        </w:tc>
        <w:tc>
          <w:tcPr>
            <w:tcW w:type="dxa" w:w="2970"/>
          </w:tcPr>
          <w:p>
            <w:r/>
            <w:r>
              <w:rPr>
                <w:rFonts w:ascii="Calibri" w:hAnsi="Calibri"/>
                <w:sz w:val="16"/>
              </w:rPr>
              <w:t>FM-12: Mic Blockage/Env. Damage</w:t>
            </w:r>
          </w:p>
        </w:tc>
        <w:tc>
          <w:tcPr>
            <w:tcW w:type="dxa" w:w="4320"/>
          </w:tcPr>
          <w:p>
            <w:r/>
            <w:r>
              <w:rPr>
                <w:rFonts w:ascii="Calibri" w:hAnsi="Calibri"/>
                <w:sz w:val="16"/>
              </w:rPr>
              <w:t>TSR-AIQL-020, -021, -022, -019</w:t>
            </w:r>
          </w:p>
        </w:tc>
        <w:tc>
          <w:tcPr>
            <w:tcW w:type="dxa" w:w="1710"/>
          </w:tcPr>
          <w:p>
            <w:r/>
            <w:r>
              <w:rPr>
                <w:rFonts w:ascii="Calibri" w:hAnsi="Calibri"/>
                <w:sz w:val="16"/>
              </w:rPr>
              <w:t>FI-15, FI-16, FI-17</w:t>
            </w:r>
          </w:p>
        </w:tc>
        <w:tc>
          <w:tcPr>
            <w:tcW w:type="dxa" w:w="810"/>
          </w:tcPr>
          <w:p>
            <w:r/>
            <w:r>
              <w:rPr>
                <w:rFonts w:ascii="Calibri" w:hAnsi="Calibri"/>
                <w:sz w:val="16"/>
              </w:rPr>
              <w:t>Mandatory</w:t>
            </w:r>
          </w:p>
        </w:tc>
      </w:tr>
      <w:tr>
        <w:tc>
          <w:tcPr>
            <w:tcW w:type="dxa" w:w="990"/>
          </w:tcPr>
          <w:p>
            <w:r/>
            <w:r>
              <w:rPr>
                <w:rFonts w:ascii="Calibri" w:hAnsi="Calibri"/>
                <w:sz w:val="16"/>
              </w:rPr>
              <w:t>SG-EMV-01</w:t>
            </w:r>
          </w:p>
        </w:tc>
        <w:tc>
          <w:tcPr>
            <w:tcW w:type="dxa" w:w="2970"/>
          </w:tcPr>
          <w:p>
            <w:r/>
            <w:r>
              <w:rPr>
                <w:rFonts w:ascii="Calibri" w:hAnsi="Calibri"/>
                <w:sz w:val="16"/>
              </w:rPr>
              <w:t>FM-13: Cross-Mic Plausibility</w:t>
            </w:r>
          </w:p>
        </w:tc>
        <w:tc>
          <w:tcPr>
            <w:tcW w:type="dxa" w:w="4320"/>
          </w:tcPr>
          <w:p>
            <w:r/>
            <w:r>
              <w:rPr>
                <w:rFonts w:ascii="Calibri" w:hAnsi="Calibri"/>
                <w:sz w:val="16"/>
              </w:rPr>
              <w:t>TSR-AIQL-021, -022, -019</w:t>
            </w:r>
          </w:p>
        </w:tc>
        <w:tc>
          <w:tcPr>
            <w:tcW w:type="dxa" w:w="1710"/>
          </w:tcPr>
          <w:p>
            <w:r/>
            <w:r>
              <w:rPr>
                <w:rFonts w:ascii="Calibri" w:hAnsi="Calibri"/>
                <w:sz w:val="16"/>
              </w:rPr>
              <w:t>FI-16</w:t>
            </w:r>
          </w:p>
        </w:tc>
        <w:tc>
          <w:tcPr>
            <w:tcW w:type="dxa" w:w="810"/>
          </w:tcPr>
          <w:p>
            <w:r/>
            <w:r>
              <w:rPr>
                <w:rFonts w:ascii="Calibri" w:hAnsi="Calibri"/>
                <w:sz w:val="16"/>
              </w:rPr>
              <w:t>Mandatory</w:t>
            </w:r>
          </w:p>
        </w:tc>
      </w:tr>
    </w:tbl>
    <w:p>
      <w:pPr>
        <w:spacing w:before="40" w:after="40"/>
      </w:pPr>
    </w:p>
    <w:p>
      <w:pPr>
        <w:pStyle w:val="Heading3"/>
      </w:pPr>
      <w:r>
        <w:t>13.2 TSR → AoU Traceability</w:t>
      </w:r>
    </w:p>
    <w:tbl>
      <w:tblPr>
        <w:tblStyle w:val="TableGrid"/>
        <w:tblW w:type="auto" w:w="0"/>
        <w:jc w:val="left"/>
        <w:tblLook w:firstColumn="1" w:firstRow="1" w:lastColumn="0" w:lastRow="0" w:noHBand="0" w:noVBand="1" w:val="04A0"/>
      </w:tblPr>
      <w:tblGrid>
        <w:gridCol w:w="3600"/>
        <w:gridCol w:w="3600"/>
        <w:gridCol w:w="3600"/>
      </w:tblGrid>
      <w:tr>
        <w:tc>
          <w:tcPr>
            <w:tcW w:type="dxa" w:w="2413"/>
            <w:shd w:fill="D9E2F3" w:val="clear"/>
          </w:tcPr>
          <w:p>
            <w:r/>
            <w:r>
              <w:rPr>
                <w:rFonts w:ascii="Calibri" w:hAnsi="Calibri"/>
                <w:b/>
                <w:sz w:val="16"/>
              </w:rPr>
              <w:t>TSR</w:t>
            </w:r>
          </w:p>
        </w:tc>
        <w:tc>
          <w:tcPr>
            <w:tcW w:type="dxa" w:w="3560"/>
            <w:shd w:fill="D9E2F3" w:val="clear"/>
          </w:tcPr>
          <w:p>
            <w:r/>
            <w:r>
              <w:rPr>
                <w:rFonts w:ascii="Calibri" w:hAnsi="Calibri"/>
                <w:b/>
                <w:sz w:val="16"/>
              </w:rPr>
              <w:t>AoU Dependency</w:t>
            </w:r>
          </w:p>
        </w:tc>
        <w:tc>
          <w:tcPr>
            <w:tcW w:type="dxa" w:w="4827"/>
            <w:shd w:fill="D9E2F3" w:val="clear"/>
          </w:tcPr>
          <w:p>
            <w:r/>
            <w:r>
              <w:rPr>
                <w:rFonts w:ascii="Calibri" w:hAnsi="Calibri"/>
                <w:b/>
                <w:sz w:val="16"/>
              </w:rPr>
              <w:t>Rationale</w:t>
            </w:r>
          </w:p>
        </w:tc>
      </w:tr>
      <w:tr>
        <w:tc>
          <w:tcPr>
            <w:tcW w:type="dxa" w:w="2413"/>
          </w:tcPr>
          <w:p>
            <w:r/>
            <w:r>
              <w:rPr>
                <w:rFonts w:ascii="Calibri" w:hAnsi="Calibri"/>
                <w:sz w:val="16"/>
              </w:rPr>
              <w:t>TSR-AIQL-001 (Freshness)</w:t>
            </w:r>
          </w:p>
        </w:tc>
        <w:tc>
          <w:tcPr>
            <w:tcW w:type="dxa" w:w="3560"/>
          </w:tcPr>
          <w:p>
            <w:r/>
            <w:r>
              <w:rPr>
                <w:rFonts w:ascii="Calibri" w:hAnsi="Calibri"/>
                <w:sz w:val="16"/>
              </w:rPr>
              <w:t>AoU-003 (Timestamp), AoU-005 (Frame Rate)</w:t>
            </w:r>
          </w:p>
        </w:tc>
        <w:tc>
          <w:tcPr>
            <w:tcW w:type="dxa" w:w="4827"/>
          </w:tcPr>
          <w:p>
            <w:r/>
            <w:r>
              <w:rPr>
                <w:rFonts w:ascii="Calibri" w:hAnsi="Calibri"/>
                <w:sz w:val="16"/>
              </w:rPr>
              <w:t>Freshness check requires accurate timestamps at known rate</w:t>
            </w:r>
          </w:p>
        </w:tc>
      </w:tr>
      <w:tr>
        <w:tc>
          <w:tcPr>
            <w:tcW w:type="dxa" w:w="2413"/>
          </w:tcPr>
          <w:p>
            <w:r/>
            <w:r>
              <w:rPr>
                <w:rFonts w:ascii="Calibri" w:hAnsi="Calibri"/>
                <w:sz w:val="16"/>
              </w:rPr>
              <w:t>TSR-AIQL-002 (Alive Counter)</w:t>
            </w:r>
          </w:p>
        </w:tc>
        <w:tc>
          <w:tcPr>
            <w:tcW w:type="dxa" w:w="3560"/>
          </w:tcPr>
          <w:p>
            <w:r/>
            <w:r>
              <w:rPr>
                <w:rFonts w:ascii="Calibri" w:hAnsi="Calibri"/>
                <w:sz w:val="16"/>
              </w:rPr>
              <w:t>AoU-004 (Alive Counter)</w:t>
            </w:r>
          </w:p>
        </w:tc>
        <w:tc>
          <w:tcPr>
            <w:tcW w:type="dxa" w:w="4827"/>
          </w:tcPr>
          <w:p>
            <w:r/>
            <w:r>
              <w:rPr>
                <w:rFonts w:ascii="Calibri" w:hAnsi="Calibri"/>
                <w:sz w:val="16"/>
              </w:rPr>
              <w:t>AIQL validates alive counter that QM driver generates</w:t>
            </w:r>
          </w:p>
        </w:tc>
      </w:tr>
      <w:tr>
        <w:tc>
          <w:tcPr>
            <w:tcW w:type="dxa" w:w="2413"/>
          </w:tcPr>
          <w:p>
            <w:r/>
            <w:r>
              <w:rPr>
                <w:rFonts w:ascii="Calibri" w:hAnsi="Calibri"/>
                <w:sz w:val="16"/>
              </w:rPr>
              <w:t>TSR-AIQL-003 (CRC-32)</w:t>
            </w:r>
          </w:p>
        </w:tc>
        <w:tc>
          <w:tcPr>
            <w:tcW w:type="dxa" w:w="3560"/>
          </w:tcPr>
          <w:p>
            <w:r/>
            <w:r>
              <w:rPr>
                <w:rFonts w:ascii="Calibri" w:hAnsi="Calibri"/>
                <w:sz w:val="16"/>
              </w:rPr>
              <w:t>AoU-001 (CRC Generation)</w:t>
            </w:r>
          </w:p>
        </w:tc>
        <w:tc>
          <w:tcPr>
            <w:tcW w:type="dxa" w:w="4827"/>
          </w:tcPr>
          <w:p>
            <w:r/>
            <w:r>
              <w:rPr>
                <w:rFonts w:ascii="Calibri" w:hAnsi="Calibri"/>
                <w:sz w:val="16"/>
              </w:rPr>
              <w:t>AIQL verifies CRC that QM driver computes</w:t>
            </w:r>
          </w:p>
        </w:tc>
      </w:tr>
      <w:tr>
        <w:tc>
          <w:tcPr>
            <w:tcW w:type="dxa" w:w="2413"/>
          </w:tcPr>
          <w:p>
            <w:r/>
            <w:r>
              <w:rPr>
                <w:rFonts w:ascii="Calibri" w:hAnsi="Calibri"/>
                <w:sz w:val="16"/>
              </w:rPr>
              <w:t>TSR-AIQL-004 (Sequence Counter)</w:t>
            </w:r>
          </w:p>
        </w:tc>
        <w:tc>
          <w:tcPr>
            <w:tcW w:type="dxa" w:w="3560"/>
          </w:tcPr>
          <w:p>
            <w:r/>
            <w:r>
              <w:rPr>
                <w:rFonts w:ascii="Calibri" w:hAnsi="Calibri"/>
                <w:sz w:val="16"/>
              </w:rPr>
              <w:t>AoU-002 (Sequence Counter)</w:t>
            </w:r>
          </w:p>
        </w:tc>
        <w:tc>
          <w:tcPr>
            <w:tcW w:type="dxa" w:w="4827"/>
          </w:tcPr>
          <w:p>
            <w:r/>
            <w:r>
              <w:rPr>
                <w:rFonts w:ascii="Calibri" w:hAnsi="Calibri"/>
                <w:sz w:val="16"/>
              </w:rPr>
              <w:t>AIQL validates sequence that QM driver generates</w:t>
            </w:r>
          </w:p>
        </w:tc>
      </w:tr>
      <w:tr>
        <w:tc>
          <w:tcPr>
            <w:tcW w:type="dxa" w:w="2413"/>
          </w:tcPr>
          <w:p>
            <w:r/>
            <w:r>
              <w:rPr>
                <w:rFonts w:ascii="Calibri" w:hAnsi="Calibri"/>
                <w:sz w:val="16"/>
              </w:rPr>
              <w:t>TSR-AIQL-005 (Range)</w:t>
            </w:r>
          </w:p>
        </w:tc>
        <w:tc>
          <w:tcPr>
            <w:tcW w:type="dxa" w:w="3560"/>
          </w:tcPr>
          <w:p>
            <w:r/>
            <w:r>
              <w:rPr>
                <w:rFonts w:ascii="Calibri" w:hAnsi="Calibri"/>
                <w:sz w:val="16"/>
              </w:rPr>
              <w:t>AoU-008 (Signal Range), AoU-009 (Mic Specs)</w:t>
            </w:r>
          </w:p>
        </w:tc>
        <w:tc>
          <w:tcPr>
            <w:tcW w:type="dxa" w:w="4827"/>
          </w:tcPr>
          <w:p>
            <w:r/>
            <w:r>
              <w:rPr>
                <w:rFonts w:ascii="Calibri" w:hAnsi="Calibri"/>
                <w:sz w:val="16"/>
              </w:rPr>
              <w:t>Range checks depend on defined data format and adequate hardware</w:t>
            </w:r>
          </w:p>
        </w:tc>
      </w:tr>
      <w:tr>
        <w:tc>
          <w:tcPr>
            <w:tcW w:type="dxa" w:w="2413"/>
          </w:tcPr>
          <w:p>
            <w:r/>
            <w:r>
              <w:rPr>
                <w:rFonts w:ascii="Calibri" w:hAnsi="Calibri"/>
                <w:sz w:val="16"/>
              </w:rPr>
              <w:t>TSR-AIQL-007 (Degradation)</w:t>
            </w:r>
          </w:p>
        </w:tc>
        <w:tc>
          <w:tcPr>
            <w:tcW w:type="dxa" w:w="3560"/>
          </w:tcPr>
          <w:p>
            <w:r/>
            <w:r>
              <w:rPr>
                <w:rFonts w:ascii="Calibri" w:hAnsi="Calibri"/>
                <w:sz w:val="16"/>
              </w:rPr>
              <w:t>—</w:t>
            </w:r>
          </w:p>
        </w:tc>
        <w:tc>
          <w:tcPr>
            <w:tcW w:type="dxa" w:w="4827"/>
          </w:tcPr>
          <w:p>
            <w:r/>
            <w:r>
              <w:rPr>
                <w:rFonts w:ascii="Calibri" w:hAnsi="Calibri"/>
                <w:sz w:val="16"/>
              </w:rPr>
              <w:t>AIQL internal behavior; no AoU dependency</w:t>
            </w:r>
          </w:p>
        </w:tc>
      </w:tr>
      <w:tr>
        <w:tc>
          <w:tcPr>
            <w:tcW w:type="dxa" w:w="2413"/>
          </w:tcPr>
          <w:p>
            <w:r/>
            <w:r>
              <w:rPr>
                <w:rFonts w:ascii="Calibri" w:hAnsi="Calibri"/>
                <w:sz w:val="16"/>
              </w:rPr>
              <w:t>TSR-AIQL-008 (Recovery)</w:t>
            </w:r>
          </w:p>
        </w:tc>
        <w:tc>
          <w:tcPr>
            <w:tcW w:type="dxa" w:w="3560"/>
          </w:tcPr>
          <w:p>
            <w:r/>
            <w:r>
              <w:rPr>
                <w:rFonts w:ascii="Calibri" w:hAnsi="Calibri"/>
                <w:sz w:val="16"/>
              </w:rPr>
              <w:t>AoU-005 (Frame Rate)</w:t>
            </w:r>
          </w:p>
        </w:tc>
        <w:tc>
          <w:tcPr>
            <w:tcW w:type="dxa" w:w="4827"/>
          </w:tcPr>
          <w:p>
            <w:r/>
            <w:r>
              <w:rPr>
                <w:rFonts w:ascii="Calibri" w:hAnsi="Calibri"/>
                <w:sz w:val="16"/>
              </w:rPr>
              <w:t>Recovery counting depends on known frame rate</w:t>
            </w:r>
          </w:p>
        </w:tc>
      </w:tr>
      <w:tr>
        <w:tc>
          <w:tcPr>
            <w:tcW w:type="dxa" w:w="2413"/>
          </w:tcPr>
          <w:p>
            <w:r/>
            <w:r>
              <w:rPr>
                <w:rFonts w:ascii="Calibri" w:hAnsi="Calibri"/>
                <w:sz w:val="16"/>
              </w:rPr>
              <w:t>TSR-AIQL-009 (WCET)</w:t>
            </w:r>
          </w:p>
        </w:tc>
        <w:tc>
          <w:tcPr>
            <w:tcW w:type="dxa" w:w="3560"/>
          </w:tcPr>
          <w:p>
            <w:r/>
            <w:r>
              <w:rPr>
                <w:rFonts w:ascii="Calibri" w:hAnsi="Calibri"/>
                <w:sz w:val="16"/>
              </w:rPr>
              <w:t>AoU-007 (CPU Budget)</w:t>
            </w:r>
          </w:p>
        </w:tc>
        <w:tc>
          <w:tcPr>
            <w:tcW w:type="dxa" w:w="4827"/>
          </w:tcPr>
          <w:p>
            <w:r/>
            <w:r>
              <w:rPr>
                <w:rFonts w:ascii="Calibri" w:hAnsi="Calibri"/>
                <w:sz w:val="16"/>
              </w:rPr>
              <w:t>AIQL WCET must fit within total timing budget</w:t>
            </w:r>
          </w:p>
        </w:tc>
      </w:tr>
      <w:tr>
        <w:tc>
          <w:tcPr>
            <w:tcW w:type="dxa" w:w="2413"/>
          </w:tcPr>
          <w:p>
            <w:r/>
            <w:r>
              <w:rPr>
                <w:rFonts w:ascii="Calibri" w:hAnsi="Calibri"/>
                <w:sz w:val="16"/>
              </w:rPr>
              <w:t>TSR-AIQL-010 (Process)</w:t>
            </w:r>
          </w:p>
        </w:tc>
        <w:tc>
          <w:tcPr>
            <w:tcW w:type="dxa" w:w="3560"/>
          </w:tcPr>
          <w:p>
            <w:r/>
            <w:r>
              <w:rPr>
                <w:rFonts w:ascii="Calibri" w:hAnsi="Calibri"/>
                <w:sz w:val="16"/>
              </w:rPr>
              <w:t>—</w:t>
            </w:r>
          </w:p>
        </w:tc>
        <w:tc>
          <w:tcPr>
            <w:tcW w:type="dxa" w:w="4827"/>
          </w:tcPr>
          <w:p>
            <w:r/>
            <w:r>
              <w:rPr>
                <w:rFonts w:ascii="Calibri" w:hAnsi="Calibri"/>
                <w:sz w:val="16"/>
              </w:rPr>
              <w:t>Process requirement; no AoU dependency</w:t>
            </w:r>
          </w:p>
        </w:tc>
      </w:tr>
      <w:tr>
        <w:tc>
          <w:tcPr>
            <w:tcW w:type="dxa" w:w="2413"/>
          </w:tcPr>
          <w:p>
            <w:r/>
            <w:r>
              <w:rPr>
                <w:rFonts w:ascii="Calibri" w:hAnsi="Calibri"/>
                <w:sz w:val="16"/>
              </w:rPr>
              <w:t>TSR-AIQL-011 (Logging)</w:t>
            </w:r>
          </w:p>
        </w:tc>
        <w:tc>
          <w:tcPr>
            <w:tcW w:type="dxa" w:w="3560"/>
          </w:tcPr>
          <w:p>
            <w:r/>
            <w:r>
              <w:rPr>
                <w:rFonts w:ascii="Calibri" w:hAnsi="Calibri"/>
                <w:sz w:val="16"/>
              </w:rPr>
              <w:t>AoU-010 (Self-Diagnostic)</w:t>
            </w:r>
          </w:p>
        </w:tc>
        <w:tc>
          <w:tcPr>
            <w:tcW w:type="dxa" w:w="4827"/>
          </w:tcPr>
          <w:p>
            <w:r/>
            <w:r>
              <w:rPr>
                <w:rFonts w:ascii="Calibri" w:hAnsi="Calibri"/>
                <w:sz w:val="16"/>
              </w:rPr>
              <w:t>Diagnostic logging includes QM self-diagnostic data</w:t>
            </w:r>
          </w:p>
        </w:tc>
      </w:tr>
      <w:tr>
        <w:tc>
          <w:tcPr>
            <w:tcW w:type="dxa" w:w="2413"/>
          </w:tcPr>
          <w:p>
            <w:r/>
            <w:r>
              <w:rPr>
                <w:rFonts w:ascii="Calibri" w:hAnsi="Calibri"/>
                <w:sz w:val="16"/>
              </w:rPr>
              <w:t>TSR-AIQL-012 (Spatial FFI)</w:t>
            </w:r>
          </w:p>
        </w:tc>
        <w:tc>
          <w:tcPr>
            <w:tcW w:type="dxa" w:w="3560"/>
          </w:tcPr>
          <w:p>
            <w:r/>
            <w:r>
              <w:rPr>
                <w:rFonts w:ascii="Calibri" w:hAnsi="Calibri"/>
                <w:sz w:val="16"/>
              </w:rPr>
              <w:t>AoU-006 (Memory Isolation)</w:t>
            </w:r>
          </w:p>
        </w:tc>
        <w:tc>
          <w:tcPr>
            <w:tcW w:type="dxa" w:w="4827"/>
          </w:tcPr>
          <w:p>
            <w:r/>
            <w:r>
              <w:rPr>
                <w:rFonts w:ascii="Calibri" w:hAnsi="Calibri"/>
                <w:sz w:val="16"/>
              </w:rPr>
              <w:t>QM driver must be compatible with MPU configuration</w:t>
            </w:r>
          </w:p>
        </w:tc>
      </w:tr>
      <w:tr>
        <w:tc>
          <w:tcPr>
            <w:tcW w:type="dxa" w:w="2413"/>
          </w:tcPr>
          <w:p>
            <w:r/>
            <w:r>
              <w:rPr>
                <w:rFonts w:ascii="Calibri" w:hAnsi="Calibri"/>
                <w:sz w:val="16"/>
              </w:rPr>
              <w:t>TSR-AIQL-013 (Temporal FFI)</w:t>
            </w:r>
          </w:p>
        </w:tc>
        <w:tc>
          <w:tcPr>
            <w:tcW w:type="dxa" w:w="3560"/>
          </w:tcPr>
          <w:p>
            <w:r/>
            <w:r>
              <w:rPr>
                <w:rFonts w:ascii="Calibri" w:hAnsi="Calibri"/>
                <w:sz w:val="16"/>
              </w:rPr>
              <w:t>AoU-007 (CPU Budget)</w:t>
            </w:r>
          </w:p>
        </w:tc>
        <w:tc>
          <w:tcPr>
            <w:tcW w:type="dxa" w:w="4827"/>
          </w:tcPr>
          <w:p>
            <w:r/>
            <w:r>
              <w:rPr>
                <w:rFonts w:ascii="Calibri" w:hAnsi="Calibri"/>
                <w:sz w:val="16"/>
              </w:rPr>
              <w:t>QM driver must comply with CPU budget for FFI</w:t>
            </w:r>
          </w:p>
        </w:tc>
      </w:tr>
      <w:tr>
        <w:tc>
          <w:tcPr>
            <w:tcW w:type="dxa" w:w="2413"/>
          </w:tcPr>
          <w:p>
            <w:r/>
            <w:r>
              <w:rPr>
                <w:rFonts w:ascii="Calibri" w:hAnsi="Calibri"/>
                <w:sz w:val="16"/>
              </w:rPr>
              <w:t>TSR-AIQL-015 (BIST Signal Gen, opt)</w:t>
            </w:r>
          </w:p>
        </w:tc>
        <w:tc>
          <w:tcPr>
            <w:tcW w:type="dxa" w:w="3560"/>
          </w:tcPr>
          <w:p>
            <w:r/>
            <w:r>
              <w:rPr>
                <w:rFonts w:ascii="Calibri" w:hAnsi="Calibri"/>
                <w:sz w:val="16"/>
              </w:rPr>
              <w:t>AoU-011 (Speaker Availability)</w:t>
            </w:r>
          </w:p>
        </w:tc>
        <w:tc>
          <w:tcPr>
            <w:tcW w:type="dxa" w:w="4827"/>
          </w:tcPr>
          <w:p>
            <w:r/>
            <w:r>
              <w:rPr>
                <w:rFonts w:ascii="Calibri" w:hAnsi="Calibri"/>
                <w:sz w:val="16"/>
              </w:rPr>
              <w:t>BIST requires speaker with specified frequency range and SPL</w:t>
            </w:r>
          </w:p>
        </w:tc>
      </w:tr>
      <w:tr>
        <w:tc>
          <w:tcPr>
            <w:tcW w:type="dxa" w:w="2413"/>
          </w:tcPr>
          <w:p>
            <w:r/>
            <w:r>
              <w:rPr>
                <w:rFonts w:ascii="Calibri" w:hAnsi="Calibri"/>
                <w:sz w:val="16"/>
              </w:rPr>
              <w:t>TSR-AIQL-016 (BIST Spectral Match, opt)</w:t>
            </w:r>
          </w:p>
        </w:tc>
        <w:tc>
          <w:tcPr>
            <w:tcW w:type="dxa" w:w="3560"/>
          </w:tcPr>
          <w:p>
            <w:r/>
            <w:r>
              <w:rPr>
                <w:rFonts w:ascii="Calibri" w:hAnsi="Calibri"/>
                <w:sz w:val="16"/>
              </w:rPr>
              <w:t>AoU-009 (Exterior Mic Specs), AoU-012 (Acoustic Coupling)</w:t>
            </w:r>
          </w:p>
        </w:tc>
        <w:tc>
          <w:tcPr>
            <w:tcW w:type="dxa" w:w="4827"/>
          </w:tcPr>
          <w:p>
            <w:r/>
            <w:r>
              <w:rPr>
                <w:rFonts w:ascii="Calibri" w:hAnsi="Calibri"/>
                <w:sz w:val="16"/>
              </w:rPr>
              <w:t>Spectral match depends on mic placement and acoustic coupling</w:t>
            </w:r>
          </w:p>
        </w:tc>
      </w:tr>
      <w:tr>
        <w:tc>
          <w:tcPr>
            <w:tcW w:type="dxa" w:w="2413"/>
          </w:tcPr>
          <w:p>
            <w:r/>
            <w:r>
              <w:rPr>
                <w:rFonts w:ascii="Calibri" w:hAnsi="Calibri"/>
                <w:sz w:val="16"/>
              </w:rPr>
              <w:t>TSR-AIQL-017 (Startup BIST, opt)</w:t>
            </w:r>
          </w:p>
        </w:tc>
        <w:tc>
          <w:tcPr>
            <w:tcW w:type="dxa" w:w="3560"/>
          </w:tcPr>
          <w:p>
            <w:r/>
            <w:r>
              <w:rPr>
                <w:rFonts w:ascii="Calibri" w:hAnsi="Calibri"/>
                <w:sz w:val="16"/>
              </w:rPr>
              <w:t>AoU-011 (Speaker Availability), AoU-012 (Acoustic Coupling)</w:t>
            </w:r>
          </w:p>
        </w:tc>
        <w:tc>
          <w:tcPr>
            <w:tcW w:type="dxa" w:w="4827"/>
          </w:tcPr>
          <w:p>
            <w:r/>
            <w:r>
              <w:rPr>
                <w:rFonts w:ascii="Calibri" w:hAnsi="Calibri"/>
                <w:sz w:val="16"/>
              </w:rPr>
              <w:t>Startup BIST requires functional speaker and adequate coupling</w:t>
            </w:r>
          </w:p>
        </w:tc>
      </w:tr>
      <w:tr>
        <w:tc>
          <w:tcPr>
            <w:tcW w:type="dxa" w:w="2413"/>
          </w:tcPr>
          <w:p>
            <w:r/>
            <w:r>
              <w:rPr>
                <w:rFonts w:ascii="Calibri" w:hAnsi="Calibri"/>
                <w:sz w:val="16"/>
              </w:rPr>
              <w:t>TSR-AIQL-018 (Periodic BIST, opt)</w:t>
            </w:r>
          </w:p>
        </w:tc>
        <w:tc>
          <w:tcPr>
            <w:tcW w:type="dxa" w:w="3560"/>
          </w:tcPr>
          <w:p>
            <w:r/>
            <w:r>
              <w:rPr>
                <w:rFonts w:ascii="Calibri" w:hAnsi="Calibri"/>
                <w:sz w:val="16"/>
              </w:rPr>
              <w:t>AoU-011 (Speaker Availability), AoU-012 (Acoustic Coupling)</w:t>
            </w:r>
          </w:p>
        </w:tc>
        <w:tc>
          <w:tcPr>
            <w:tcW w:type="dxa" w:w="4827"/>
          </w:tcPr>
          <w:p>
            <w:r/>
            <w:r>
              <w:rPr>
                <w:rFonts w:ascii="Calibri" w:hAnsi="Calibri"/>
                <w:sz w:val="16"/>
              </w:rPr>
              <w:t>Periodic BIST requires maintained acoustic path</w:t>
            </w:r>
          </w:p>
        </w:tc>
      </w:tr>
      <w:tr>
        <w:tc>
          <w:tcPr>
            <w:tcW w:type="dxa" w:w="2413"/>
          </w:tcPr>
          <w:p>
            <w:r/>
            <w:r>
              <w:rPr>
                <w:rFonts w:ascii="Calibri" w:hAnsi="Calibri"/>
                <w:sz w:val="16"/>
              </w:rPr>
              <w:t>TSR-AIQL-019 (MRM on Persistent Failure)</w:t>
            </w:r>
          </w:p>
        </w:tc>
        <w:tc>
          <w:tcPr>
            <w:tcW w:type="dxa" w:w="3560"/>
          </w:tcPr>
          <w:p>
            <w:r/>
            <w:r>
              <w:rPr>
                <w:rFonts w:ascii="Calibri" w:hAnsi="Calibri"/>
                <w:sz w:val="16"/>
              </w:rPr>
              <w:t>—</w:t>
            </w:r>
          </w:p>
        </w:tc>
        <w:tc>
          <w:tcPr>
            <w:tcW w:type="dxa" w:w="4827"/>
          </w:tcPr>
          <w:p>
            <w:r/>
            <w:r>
              <w:rPr>
                <w:rFonts w:ascii="Calibri" w:hAnsi="Calibri"/>
                <w:sz w:val="16"/>
              </w:rPr>
              <w:t>AIQL internal behavior; no AoU dependency</w:t>
            </w:r>
          </w:p>
        </w:tc>
      </w:tr>
      <w:tr>
        <w:tc>
          <w:tcPr>
            <w:tcW w:type="dxa" w:w="2413"/>
          </w:tcPr>
          <w:p>
            <w:r/>
            <w:r>
              <w:rPr>
                <w:rFonts w:ascii="Calibri" w:hAnsi="Calibri"/>
                <w:sz w:val="16"/>
              </w:rPr>
              <w:t>TSR-AIQL-020 (Noise Profile)</w:t>
            </w:r>
          </w:p>
        </w:tc>
        <w:tc>
          <w:tcPr>
            <w:tcW w:type="dxa" w:w="3560"/>
          </w:tcPr>
          <w:p>
            <w:r/>
            <w:r>
              <w:rPr>
                <w:rFonts w:ascii="Calibri" w:hAnsi="Calibri"/>
                <w:sz w:val="16"/>
              </w:rPr>
              <w:t>AoU-009 (Exterior Mic Specs), AoU-013 (A2B Frame Structure)</w:t>
            </w:r>
          </w:p>
        </w:tc>
        <w:tc>
          <w:tcPr>
            <w:tcW w:type="dxa" w:w="4827"/>
          </w:tcPr>
          <w:p>
            <w:r/>
            <w:r>
              <w:rPr>
                <w:rFonts w:ascii="Calibri" w:hAnsi="Calibri"/>
                <w:sz w:val="16"/>
              </w:rPr>
              <w:t>Noise profile analysis requires functioning exterior mics and known frame format</w:t>
            </w:r>
          </w:p>
        </w:tc>
      </w:tr>
      <w:tr>
        <w:tc>
          <w:tcPr>
            <w:tcW w:type="dxa" w:w="2413"/>
          </w:tcPr>
          <w:p>
            <w:r/>
            <w:r>
              <w:rPr>
                <w:rFonts w:ascii="Calibri" w:hAnsi="Calibri"/>
                <w:sz w:val="16"/>
              </w:rPr>
              <w:t>TSR-AIQL-021 (Cross-Mic Plausibility)</w:t>
            </w:r>
          </w:p>
        </w:tc>
        <w:tc>
          <w:tcPr>
            <w:tcW w:type="dxa" w:w="3560"/>
          </w:tcPr>
          <w:p>
            <w:r/>
            <w:r>
              <w:rPr>
                <w:rFonts w:ascii="Calibri" w:hAnsi="Calibri"/>
                <w:sz w:val="16"/>
              </w:rPr>
              <w:t>AoU-009 (Exterior Mic Specs), AoU-014 (Mic Quantity)</w:t>
            </w:r>
          </w:p>
        </w:tc>
        <w:tc>
          <w:tcPr>
            <w:tcW w:type="dxa" w:w="4827"/>
          </w:tcPr>
          <w:p>
            <w:r/>
            <w:r>
              <w:rPr>
                <w:rFonts w:ascii="Calibri" w:hAnsi="Calibri"/>
                <w:sz w:val="16"/>
              </w:rPr>
              <w:t>Cross-mic comparison requires &gt;= 2 functioning exterior mics</w:t>
            </w:r>
          </w:p>
        </w:tc>
      </w:tr>
      <w:tr>
        <w:tc>
          <w:tcPr>
            <w:tcW w:type="dxa" w:w="2413"/>
          </w:tcPr>
          <w:p>
            <w:r/>
            <w:r>
              <w:rPr>
                <w:rFonts w:ascii="Calibri" w:hAnsi="Calibri"/>
                <w:sz w:val="16"/>
              </w:rPr>
              <w:t>TSR-AIQL-022 (Input Sanitization)</w:t>
            </w:r>
          </w:p>
        </w:tc>
        <w:tc>
          <w:tcPr>
            <w:tcW w:type="dxa" w:w="3560"/>
          </w:tcPr>
          <w:p>
            <w:r/>
            <w:r>
              <w:rPr>
                <w:rFonts w:ascii="Calibri" w:hAnsi="Calibri"/>
                <w:sz w:val="16"/>
              </w:rPr>
              <w:t>AoU-008 (Signal Range), AoU-009 (Exterior Mic Specs)</w:t>
            </w:r>
          </w:p>
        </w:tc>
        <w:tc>
          <w:tcPr>
            <w:tcW w:type="dxa" w:w="4827"/>
          </w:tcPr>
          <w:p>
            <w:r/>
            <w:r>
              <w:rPr>
                <w:rFonts w:ascii="Calibri" w:hAnsi="Calibri"/>
                <w:sz w:val="16"/>
              </w:rPr>
              <w:t>Sanitization checks depend on defined data format and expected mic behavior</w:t>
            </w:r>
          </w:p>
        </w:tc>
      </w:tr>
    </w:tbl>
    <w:p>
      <w:pPr>
        <w:spacing w:before="40" w:after="40"/>
      </w:pPr>
    </w:p>
    <w:p>
      <w:pPr>
        <w:pStyle w:val="Heading3"/>
      </w:pPr>
      <w:r>
        <w:t>13.3 Failure Mode Coverage Analysis</w:t>
      </w:r>
    </w:p>
    <w:p>
      <w:pPr>
        <w:spacing w:before="60" w:after="60"/>
      </w:pPr>
      <w:r>
        <w:t>Every failure mode must be addressed by at least one TSR. Every TSR must address at least one failure mode.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675"/>
            <w:shd w:fill="D9E2F3" w:val="clear"/>
          </w:tcPr>
          <w:p>
            <w:r/>
            <w:r>
              <w:rPr>
                <w:rFonts w:ascii="Calibri" w:hAnsi="Calibri"/>
                <w:b/>
                <w:sz w:val="16"/>
              </w:rPr>
              <w:t>FM</w:t>
            </w:r>
          </w:p>
        </w:tc>
        <w:tc>
          <w:tcPr>
            <w:tcW w:type="dxa" w:w="2430"/>
            <w:shd w:fill="D9E2F3" w:val="clear"/>
          </w:tcPr>
          <w:p>
            <w:r/>
            <w:r>
              <w:rPr>
                <w:rFonts w:ascii="Calibri" w:hAnsi="Calibri"/>
                <w:b/>
                <w:sz w:val="16"/>
              </w:rPr>
              <w:t>TSR Coverage Count</w:t>
            </w:r>
          </w:p>
        </w:tc>
        <w:tc>
          <w:tcPr>
            <w:tcW w:type="dxa" w:w="6480"/>
            <w:shd w:fill="D9E2F3" w:val="clear"/>
          </w:tcPr>
          <w:p>
            <w:r/>
            <w:r>
              <w:rPr>
                <w:rFonts w:ascii="Calibri" w:hAnsi="Calibri"/>
                <w:b/>
                <w:sz w:val="16"/>
              </w:rPr>
              <w:t>TSR IDs</w:t>
            </w:r>
          </w:p>
        </w:tc>
        <w:tc>
          <w:tcPr>
            <w:tcW w:type="dxa" w:w="1215"/>
            <w:shd w:fill="D9E2F3" w:val="clear"/>
          </w:tcPr>
          <w:p>
            <w:r/>
            <w:r>
              <w:rPr>
                <w:rFonts w:ascii="Calibri" w:hAnsi="Calibri"/>
                <w:b/>
                <w:sz w:val="16"/>
              </w:rPr>
              <w:t>Status</w:t>
            </w:r>
          </w:p>
        </w:tc>
      </w:tr>
      <w:tr>
        <w:tc>
          <w:tcPr>
            <w:tcW w:type="dxa" w:w="675"/>
          </w:tcPr>
          <w:p>
            <w:r/>
            <w:r>
              <w:rPr>
                <w:rFonts w:ascii="Calibri" w:hAnsi="Calibri"/>
                <w:sz w:val="16"/>
              </w:rPr>
              <w:t>FM-01</w:t>
            </w:r>
          </w:p>
        </w:tc>
        <w:tc>
          <w:tcPr>
            <w:tcW w:type="dxa" w:w="2430"/>
          </w:tcPr>
          <w:p>
            <w:r/>
            <w:r>
              <w:rPr>
                <w:rFonts w:ascii="Calibri" w:hAnsi="Calibri"/>
                <w:sz w:val="16"/>
              </w:rPr>
              <w:t>6</w:t>
            </w:r>
          </w:p>
        </w:tc>
        <w:tc>
          <w:tcPr>
            <w:tcW w:type="dxa" w:w="6480"/>
          </w:tcPr>
          <w:p>
            <w:r/>
            <w:r>
              <w:rPr>
                <w:rFonts w:ascii="Calibri" w:hAnsi="Calibri"/>
                <w:sz w:val="16"/>
              </w:rPr>
              <w:t>TSR-AIQL-001, -002, -007, -016 (opt), -020, -021</w:t>
            </w:r>
          </w:p>
        </w:tc>
        <w:tc>
          <w:tcPr>
            <w:tcW w:type="dxa" w:w="1215"/>
          </w:tcPr>
          <w:p>
            <w:r/>
            <w:r>
              <w:rPr>
                <w:rFonts w:ascii="Calibri" w:hAnsi="Calibri"/>
                <w:sz w:val="16"/>
              </w:rPr>
              <w:t>Mandatory</w:t>
            </w:r>
          </w:p>
        </w:tc>
      </w:tr>
      <w:tr>
        <w:tc>
          <w:tcPr>
            <w:tcW w:type="dxa" w:w="675"/>
          </w:tcPr>
          <w:p>
            <w:r/>
            <w:r>
              <w:rPr>
                <w:rFonts w:ascii="Calibri" w:hAnsi="Calibri"/>
                <w:sz w:val="16"/>
              </w:rPr>
              <w:t>FM-02</w:t>
            </w:r>
          </w:p>
        </w:tc>
        <w:tc>
          <w:tcPr>
            <w:tcW w:type="dxa" w:w="2430"/>
          </w:tcPr>
          <w:p>
            <w:r/>
            <w:r>
              <w:rPr>
                <w:rFonts w:ascii="Calibri" w:hAnsi="Calibri"/>
                <w:sz w:val="16"/>
              </w:rPr>
              <w:t>3</w:t>
            </w:r>
          </w:p>
        </w:tc>
        <w:tc>
          <w:tcPr>
            <w:tcW w:type="dxa" w:w="6480"/>
          </w:tcPr>
          <w:p>
            <w:r/>
            <w:r>
              <w:rPr>
                <w:rFonts w:ascii="Calibri" w:hAnsi="Calibri"/>
                <w:sz w:val="16"/>
              </w:rPr>
              <w:t>TSR-AIQL-003, -005, -007</w:t>
            </w:r>
          </w:p>
        </w:tc>
        <w:tc>
          <w:tcPr>
            <w:tcW w:type="dxa" w:w="1215"/>
          </w:tcPr>
          <w:p>
            <w:r/>
            <w:r>
              <w:rPr>
                <w:rFonts w:ascii="Calibri" w:hAnsi="Calibri"/>
                <w:sz w:val="16"/>
              </w:rPr>
              <w:t>Mandatory</w:t>
            </w:r>
          </w:p>
        </w:tc>
      </w:tr>
      <w:tr>
        <w:tc>
          <w:tcPr>
            <w:tcW w:type="dxa" w:w="675"/>
          </w:tcPr>
          <w:p>
            <w:r/>
            <w:r>
              <w:rPr>
                <w:rFonts w:ascii="Calibri" w:hAnsi="Calibri"/>
                <w:sz w:val="16"/>
              </w:rPr>
              <w:t>FM-03</w:t>
            </w:r>
          </w:p>
        </w:tc>
        <w:tc>
          <w:tcPr>
            <w:tcW w:type="dxa" w:w="2430"/>
          </w:tcPr>
          <w:p>
            <w:r/>
            <w:r>
              <w:rPr>
                <w:rFonts w:ascii="Calibri" w:hAnsi="Calibri"/>
                <w:sz w:val="16"/>
              </w:rPr>
              <w:t>4</w:t>
            </w:r>
          </w:p>
        </w:tc>
        <w:tc>
          <w:tcPr>
            <w:tcW w:type="dxa" w:w="6480"/>
          </w:tcPr>
          <w:p>
            <w:r/>
            <w:r>
              <w:rPr>
                <w:rFonts w:ascii="Calibri" w:hAnsi="Calibri"/>
                <w:sz w:val="16"/>
              </w:rPr>
              <w:t>TSR-AIQL-001, -002, -004, -007</w:t>
            </w:r>
          </w:p>
        </w:tc>
        <w:tc>
          <w:tcPr>
            <w:tcW w:type="dxa" w:w="1215"/>
          </w:tcPr>
          <w:p>
            <w:r/>
            <w:r>
              <w:rPr>
                <w:rFonts w:ascii="Calibri" w:hAnsi="Calibri"/>
                <w:sz w:val="16"/>
              </w:rPr>
              <w:t>Mandatory</w:t>
            </w:r>
          </w:p>
        </w:tc>
      </w:tr>
      <w:tr>
        <w:tc>
          <w:tcPr>
            <w:tcW w:type="dxa" w:w="675"/>
          </w:tcPr>
          <w:p>
            <w:r/>
            <w:r>
              <w:rPr>
                <w:rFonts w:ascii="Calibri" w:hAnsi="Calibri"/>
                <w:sz w:val="16"/>
              </w:rPr>
              <w:t>FM-04</w:t>
            </w:r>
          </w:p>
        </w:tc>
        <w:tc>
          <w:tcPr>
            <w:tcW w:type="dxa" w:w="2430"/>
          </w:tcPr>
          <w:p>
            <w:r/>
            <w:r>
              <w:rPr>
                <w:rFonts w:ascii="Calibri" w:hAnsi="Calibri"/>
                <w:sz w:val="16"/>
              </w:rPr>
              <w:t>5</w:t>
            </w:r>
          </w:p>
        </w:tc>
        <w:tc>
          <w:tcPr>
            <w:tcW w:type="dxa" w:w="6480"/>
          </w:tcPr>
          <w:p>
            <w:r/>
            <w:r>
              <w:rPr>
                <w:rFonts w:ascii="Calibri" w:hAnsi="Calibri"/>
                <w:sz w:val="16"/>
              </w:rPr>
              <w:t>TSR-AIQL-005, -016 (opt), -020, -021, -022</w:t>
            </w:r>
          </w:p>
        </w:tc>
        <w:tc>
          <w:tcPr>
            <w:tcW w:type="dxa" w:w="1215"/>
          </w:tcPr>
          <w:p>
            <w:r/>
            <w:r>
              <w:rPr>
                <w:rFonts w:ascii="Calibri" w:hAnsi="Calibri"/>
                <w:sz w:val="16"/>
              </w:rPr>
              <w:t>Mandatory</w:t>
            </w:r>
          </w:p>
        </w:tc>
      </w:tr>
      <w:tr>
        <w:tc>
          <w:tcPr>
            <w:tcW w:type="dxa" w:w="675"/>
          </w:tcPr>
          <w:p>
            <w:r/>
            <w:r>
              <w:rPr>
                <w:rFonts w:ascii="Calibri" w:hAnsi="Calibri"/>
                <w:sz w:val="16"/>
              </w:rPr>
              <w:t>FM-05</w:t>
            </w:r>
          </w:p>
        </w:tc>
        <w:tc>
          <w:tcPr>
            <w:tcW w:type="dxa" w:w="2430"/>
          </w:tcPr>
          <w:p>
            <w:r/>
            <w:r>
              <w:rPr>
                <w:rFonts w:ascii="Calibri" w:hAnsi="Calibri"/>
                <w:sz w:val="16"/>
              </w:rPr>
              <w:t>0*</w:t>
            </w:r>
          </w:p>
        </w:tc>
        <w:tc>
          <w:tcPr>
            <w:tcW w:type="dxa" w:w="6480"/>
          </w:tcPr>
          <w:p>
            <w:r/>
            <w:r>
              <w:rPr>
                <w:rFonts w:ascii="Calibri" w:hAnsi="Calibri"/>
                <w:sz w:val="16"/>
              </w:rPr>
              <w:t>— (system-level: AMO multi-sensor fusion)</w:t>
            </w:r>
          </w:p>
        </w:tc>
        <w:tc>
          <w:tcPr>
            <w:tcW w:type="dxa" w:w="1215"/>
          </w:tcPr>
          <w:p>
            <w:r/>
            <w:r>
              <w:rPr>
                <w:rFonts w:ascii="Calibri" w:hAnsi="Calibri"/>
                <w:sz w:val="16"/>
              </w:rPr>
              <w:t>—</w:t>
            </w:r>
          </w:p>
        </w:tc>
      </w:tr>
      <w:tr>
        <w:tc>
          <w:tcPr>
            <w:tcW w:type="dxa" w:w="675"/>
          </w:tcPr>
          <w:p>
            <w:r/>
            <w:r>
              <w:rPr>
                <w:rFonts w:ascii="Calibri" w:hAnsi="Calibri"/>
                <w:sz w:val="16"/>
              </w:rPr>
              <w:t>FM-06</w:t>
            </w:r>
          </w:p>
        </w:tc>
        <w:tc>
          <w:tcPr>
            <w:tcW w:type="dxa" w:w="2430"/>
          </w:tcPr>
          <w:p>
            <w:r/>
            <w:r>
              <w:rPr>
                <w:rFonts w:ascii="Calibri" w:hAnsi="Calibri"/>
                <w:sz w:val="16"/>
              </w:rPr>
              <w:t>0*</w:t>
            </w:r>
          </w:p>
        </w:tc>
        <w:tc>
          <w:tcPr>
            <w:tcW w:type="dxa" w:w="6480"/>
          </w:tcPr>
          <w:p>
            <w:r/>
            <w:r>
              <w:rPr>
                <w:rFonts w:ascii="Calibri" w:hAnsi="Calibri"/>
                <w:sz w:val="16"/>
              </w:rPr>
              <w:t>— (system-level: AMO multi-sensor fusion)</w:t>
            </w:r>
          </w:p>
        </w:tc>
        <w:tc>
          <w:tcPr>
            <w:tcW w:type="dxa" w:w="1215"/>
          </w:tcPr>
          <w:p>
            <w:r/>
            <w:r>
              <w:rPr>
                <w:rFonts w:ascii="Calibri" w:hAnsi="Calibri"/>
                <w:sz w:val="16"/>
              </w:rPr>
              <w:t>—</w:t>
            </w:r>
          </w:p>
        </w:tc>
      </w:tr>
      <w:tr>
        <w:tc>
          <w:tcPr>
            <w:tcW w:type="dxa" w:w="675"/>
          </w:tcPr>
          <w:p>
            <w:r/>
            <w:r>
              <w:rPr>
                <w:rFonts w:ascii="Calibri" w:hAnsi="Calibri"/>
                <w:sz w:val="16"/>
              </w:rPr>
              <w:t>FM-07</w:t>
            </w:r>
          </w:p>
        </w:tc>
        <w:tc>
          <w:tcPr>
            <w:tcW w:type="dxa" w:w="2430"/>
          </w:tcPr>
          <w:p>
            <w:r/>
            <w:r>
              <w:rPr>
                <w:rFonts w:ascii="Calibri" w:hAnsi="Calibri"/>
                <w:sz w:val="16"/>
              </w:rPr>
              <w:t>1</w:t>
            </w:r>
          </w:p>
        </w:tc>
        <w:tc>
          <w:tcPr>
            <w:tcW w:type="dxa" w:w="6480"/>
          </w:tcPr>
          <w:p>
            <w:r/>
            <w:r>
              <w:rPr>
                <w:rFonts w:ascii="Calibri" w:hAnsi="Calibri"/>
                <w:sz w:val="16"/>
              </w:rPr>
              <w:t>TSR-AIQL-004</w:t>
            </w:r>
          </w:p>
        </w:tc>
        <w:tc>
          <w:tcPr>
            <w:tcW w:type="dxa" w:w="1215"/>
          </w:tcPr>
          <w:p>
            <w:r/>
            <w:r>
              <w:rPr>
                <w:rFonts w:ascii="Calibri" w:hAnsi="Calibri"/>
                <w:sz w:val="16"/>
              </w:rPr>
              <w:t>Mandatory</w:t>
            </w:r>
          </w:p>
        </w:tc>
      </w:tr>
      <w:tr>
        <w:tc>
          <w:tcPr>
            <w:tcW w:type="dxa" w:w="675"/>
          </w:tcPr>
          <w:p>
            <w:r/>
            <w:r>
              <w:rPr>
                <w:rFonts w:ascii="Calibri" w:hAnsi="Calibri"/>
                <w:sz w:val="16"/>
              </w:rPr>
              <w:t>FM-08</w:t>
            </w:r>
          </w:p>
        </w:tc>
        <w:tc>
          <w:tcPr>
            <w:tcW w:type="dxa" w:w="2430"/>
          </w:tcPr>
          <w:p>
            <w:r/>
            <w:r>
              <w:rPr>
                <w:rFonts w:ascii="Calibri" w:hAnsi="Calibri"/>
                <w:sz w:val="16"/>
              </w:rPr>
              <w:t>3</w:t>
            </w:r>
          </w:p>
        </w:tc>
        <w:tc>
          <w:tcPr>
            <w:tcW w:type="dxa" w:w="6480"/>
          </w:tcPr>
          <w:p>
            <w:r/>
            <w:r>
              <w:rPr>
                <w:rFonts w:ascii="Calibri" w:hAnsi="Calibri"/>
                <w:sz w:val="16"/>
              </w:rPr>
              <w:t>TSR-AIQL-007, -012, -013</w:t>
            </w:r>
          </w:p>
        </w:tc>
        <w:tc>
          <w:tcPr>
            <w:tcW w:type="dxa" w:w="1215"/>
          </w:tcPr>
          <w:p>
            <w:r/>
            <w:r>
              <w:rPr>
                <w:rFonts w:ascii="Calibri" w:hAnsi="Calibri"/>
                <w:sz w:val="16"/>
              </w:rPr>
              <w:t>Mandatory</w:t>
            </w:r>
          </w:p>
        </w:tc>
      </w:tr>
      <w:tr>
        <w:tc>
          <w:tcPr>
            <w:tcW w:type="dxa" w:w="675"/>
          </w:tcPr>
          <w:p>
            <w:r/>
            <w:r>
              <w:rPr>
                <w:rFonts w:ascii="Calibri" w:hAnsi="Calibri"/>
                <w:sz w:val="16"/>
              </w:rPr>
              <w:t>FM-09</w:t>
            </w:r>
          </w:p>
        </w:tc>
        <w:tc>
          <w:tcPr>
            <w:tcW w:type="dxa" w:w="2430"/>
          </w:tcPr>
          <w:p>
            <w:r/>
            <w:r>
              <w:rPr>
                <w:rFonts w:ascii="Calibri" w:hAnsi="Calibri"/>
                <w:sz w:val="16"/>
              </w:rPr>
              <w:t>3</w:t>
            </w:r>
          </w:p>
        </w:tc>
        <w:tc>
          <w:tcPr>
            <w:tcW w:type="dxa" w:w="6480"/>
          </w:tcPr>
          <w:p>
            <w:r/>
            <w:r>
              <w:rPr>
                <w:rFonts w:ascii="Calibri" w:hAnsi="Calibri"/>
                <w:sz w:val="16"/>
              </w:rPr>
              <w:t>TSR-AIQL-007, -015, -019</w:t>
            </w:r>
          </w:p>
        </w:tc>
        <w:tc>
          <w:tcPr>
            <w:tcW w:type="dxa" w:w="1215"/>
          </w:tcPr>
          <w:p>
            <w:r/>
            <w:r>
              <w:rPr>
                <w:rFonts w:ascii="Calibri" w:hAnsi="Calibri"/>
                <w:sz w:val="16"/>
              </w:rPr>
              <w:t>Optional</w:t>
            </w:r>
          </w:p>
        </w:tc>
      </w:tr>
      <w:tr>
        <w:tc>
          <w:tcPr>
            <w:tcW w:type="dxa" w:w="675"/>
          </w:tcPr>
          <w:p>
            <w:r/>
            <w:r>
              <w:rPr>
                <w:rFonts w:ascii="Calibri" w:hAnsi="Calibri"/>
                <w:sz w:val="16"/>
              </w:rPr>
              <w:t>FM-10</w:t>
            </w:r>
          </w:p>
        </w:tc>
        <w:tc>
          <w:tcPr>
            <w:tcW w:type="dxa" w:w="2430"/>
          </w:tcPr>
          <w:p>
            <w:r/>
            <w:r>
              <w:rPr>
                <w:rFonts w:ascii="Calibri" w:hAnsi="Calibri"/>
                <w:sz w:val="16"/>
              </w:rPr>
              <w:t>3</w:t>
            </w:r>
          </w:p>
        </w:tc>
        <w:tc>
          <w:tcPr>
            <w:tcW w:type="dxa" w:w="6480"/>
          </w:tcPr>
          <w:p>
            <w:r/>
            <w:r>
              <w:rPr>
                <w:rFonts w:ascii="Calibri" w:hAnsi="Calibri"/>
                <w:sz w:val="16"/>
              </w:rPr>
              <w:t>TSR-AIQL-007, -016, -019</w:t>
            </w:r>
          </w:p>
        </w:tc>
        <w:tc>
          <w:tcPr>
            <w:tcW w:type="dxa" w:w="1215"/>
          </w:tcPr>
          <w:p>
            <w:r/>
            <w:r>
              <w:rPr>
                <w:rFonts w:ascii="Calibri" w:hAnsi="Calibri"/>
                <w:sz w:val="16"/>
              </w:rPr>
              <w:t>Optional</w:t>
            </w:r>
          </w:p>
        </w:tc>
      </w:tr>
      <w:tr>
        <w:tc>
          <w:tcPr>
            <w:tcW w:type="dxa" w:w="675"/>
          </w:tcPr>
          <w:p>
            <w:r/>
            <w:r>
              <w:rPr>
                <w:rFonts w:ascii="Calibri" w:hAnsi="Calibri"/>
                <w:sz w:val="16"/>
              </w:rPr>
              <w:t>FM-11</w:t>
            </w:r>
          </w:p>
        </w:tc>
        <w:tc>
          <w:tcPr>
            <w:tcW w:type="dxa" w:w="2430"/>
          </w:tcPr>
          <w:p>
            <w:r/>
            <w:r>
              <w:rPr>
                <w:rFonts w:ascii="Calibri" w:hAnsi="Calibri"/>
                <w:sz w:val="16"/>
              </w:rPr>
              <w:t>2</w:t>
            </w:r>
          </w:p>
        </w:tc>
        <w:tc>
          <w:tcPr>
            <w:tcW w:type="dxa" w:w="6480"/>
          </w:tcPr>
          <w:p>
            <w:r/>
            <w:r>
              <w:rPr>
                <w:rFonts w:ascii="Calibri" w:hAnsi="Calibri"/>
                <w:sz w:val="16"/>
              </w:rPr>
              <w:t>TSR-AIQL-018, -019</w:t>
            </w:r>
          </w:p>
        </w:tc>
        <w:tc>
          <w:tcPr>
            <w:tcW w:type="dxa" w:w="1215"/>
          </w:tcPr>
          <w:p>
            <w:r/>
            <w:r>
              <w:rPr>
                <w:rFonts w:ascii="Calibri" w:hAnsi="Calibri"/>
                <w:sz w:val="16"/>
              </w:rPr>
              <w:t>Optional</w:t>
            </w:r>
          </w:p>
        </w:tc>
      </w:tr>
      <w:tr>
        <w:tc>
          <w:tcPr>
            <w:tcW w:type="dxa" w:w="675"/>
          </w:tcPr>
          <w:p>
            <w:r/>
            <w:r>
              <w:rPr>
                <w:rFonts w:ascii="Calibri" w:hAnsi="Calibri"/>
                <w:sz w:val="16"/>
              </w:rPr>
              <w:t>FM-12</w:t>
            </w:r>
          </w:p>
        </w:tc>
        <w:tc>
          <w:tcPr>
            <w:tcW w:type="dxa" w:w="2430"/>
          </w:tcPr>
          <w:p>
            <w:r/>
            <w:r>
              <w:rPr>
                <w:rFonts w:ascii="Calibri" w:hAnsi="Calibri"/>
                <w:sz w:val="16"/>
              </w:rPr>
              <w:t>4</w:t>
            </w:r>
          </w:p>
        </w:tc>
        <w:tc>
          <w:tcPr>
            <w:tcW w:type="dxa" w:w="6480"/>
          </w:tcPr>
          <w:p>
            <w:r/>
            <w:r>
              <w:rPr>
                <w:rFonts w:ascii="Calibri" w:hAnsi="Calibri"/>
                <w:sz w:val="16"/>
              </w:rPr>
              <w:t>TSR-AIQL-020, -021, -022, -019</w:t>
            </w:r>
          </w:p>
        </w:tc>
        <w:tc>
          <w:tcPr>
            <w:tcW w:type="dxa" w:w="1215"/>
          </w:tcPr>
          <w:p>
            <w:r/>
            <w:r>
              <w:rPr>
                <w:rFonts w:ascii="Calibri" w:hAnsi="Calibri"/>
                <w:sz w:val="16"/>
              </w:rPr>
              <w:t>Mandatory</w:t>
            </w:r>
          </w:p>
        </w:tc>
      </w:tr>
      <w:tr>
        <w:tc>
          <w:tcPr>
            <w:tcW w:type="dxa" w:w="675"/>
          </w:tcPr>
          <w:p>
            <w:r/>
            <w:r>
              <w:rPr>
                <w:rFonts w:ascii="Calibri" w:hAnsi="Calibri"/>
                <w:sz w:val="16"/>
              </w:rPr>
              <w:t>FM-13</w:t>
            </w:r>
          </w:p>
        </w:tc>
        <w:tc>
          <w:tcPr>
            <w:tcW w:type="dxa" w:w="2430"/>
          </w:tcPr>
          <w:p>
            <w:r/>
            <w:r>
              <w:rPr>
                <w:rFonts w:ascii="Calibri" w:hAnsi="Calibri"/>
                <w:sz w:val="16"/>
              </w:rPr>
              <w:t>3</w:t>
            </w:r>
          </w:p>
        </w:tc>
        <w:tc>
          <w:tcPr>
            <w:tcW w:type="dxa" w:w="6480"/>
          </w:tcPr>
          <w:p>
            <w:r/>
            <w:r>
              <w:rPr>
                <w:rFonts w:ascii="Calibri" w:hAnsi="Calibri"/>
                <w:sz w:val="16"/>
              </w:rPr>
              <w:t>TSR-AIQL-021, -022, -019</w:t>
            </w:r>
          </w:p>
        </w:tc>
        <w:tc>
          <w:tcPr>
            <w:tcW w:type="dxa" w:w="1215"/>
          </w:tcPr>
          <w:p>
            <w:r/>
            <w:r>
              <w:rPr>
                <w:rFonts w:ascii="Calibri" w:hAnsi="Calibri"/>
                <w:sz w:val="16"/>
              </w:rPr>
              <w:t>Mandatory</w:t>
            </w:r>
          </w:p>
        </w:tc>
      </w:tr>
    </w:tbl>
    <w:p>
      <w:pPr>
        <w:spacing w:before="40" w:after="40"/>
      </w:pPr>
    </w:p>
    <w:p>
      <w:pPr>
        <w:spacing w:before="60" w:after="60"/>
      </w:pPr>
      <w:r>
        <w:t>*FM-05 and FM-06 are classifier performance limitations (not data integrity failures). As audio is a secondary sensor, these are addressed at the system level by AMO multi-sensor fusion with primary sensors (camera, LiDAR, radar) — not by the AIQL.</w:t>
      </w:r>
    </w:p>
    <w:p>
      <w:pPr>
        <w:spacing w:before="60" w:after="60"/>
      </w:pPr>
      <w:r>
        <w:rPr>
          <w:b/>
        </w:rPr>
        <w:t>Coverage check</w:t>
      </w:r>
      <w:r>
        <w:t xml:space="preserve">: All 11 data integrity and diagnostic failure modes (FM-01 through FM-04, FM-07 through FM-13) have at least 1 AIQL TSR. FM-05 and FM-06 (classifier performance) are addressed at system level. FM-09 through FM-11 (BIST-related) are optional/customer-dependent. </w:t>
      </w:r>
      <w:r>
        <w:rPr>
          <w:b/>
        </w:rPr>
        <w:t>PASS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561"/>
            <w:shd w:fill="D9E2F3" w:val="clear"/>
          </w:tcPr>
          <w:p>
            <w:r/>
            <w:r>
              <w:rPr>
                <w:rFonts w:ascii="Calibri" w:hAnsi="Calibri"/>
                <w:b/>
                <w:sz w:val="16"/>
              </w:rPr>
              <w:t>TSR</w:t>
            </w:r>
          </w:p>
        </w:tc>
        <w:tc>
          <w:tcPr>
            <w:tcW w:type="dxa" w:w="2212"/>
            <w:shd w:fill="D9E2F3" w:val="clear"/>
          </w:tcPr>
          <w:p>
            <w:r/>
            <w:r>
              <w:rPr>
                <w:rFonts w:ascii="Calibri" w:hAnsi="Calibri"/>
                <w:b/>
                <w:sz w:val="16"/>
              </w:rPr>
              <w:t>FM Coverage Count</w:t>
            </w:r>
          </w:p>
        </w:tc>
        <w:tc>
          <w:tcPr>
            <w:tcW w:type="dxa" w:w="5205"/>
            <w:shd w:fill="D9E2F3" w:val="clear"/>
          </w:tcPr>
          <w:p>
            <w:r/>
            <w:r>
              <w:rPr>
                <w:rFonts w:ascii="Calibri" w:hAnsi="Calibri"/>
                <w:b/>
                <w:sz w:val="16"/>
              </w:rPr>
              <w:t>FM IDs</w:t>
            </w:r>
          </w:p>
        </w:tc>
        <w:tc>
          <w:tcPr>
            <w:tcW w:type="dxa" w:w="1822"/>
            <w:shd w:fill="D9E2F3" w:val="clear"/>
          </w:tcPr>
          <w:p>
            <w:r/>
            <w:r>
              <w:rPr>
                <w:rFonts w:ascii="Calibri" w:hAnsi="Calibri"/>
                <w:b/>
                <w:sz w:val="16"/>
              </w:rPr>
              <w:t>Status</w:t>
            </w:r>
          </w:p>
        </w:tc>
      </w:tr>
      <w:tr>
        <w:tc>
          <w:tcPr>
            <w:tcW w:type="dxa" w:w="1561"/>
          </w:tcPr>
          <w:p>
            <w:r/>
            <w:r>
              <w:rPr>
                <w:rFonts w:ascii="Calibri" w:hAnsi="Calibri"/>
                <w:sz w:val="16"/>
              </w:rPr>
              <w:t>TSR-AIQL-001</w:t>
            </w:r>
          </w:p>
        </w:tc>
        <w:tc>
          <w:tcPr>
            <w:tcW w:type="dxa" w:w="2212"/>
          </w:tcPr>
          <w:p>
            <w:r/>
            <w:r>
              <w:rPr>
                <w:rFonts w:ascii="Calibri" w:hAnsi="Calibri"/>
                <w:sz w:val="16"/>
              </w:rPr>
              <w:t>2</w:t>
            </w:r>
          </w:p>
        </w:tc>
        <w:tc>
          <w:tcPr>
            <w:tcW w:type="dxa" w:w="5205"/>
          </w:tcPr>
          <w:p>
            <w:r/>
            <w:r>
              <w:rPr>
                <w:rFonts w:ascii="Calibri" w:hAnsi="Calibri"/>
                <w:sz w:val="16"/>
              </w:rPr>
              <w:t>FM-01, FM-03</w:t>
            </w:r>
          </w:p>
        </w:tc>
        <w:tc>
          <w:tcPr>
            <w:tcW w:type="dxa" w:w="1822"/>
          </w:tcPr>
          <w:p>
            <w:r/>
            <w:r>
              <w:rPr>
                <w:rFonts w:ascii="Calibri" w:hAnsi="Calibri"/>
                <w:sz w:val="16"/>
              </w:rPr>
              <w:t>Mandatory</w:t>
            </w:r>
          </w:p>
        </w:tc>
      </w:tr>
      <w:tr>
        <w:tc>
          <w:tcPr>
            <w:tcW w:type="dxa" w:w="1561"/>
          </w:tcPr>
          <w:p>
            <w:r/>
            <w:r>
              <w:rPr>
                <w:rFonts w:ascii="Calibri" w:hAnsi="Calibri"/>
                <w:sz w:val="16"/>
              </w:rPr>
              <w:t>TSR-AIQL-002</w:t>
            </w:r>
          </w:p>
        </w:tc>
        <w:tc>
          <w:tcPr>
            <w:tcW w:type="dxa" w:w="2212"/>
          </w:tcPr>
          <w:p>
            <w:r/>
            <w:r>
              <w:rPr>
                <w:rFonts w:ascii="Calibri" w:hAnsi="Calibri"/>
                <w:sz w:val="16"/>
              </w:rPr>
              <w:t>2</w:t>
            </w:r>
          </w:p>
        </w:tc>
        <w:tc>
          <w:tcPr>
            <w:tcW w:type="dxa" w:w="5205"/>
          </w:tcPr>
          <w:p>
            <w:r/>
            <w:r>
              <w:rPr>
                <w:rFonts w:ascii="Calibri" w:hAnsi="Calibri"/>
                <w:sz w:val="16"/>
              </w:rPr>
              <w:t>FM-01, FM-03</w:t>
            </w:r>
          </w:p>
        </w:tc>
        <w:tc>
          <w:tcPr>
            <w:tcW w:type="dxa" w:w="1822"/>
          </w:tcPr>
          <w:p>
            <w:r/>
            <w:r>
              <w:rPr>
                <w:rFonts w:ascii="Calibri" w:hAnsi="Calibri"/>
                <w:sz w:val="16"/>
              </w:rPr>
              <w:t>Mandatory</w:t>
            </w:r>
          </w:p>
        </w:tc>
      </w:tr>
      <w:tr>
        <w:tc>
          <w:tcPr>
            <w:tcW w:type="dxa" w:w="1561"/>
          </w:tcPr>
          <w:p>
            <w:r/>
            <w:r>
              <w:rPr>
                <w:rFonts w:ascii="Calibri" w:hAnsi="Calibri"/>
                <w:sz w:val="16"/>
              </w:rPr>
              <w:t>TSR-AIQL-003</w:t>
            </w:r>
          </w:p>
        </w:tc>
        <w:tc>
          <w:tcPr>
            <w:tcW w:type="dxa" w:w="2212"/>
          </w:tcPr>
          <w:p>
            <w:r/>
            <w:r>
              <w:rPr>
                <w:rFonts w:ascii="Calibri" w:hAnsi="Calibri"/>
                <w:sz w:val="16"/>
              </w:rPr>
              <w:t>1</w:t>
            </w:r>
          </w:p>
        </w:tc>
        <w:tc>
          <w:tcPr>
            <w:tcW w:type="dxa" w:w="5205"/>
          </w:tcPr>
          <w:p>
            <w:r/>
            <w:r>
              <w:rPr>
                <w:rFonts w:ascii="Calibri" w:hAnsi="Calibri"/>
                <w:sz w:val="16"/>
              </w:rPr>
              <w:t>FM-02</w:t>
            </w:r>
          </w:p>
        </w:tc>
        <w:tc>
          <w:tcPr>
            <w:tcW w:type="dxa" w:w="1822"/>
          </w:tcPr>
          <w:p>
            <w:r/>
            <w:r>
              <w:rPr>
                <w:rFonts w:ascii="Calibri" w:hAnsi="Calibri"/>
                <w:sz w:val="16"/>
              </w:rPr>
              <w:t>Mandatory</w:t>
            </w:r>
          </w:p>
        </w:tc>
      </w:tr>
      <w:tr>
        <w:tc>
          <w:tcPr>
            <w:tcW w:type="dxa" w:w="1561"/>
          </w:tcPr>
          <w:p>
            <w:r/>
            <w:r>
              <w:rPr>
                <w:rFonts w:ascii="Calibri" w:hAnsi="Calibri"/>
                <w:sz w:val="16"/>
              </w:rPr>
              <w:t>TSR-AIQL-004</w:t>
            </w:r>
          </w:p>
        </w:tc>
        <w:tc>
          <w:tcPr>
            <w:tcW w:type="dxa" w:w="2212"/>
          </w:tcPr>
          <w:p>
            <w:r/>
            <w:r>
              <w:rPr>
                <w:rFonts w:ascii="Calibri" w:hAnsi="Calibri"/>
                <w:sz w:val="16"/>
              </w:rPr>
              <w:t>2</w:t>
            </w:r>
          </w:p>
        </w:tc>
        <w:tc>
          <w:tcPr>
            <w:tcW w:type="dxa" w:w="5205"/>
          </w:tcPr>
          <w:p>
            <w:r/>
            <w:r>
              <w:rPr>
                <w:rFonts w:ascii="Calibri" w:hAnsi="Calibri"/>
                <w:sz w:val="16"/>
              </w:rPr>
              <w:t>FM-03, FM-07</w:t>
            </w:r>
          </w:p>
        </w:tc>
        <w:tc>
          <w:tcPr>
            <w:tcW w:type="dxa" w:w="1822"/>
          </w:tcPr>
          <w:p>
            <w:r/>
            <w:r>
              <w:rPr>
                <w:rFonts w:ascii="Calibri" w:hAnsi="Calibri"/>
                <w:sz w:val="16"/>
              </w:rPr>
              <w:t>Mandatory</w:t>
            </w:r>
          </w:p>
        </w:tc>
      </w:tr>
      <w:tr>
        <w:tc>
          <w:tcPr>
            <w:tcW w:type="dxa" w:w="1561"/>
          </w:tcPr>
          <w:p>
            <w:r/>
            <w:r>
              <w:rPr>
                <w:rFonts w:ascii="Calibri" w:hAnsi="Calibri"/>
                <w:sz w:val="16"/>
              </w:rPr>
              <w:t>TSR-AIQL-005</w:t>
            </w:r>
          </w:p>
        </w:tc>
        <w:tc>
          <w:tcPr>
            <w:tcW w:type="dxa" w:w="2212"/>
          </w:tcPr>
          <w:p>
            <w:r/>
            <w:r>
              <w:rPr>
                <w:rFonts w:ascii="Calibri" w:hAnsi="Calibri"/>
                <w:sz w:val="16"/>
              </w:rPr>
              <w:t>2</w:t>
            </w:r>
          </w:p>
        </w:tc>
        <w:tc>
          <w:tcPr>
            <w:tcW w:type="dxa" w:w="5205"/>
          </w:tcPr>
          <w:p>
            <w:r/>
            <w:r>
              <w:rPr>
                <w:rFonts w:ascii="Calibri" w:hAnsi="Calibri"/>
                <w:sz w:val="16"/>
              </w:rPr>
              <w:t>FM-02, FM-04</w:t>
            </w:r>
          </w:p>
        </w:tc>
        <w:tc>
          <w:tcPr>
            <w:tcW w:type="dxa" w:w="1822"/>
          </w:tcPr>
          <w:p>
            <w:r/>
            <w:r>
              <w:rPr>
                <w:rFonts w:ascii="Calibri" w:hAnsi="Calibri"/>
                <w:sz w:val="16"/>
              </w:rPr>
              <w:t>Mandatory</w:t>
            </w:r>
          </w:p>
        </w:tc>
      </w:tr>
      <w:tr>
        <w:tc>
          <w:tcPr>
            <w:tcW w:type="dxa" w:w="1561"/>
          </w:tcPr>
          <w:p>
            <w:r/>
            <w:r>
              <w:rPr>
                <w:rFonts w:ascii="Calibri" w:hAnsi="Calibri"/>
                <w:sz w:val="16"/>
              </w:rPr>
              <w:t>TSR-AIQL-007</w:t>
            </w:r>
          </w:p>
        </w:tc>
        <w:tc>
          <w:tcPr>
            <w:tcW w:type="dxa" w:w="2212"/>
          </w:tcPr>
          <w:p>
            <w:r/>
            <w:r>
              <w:rPr>
                <w:rFonts w:ascii="Calibri" w:hAnsi="Calibri"/>
                <w:sz w:val="16"/>
              </w:rPr>
              <w:t>6</w:t>
            </w:r>
          </w:p>
        </w:tc>
        <w:tc>
          <w:tcPr>
            <w:tcW w:type="dxa" w:w="5205"/>
          </w:tcPr>
          <w:p>
            <w:r/>
            <w:r>
              <w:rPr>
                <w:rFonts w:ascii="Calibri" w:hAnsi="Calibri"/>
                <w:sz w:val="16"/>
              </w:rPr>
              <w:t>FM-01, FM-02, FM-03, FM-08, FM-09, FM-10</w:t>
            </w:r>
          </w:p>
        </w:tc>
        <w:tc>
          <w:tcPr>
            <w:tcW w:type="dxa" w:w="1822"/>
          </w:tcPr>
          <w:p>
            <w:r/>
            <w:r>
              <w:rPr>
                <w:rFonts w:ascii="Calibri" w:hAnsi="Calibri"/>
                <w:sz w:val="16"/>
              </w:rPr>
              <w:t>Mandatory</w:t>
            </w:r>
          </w:p>
        </w:tc>
      </w:tr>
      <w:tr>
        <w:tc>
          <w:tcPr>
            <w:tcW w:type="dxa" w:w="1561"/>
          </w:tcPr>
          <w:p>
            <w:r/>
            <w:r>
              <w:rPr>
                <w:rFonts w:ascii="Calibri" w:hAnsi="Calibri"/>
                <w:sz w:val="16"/>
              </w:rPr>
              <w:t>TSR-AIQL-008</w:t>
            </w:r>
          </w:p>
        </w:tc>
        <w:tc>
          <w:tcPr>
            <w:tcW w:type="dxa" w:w="2212"/>
          </w:tcPr>
          <w:p>
            <w:r/>
            <w:r>
              <w:rPr>
                <w:rFonts w:ascii="Calibri" w:hAnsi="Calibri"/>
                <w:sz w:val="16"/>
              </w:rPr>
              <w:t>13</w:t>
            </w:r>
          </w:p>
        </w:tc>
        <w:tc>
          <w:tcPr>
            <w:tcW w:type="dxa" w:w="5205"/>
          </w:tcPr>
          <w:p>
            <w:r/>
            <w:r>
              <w:rPr>
                <w:rFonts w:ascii="Calibri" w:hAnsi="Calibri"/>
                <w:sz w:val="16"/>
              </w:rPr>
              <w:t>All (recovery behavior)</w:t>
            </w:r>
          </w:p>
        </w:tc>
        <w:tc>
          <w:tcPr>
            <w:tcW w:type="dxa" w:w="1822"/>
          </w:tcPr>
          <w:p>
            <w:r/>
            <w:r>
              <w:rPr>
                <w:rFonts w:ascii="Calibri" w:hAnsi="Calibri"/>
                <w:sz w:val="16"/>
              </w:rPr>
              <w:t>Mandatory</w:t>
            </w:r>
          </w:p>
        </w:tc>
      </w:tr>
      <w:tr>
        <w:tc>
          <w:tcPr>
            <w:tcW w:type="dxa" w:w="1561"/>
          </w:tcPr>
          <w:p>
            <w:r/>
            <w:r>
              <w:rPr>
                <w:rFonts w:ascii="Calibri" w:hAnsi="Calibri"/>
                <w:sz w:val="16"/>
              </w:rPr>
              <w:t>TSR-AIQL-009</w:t>
            </w:r>
          </w:p>
        </w:tc>
        <w:tc>
          <w:tcPr>
            <w:tcW w:type="dxa" w:w="2212"/>
          </w:tcPr>
          <w:p>
            <w:r/>
            <w:r>
              <w:rPr>
                <w:rFonts w:ascii="Calibri" w:hAnsi="Calibri"/>
                <w:sz w:val="16"/>
              </w:rPr>
              <w:t>0*</w:t>
            </w:r>
          </w:p>
        </w:tc>
        <w:tc>
          <w:tcPr>
            <w:tcW w:type="dxa" w:w="5205"/>
          </w:tcPr>
          <w:p>
            <w:r/>
            <w:r>
              <w:rPr>
                <w:rFonts w:ascii="Calibri" w:hAnsi="Calibri"/>
                <w:sz w:val="16"/>
              </w:rPr>
              <w:t>Temporal FFI (AIQL self-protection)</w:t>
            </w:r>
          </w:p>
        </w:tc>
        <w:tc>
          <w:tcPr>
            <w:tcW w:type="dxa" w:w="1822"/>
          </w:tcPr>
          <w:p>
            <w:r/>
            <w:r>
              <w:rPr>
                <w:rFonts w:ascii="Calibri" w:hAnsi="Calibri"/>
                <w:sz w:val="16"/>
              </w:rPr>
              <w:t>Mandatory</w:t>
            </w:r>
          </w:p>
        </w:tc>
      </w:tr>
      <w:tr>
        <w:tc>
          <w:tcPr>
            <w:tcW w:type="dxa" w:w="1561"/>
          </w:tcPr>
          <w:p>
            <w:r/>
            <w:r>
              <w:rPr>
                <w:rFonts w:ascii="Calibri" w:hAnsi="Calibri"/>
                <w:sz w:val="16"/>
              </w:rPr>
              <w:t>TSR-AIQL-010</w:t>
            </w:r>
          </w:p>
        </w:tc>
        <w:tc>
          <w:tcPr>
            <w:tcW w:type="dxa" w:w="2212"/>
          </w:tcPr>
          <w:p>
            <w:r/>
            <w:r>
              <w:rPr>
                <w:rFonts w:ascii="Calibri" w:hAnsi="Calibri"/>
                <w:sz w:val="16"/>
              </w:rPr>
              <w:t>0*</w:t>
            </w:r>
          </w:p>
        </w:tc>
        <w:tc>
          <w:tcPr>
            <w:tcW w:type="dxa" w:w="5205"/>
          </w:tcPr>
          <w:p>
            <w:r/>
            <w:r>
              <w:rPr>
                <w:rFonts w:ascii="Calibri" w:hAnsi="Calibri"/>
                <w:sz w:val="16"/>
              </w:rPr>
              <w:t>Process requirement (all FMs)</w:t>
            </w:r>
          </w:p>
        </w:tc>
        <w:tc>
          <w:tcPr>
            <w:tcW w:type="dxa" w:w="1822"/>
          </w:tcPr>
          <w:p>
            <w:r/>
            <w:r>
              <w:rPr>
                <w:rFonts w:ascii="Calibri" w:hAnsi="Calibri"/>
                <w:sz w:val="16"/>
              </w:rPr>
              <w:t>Mandatory</w:t>
            </w:r>
          </w:p>
        </w:tc>
      </w:tr>
      <w:tr>
        <w:tc>
          <w:tcPr>
            <w:tcW w:type="dxa" w:w="1561"/>
          </w:tcPr>
          <w:p>
            <w:r/>
            <w:r>
              <w:rPr>
                <w:rFonts w:ascii="Calibri" w:hAnsi="Calibri"/>
                <w:sz w:val="16"/>
              </w:rPr>
              <w:t>TSR-AIQL-011</w:t>
            </w:r>
          </w:p>
        </w:tc>
        <w:tc>
          <w:tcPr>
            <w:tcW w:type="dxa" w:w="2212"/>
          </w:tcPr>
          <w:p>
            <w:r/>
            <w:r>
              <w:rPr>
                <w:rFonts w:ascii="Calibri" w:hAnsi="Calibri"/>
                <w:sz w:val="16"/>
              </w:rPr>
              <w:t>0*</w:t>
            </w:r>
          </w:p>
        </w:tc>
        <w:tc>
          <w:tcPr>
            <w:tcW w:type="dxa" w:w="5205"/>
          </w:tcPr>
          <w:p>
            <w:r/>
            <w:r>
              <w:rPr>
                <w:rFonts w:ascii="Calibri" w:hAnsi="Calibri"/>
                <w:sz w:val="16"/>
              </w:rPr>
              <w:t>Diagnostic (all FMs, observability)</w:t>
            </w:r>
          </w:p>
        </w:tc>
        <w:tc>
          <w:tcPr>
            <w:tcW w:type="dxa" w:w="1822"/>
          </w:tcPr>
          <w:p>
            <w:r/>
            <w:r>
              <w:rPr>
                <w:rFonts w:ascii="Calibri" w:hAnsi="Calibri"/>
                <w:sz w:val="16"/>
              </w:rPr>
              <w:t>Mandatory (QM)</w:t>
            </w:r>
          </w:p>
        </w:tc>
      </w:tr>
      <w:tr>
        <w:tc>
          <w:tcPr>
            <w:tcW w:type="dxa" w:w="1561"/>
          </w:tcPr>
          <w:p>
            <w:r/>
            <w:r>
              <w:rPr>
                <w:rFonts w:ascii="Calibri" w:hAnsi="Calibri"/>
                <w:sz w:val="16"/>
              </w:rPr>
              <w:t>TSR-AIQL-012</w:t>
            </w:r>
          </w:p>
        </w:tc>
        <w:tc>
          <w:tcPr>
            <w:tcW w:type="dxa" w:w="2212"/>
          </w:tcPr>
          <w:p>
            <w:r/>
            <w:r>
              <w:rPr>
                <w:rFonts w:ascii="Calibri" w:hAnsi="Calibri"/>
                <w:sz w:val="16"/>
              </w:rPr>
              <w:t>1</w:t>
            </w:r>
          </w:p>
        </w:tc>
        <w:tc>
          <w:tcPr>
            <w:tcW w:type="dxa" w:w="5205"/>
          </w:tcPr>
          <w:p>
            <w:r/>
            <w:r>
              <w:rPr>
                <w:rFonts w:ascii="Calibri" w:hAnsi="Calibri"/>
                <w:sz w:val="16"/>
              </w:rPr>
              <w:t>FM-08</w:t>
            </w:r>
          </w:p>
        </w:tc>
        <w:tc>
          <w:tcPr>
            <w:tcW w:type="dxa" w:w="1822"/>
          </w:tcPr>
          <w:p>
            <w:r/>
            <w:r>
              <w:rPr>
                <w:rFonts w:ascii="Calibri" w:hAnsi="Calibri"/>
                <w:sz w:val="16"/>
              </w:rPr>
              <w:t>Mandatory</w:t>
            </w:r>
          </w:p>
        </w:tc>
      </w:tr>
      <w:tr>
        <w:tc>
          <w:tcPr>
            <w:tcW w:type="dxa" w:w="1561"/>
          </w:tcPr>
          <w:p>
            <w:r/>
            <w:r>
              <w:rPr>
                <w:rFonts w:ascii="Calibri" w:hAnsi="Calibri"/>
                <w:sz w:val="16"/>
              </w:rPr>
              <w:t>TSR-AIQL-013</w:t>
            </w:r>
          </w:p>
        </w:tc>
        <w:tc>
          <w:tcPr>
            <w:tcW w:type="dxa" w:w="2212"/>
          </w:tcPr>
          <w:p>
            <w:r/>
            <w:r>
              <w:rPr>
                <w:rFonts w:ascii="Calibri" w:hAnsi="Calibri"/>
                <w:sz w:val="16"/>
              </w:rPr>
              <w:t>1</w:t>
            </w:r>
          </w:p>
        </w:tc>
        <w:tc>
          <w:tcPr>
            <w:tcW w:type="dxa" w:w="5205"/>
          </w:tcPr>
          <w:p>
            <w:r/>
            <w:r>
              <w:rPr>
                <w:rFonts w:ascii="Calibri" w:hAnsi="Calibri"/>
                <w:sz w:val="16"/>
              </w:rPr>
              <w:t>FM-08</w:t>
            </w:r>
          </w:p>
        </w:tc>
        <w:tc>
          <w:tcPr>
            <w:tcW w:type="dxa" w:w="1822"/>
          </w:tcPr>
          <w:p>
            <w:r/>
            <w:r>
              <w:rPr>
                <w:rFonts w:ascii="Calibri" w:hAnsi="Calibri"/>
                <w:sz w:val="16"/>
              </w:rPr>
              <w:t>Mandatory</w:t>
            </w:r>
          </w:p>
        </w:tc>
      </w:tr>
      <w:tr>
        <w:tc>
          <w:tcPr>
            <w:tcW w:type="dxa" w:w="1561"/>
          </w:tcPr>
          <w:p>
            <w:r/>
            <w:r>
              <w:rPr>
                <w:rFonts w:ascii="Calibri" w:hAnsi="Calibri"/>
                <w:sz w:val="16"/>
              </w:rPr>
              <w:t>TSR-AIQL-015</w:t>
            </w:r>
          </w:p>
        </w:tc>
        <w:tc>
          <w:tcPr>
            <w:tcW w:type="dxa" w:w="2212"/>
          </w:tcPr>
          <w:p>
            <w:r/>
            <w:r>
              <w:rPr>
                <w:rFonts w:ascii="Calibri" w:hAnsi="Calibri"/>
                <w:sz w:val="16"/>
              </w:rPr>
              <w:t>2</w:t>
            </w:r>
          </w:p>
        </w:tc>
        <w:tc>
          <w:tcPr>
            <w:tcW w:type="dxa" w:w="5205"/>
          </w:tcPr>
          <w:p>
            <w:r/>
            <w:r>
              <w:rPr>
                <w:rFonts w:ascii="Calibri" w:hAnsi="Calibri"/>
                <w:sz w:val="16"/>
              </w:rPr>
              <w:t>FM-09, FM-10</w:t>
            </w:r>
          </w:p>
        </w:tc>
        <w:tc>
          <w:tcPr>
            <w:tcW w:type="dxa" w:w="1822"/>
          </w:tcPr>
          <w:p>
            <w:r/>
            <w:r>
              <w:rPr>
                <w:rFonts w:ascii="Calibri" w:hAnsi="Calibri"/>
                <w:sz w:val="16"/>
              </w:rPr>
              <w:t>Optional</w:t>
            </w:r>
          </w:p>
        </w:tc>
      </w:tr>
      <w:tr>
        <w:tc>
          <w:tcPr>
            <w:tcW w:type="dxa" w:w="1561"/>
          </w:tcPr>
          <w:p>
            <w:r/>
            <w:r>
              <w:rPr>
                <w:rFonts w:ascii="Calibri" w:hAnsi="Calibri"/>
                <w:sz w:val="16"/>
              </w:rPr>
              <w:t>TSR-AIQL-016</w:t>
            </w:r>
          </w:p>
        </w:tc>
        <w:tc>
          <w:tcPr>
            <w:tcW w:type="dxa" w:w="2212"/>
          </w:tcPr>
          <w:p>
            <w:r/>
            <w:r>
              <w:rPr>
                <w:rFonts w:ascii="Calibri" w:hAnsi="Calibri"/>
                <w:sz w:val="16"/>
              </w:rPr>
              <w:t>3</w:t>
            </w:r>
          </w:p>
        </w:tc>
        <w:tc>
          <w:tcPr>
            <w:tcW w:type="dxa" w:w="5205"/>
          </w:tcPr>
          <w:p>
            <w:r/>
            <w:r>
              <w:rPr>
                <w:rFonts w:ascii="Calibri" w:hAnsi="Calibri"/>
                <w:sz w:val="16"/>
              </w:rPr>
              <w:t>FM-01, FM-04, FM-10</w:t>
            </w:r>
          </w:p>
        </w:tc>
        <w:tc>
          <w:tcPr>
            <w:tcW w:type="dxa" w:w="1822"/>
          </w:tcPr>
          <w:p>
            <w:r/>
            <w:r>
              <w:rPr>
                <w:rFonts w:ascii="Calibri" w:hAnsi="Calibri"/>
                <w:sz w:val="16"/>
              </w:rPr>
              <w:t>Optional</w:t>
            </w:r>
          </w:p>
        </w:tc>
      </w:tr>
      <w:tr>
        <w:tc>
          <w:tcPr>
            <w:tcW w:type="dxa" w:w="1561"/>
          </w:tcPr>
          <w:p>
            <w:r/>
            <w:r>
              <w:rPr>
                <w:rFonts w:ascii="Calibri" w:hAnsi="Calibri"/>
                <w:sz w:val="16"/>
              </w:rPr>
              <w:t>TSR-AIQL-017</w:t>
            </w:r>
          </w:p>
        </w:tc>
        <w:tc>
          <w:tcPr>
            <w:tcW w:type="dxa" w:w="2212"/>
          </w:tcPr>
          <w:p>
            <w:r/>
            <w:r>
              <w:rPr>
                <w:rFonts w:ascii="Calibri" w:hAnsi="Calibri"/>
                <w:sz w:val="16"/>
              </w:rPr>
              <w:t>2</w:t>
            </w:r>
          </w:p>
        </w:tc>
        <w:tc>
          <w:tcPr>
            <w:tcW w:type="dxa" w:w="5205"/>
          </w:tcPr>
          <w:p>
            <w:r/>
            <w:r>
              <w:rPr>
                <w:rFonts w:ascii="Calibri" w:hAnsi="Calibri"/>
                <w:sz w:val="16"/>
              </w:rPr>
              <w:t>FM-09, FM-10</w:t>
            </w:r>
          </w:p>
        </w:tc>
        <w:tc>
          <w:tcPr>
            <w:tcW w:type="dxa" w:w="1822"/>
          </w:tcPr>
          <w:p>
            <w:r/>
            <w:r>
              <w:rPr>
                <w:rFonts w:ascii="Calibri" w:hAnsi="Calibri"/>
                <w:sz w:val="16"/>
              </w:rPr>
              <w:t>Optional</w:t>
            </w:r>
          </w:p>
        </w:tc>
      </w:tr>
      <w:tr>
        <w:tc>
          <w:tcPr>
            <w:tcW w:type="dxa" w:w="1561"/>
          </w:tcPr>
          <w:p>
            <w:r/>
            <w:r>
              <w:rPr>
                <w:rFonts w:ascii="Calibri" w:hAnsi="Calibri"/>
                <w:sz w:val="16"/>
              </w:rPr>
              <w:t>TSR-AIQL-018</w:t>
            </w:r>
          </w:p>
        </w:tc>
        <w:tc>
          <w:tcPr>
            <w:tcW w:type="dxa" w:w="2212"/>
          </w:tcPr>
          <w:p>
            <w:r/>
            <w:r>
              <w:rPr>
                <w:rFonts w:ascii="Calibri" w:hAnsi="Calibri"/>
                <w:sz w:val="16"/>
              </w:rPr>
              <w:t>2</w:t>
            </w:r>
          </w:p>
        </w:tc>
        <w:tc>
          <w:tcPr>
            <w:tcW w:type="dxa" w:w="5205"/>
          </w:tcPr>
          <w:p>
            <w:r/>
            <w:r>
              <w:rPr>
                <w:rFonts w:ascii="Calibri" w:hAnsi="Calibri"/>
                <w:sz w:val="16"/>
              </w:rPr>
              <w:t>FM-10, FM-11</w:t>
            </w:r>
          </w:p>
        </w:tc>
        <w:tc>
          <w:tcPr>
            <w:tcW w:type="dxa" w:w="1822"/>
          </w:tcPr>
          <w:p>
            <w:r/>
            <w:r>
              <w:rPr>
                <w:rFonts w:ascii="Calibri" w:hAnsi="Calibri"/>
                <w:sz w:val="16"/>
              </w:rPr>
              <w:t>Optional</w:t>
            </w:r>
          </w:p>
        </w:tc>
      </w:tr>
      <w:tr>
        <w:tc>
          <w:tcPr>
            <w:tcW w:type="dxa" w:w="1561"/>
          </w:tcPr>
          <w:p>
            <w:r/>
            <w:r>
              <w:rPr>
                <w:rFonts w:ascii="Calibri" w:hAnsi="Calibri"/>
                <w:sz w:val="16"/>
              </w:rPr>
              <w:t>TSR-AIQL-019</w:t>
            </w:r>
          </w:p>
        </w:tc>
        <w:tc>
          <w:tcPr>
            <w:tcW w:type="dxa" w:w="2212"/>
          </w:tcPr>
          <w:p>
            <w:r/>
            <w:r>
              <w:rPr>
                <w:rFonts w:ascii="Calibri" w:hAnsi="Calibri"/>
                <w:sz w:val="16"/>
              </w:rPr>
              <w:t>4</w:t>
            </w:r>
          </w:p>
        </w:tc>
        <w:tc>
          <w:tcPr>
            <w:tcW w:type="dxa" w:w="5205"/>
          </w:tcPr>
          <w:p>
            <w:r/>
            <w:r>
              <w:rPr>
                <w:rFonts w:ascii="Calibri" w:hAnsi="Calibri"/>
                <w:sz w:val="16"/>
              </w:rPr>
              <w:t>FM-09, FM-10, FM-12, FM-13</w:t>
            </w:r>
          </w:p>
        </w:tc>
        <w:tc>
          <w:tcPr>
            <w:tcW w:type="dxa" w:w="1822"/>
          </w:tcPr>
          <w:p>
            <w:r/>
            <w:r>
              <w:rPr>
                <w:rFonts w:ascii="Calibri" w:hAnsi="Calibri"/>
                <w:sz w:val="16"/>
              </w:rPr>
              <w:t>Mandatory</w:t>
            </w:r>
          </w:p>
        </w:tc>
      </w:tr>
      <w:tr>
        <w:tc>
          <w:tcPr>
            <w:tcW w:type="dxa" w:w="1561"/>
          </w:tcPr>
          <w:p>
            <w:r/>
            <w:r>
              <w:rPr>
                <w:rFonts w:ascii="Calibri" w:hAnsi="Calibri"/>
                <w:sz w:val="16"/>
              </w:rPr>
              <w:t>TSR-AIQL-020</w:t>
            </w:r>
          </w:p>
        </w:tc>
        <w:tc>
          <w:tcPr>
            <w:tcW w:type="dxa" w:w="2212"/>
          </w:tcPr>
          <w:p>
            <w:r/>
            <w:r>
              <w:rPr>
                <w:rFonts w:ascii="Calibri" w:hAnsi="Calibri"/>
                <w:sz w:val="16"/>
              </w:rPr>
              <w:t>3</w:t>
            </w:r>
          </w:p>
        </w:tc>
        <w:tc>
          <w:tcPr>
            <w:tcW w:type="dxa" w:w="5205"/>
          </w:tcPr>
          <w:p>
            <w:r/>
            <w:r>
              <w:rPr>
                <w:rFonts w:ascii="Calibri" w:hAnsi="Calibri"/>
                <w:sz w:val="16"/>
              </w:rPr>
              <w:t>FM-01, FM-04, FM-12</w:t>
            </w:r>
          </w:p>
        </w:tc>
        <w:tc>
          <w:tcPr>
            <w:tcW w:type="dxa" w:w="1822"/>
          </w:tcPr>
          <w:p>
            <w:r/>
            <w:r>
              <w:rPr>
                <w:rFonts w:ascii="Calibri" w:hAnsi="Calibri"/>
                <w:sz w:val="16"/>
              </w:rPr>
              <w:t>Mandatory</w:t>
            </w:r>
          </w:p>
        </w:tc>
      </w:tr>
      <w:tr>
        <w:tc>
          <w:tcPr>
            <w:tcW w:type="dxa" w:w="1561"/>
          </w:tcPr>
          <w:p>
            <w:r/>
            <w:r>
              <w:rPr>
                <w:rFonts w:ascii="Calibri" w:hAnsi="Calibri"/>
                <w:sz w:val="16"/>
              </w:rPr>
              <w:t>TSR-AIQL-021</w:t>
            </w:r>
          </w:p>
        </w:tc>
        <w:tc>
          <w:tcPr>
            <w:tcW w:type="dxa" w:w="2212"/>
          </w:tcPr>
          <w:p>
            <w:r/>
            <w:r>
              <w:rPr>
                <w:rFonts w:ascii="Calibri" w:hAnsi="Calibri"/>
                <w:sz w:val="16"/>
              </w:rPr>
              <w:t>4</w:t>
            </w:r>
          </w:p>
        </w:tc>
        <w:tc>
          <w:tcPr>
            <w:tcW w:type="dxa" w:w="5205"/>
          </w:tcPr>
          <w:p>
            <w:r/>
            <w:r>
              <w:rPr>
                <w:rFonts w:ascii="Calibri" w:hAnsi="Calibri"/>
                <w:sz w:val="16"/>
              </w:rPr>
              <w:t>FM-01, FM-04, FM-12, FM-13</w:t>
            </w:r>
          </w:p>
        </w:tc>
        <w:tc>
          <w:tcPr>
            <w:tcW w:type="dxa" w:w="1822"/>
          </w:tcPr>
          <w:p>
            <w:r/>
            <w:r>
              <w:rPr>
                <w:rFonts w:ascii="Calibri" w:hAnsi="Calibri"/>
                <w:sz w:val="16"/>
              </w:rPr>
              <w:t>Mandatory</w:t>
            </w:r>
          </w:p>
        </w:tc>
      </w:tr>
      <w:tr>
        <w:tc>
          <w:tcPr>
            <w:tcW w:type="dxa" w:w="1561"/>
          </w:tcPr>
          <w:p>
            <w:r/>
            <w:r>
              <w:rPr>
                <w:rFonts w:ascii="Calibri" w:hAnsi="Calibri"/>
                <w:sz w:val="16"/>
              </w:rPr>
              <w:t>TSR-AIQL-022</w:t>
            </w:r>
          </w:p>
        </w:tc>
        <w:tc>
          <w:tcPr>
            <w:tcW w:type="dxa" w:w="2212"/>
          </w:tcPr>
          <w:p>
            <w:r/>
            <w:r>
              <w:rPr>
                <w:rFonts w:ascii="Calibri" w:hAnsi="Calibri"/>
                <w:sz w:val="16"/>
              </w:rPr>
              <w:t>3</w:t>
            </w:r>
          </w:p>
        </w:tc>
        <w:tc>
          <w:tcPr>
            <w:tcW w:type="dxa" w:w="5205"/>
          </w:tcPr>
          <w:p>
            <w:r/>
            <w:r>
              <w:rPr>
                <w:rFonts w:ascii="Calibri" w:hAnsi="Calibri"/>
                <w:sz w:val="16"/>
              </w:rPr>
              <w:t>FM-04, FM-12, FM-13</w:t>
            </w:r>
          </w:p>
        </w:tc>
        <w:tc>
          <w:tcPr>
            <w:tcW w:type="dxa" w:w="1822"/>
          </w:tcPr>
          <w:p>
            <w:r/>
            <w:r>
              <w:rPr>
                <w:rFonts w:ascii="Calibri" w:hAnsi="Calibri"/>
                <w:sz w:val="16"/>
              </w:rPr>
              <w:t>Mandatory</w:t>
            </w:r>
          </w:p>
        </w:tc>
      </w:tr>
    </w:tbl>
    <w:p>
      <w:pPr>
        <w:spacing w:before="40" w:after="40"/>
      </w:pPr>
    </w:p>
    <w:p>
      <w:pPr>
        <w:spacing w:before="60" w:after="60"/>
      </w:pPr>
      <w:r>
        <w:t>*TSR-AIQL-009, -010, -011 are cross-cutting requirements (WCET, process, diagnostics) that support the overall safety mechanism integrity rather than addressing specific failure modes.</w:t>
      </w:r>
    </w:p>
    <w:p>
      <w:pPr>
        <w:spacing w:before="60" w:after="60"/>
      </w:pPr>
      <w:r>
        <w:rPr>
          <w:b/>
        </w:rPr>
        <w:t>Coverage check</w:t>
      </w:r>
      <w:r>
        <w:t xml:space="preserve">: All 20 TSRs (15 mandatory + 5 optional) address at least 1 failure mode or serve a cross-cutting safety purpose. </w:t>
      </w:r>
      <w:r>
        <w:rPr>
          <w:b/>
        </w:rPr>
        <w:t>PASS</w:t>
      </w:r>
    </w:p>
    <w:p>
      <w:pPr>
        <w:pStyle w:val="Heading3"/>
      </w:pPr>
      <w:r>
        <w:t>13.4 Verification Coverage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586"/>
            <w:shd w:fill="D9E2F3" w:val="clear"/>
          </w:tcPr>
          <w:p>
            <w:r/>
            <w:r>
              <w:rPr>
                <w:rFonts w:ascii="Calibri" w:hAnsi="Calibri"/>
                <w:b/>
                <w:sz w:val="16"/>
              </w:rPr>
              <w:t>Verification Item</w:t>
            </w:r>
          </w:p>
        </w:tc>
        <w:tc>
          <w:tcPr>
            <w:tcW w:type="dxa" w:w="3194"/>
            <w:shd w:fill="D9E2F3" w:val="clear"/>
          </w:tcPr>
          <w:p>
            <w:r/>
            <w:r>
              <w:rPr>
                <w:rFonts w:ascii="Calibri" w:hAnsi="Calibri"/>
                <w:b/>
                <w:sz w:val="16"/>
              </w:rPr>
              <w:t>Failure Modes Covered</w:t>
            </w:r>
          </w:p>
        </w:tc>
        <w:tc>
          <w:tcPr>
            <w:tcW w:type="dxa" w:w="3651"/>
            <w:shd w:fill="D9E2F3" w:val="clear"/>
          </w:tcPr>
          <w:p>
            <w:r/>
            <w:r>
              <w:rPr>
                <w:rFonts w:ascii="Calibri" w:hAnsi="Calibri"/>
                <w:b/>
                <w:sz w:val="16"/>
              </w:rPr>
              <w:t>TSRs Verified</w:t>
            </w:r>
          </w:p>
        </w:tc>
        <w:tc>
          <w:tcPr>
            <w:tcW w:type="dxa" w:w="1369"/>
            <w:shd w:fill="D9E2F3" w:val="clear"/>
          </w:tcPr>
          <w:p>
            <w:r/>
            <w:r>
              <w:rPr>
                <w:rFonts w:ascii="Calibri" w:hAnsi="Calibri"/>
                <w:b/>
                <w:sz w:val="16"/>
              </w:rPr>
              <w:t>Status</w:t>
            </w:r>
          </w:p>
        </w:tc>
      </w:tr>
      <w:tr>
        <w:tc>
          <w:tcPr>
            <w:tcW w:type="dxa" w:w="2586"/>
          </w:tcPr>
          <w:p>
            <w:r/>
            <w:r>
              <w:rPr>
                <w:rFonts w:ascii="Calibri" w:hAnsi="Calibri"/>
                <w:sz w:val="16"/>
              </w:rPr>
              <w:t>FI-01</w:t>
            </w:r>
          </w:p>
        </w:tc>
        <w:tc>
          <w:tcPr>
            <w:tcW w:type="dxa" w:w="3194"/>
          </w:tcPr>
          <w:p>
            <w:r/>
            <w:r>
              <w:rPr>
                <w:rFonts w:ascii="Calibri" w:hAnsi="Calibri"/>
                <w:sz w:val="16"/>
              </w:rPr>
              <w:t>FM-01, FM-03</w:t>
            </w:r>
          </w:p>
        </w:tc>
        <w:tc>
          <w:tcPr>
            <w:tcW w:type="dxa" w:w="3651"/>
          </w:tcPr>
          <w:p>
            <w:r/>
            <w:r>
              <w:rPr>
                <w:rFonts w:ascii="Calibri" w:hAnsi="Calibri"/>
                <w:sz w:val="16"/>
              </w:rPr>
              <w:t>TSR-AIQL-001, -002</w:t>
            </w:r>
          </w:p>
        </w:tc>
        <w:tc>
          <w:tcPr>
            <w:tcW w:type="dxa" w:w="1369"/>
          </w:tcPr>
          <w:p>
            <w:r/>
            <w:r>
              <w:rPr>
                <w:rFonts w:ascii="Calibri" w:hAnsi="Calibri"/>
                <w:sz w:val="16"/>
              </w:rPr>
              <w:t>Mandatory</w:t>
            </w:r>
          </w:p>
        </w:tc>
      </w:tr>
      <w:tr>
        <w:tc>
          <w:tcPr>
            <w:tcW w:type="dxa" w:w="2586"/>
          </w:tcPr>
          <w:p>
            <w:r/>
            <w:r>
              <w:rPr>
                <w:rFonts w:ascii="Calibri" w:hAnsi="Calibri"/>
                <w:sz w:val="16"/>
              </w:rPr>
              <w:t>FI-02</w:t>
            </w:r>
          </w:p>
        </w:tc>
        <w:tc>
          <w:tcPr>
            <w:tcW w:type="dxa" w:w="3194"/>
          </w:tcPr>
          <w:p>
            <w:r/>
            <w:r>
              <w:rPr>
                <w:rFonts w:ascii="Calibri" w:hAnsi="Calibri"/>
                <w:sz w:val="16"/>
              </w:rPr>
              <w:t>FM-03</w:t>
            </w:r>
          </w:p>
        </w:tc>
        <w:tc>
          <w:tcPr>
            <w:tcW w:type="dxa" w:w="3651"/>
          </w:tcPr>
          <w:p>
            <w:r/>
            <w:r>
              <w:rPr>
                <w:rFonts w:ascii="Calibri" w:hAnsi="Calibri"/>
                <w:sz w:val="16"/>
              </w:rPr>
              <w:t>TSR-AIQL-001</w:t>
            </w:r>
          </w:p>
        </w:tc>
        <w:tc>
          <w:tcPr>
            <w:tcW w:type="dxa" w:w="1369"/>
          </w:tcPr>
          <w:p>
            <w:r/>
            <w:r>
              <w:rPr>
                <w:rFonts w:ascii="Calibri" w:hAnsi="Calibri"/>
                <w:sz w:val="16"/>
              </w:rPr>
              <w:t>Mandatory</w:t>
            </w:r>
          </w:p>
        </w:tc>
      </w:tr>
      <w:tr>
        <w:tc>
          <w:tcPr>
            <w:tcW w:type="dxa" w:w="2586"/>
          </w:tcPr>
          <w:p>
            <w:r/>
            <w:r>
              <w:rPr>
                <w:rFonts w:ascii="Calibri" w:hAnsi="Calibri"/>
                <w:sz w:val="16"/>
              </w:rPr>
              <w:t>FI-03</w:t>
            </w:r>
          </w:p>
        </w:tc>
        <w:tc>
          <w:tcPr>
            <w:tcW w:type="dxa" w:w="3194"/>
          </w:tcPr>
          <w:p>
            <w:r/>
            <w:r>
              <w:rPr>
                <w:rFonts w:ascii="Calibri" w:hAnsi="Calibri"/>
                <w:sz w:val="16"/>
              </w:rPr>
              <w:t>FM-02</w:t>
            </w:r>
          </w:p>
        </w:tc>
        <w:tc>
          <w:tcPr>
            <w:tcW w:type="dxa" w:w="3651"/>
          </w:tcPr>
          <w:p>
            <w:r/>
            <w:r>
              <w:rPr>
                <w:rFonts w:ascii="Calibri" w:hAnsi="Calibri"/>
                <w:sz w:val="16"/>
              </w:rPr>
              <w:t>TSR-AIQL-003</w:t>
            </w:r>
          </w:p>
        </w:tc>
        <w:tc>
          <w:tcPr>
            <w:tcW w:type="dxa" w:w="1369"/>
          </w:tcPr>
          <w:p>
            <w:r/>
            <w:r>
              <w:rPr>
                <w:rFonts w:ascii="Calibri" w:hAnsi="Calibri"/>
                <w:sz w:val="16"/>
              </w:rPr>
              <w:t>Mandatory</w:t>
            </w:r>
          </w:p>
        </w:tc>
      </w:tr>
      <w:tr>
        <w:tc>
          <w:tcPr>
            <w:tcW w:type="dxa" w:w="2586"/>
          </w:tcPr>
          <w:p>
            <w:r/>
            <w:r>
              <w:rPr>
                <w:rFonts w:ascii="Calibri" w:hAnsi="Calibri"/>
                <w:sz w:val="16"/>
              </w:rPr>
              <w:t>FI-04</w:t>
            </w:r>
          </w:p>
        </w:tc>
        <w:tc>
          <w:tcPr>
            <w:tcW w:type="dxa" w:w="3194"/>
          </w:tcPr>
          <w:p>
            <w:r/>
            <w:r>
              <w:rPr>
                <w:rFonts w:ascii="Calibri" w:hAnsi="Calibri"/>
                <w:sz w:val="16"/>
              </w:rPr>
              <w:t>FM-07</w:t>
            </w:r>
          </w:p>
        </w:tc>
        <w:tc>
          <w:tcPr>
            <w:tcW w:type="dxa" w:w="3651"/>
          </w:tcPr>
          <w:p>
            <w:r/>
            <w:r>
              <w:rPr>
                <w:rFonts w:ascii="Calibri" w:hAnsi="Calibri"/>
                <w:sz w:val="16"/>
              </w:rPr>
              <w:t>TSR-AIQL-004</w:t>
            </w:r>
          </w:p>
        </w:tc>
        <w:tc>
          <w:tcPr>
            <w:tcW w:type="dxa" w:w="1369"/>
          </w:tcPr>
          <w:p>
            <w:r/>
            <w:r>
              <w:rPr>
                <w:rFonts w:ascii="Calibri" w:hAnsi="Calibri"/>
                <w:sz w:val="16"/>
              </w:rPr>
              <w:t>Mandatory</w:t>
            </w:r>
          </w:p>
        </w:tc>
      </w:tr>
      <w:tr>
        <w:tc>
          <w:tcPr>
            <w:tcW w:type="dxa" w:w="2586"/>
          </w:tcPr>
          <w:p>
            <w:r/>
            <w:r>
              <w:rPr>
                <w:rFonts w:ascii="Calibri" w:hAnsi="Calibri"/>
                <w:sz w:val="16"/>
              </w:rPr>
              <w:t>FI-05</w:t>
            </w:r>
          </w:p>
        </w:tc>
        <w:tc>
          <w:tcPr>
            <w:tcW w:type="dxa" w:w="3194"/>
          </w:tcPr>
          <w:p>
            <w:r/>
            <w:r>
              <w:rPr>
                <w:rFonts w:ascii="Calibri" w:hAnsi="Calibri"/>
                <w:sz w:val="16"/>
              </w:rPr>
              <w:t>FM-04</w:t>
            </w:r>
          </w:p>
        </w:tc>
        <w:tc>
          <w:tcPr>
            <w:tcW w:type="dxa" w:w="3651"/>
          </w:tcPr>
          <w:p>
            <w:r/>
            <w:r>
              <w:rPr>
                <w:rFonts w:ascii="Calibri" w:hAnsi="Calibri"/>
                <w:sz w:val="16"/>
              </w:rPr>
              <w:t>TSR-AIQL-005</w:t>
            </w:r>
          </w:p>
        </w:tc>
        <w:tc>
          <w:tcPr>
            <w:tcW w:type="dxa" w:w="1369"/>
          </w:tcPr>
          <w:p>
            <w:r/>
            <w:r>
              <w:rPr>
                <w:rFonts w:ascii="Calibri" w:hAnsi="Calibri"/>
                <w:sz w:val="16"/>
              </w:rPr>
              <w:t>Mandatory</w:t>
            </w:r>
          </w:p>
        </w:tc>
      </w:tr>
      <w:tr>
        <w:tc>
          <w:tcPr>
            <w:tcW w:type="dxa" w:w="2586"/>
          </w:tcPr>
          <w:p>
            <w:r/>
            <w:r>
              <w:rPr>
                <w:rFonts w:ascii="Calibri" w:hAnsi="Calibri"/>
                <w:sz w:val="16"/>
              </w:rPr>
              <w:t>FI-07</w:t>
            </w:r>
          </w:p>
        </w:tc>
        <w:tc>
          <w:tcPr>
            <w:tcW w:type="dxa" w:w="3194"/>
          </w:tcPr>
          <w:p>
            <w:r/>
            <w:r>
              <w:rPr>
                <w:rFonts w:ascii="Calibri" w:hAnsi="Calibri"/>
                <w:sz w:val="16"/>
              </w:rPr>
              <w:t>All (data integrity)</w:t>
            </w:r>
          </w:p>
        </w:tc>
        <w:tc>
          <w:tcPr>
            <w:tcW w:type="dxa" w:w="3651"/>
          </w:tcPr>
          <w:p>
            <w:r/>
            <w:r>
              <w:rPr>
                <w:rFonts w:ascii="Calibri" w:hAnsi="Calibri"/>
                <w:sz w:val="16"/>
              </w:rPr>
              <w:t>TSR-AIQL-007, -008</w:t>
            </w:r>
          </w:p>
        </w:tc>
        <w:tc>
          <w:tcPr>
            <w:tcW w:type="dxa" w:w="1369"/>
          </w:tcPr>
          <w:p>
            <w:r/>
            <w:r>
              <w:rPr>
                <w:rFonts w:ascii="Calibri" w:hAnsi="Calibri"/>
                <w:sz w:val="16"/>
              </w:rPr>
              <w:t>Mandatory</w:t>
            </w:r>
          </w:p>
        </w:tc>
      </w:tr>
      <w:tr>
        <w:tc>
          <w:tcPr>
            <w:tcW w:type="dxa" w:w="2586"/>
          </w:tcPr>
          <w:p>
            <w:r/>
            <w:r>
              <w:rPr>
                <w:rFonts w:ascii="Calibri" w:hAnsi="Calibri"/>
                <w:sz w:val="16"/>
              </w:rPr>
              <w:t>FI-08</w:t>
            </w:r>
          </w:p>
        </w:tc>
        <w:tc>
          <w:tcPr>
            <w:tcW w:type="dxa" w:w="3194"/>
          </w:tcPr>
          <w:p>
            <w:r/>
            <w:r>
              <w:rPr>
                <w:rFonts w:ascii="Calibri" w:hAnsi="Calibri"/>
                <w:sz w:val="16"/>
              </w:rPr>
              <w:t>FM-08</w:t>
            </w:r>
          </w:p>
        </w:tc>
        <w:tc>
          <w:tcPr>
            <w:tcW w:type="dxa" w:w="3651"/>
          </w:tcPr>
          <w:p>
            <w:r/>
            <w:r>
              <w:rPr>
                <w:rFonts w:ascii="Calibri" w:hAnsi="Calibri"/>
                <w:sz w:val="16"/>
              </w:rPr>
              <w:t>TSR-AIQL-012</w:t>
            </w:r>
          </w:p>
        </w:tc>
        <w:tc>
          <w:tcPr>
            <w:tcW w:type="dxa" w:w="1369"/>
          </w:tcPr>
          <w:p>
            <w:r/>
            <w:r>
              <w:rPr>
                <w:rFonts w:ascii="Calibri" w:hAnsi="Calibri"/>
                <w:sz w:val="16"/>
              </w:rPr>
              <w:t>Mandatory</w:t>
            </w:r>
          </w:p>
        </w:tc>
      </w:tr>
      <w:tr>
        <w:tc>
          <w:tcPr>
            <w:tcW w:type="dxa" w:w="2586"/>
          </w:tcPr>
          <w:p>
            <w:r/>
            <w:r>
              <w:rPr>
                <w:rFonts w:ascii="Calibri" w:hAnsi="Calibri"/>
                <w:sz w:val="16"/>
              </w:rPr>
              <w:t>FI-09</w:t>
            </w:r>
          </w:p>
        </w:tc>
        <w:tc>
          <w:tcPr>
            <w:tcW w:type="dxa" w:w="3194"/>
          </w:tcPr>
          <w:p>
            <w:r/>
            <w:r>
              <w:rPr>
                <w:rFonts w:ascii="Calibri" w:hAnsi="Calibri"/>
                <w:sz w:val="16"/>
              </w:rPr>
              <w:t>FM-08</w:t>
            </w:r>
          </w:p>
        </w:tc>
        <w:tc>
          <w:tcPr>
            <w:tcW w:type="dxa" w:w="3651"/>
          </w:tcPr>
          <w:p>
            <w:r/>
            <w:r>
              <w:rPr>
                <w:rFonts w:ascii="Calibri" w:hAnsi="Calibri"/>
                <w:sz w:val="16"/>
              </w:rPr>
              <w:t>TSR-AIQL-013</w:t>
            </w:r>
          </w:p>
        </w:tc>
        <w:tc>
          <w:tcPr>
            <w:tcW w:type="dxa" w:w="1369"/>
          </w:tcPr>
          <w:p>
            <w:r/>
            <w:r>
              <w:rPr>
                <w:rFonts w:ascii="Calibri" w:hAnsi="Calibri"/>
                <w:sz w:val="16"/>
              </w:rPr>
              <w:t>Mandatory</w:t>
            </w:r>
          </w:p>
        </w:tc>
      </w:tr>
      <w:tr>
        <w:tc>
          <w:tcPr>
            <w:tcW w:type="dxa" w:w="2586"/>
          </w:tcPr>
          <w:p>
            <w:r/>
            <w:r>
              <w:rPr>
                <w:rFonts w:ascii="Calibri" w:hAnsi="Calibri"/>
                <w:sz w:val="16"/>
              </w:rPr>
              <w:t>FI-10</w:t>
            </w:r>
          </w:p>
        </w:tc>
        <w:tc>
          <w:tcPr>
            <w:tcW w:type="dxa" w:w="3194"/>
          </w:tcPr>
          <w:p>
            <w:r/>
            <w:r>
              <w:rPr>
                <w:rFonts w:ascii="Calibri" w:hAnsi="Calibri"/>
                <w:sz w:val="16"/>
              </w:rPr>
              <w:t>FM-09</w:t>
            </w:r>
          </w:p>
        </w:tc>
        <w:tc>
          <w:tcPr>
            <w:tcW w:type="dxa" w:w="3651"/>
          </w:tcPr>
          <w:p>
            <w:r/>
            <w:r>
              <w:rPr>
                <w:rFonts w:ascii="Calibri" w:hAnsi="Calibri"/>
                <w:sz w:val="16"/>
              </w:rPr>
              <w:t>TSR-AIQL-015, -019</w:t>
            </w:r>
          </w:p>
        </w:tc>
        <w:tc>
          <w:tcPr>
            <w:tcW w:type="dxa" w:w="1369"/>
          </w:tcPr>
          <w:p>
            <w:r/>
            <w:r>
              <w:rPr>
                <w:rFonts w:ascii="Calibri" w:hAnsi="Calibri"/>
                <w:sz w:val="16"/>
              </w:rPr>
              <w:t>Optional</w:t>
            </w:r>
          </w:p>
        </w:tc>
      </w:tr>
      <w:tr>
        <w:tc>
          <w:tcPr>
            <w:tcW w:type="dxa" w:w="2586"/>
          </w:tcPr>
          <w:p>
            <w:r/>
            <w:r>
              <w:rPr>
                <w:rFonts w:ascii="Calibri" w:hAnsi="Calibri"/>
                <w:sz w:val="16"/>
              </w:rPr>
              <w:t>FI-11</w:t>
            </w:r>
          </w:p>
        </w:tc>
        <w:tc>
          <w:tcPr>
            <w:tcW w:type="dxa" w:w="3194"/>
          </w:tcPr>
          <w:p>
            <w:r/>
            <w:r>
              <w:rPr>
                <w:rFonts w:ascii="Calibri" w:hAnsi="Calibri"/>
                <w:sz w:val="16"/>
              </w:rPr>
              <w:t>FM-10</w:t>
            </w:r>
          </w:p>
        </w:tc>
        <w:tc>
          <w:tcPr>
            <w:tcW w:type="dxa" w:w="3651"/>
          </w:tcPr>
          <w:p>
            <w:r/>
            <w:r>
              <w:rPr>
                <w:rFonts w:ascii="Calibri" w:hAnsi="Calibri"/>
                <w:sz w:val="16"/>
              </w:rPr>
              <w:t>TSR-AIQL-016</w:t>
            </w:r>
          </w:p>
        </w:tc>
        <w:tc>
          <w:tcPr>
            <w:tcW w:type="dxa" w:w="1369"/>
          </w:tcPr>
          <w:p>
            <w:r/>
            <w:r>
              <w:rPr>
                <w:rFonts w:ascii="Calibri" w:hAnsi="Calibri"/>
                <w:sz w:val="16"/>
              </w:rPr>
              <w:t>Optional</w:t>
            </w:r>
          </w:p>
        </w:tc>
      </w:tr>
      <w:tr>
        <w:tc>
          <w:tcPr>
            <w:tcW w:type="dxa" w:w="2586"/>
          </w:tcPr>
          <w:p>
            <w:r/>
            <w:r>
              <w:rPr>
                <w:rFonts w:ascii="Calibri" w:hAnsi="Calibri"/>
                <w:sz w:val="16"/>
              </w:rPr>
              <w:t>FI-12</w:t>
            </w:r>
          </w:p>
        </w:tc>
        <w:tc>
          <w:tcPr>
            <w:tcW w:type="dxa" w:w="3194"/>
          </w:tcPr>
          <w:p>
            <w:r/>
            <w:r>
              <w:rPr>
                <w:rFonts w:ascii="Calibri" w:hAnsi="Calibri"/>
                <w:sz w:val="16"/>
              </w:rPr>
              <w:t>FM-09, FM-10</w:t>
            </w:r>
          </w:p>
        </w:tc>
        <w:tc>
          <w:tcPr>
            <w:tcW w:type="dxa" w:w="3651"/>
          </w:tcPr>
          <w:p>
            <w:r/>
            <w:r>
              <w:rPr>
                <w:rFonts w:ascii="Calibri" w:hAnsi="Calibri"/>
                <w:sz w:val="16"/>
              </w:rPr>
              <w:t>TSR-AIQL-017</w:t>
            </w:r>
          </w:p>
        </w:tc>
        <w:tc>
          <w:tcPr>
            <w:tcW w:type="dxa" w:w="1369"/>
          </w:tcPr>
          <w:p>
            <w:r/>
            <w:r>
              <w:rPr>
                <w:rFonts w:ascii="Calibri" w:hAnsi="Calibri"/>
                <w:sz w:val="16"/>
              </w:rPr>
              <w:t>Optional</w:t>
            </w:r>
          </w:p>
        </w:tc>
      </w:tr>
      <w:tr>
        <w:tc>
          <w:tcPr>
            <w:tcW w:type="dxa" w:w="2586"/>
          </w:tcPr>
          <w:p>
            <w:r/>
            <w:r>
              <w:rPr>
                <w:rFonts w:ascii="Calibri" w:hAnsi="Calibri"/>
                <w:sz w:val="16"/>
              </w:rPr>
              <w:t>FI-13</w:t>
            </w:r>
          </w:p>
        </w:tc>
        <w:tc>
          <w:tcPr>
            <w:tcW w:type="dxa" w:w="3194"/>
          </w:tcPr>
          <w:p>
            <w:r/>
            <w:r>
              <w:rPr>
                <w:rFonts w:ascii="Calibri" w:hAnsi="Calibri"/>
                <w:sz w:val="16"/>
              </w:rPr>
              <w:t>FM-10, FM-11</w:t>
            </w:r>
          </w:p>
        </w:tc>
        <w:tc>
          <w:tcPr>
            <w:tcW w:type="dxa" w:w="3651"/>
          </w:tcPr>
          <w:p>
            <w:r/>
            <w:r>
              <w:rPr>
                <w:rFonts w:ascii="Calibri" w:hAnsi="Calibri"/>
                <w:sz w:val="16"/>
              </w:rPr>
              <w:t>TSR-AIQL-018</w:t>
            </w:r>
          </w:p>
        </w:tc>
        <w:tc>
          <w:tcPr>
            <w:tcW w:type="dxa" w:w="1369"/>
          </w:tcPr>
          <w:p>
            <w:r/>
            <w:r>
              <w:rPr>
                <w:rFonts w:ascii="Calibri" w:hAnsi="Calibri"/>
                <w:sz w:val="16"/>
              </w:rPr>
              <w:t>Optional</w:t>
            </w:r>
          </w:p>
        </w:tc>
      </w:tr>
      <w:tr>
        <w:tc>
          <w:tcPr>
            <w:tcW w:type="dxa" w:w="2586"/>
          </w:tcPr>
          <w:p>
            <w:r/>
            <w:r>
              <w:rPr>
                <w:rFonts w:ascii="Calibri" w:hAnsi="Calibri"/>
                <w:sz w:val="16"/>
              </w:rPr>
              <w:t>FI-14</w:t>
            </w:r>
          </w:p>
        </w:tc>
        <w:tc>
          <w:tcPr>
            <w:tcW w:type="dxa" w:w="3194"/>
          </w:tcPr>
          <w:p>
            <w:r/>
            <w:r>
              <w:rPr>
                <w:rFonts w:ascii="Calibri" w:hAnsi="Calibri"/>
                <w:sz w:val="16"/>
              </w:rPr>
              <w:t>FM-09, FM-10</w:t>
            </w:r>
          </w:p>
        </w:tc>
        <w:tc>
          <w:tcPr>
            <w:tcW w:type="dxa" w:w="3651"/>
          </w:tcPr>
          <w:p>
            <w:r/>
            <w:r>
              <w:rPr>
                <w:rFonts w:ascii="Calibri" w:hAnsi="Calibri"/>
                <w:sz w:val="16"/>
              </w:rPr>
              <w:t>TSR-AIQL-019</w:t>
            </w:r>
          </w:p>
        </w:tc>
        <w:tc>
          <w:tcPr>
            <w:tcW w:type="dxa" w:w="1369"/>
          </w:tcPr>
          <w:p>
            <w:r/>
            <w:r>
              <w:rPr>
                <w:rFonts w:ascii="Calibri" w:hAnsi="Calibri"/>
                <w:sz w:val="16"/>
              </w:rPr>
              <w:t>Optional</w:t>
            </w:r>
          </w:p>
        </w:tc>
      </w:tr>
      <w:tr>
        <w:tc>
          <w:tcPr>
            <w:tcW w:type="dxa" w:w="2586"/>
          </w:tcPr>
          <w:p>
            <w:r/>
            <w:r>
              <w:rPr>
                <w:rFonts w:ascii="Calibri" w:hAnsi="Calibri"/>
                <w:sz w:val="16"/>
              </w:rPr>
              <w:t>FI-15</w:t>
            </w:r>
          </w:p>
        </w:tc>
        <w:tc>
          <w:tcPr>
            <w:tcW w:type="dxa" w:w="3194"/>
          </w:tcPr>
          <w:p>
            <w:r/>
            <w:r>
              <w:rPr>
                <w:rFonts w:ascii="Calibri" w:hAnsi="Calibri"/>
                <w:sz w:val="16"/>
              </w:rPr>
              <w:t>FM-01, FM-04, FM-12</w:t>
            </w:r>
          </w:p>
        </w:tc>
        <w:tc>
          <w:tcPr>
            <w:tcW w:type="dxa" w:w="3651"/>
          </w:tcPr>
          <w:p>
            <w:r/>
            <w:r>
              <w:rPr>
                <w:rFonts w:ascii="Calibri" w:hAnsi="Calibri"/>
                <w:sz w:val="16"/>
              </w:rPr>
              <w:t>TSR-AIQL-020, -022</w:t>
            </w:r>
          </w:p>
        </w:tc>
        <w:tc>
          <w:tcPr>
            <w:tcW w:type="dxa" w:w="1369"/>
          </w:tcPr>
          <w:p>
            <w:r/>
            <w:r>
              <w:rPr>
                <w:rFonts w:ascii="Calibri" w:hAnsi="Calibri"/>
                <w:sz w:val="16"/>
              </w:rPr>
              <w:t>Mandatory</w:t>
            </w:r>
          </w:p>
        </w:tc>
      </w:tr>
      <w:tr>
        <w:tc>
          <w:tcPr>
            <w:tcW w:type="dxa" w:w="2586"/>
          </w:tcPr>
          <w:p>
            <w:r/>
            <w:r>
              <w:rPr>
                <w:rFonts w:ascii="Calibri" w:hAnsi="Calibri"/>
                <w:sz w:val="16"/>
              </w:rPr>
              <w:t>FI-16</w:t>
            </w:r>
          </w:p>
        </w:tc>
        <w:tc>
          <w:tcPr>
            <w:tcW w:type="dxa" w:w="3194"/>
          </w:tcPr>
          <w:p>
            <w:r/>
            <w:r>
              <w:rPr>
                <w:rFonts w:ascii="Calibri" w:hAnsi="Calibri"/>
                <w:sz w:val="16"/>
              </w:rPr>
              <w:t>FM-04, FM-12, FM-13</w:t>
            </w:r>
          </w:p>
        </w:tc>
        <w:tc>
          <w:tcPr>
            <w:tcW w:type="dxa" w:w="3651"/>
          </w:tcPr>
          <w:p>
            <w:r/>
            <w:r>
              <w:rPr>
                <w:rFonts w:ascii="Calibri" w:hAnsi="Calibri"/>
                <w:sz w:val="16"/>
              </w:rPr>
              <w:t>TSR-AIQL-021</w:t>
            </w:r>
          </w:p>
        </w:tc>
        <w:tc>
          <w:tcPr>
            <w:tcW w:type="dxa" w:w="1369"/>
          </w:tcPr>
          <w:p>
            <w:r/>
            <w:r>
              <w:rPr>
                <w:rFonts w:ascii="Calibri" w:hAnsi="Calibri"/>
                <w:sz w:val="16"/>
              </w:rPr>
              <w:t>Mandatory</w:t>
            </w:r>
          </w:p>
        </w:tc>
      </w:tr>
      <w:tr>
        <w:tc>
          <w:tcPr>
            <w:tcW w:type="dxa" w:w="2586"/>
          </w:tcPr>
          <w:p>
            <w:r/>
            <w:r>
              <w:rPr>
                <w:rFonts w:ascii="Calibri" w:hAnsi="Calibri"/>
                <w:sz w:val="16"/>
              </w:rPr>
              <w:t>FI-17</w:t>
            </w:r>
          </w:p>
        </w:tc>
        <w:tc>
          <w:tcPr>
            <w:tcW w:type="dxa" w:w="3194"/>
          </w:tcPr>
          <w:p>
            <w:r/>
            <w:r>
              <w:rPr>
                <w:rFonts w:ascii="Calibri" w:hAnsi="Calibri"/>
                <w:sz w:val="16"/>
              </w:rPr>
              <w:t>FM-12</w:t>
            </w:r>
          </w:p>
        </w:tc>
        <w:tc>
          <w:tcPr>
            <w:tcW w:type="dxa" w:w="3651"/>
          </w:tcPr>
          <w:p>
            <w:r/>
            <w:r>
              <w:rPr>
                <w:rFonts w:ascii="Calibri" w:hAnsi="Calibri"/>
                <w:sz w:val="16"/>
              </w:rPr>
              <w:t>TSR-AIQL-020, -021, -022</w:t>
            </w:r>
          </w:p>
        </w:tc>
        <w:tc>
          <w:tcPr>
            <w:tcW w:type="dxa" w:w="1369"/>
          </w:tcPr>
          <w:p>
            <w:r/>
            <w:r>
              <w:rPr>
                <w:rFonts w:ascii="Calibri" w:hAnsi="Calibri"/>
                <w:sz w:val="16"/>
              </w:rPr>
              <w:t>Mandatory</w:t>
            </w:r>
          </w:p>
        </w:tc>
      </w:tr>
    </w:tbl>
    <w:p>
      <w:pPr>
        <w:spacing w:before="40" w:after="40"/>
      </w:pPr>
    </w:p>
    <w:p>
      <w:pPr>
        <w:spacing w:before="60" w:after="60"/>
      </w:pPr>
      <w:r>
        <w:rPr>
          <w:b/>
        </w:rPr>
        <w:t>Coverage check</w:t>
      </w:r>
      <w:r>
        <w:t xml:space="preserve">: All data integrity failure modes (FM-01 through FM-04, FM-07, FM-08), passive diagnostic failure modes (FM-12, FM-13), and optional BIST failure modes (FM-09, FM-10, FM-11) covered by at least one fault injection test. FM-05/FM-06 verified at system level. </w:t>
      </w:r>
      <w:r>
        <w:rPr>
          <w:b/>
        </w:rPr>
        <w:t>PASS</w:t>
      </w:r>
    </w:p>
    <w:p>
      <w:pPr>
        <w:spacing w:before="120" w:after="120"/>
        <w:pBdr>
          <w:bottom w:val="single" w:sz="6" w:space="1" w:color="999999"/>
        </w:pBdr>
      </w:pPr>
    </w:p>
    <w:p>
      <w:r>
        <w:br w:type="page"/>
      </w:r>
    </w:p>
    <w:p>
      <w:pPr>
        <w:pStyle w:val="Heading2"/>
      </w:pPr>
      <w:r>
        <w:t>14. Open Items</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82"/>
            <w:shd w:fill="D9E2F3" w:val="clear"/>
          </w:tcPr>
          <w:p>
            <w:r/>
            <w:r>
              <w:rPr>
                <w:rFonts w:ascii="Calibri" w:hAnsi="Calibri"/>
                <w:b/>
                <w:sz w:val="16"/>
              </w:rPr>
              <w:t>#</w:t>
            </w:r>
          </w:p>
        </w:tc>
        <w:tc>
          <w:tcPr>
            <w:tcW w:type="dxa" w:w="9046"/>
            <w:shd w:fill="D9E2F3" w:val="clear"/>
          </w:tcPr>
          <w:p>
            <w:r/>
            <w:r>
              <w:rPr>
                <w:rFonts w:ascii="Calibri" w:hAnsi="Calibri"/>
                <w:b/>
                <w:sz w:val="16"/>
              </w:rPr>
              <w:t>Open Item</w:t>
            </w:r>
          </w:p>
        </w:tc>
        <w:tc>
          <w:tcPr>
            <w:tcW w:type="dxa" w:w="688"/>
            <w:shd w:fill="D9E2F3" w:val="clear"/>
          </w:tcPr>
          <w:p>
            <w:r/>
            <w:r>
              <w:rPr>
                <w:rFonts w:ascii="Calibri" w:hAnsi="Calibri"/>
                <w:b/>
                <w:sz w:val="16"/>
              </w:rPr>
              <w:t>Owner</w:t>
            </w:r>
          </w:p>
        </w:tc>
        <w:tc>
          <w:tcPr>
            <w:tcW w:type="dxa" w:w="393"/>
            <w:shd w:fill="D9E2F3" w:val="clear"/>
          </w:tcPr>
          <w:p>
            <w:r/>
            <w:r>
              <w:rPr>
                <w:rFonts w:ascii="Calibri" w:hAnsi="Calibri"/>
                <w:b/>
                <w:sz w:val="16"/>
              </w:rPr>
              <w:t>Priority</w:t>
            </w:r>
          </w:p>
        </w:tc>
        <w:tc>
          <w:tcPr>
            <w:tcW w:type="dxa" w:w="180"/>
            <w:shd w:fill="D9E2F3" w:val="clear"/>
          </w:tcPr>
          <w:p>
            <w:r/>
            <w:r>
              <w:rPr>
                <w:rFonts w:ascii="Calibri" w:hAnsi="Calibri"/>
                <w:b/>
                <w:sz w:val="16"/>
              </w:rPr>
              <w:t>Target Date</w:t>
            </w:r>
          </w:p>
        </w:tc>
        <w:tc>
          <w:tcPr>
            <w:tcW w:type="dxa" w:w="410"/>
            <w:shd w:fill="D9E2F3" w:val="clear"/>
          </w:tcPr>
          <w:p>
            <w:r/>
            <w:r>
              <w:rPr>
                <w:rFonts w:ascii="Calibri" w:hAnsi="Calibri"/>
                <w:b/>
                <w:sz w:val="16"/>
              </w:rPr>
              <w:t>Status</w:t>
            </w:r>
          </w:p>
        </w:tc>
      </w:tr>
      <w:tr>
        <w:tc>
          <w:tcPr>
            <w:tcW w:type="dxa" w:w="82"/>
          </w:tcPr>
          <w:p>
            <w:r/>
            <w:r>
              <w:rPr>
                <w:rFonts w:ascii="Calibri" w:hAnsi="Calibri"/>
                <w:sz w:val="16"/>
              </w:rPr>
              <w:t>OI-01</w:t>
            </w:r>
          </w:p>
        </w:tc>
        <w:tc>
          <w:tcPr>
            <w:tcW w:type="dxa" w:w="9046"/>
          </w:tcPr>
          <w:p>
            <w:r/>
            <w:r>
              <w:rPr>
                <w:rFonts w:ascii="Calibri" w:hAnsi="Calibri"/>
                <w:b/>
                <w:sz w:val="16"/>
              </w:rPr>
              <w:t>Audio frame interface specification</w:t>
            </w:r>
            <w:r>
              <w:rPr>
                <w:rFonts w:ascii="Calibri" w:hAnsi="Calibri"/>
                <w:sz w:val="16"/>
              </w:rPr>
              <w:t>: Finalize the exact audio frame format, field ordering, and byte alignment with the audio driver development team. Current Section 4.2 is a draft proposal.</w:t>
            </w:r>
          </w:p>
        </w:tc>
        <w:tc>
          <w:tcPr>
            <w:tcW w:type="dxa" w:w="688"/>
          </w:tcPr>
          <w:p>
            <w:r/>
            <w:r>
              <w:rPr>
                <w:rFonts w:ascii="Calibri" w:hAnsi="Calibri"/>
                <w:sz w:val="16"/>
              </w:rPr>
              <w:t>Audio SW Lead + Safety Engineering</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OI-02</w:t>
            </w:r>
          </w:p>
        </w:tc>
        <w:tc>
          <w:tcPr>
            <w:tcW w:type="dxa" w:w="9046"/>
          </w:tcPr>
          <w:p>
            <w:r/>
            <w:r>
              <w:rPr>
                <w:rFonts w:ascii="Calibri" w:hAnsi="Calibri"/>
                <w:b/>
                <w:sz w:val="16"/>
              </w:rPr>
              <w:t>HARA alignment for SG-EMV-01</w:t>
            </w:r>
            <w:r>
              <w:rPr>
                <w:rFonts w:ascii="Calibri" w:hAnsi="Calibri"/>
                <w:sz w:val="16"/>
              </w:rPr>
              <w:t>: ~~HARA-0003 row added (S2/E3/C2 → ASIL B)~~ TSC-001 now aligned to Audio_HARA.xlsx (UC-React-to-EMV), row: "Yield to Activated EMV (Highway), siren+lights, slow/stationary in front" — S3/E2/C3 → ASIL B (v0.7). Remaining: formal HARA review board approval to baseline safety goal SG-EMV-01; confirm HARA ID assignment convention.</w:t>
            </w:r>
          </w:p>
        </w:tc>
        <w:tc>
          <w:tcPr>
            <w:tcW w:type="dxa" w:w="688"/>
          </w:tcPr>
          <w:p>
            <w:r/>
            <w:r>
              <w:rPr>
                <w:rFonts w:ascii="Calibri" w:hAnsi="Calibri"/>
                <w:sz w:val="16"/>
              </w:rPr>
              <w:t>Safety Manager</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Partially Resolved</w:t>
            </w:r>
          </w:p>
        </w:tc>
      </w:tr>
      <w:tr>
        <w:tc>
          <w:tcPr>
            <w:tcW w:type="dxa" w:w="82"/>
          </w:tcPr>
          <w:p>
            <w:r/>
            <w:r>
              <w:rPr>
                <w:rFonts w:ascii="Calibri" w:hAnsi="Calibri"/>
                <w:sz w:val="16"/>
              </w:rPr>
              <w:t>OI-03</w:t>
            </w:r>
          </w:p>
        </w:tc>
        <w:tc>
          <w:tcPr>
            <w:tcW w:type="dxa" w:w="9046"/>
          </w:tcPr>
          <w:p>
            <w:r/>
            <w:r>
              <w:rPr>
                <w:rFonts w:ascii="Calibri" w:hAnsi="Calibri"/>
                <w:b/>
                <w:sz w:val="16"/>
              </w:rPr>
              <w:t>Target compute platform</w:t>
            </w:r>
            <w:r>
              <w:rPr>
                <w:rFonts w:ascii="Calibri" w:hAnsi="Calibri"/>
                <w:sz w:val="16"/>
              </w:rPr>
              <w:t>: Confirm DRIVE AGX Thor (Blackwell) as the target platform for AIQL deployment within Hyperion 10 reference architecture. WCET (TSR-AIQL-009) and MPU/MIG configuration (TSR-AIQL-012) are platform-dependent. Confirm MIG partition allocation for AIQL safety-critical workload.</w:t>
            </w:r>
          </w:p>
        </w:tc>
        <w:tc>
          <w:tcPr>
            <w:tcW w:type="dxa" w:w="688"/>
          </w:tcPr>
          <w:p>
            <w:r/>
            <w:r>
              <w:rPr>
                <w:rFonts w:ascii="Calibri" w:hAnsi="Calibri"/>
                <w:sz w:val="16"/>
              </w:rPr>
              <w:t>Platform Architecture</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OI-04</w:t>
            </w:r>
          </w:p>
        </w:tc>
        <w:tc>
          <w:tcPr>
            <w:tcW w:type="dxa" w:w="9046"/>
          </w:tcPr>
          <w:p>
            <w:r/>
            <w:r>
              <w:rPr>
                <w:rFonts w:ascii="Calibri" w:hAnsi="Calibri"/>
                <w:b/>
                <w:sz w:val="16"/>
              </w:rPr>
              <w:t>Microphone array specifications</w:t>
            </w:r>
            <w:r>
              <w:rPr>
                <w:rFonts w:ascii="Calibri" w:hAnsi="Calibri"/>
                <w:sz w:val="16"/>
              </w:rPr>
              <w:t xml:space="preserve">: ~~Confirm microphone placement (exterior vs. cabin)~~ ~~Microphone placement confirmed as in-cabin (v0.4).~~ Microphone placement updated to </w:t>
            </w:r>
            <w:r>
              <w:rPr>
                <w:rFonts w:ascii="Calibri" w:hAnsi="Calibri"/>
                <w:b/>
                <w:sz w:val="16"/>
              </w:rPr>
              <w:t>exterior</w:t>
            </w:r>
            <w:r>
              <w:rPr>
                <w:rFonts w:ascii="Calibri" w:hAnsi="Calibri"/>
                <w:sz w:val="16"/>
              </w:rPr>
              <w:t xml:space="preserve"> (v0.9) per Hyperion 10 reference architecture. Remaining: finalize count (minimum 2, recommended 4+), model selection, IP67 environmental qualification, and acoustic specifications for exterior placement. AoU-009 updated for exterior requirements. See OI-17 for program-specific mic count and placement confirmation.</w:t>
            </w:r>
          </w:p>
        </w:tc>
        <w:tc>
          <w:tcPr>
            <w:tcW w:type="dxa" w:w="688"/>
          </w:tcPr>
          <w:p>
            <w:r/>
            <w:r>
              <w:rPr>
                <w:rFonts w:ascii="Calibri" w:hAnsi="Calibri"/>
                <w:sz w:val="16"/>
              </w:rPr>
              <w:t>Audio HW Lead</w:t>
            </w:r>
          </w:p>
        </w:tc>
        <w:tc>
          <w:tcPr>
            <w:tcW w:type="dxa" w:w="393"/>
          </w:tcPr>
          <w:p>
            <w:r/>
            <w:r>
              <w:rPr>
                <w:rFonts w:ascii="Calibri" w:hAnsi="Calibri"/>
                <w:sz w:val="16"/>
              </w:rPr>
              <w:t>Medium</w:t>
            </w:r>
          </w:p>
        </w:tc>
        <w:tc>
          <w:tcPr>
            <w:tcW w:type="dxa" w:w="180"/>
          </w:tcPr>
          <w:p>
            <w:r/>
            <w:r>
              <w:rPr>
                <w:rFonts w:ascii="Calibri" w:hAnsi="Calibri"/>
                <w:sz w:val="16"/>
              </w:rPr>
              <w:t>TBD</w:t>
            </w:r>
          </w:p>
        </w:tc>
        <w:tc>
          <w:tcPr>
            <w:tcW w:type="dxa" w:w="410"/>
          </w:tcPr>
          <w:p>
            <w:r/>
            <w:r>
              <w:rPr>
                <w:rFonts w:ascii="Calibri" w:hAnsi="Calibri"/>
                <w:sz w:val="16"/>
              </w:rPr>
              <w:t>Partially Resolved</w:t>
            </w:r>
          </w:p>
        </w:tc>
      </w:tr>
      <w:tr>
        <w:tc>
          <w:tcPr>
            <w:tcW w:type="dxa" w:w="82"/>
          </w:tcPr>
          <w:p>
            <w:r/>
            <w:r>
              <w:rPr>
                <w:rFonts w:ascii="Calibri" w:hAnsi="Calibri"/>
                <w:sz w:val="16"/>
              </w:rPr>
              <w:t>OI-05</w:t>
            </w:r>
          </w:p>
        </w:tc>
        <w:tc>
          <w:tcPr>
            <w:tcW w:type="dxa" w:w="9046"/>
          </w:tcPr>
          <w:p>
            <w:r/>
            <w:r>
              <w:rPr>
                <w:rFonts w:ascii="Calibri" w:hAnsi="Calibri"/>
                <w:b/>
                <w:sz w:val="16"/>
              </w:rPr>
              <w:t>Siren classifier output format</w:t>
            </w:r>
            <w:r>
              <w:rPr>
                <w:rFonts w:ascii="Calibri" w:hAnsi="Calibri"/>
                <w:sz w:val="16"/>
              </w:rPr>
              <w:t>: Confirm the classifier output structure (Section 4.2.3) with the audio ML team. The direction-of-arrival field and confidence metric format need alignment.</w:t>
            </w:r>
          </w:p>
        </w:tc>
        <w:tc>
          <w:tcPr>
            <w:tcW w:type="dxa" w:w="688"/>
          </w:tcPr>
          <w:p>
            <w:r/>
            <w:r>
              <w:rPr>
                <w:rFonts w:ascii="Calibri" w:hAnsi="Calibri"/>
                <w:sz w:val="16"/>
              </w:rPr>
              <w:t>Audio ML Team</w:t>
            </w:r>
          </w:p>
        </w:tc>
        <w:tc>
          <w:tcPr>
            <w:tcW w:type="dxa" w:w="393"/>
          </w:tcPr>
          <w:p>
            <w:r/>
            <w:r>
              <w:rPr>
                <w:rFonts w:ascii="Calibri" w:hAnsi="Calibri"/>
                <w:sz w:val="16"/>
              </w:rPr>
              <w:t>Medium</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OI-06</w:t>
            </w:r>
          </w:p>
        </w:tc>
        <w:tc>
          <w:tcPr>
            <w:tcW w:type="dxa" w:w="9046"/>
          </w:tcPr>
          <w:p>
            <w:r/>
            <w:r>
              <w:rPr>
                <w:rFonts w:ascii="Calibri" w:hAnsi="Calibri"/>
                <w:b/>
                <w:sz w:val="16"/>
              </w:rPr>
              <w:t>FTTI confirmation</w:t>
            </w:r>
            <w:r>
              <w:rPr>
                <w:rFonts w:ascii="Calibri" w:hAnsi="Calibri"/>
                <w:sz w:val="16"/>
              </w:rPr>
              <w:t>: Validate the 500 ms FTTI through system-level timing analysis including worst-case audio processing latency, AMO inference time, and vehicle dynamic response. Current allocation (Section 10.4) is preliminary.</w:t>
            </w:r>
          </w:p>
        </w:tc>
        <w:tc>
          <w:tcPr>
            <w:tcW w:type="dxa" w:w="688"/>
          </w:tcPr>
          <w:p>
            <w:r/>
            <w:r>
              <w:rPr>
                <w:rFonts w:ascii="Calibri" w:hAnsi="Calibri"/>
                <w:sz w:val="16"/>
              </w:rPr>
              <w:t>System Safety + Vehicle Dynamics</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OI-07</w:t>
            </w:r>
          </w:p>
        </w:tc>
        <w:tc>
          <w:tcPr>
            <w:tcW w:type="dxa" w:w="9046"/>
          </w:tcPr>
          <w:p>
            <w:r/>
            <w:r>
              <w:rPr>
                <w:rFonts w:ascii="Calibri" w:hAnsi="Calibri"/>
                <w:b/>
                <w:sz w:val="16"/>
              </w:rPr>
              <w:t>System-level verification of FM-05/FM-06</w:t>
            </w:r>
            <w:r>
              <w:rPr>
                <w:rFonts w:ascii="Calibri" w:hAnsi="Calibri"/>
                <w:sz w:val="16"/>
              </w:rPr>
              <w:t>: Verify that AMO multi-sensor fusion adequately mitigates classifier false negatives (FM-05) and false positives (FM-06) when audio is used as a secondary sensor. This is outside the AIQL scope but must be confirmed at the system level.</w:t>
            </w:r>
          </w:p>
        </w:tc>
        <w:tc>
          <w:tcPr>
            <w:tcW w:type="dxa" w:w="688"/>
          </w:tcPr>
          <w:p>
            <w:r/>
            <w:r>
              <w:rPr>
                <w:rFonts w:ascii="Calibri" w:hAnsi="Calibri"/>
                <w:sz w:val="16"/>
              </w:rPr>
              <w:t>System Safety + Perception Team</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OI-08</w:t>
            </w:r>
          </w:p>
        </w:tc>
        <w:tc>
          <w:tcPr>
            <w:tcW w:type="dxa" w:w="9046"/>
          </w:tcPr>
          <w:p>
            <w:r/>
            <w:r>
              <w:rPr>
                <w:rFonts w:ascii="Calibri" w:hAnsi="Calibri"/>
                <w:b/>
                <w:sz w:val="16"/>
              </w:rPr>
              <w:t>Speaker specifications for BIST</w:t>
            </w:r>
            <w:r>
              <w:rPr>
                <w:rFonts w:ascii="Calibri" w:hAnsi="Calibri"/>
                <w:sz w:val="16"/>
              </w:rPr>
              <w:t xml:space="preserve"> </w:t>
            </w:r>
            <w:r>
              <w:rPr>
                <w:rFonts w:ascii="Calibri" w:hAnsi="Calibri"/>
                <w:i/>
                <w:sz w:val="16"/>
              </w:rPr>
              <w:t>(customer-dependent — only applicable if exterior speaker is available for acoustic loopback)</w:t>
            </w:r>
            <w:r>
              <w:rPr>
                <w:rFonts w:ascii="Calibri" w:hAnsi="Calibri"/>
                <w:sz w:val="16"/>
              </w:rPr>
              <w:t>: Select specific exterior speaker for BIST use. Confirm frequency response, SPL output at mic positions, THD, and independent DAC access (AoU-011). Determine if existing exterior speaker (backup warning, AVAS) can be shared or if a dedicated BIST speaker is needed. Not applicable for Hyperion reference platform (no speaker).</w:t>
            </w:r>
          </w:p>
        </w:tc>
        <w:tc>
          <w:tcPr>
            <w:tcW w:type="dxa" w:w="688"/>
          </w:tcPr>
          <w:p>
            <w:r/>
            <w:r>
              <w:rPr>
                <w:rFonts w:ascii="Calibri" w:hAnsi="Calibri"/>
                <w:sz w:val="16"/>
              </w:rPr>
              <w:t>Audio HW Lead</w:t>
            </w:r>
          </w:p>
        </w:tc>
        <w:tc>
          <w:tcPr>
            <w:tcW w:type="dxa" w:w="393"/>
          </w:tcPr>
          <w:p>
            <w:r/>
            <w:r>
              <w:rPr>
                <w:rFonts w:ascii="Calibri" w:hAnsi="Calibri"/>
                <w:sz w:val="16"/>
              </w:rPr>
              <w:t>Low (customer-dependent)</w:t>
            </w:r>
          </w:p>
        </w:tc>
        <w:tc>
          <w:tcPr>
            <w:tcW w:type="dxa" w:w="180"/>
          </w:tcPr>
          <w:p>
            <w:r/>
            <w:r>
              <w:rPr>
                <w:rFonts w:ascii="Calibri" w:hAnsi="Calibri"/>
                <w:sz w:val="16"/>
              </w:rPr>
              <w:t>TBD</w:t>
            </w:r>
          </w:p>
        </w:tc>
        <w:tc>
          <w:tcPr>
            <w:tcW w:type="dxa" w:w="410"/>
          </w:tcPr>
          <w:p>
            <w:r/>
            <w:r>
              <w:rPr>
                <w:rFonts w:ascii="Calibri" w:hAnsi="Calibri"/>
                <w:sz w:val="16"/>
              </w:rPr>
              <w:t>Open — customer-dependent</w:t>
            </w:r>
          </w:p>
        </w:tc>
      </w:tr>
      <w:tr>
        <w:tc>
          <w:tcPr>
            <w:tcW w:type="dxa" w:w="82"/>
          </w:tcPr>
          <w:p>
            <w:r/>
            <w:r>
              <w:rPr>
                <w:rFonts w:ascii="Calibri" w:hAnsi="Calibri"/>
                <w:sz w:val="16"/>
              </w:rPr>
              <w:t>OI-09</w:t>
            </w:r>
          </w:p>
        </w:tc>
        <w:tc>
          <w:tcPr>
            <w:tcW w:type="dxa" w:w="9046"/>
          </w:tcPr>
          <w:p>
            <w:r/>
            <w:r>
              <w:rPr>
                <w:rFonts w:ascii="Calibri" w:hAnsi="Calibri"/>
                <w:b/>
                <w:sz w:val="16"/>
              </w:rPr>
              <w:t>Acoustic characterization</w:t>
            </w:r>
            <w:r>
              <w:rPr>
                <w:rFonts w:ascii="Calibri" w:hAnsi="Calibri"/>
                <w:sz w:val="16"/>
              </w:rPr>
              <w:t xml:space="preserve"> </w:t>
            </w:r>
            <w:r>
              <w:rPr>
                <w:rFonts w:ascii="Calibri" w:hAnsi="Calibri"/>
                <w:i/>
                <w:sz w:val="16"/>
              </w:rPr>
              <w:t>(customer-dependent for BIST; mandatory for passive checks)</w:t>
            </w:r>
            <w:r>
              <w:rPr>
                <w:rFonts w:ascii="Calibri" w:hAnsi="Calibri"/>
                <w:sz w:val="16"/>
              </w:rPr>
              <w:t>: For BIST-equipped platforms: perform acoustic transfer function measurement from BIST speaker to each exterior microphone across 500-3000 Hz; characterize variation across temperature, wind speed, and ambient noise conditions. For all platforms: characterize exterior microphone noise profiles for noise profile monitoring (TSR-AIQL-020) calibration — measure expected noise floor, spectral shape, and cross-mic RMS variation at representative vehicle speeds.</w:t>
            </w:r>
          </w:p>
        </w:tc>
        <w:tc>
          <w:tcPr>
            <w:tcW w:type="dxa" w:w="688"/>
          </w:tcPr>
          <w:p>
            <w:r/>
            <w:r>
              <w:rPr>
                <w:rFonts w:ascii="Calibri" w:hAnsi="Calibri"/>
                <w:sz w:val="16"/>
              </w:rPr>
              <w:t>Audio HW Lead + Safety Engineering</w:t>
            </w:r>
          </w:p>
        </w:tc>
        <w:tc>
          <w:tcPr>
            <w:tcW w:type="dxa" w:w="393"/>
          </w:tcPr>
          <w:p>
            <w:r/>
            <w:r>
              <w:rPr>
                <w:rFonts w:ascii="Calibri" w:hAnsi="Calibri"/>
                <w:sz w:val="16"/>
              </w:rPr>
              <w:t>Medium</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OI-10</w:t>
            </w:r>
          </w:p>
        </w:tc>
        <w:tc>
          <w:tcPr>
            <w:tcW w:type="dxa" w:w="9046"/>
          </w:tcPr>
          <w:p>
            <w:r/>
            <w:r>
              <w:rPr>
                <w:rFonts w:ascii="Calibri" w:hAnsi="Calibri"/>
                <w:b/>
                <w:sz w:val="16"/>
              </w:rPr>
              <w:t>BIST signal cancellation validation</w:t>
            </w:r>
            <w:r>
              <w:rPr>
                <w:rFonts w:ascii="Calibri" w:hAnsi="Calibri"/>
                <w:sz w:val="16"/>
              </w:rPr>
              <w:t xml:space="preserve"> </w:t>
            </w:r>
            <w:r>
              <w:rPr>
                <w:rFonts w:ascii="Calibri" w:hAnsi="Calibri"/>
                <w:i/>
                <w:sz w:val="16"/>
              </w:rPr>
              <w:t>(customer-dependent — only applicable if acoustic loopback BIST is enabled)</w:t>
            </w:r>
            <w:r>
              <w:rPr>
                <w:rFonts w:ascii="Calibri" w:hAnsi="Calibri"/>
                <w:sz w:val="16"/>
              </w:rPr>
              <w:t>: Validate that the BIST signal cancellation algorithm (TSR-AIQL-018) achieves &gt;= 30 dB attenuation in representative environmental conditions. Determine if adaptive cancellation is needed or if a fixed reference subtraction is sufficient. Not applicable for Hyperion reference platform.</w:t>
            </w:r>
          </w:p>
        </w:tc>
        <w:tc>
          <w:tcPr>
            <w:tcW w:type="dxa" w:w="688"/>
          </w:tcPr>
          <w:p>
            <w:r/>
            <w:r>
              <w:rPr>
                <w:rFonts w:ascii="Calibri" w:hAnsi="Calibri"/>
                <w:sz w:val="16"/>
              </w:rPr>
              <w:t>Safety Engineering + Audio SW Lead</w:t>
            </w:r>
          </w:p>
        </w:tc>
        <w:tc>
          <w:tcPr>
            <w:tcW w:type="dxa" w:w="393"/>
          </w:tcPr>
          <w:p>
            <w:r/>
            <w:r>
              <w:rPr>
                <w:rFonts w:ascii="Calibri" w:hAnsi="Calibri"/>
                <w:sz w:val="16"/>
              </w:rPr>
              <w:t>Low (customer-dependent)</w:t>
            </w:r>
          </w:p>
        </w:tc>
        <w:tc>
          <w:tcPr>
            <w:tcW w:type="dxa" w:w="180"/>
          </w:tcPr>
          <w:p>
            <w:r/>
            <w:r>
              <w:rPr>
                <w:rFonts w:ascii="Calibri" w:hAnsi="Calibri"/>
                <w:sz w:val="16"/>
              </w:rPr>
              <w:t>TBD</w:t>
            </w:r>
          </w:p>
        </w:tc>
        <w:tc>
          <w:tcPr>
            <w:tcW w:type="dxa" w:w="410"/>
          </w:tcPr>
          <w:p>
            <w:r/>
            <w:r>
              <w:rPr>
                <w:rFonts w:ascii="Calibri" w:hAnsi="Calibri"/>
                <w:sz w:val="16"/>
              </w:rPr>
              <w:t>Open — customer-dependent</w:t>
            </w:r>
          </w:p>
        </w:tc>
      </w:tr>
      <w:tr>
        <w:tc>
          <w:tcPr>
            <w:tcW w:type="dxa" w:w="82"/>
          </w:tcPr>
          <w:p>
            <w:r/>
            <w:r>
              <w:rPr>
                <w:rFonts w:ascii="Calibri" w:hAnsi="Calibri"/>
                <w:sz w:val="16"/>
              </w:rPr>
              <w:t>OI-11</w:t>
            </w:r>
          </w:p>
        </w:tc>
        <w:tc>
          <w:tcPr>
            <w:tcW w:type="dxa" w:w="9046"/>
          </w:tcPr>
          <w:p>
            <w:r/>
            <w:r>
              <w:rPr>
                <w:rFonts w:ascii="Calibri" w:hAnsi="Calibri"/>
                <w:b/>
                <w:sz w:val="16"/>
              </w:rPr>
              <w:t>BIST false failure rate target</w:t>
            </w:r>
            <w:r>
              <w:rPr>
                <w:rFonts w:ascii="Calibri" w:hAnsi="Calibri"/>
                <w:sz w:val="16"/>
              </w:rPr>
              <w:t xml:space="preserve"> </w:t>
            </w:r>
            <w:r>
              <w:rPr>
                <w:rFonts w:ascii="Calibri" w:hAnsi="Calibri"/>
                <w:i/>
                <w:sz w:val="16"/>
              </w:rPr>
              <w:t>(customer-dependent — only applicable if acoustic loopback BIST is enabled)</w:t>
            </w:r>
            <w:r>
              <w:rPr>
                <w:rFonts w:ascii="Calibri" w:hAnsi="Calibri"/>
                <w:sz w:val="16"/>
              </w:rPr>
              <w:t>: Define quantitative target for false BIST failure rate (preliminary target: &lt; 1 per 1000 driving hours). Perform statistical analysis of expected false failure rate based on environmental noise profiles and BIST signal design. If target is not met, consider noise-adaptive BIST scheduling (OI-14). Not applicable for Hyperion reference platform.</w:t>
            </w:r>
          </w:p>
        </w:tc>
        <w:tc>
          <w:tcPr>
            <w:tcW w:type="dxa" w:w="688"/>
          </w:tcPr>
          <w:p>
            <w:r/>
            <w:r>
              <w:rPr>
                <w:rFonts w:ascii="Calibri" w:hAnsi="Calibri"/>
                <w:sz w:val="16"/>
              </w:rPr>
              <w:t>Safety Engineering</w:t>
            </w:r>
          </w:p>
        </w:tc>
        <w:tc>
          <w:tcPr>
            <w:tcW w:type="dxa" w:w="393"/>
          </w:tcPr>
          <w:p>
            <w:r/>
            <w:r>
              <w:rPr>
                <w:rFonts w:ascii="Calibri" w:hAnsi="Calibri"/>
                <w:sz w:val="16"/>
              </w:rPr>
              <w:t>Low (customer-dependent)</w:t>
            </w:r>
          </w:p>
        </w:tc>
        <w:tc>
          <w:tcPr>
            <w:tcW w:type="dxa" w:w="180"/>
          </w:tcPr>
          <w:p>
            <w:r/>
            <w:r>
              <w:rPr>
                <w:rFonts w:ascii="Calibri" w:hAnsi="Calibri"/>
                <w:sz w:val="16"/>
              </w:rPr>
              <w:t>TBD</w:t>
            </w:r>
          </w:p>
        </w:tc>
        <w:tc>
          <w:tcPr>
            <w:tcW w:type="dxa" w:w="410"/>
          </w:tcPr>
          <w:p>
            <w:r/>
            <w:r>
              <w:rPr>
                <w:rFonts w:ascii="Calibri" w:hAnsi="Calibri"/>
                <w:sz w:val="16"/>
              </w:rPr>
              <w:t>Open — customer-dependent</w:t>
            </w:r>
          </w:p>
        </w:tc>
      </w:tr>
      <w:tr>
        <w:tc>
          <w:tcPr>
            <w:tcW w:type="dxa" w:w="82"/>
          </w:tcPr>
          <w:p>
            <w:r/>
            <w:r>
              <w:rPr>
                <w:rFonts w:ascii="Calibri" w:hAnsi="Calibri"/>
                <w:sz w:val="16"/>
              </w:rPr>
              <w:t>OI-12</w:t>
            </w:r>
          </w:p>
        </w:tc>
        <w:tc>
          <w:tcPr>
            <w:tcW w:type="dxa" w:w="9046"/>
          </w:tcPr>
          <w:p>
            <w:r/>
            <w:r>
              <w:rPr>
                <w:rFonts w:ascii="Calibri" w:hAnsi="Calibri"/>
                <w:b/>
                <w:sz w:val="16"/>
              </w:rPr>
              <w:t>MRM interface specification</w:t>
            </w:r>
            <w:r>
              <w:rPr>
                <w:rFonts w:ascii="Calibri" w:hAnsi="Calibri"/>
                <w:sz w:val="16"/>
              </w:rPr>
              <w:t>: Define the exact interface between AIQL and THOR FSI for MRM requests via the SOC_Error / FSI_I2C safety signaling path. Specify signal format, error codes, latency requirements, and acknowledgment protocol. See also OI-16 for THOR FSI path confirmation.</w:t>
            </w:r>
          </w:p>
        </w:tc>
        <w:tc>
          <w:tcPr>
            <w:tcW w:type="dxa" w:w="688"/>
          </w:tcPr>
          <w:p>
            <w:r/>
            <w:r>
              <w:rPr>
                <w:rFonts w:ascii="Calibri" w:hAnsi="Calibri"/>
                <w:sz w:val="16"/>
              </w:rPr>
              <w:t>Safety Engineering + Vehicle Platform</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OI-13</w:t>
            </w:r>
          </w:p>
        </w:tc>
        <w:tc>
          <w:tcPr>
            <w:tcW w:type="dxa" w:w="9046"/>
          </w:tcPr>
          <w:p>
            <w:r/>
            <w:r>
              <w:rPr>
                <w:rFonts w:ascii="Calibri" w:hAnsi="Calibri"/>
                <w:b/>
                <w:sz w:val="16"/>
              </w:rPr>
              <w:t>Periodic BIST interval optimization</w:t>
            </w:r>
            <w:r>
              <w:rPr>
                <w:rFonts w:ascii="Calibri" w:hAnsi="Calibri"/>
                <w:sz w:val="16"/>
              </w:rPr>
              <w:t xml:space="preserve"> </w:t>
            </w:r>
            <w:r>
              <w:rPr>
                <w:rFonts w:ascii="Calibri" w:hAnsi="Calibri"/>
                <w:i/>
                <w:sz w:val="16"/>
              </w:rPr>
              <w:t>(customer-dependent — only applicable if acoustic loopback BIST is enabled)</w:t>
            </w:r>
            <w:r>
              <w:rPr>
                <w:rFonts w:ascii="Calibri" w:hAnsi="Calibri"/>
                <w:sz w:val="16"/>
              </w:rPr>
              <w:t>: The 60-second periodic BIST interval is a preliminary value. Optimize based on: (a) expected failure rate dynamics (how fast can acoustic coupling degrade?); (b) environmental audio intrusion tolerance; (c) BIST signal cancellation effectiveness; (d) false failure rate impact. Consider adaptive interval based on vehicle state (longer at highway, shorter in city). Not applicable for Hyperion reference platform.</w:t>
            </w:r>
          </w:p>
        </w:tc>
        <w:tc>
          <w:tcPr>
            <w:tcW w:type="dxa" w:w="688"/>
          </w:tcPr>
          <w:p>
            <w:r/>
            <w:r>
              <w:rPr>
                <w:rFonts w:ascii="Calibri" w:hAnsi="Calibri"/>
                <w:sz w:val="16"/>
              </w:rPr>
              <w:t>Safety Engineering</w:t>
            </w:r>
          </w:p>
        </w:tc>
        <w:tc>
          <w:tcPr>
            <w:tcW w:type="dxa" w:w="393"/>
          </w:tcPr>
          <w:p>
            <w:r/>
            <w:r>
              <w:rPr>
                <w:rFonts w:ascii="Calibri" w:hAnsi="Calibri"/>
                <w:sz w:val="16"/>
              </w:rPr>
              <w:t>Low (customer-dependent)</w:t>
            </w:r>
          </w:p>
        </w:tc>
        <w:tc>
          <w:tcPr>
            <w:tcW w:type="dxa" w:w="180"/>
          </w:tcPr>
          <w:p>
            <w:r/>
            <w:r>
              <w:rPr>
                <w:rFonts w:ascii="Calibri" w:hAnsi="Calibri"/>
                <w:sz w:val="16"/>
              </w:rPr>
              <w:t>TBD</w:t>
            </w:r>
          </w:p>
        </w:tc>
        <w:tc>
          <w:tcPr>
            <w:tcW w:type="dxa" w:w="410"/>
          </w:tcPr>
          <w:p>
            <w:r/>
            <w:r>
              <w:rPr>
                <w:rFonts w:ascii="Calibri" w:hAnsi="Calibri"/>
                <w:sz w:val="16"/>
              </w:rPr>
              <w:t>Open — customer-dependent</w:t>
            </w:r>
          </w:p>
        </w:tc>
      </w:tr>
      <w:tr>
        <w:tc>
          <w:tcPr>
            <w:tcW w:type="dxa" w:w="82"/>
          </w:tcPr>
          <w:p>
            <w:r/>
            <w:r>
              <w:rPr>
                <w:rFonts w:ascii="Calibri" w:hAnsi="Calibri"/>
                <w:sz w:val="16"/>
              </w:rPr>
              <w:t>OI-14</w:t>
            </w:r>
          </w:p>
        </w:tc>
        <w:tc>
          <w:tcPr>
            <w:tcW w:type="dxa" w:w="9046"/>
          </w:tcPr>
          <w:p>
            <w:r/>
            <w:r>
              <w:rPr>
                <w:rFonts w:ascii="Calibri" w:hAnsi="Calibri"/>
                <w:b/>
                <w:sz w:val="16"/>
              </w:rPr>
              <w:t>ANC interaction with BIST</w:t>
            </w:r>
            <w:r>
              <w:rPr>
                <w:rFonts w:ascii="Calibri" w:hAnsi="Calibri"/>
                <w:sz w:val="16"/>
              </w:rPr>
              <w:t xml:space="preserve"> </w:t>
            </w:r>
            <w:r>
              <w:rPr>
                <w:rFonts w:ascii="Calibri" w:hAnsi="Calibri"/>
                <w:i/>
                <w:sz w:val="16"/>
              </w:rPr>
              <w:t>(customer-dependent — only applicable if acoustic loopback BIST is enabled and vehicle has ANC)</w:t>
            </w:r>
            <w:r>
              <w:rPr>
                <w:rFonts w:ascii="Calibri" w:hAnsi="Calibri"/>
                <w:sz w:val="16"/>
              </w:rPr>
              <w:t>: If the vehicle has Active Noise Cancellation (ANC), determine whether ANC will attenuate or distort the BIST signal. If so, define coordination protocol (suspend ANC during BIST window, or account for ANC transfer function in spectral match reference). Not applicable for Hyperion reference platform.</w:t>
            </w:r>
          </w:p>
        </w:tc>
        <w:tc>
          <w:tcPr>
            <w:tcW w:type="dxa" w:w="688"/>
          </w:tcPr>
          <w:p>
            <w:r/>
            <w:r>
              <w:rPr>
                <w:rFonts w:ascii="Calibri" w:hAnsi="Calibri"/>
                <w:sz w:val="16"/>
              </w:rPr>
              <w:t>Audio HW Lead + Safety Engineering</w:t>
            </w:r>
          </w:p>
        </w:tc>
        <w:tc>
          <w:tcPr>
            <w:tcW w:type="dxa" w:w="393"/>
          </w:tcPr>
          <w:p>
            <w:r/>
            <w:r>
              <w:rPr>
                <w:rFonts w:ascii="Calibri" w:hAnsi="Calibri"/>
                <w:sz w:val="16"/>
              </w:rPr>
              <w:t>Low (customer-dependent)</w:t>
            </w:r>
          </w:p>
        </w:tc>
        <w:tc>
          <w:tcPr>
            <w:tcW w:type="dxa" w:w="180"/>
          </w:tcPr>
          <w:p>
            <w:r/>
            <w:r>
              <w:rPr>
                <w:rFonts w:ascii="Calibri" w:hAnsi="Calibri"/>
                <w:sz w:val="16"/>
              </w:rPr>
              <w:t>TBD</w:t>
            </w:r>
          </w:p>
        </w:tc>
        <w:tc>
          <w:tcPr>
            <w:tcW w:type="dxa" w:w="410"/>
          </w:tcPr>
          <w:p>
            <w:r/>
            <w:r>
              <w:rPr>
                <w:rFonts w:ascii="Calibri" w:hAnsi="Calibri"/>
                <w:sz w:val="16"/>
              </w:rPr>
              <w:t>Open — customer-dependent</w:t>
            </w:r>
          </w:p>
        </w:tc>
      </w:tr>
      <w:tr>
        <w:tc>
          <w:tcPr>
            <w:tcW w:type="dxa" w:w="82"/>
          </w:tcPr>
          <w:p>
            <w:r/>
            <w:r>
              <w:rPr>
                <w:rFonts w:ascii="Calibri" w:hAnsi="Calibri"/>
                <w:sz w:val="16"/>
              </w:rPr>
              <w:t>OI-15</w:t>
            </w:r>
          </w:p>
        </w:tc>
        <w:tc>
          <w:tcPr>
            <w:tcW w:type="dxa" w:w="9046"/>
          </w:tcPr>
          <w:p>
            <w:r/>
            <w:r>
              <w:rPr>
                <w:rFonts w:ascii="Calibri" w:hAnsi="Calibri"/>
                <w:b/>
                <w:sz w:val="16"/>
              </w:rPr>
              <w:t>A2B frame structure confirmation</w:t>
            </w:r>
            <w:r>
              <w:rPr>
                <w:rFonts w:ascii="Calibri" w:hAnsi="Calibri"/>
                <w:sz w:val="16"/>
              </w:rPr>
              <w:t>: Confirm CRC, alive counter, sequence counter, and timestamp fields are present in A2B frames as delivered to Thor Main (per AoU-013). Confirm with systems engineering that the A2B transceiver (Maarva) preserves these fields without modification. Verify end-to-end integrity across A2B bus.</w:t>
            </w:r>
          </w:p>
        </w:tc>
        <w:tc>
          <w:tcPr>
            <w:tcW w:type="dxa" w:w="688"/>
          </w:tcPr>
          <w:p>
            <w:r/>
            <w:r>
              <w:rPr>
                <w:rFonts w:ascii="Calibri" w:hAnsi="Calibri"/>
                <w:sz w:val="16"/>
              </w:rPr>
              <w:t>Systems Engineering + Audio HW Lead</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OI-16</w:t>
            </w:r>
          </w:p>
        </w:tc>
        <w:tc>
          <w:tcPr>
            <w:tcW w:type="dxa" w:w="9046"/>
          </w:tcPr>
          <w:p>
            <w:r/>
            <w:r>
              <w:rPr>
                <w:rFonts w:ascii="Calibri" w:hAnsi="Calibri"/>
                <w:b/>
                <w:sz w:val="16"/>
              </w:rPr>
              <w:t>THOR FSI safety signaling path</w:t>
            </w:r>
            <w:r>
              <w:rPr>
                <w:rFonts w:ascii="Calibri" w:hAnsi="Calibri"/>
                <w:sz w:val="16"/>
              </w:rPr>
              <w:t>: Confirm SOC_Error / FSI_I2C interface specification for AIQL error reporting and MRM requests to THOR FSI. Define error codes for AIQL qualification failures (passive check failure, BIST failure if applicable). Confirm latency from SOC_Error assertion to THOR FSI recognition.</w:t>
            </w:r>
          </w:p>
        </w:tc>
        <w:tc>
          <w:tcPr>
            <w:tcW w:type="dxa" w:w="688"/>
          </w:tcPr>
          <w:p>
            <w:r/>
            <w:r>
              <w:rPr>
                <w:rFonts w:ascii="Calibri" w:hAnsi="Calibri"/>
                <w:sz w:val="16"/>
              </w:rPr>
              <w:t>Safety Engineering + Platform Architecture</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OI-17</w:t>
            </w:r>
          </w:p>
        </w:tc>
        <w:tc>
          <w:tcPr>
            <w:tcW w:type="dxa" w:w="9046"/>
          </w:tcPr>
          <w:p>
            <w:r/>
            <w:r>
              <w:rPr>
                <w:rFonts w:ascii="Calibri" w:hAnsi="Calibri"/>
                <w:b/>
                <w:sz w:val="16"/>
              </w:rPr>
              <w:t>Exterior mic quantity and placement</w:t>
            </w:r>
            <w:r>
              <w:rPr>
                <w:rFonts w:ascii="Calibri" w:hAnsi="Calibri"/>
                <w:sz w:val="16"/>
              </w:rPr>
              <w:t>: Confirm number and placement of exterior microphones for upcoming programs. Minimum 2 required for cross-mic plausibility (TSR-AIQL-021); recommended 4+ for robust coverage and single-channel fault tolerance. Placement affects wind noise exposure, debris risk, and siren detection coverage. Coordinate with vehicle integration and acoustic design teams.</w:t>
            </w:r>
          </w:p>
        </w:tc>
        <w:tc>
          <w:tcPr>
            <w:tcW w:type="dxa" w:w="688"/>
          </w:tcPr>
          <w:p>
            <w:r/>
            <w:r>
              <w:rPr>
                <w:rFonts w:ascii="Calibri" w:hAnsi="Calibri"/>
                <w:sz w:val="16"/>
              </w:rPr>
              <w:t>Audio HW Lead + Vehicle Integration</w:t>
            </w:r>
          </w:p>
        </w:tc>
        <w:tc>
          <w:tcPr>
            <w:tcW w:type="dxa" w:w="393"/>
          </w:tcPr>
          <w:p>
            <w:r/>
            <w:r>
              <w:rPr>
                <w:rFonts w:ascii="Calibri" w:hAnsi="Calibri"/>
                <w:sz w:val="16"/>
              </w:rPr>
              <w:t>High</w:t>
            </w:r>
          </w:p>
        </w:tc>
        <w:tc>
          <w:tcPr>
            <w:tcW w:type="dxa" w:w="180"/>
          </w:tcPr>
          <w:p>
            <w:r/>
            <w:r>
              <w:rPr>
                <w:rFonts w:ascii="Calibri" w:hAnsi="Calibri"/>
                <w:sz w:val="16"/>
              </w:rPr>
              <w:t>TBD</w:t>
            </w:r>
          </w:p>
        </w:tc>
        <w:tc>
          <w:tcPr>
            <w:tcW w:type="dxa" w:w="410"/>
          </w:tcPr>
          <w:p>
            <w:r/>
            <w:r>
              <w:rPr>
                <w:rFonts w:ascii="Calibri" w:hAnsi="Calibri"/>
                <w:sz w:val="16"/>
              </w:rPr>
              <w:t>Open</w:t>
            </w:r>
          </w:p>
        </w:tc>
      </w:tr>
      <w:tr>
        <w:tc>
          <w:tcPr>
            <w:tcW w:type="dxa" w:w="82"/>
          </w:tcPr>
          <w:p>
            <w:r/>
            <w:r>
              <w:rPr>
                <w:rFonts w:ascii="Calibri" w:hAnsi="Calibri"/>
                <w:sz w:val="16"/>
              </w:rPr>
              <w:t>OI-18</w:t>
            </w:r>
          </w:p>
        </w:tc>
        <w:tc>
          <w:tcPr>
            <w:tcW w:type="dxa" w:w="9046"/>
          </w:tcPr>
          <w:p>
            <w:r/>
            <w:r>
              <w:rPr>
                <w:rFonts w:ascii="Calibri" w:hAnsi="Calibri"/>
                <w:b/>
                <w:sz w:val="16"/>
              </w:rPr>
              <w:t>NDAS EVD implementation commitment</w:t>
            </w:r>
            <w:r>
              <w:rPr>
                <w:rFonts w:ascii="Calibri" w:hAnsi="Calibri"/>
                <w:sz w:val="16"/>
              </w:rPr>
              <w:t>: NDAS perception team has not committed to Emergency Vehicle Detection (EVD) as a shipping feature. The AIQL qualifies audio input for AMO, but AMO's EVD module (siren fusion with primary sensors) must be implemented for the audio input to contribute to the safety goal SG-EMV-01. Resolve ownership of EVD implementation before finalizing this TSC. If EVD is not implemented, the AIQL still provides FFI for the audio input path but the end-to-end safety argument for SG-EMV-01 is incomplete.</w:t>
            </w:r>
          </w:p>
        </w:tc>
        <w:tc>
          <w:tcPr>
            <w:tcW w:type="dxa" w:w="688"/>
          </w:tcPr>
          <w:p>
            <w:r/>
            <w:r>
              <w:rPr>
                <w:rFonts w:ascii="Calibri" w:hAnsi="Calibri"/>
                <w:sz w:val="16"/>
              </w:rPr>
              <w:t>Safety Engineering + NDAS Perception Team</w:t>
            </w:r>
          </w:p>
        </w:tc>
        <w:tc>
          <w:tcPr>
            <w:tcW w:type="dxa" w:w="393"/>
          </w:tcPr>
          <w:p>
            <w:r/>
            <w:r>
              <w:rPr>
                <w:rFonts w:ascii="Calibri" w:hAnsi="Calibri"/>
                <w:sz w:val="16"/>
              </w:rPr>
              <w:t>Critical</w:t>
            </w:r>
          </w:p>
        </w:tc>
        <w:tc>
          <w:tcPr>
            <w:tcW w:type="dxa" w:w="180"/>
          </w:tcPr>
          <w:p>
            <w:r/>
            <w:r>
              <w:rPr>
                <w:rFonts w:ascii="Calibri" w:hAnsi="Calibri"/>
                <w:sz w:val="16"/>
              </w:rPr>
              <w:t>TBD</w:t>
            </w:r>
          </w:p>
        </w:tc>
        <w:tc>
          <w:tcPr>
            <w:tcW w:type="dxa" w:w="410"/>
          </w:tcPr>
          <w:p>
            <w:r/>
            <w:r>
              <w:rPr>
                <w:rFonts w:ascii="Calibri" w:hAnsi="Calibri"/>
                <w:sz w:val="16"/>
              </w:rPr>
              <w:t>Open</w:t>
            </w:r>
          </w:p>
        </w:tc>
      </w:tr>
    </w:tbl>
    <w:p>
      <w:pPr>
        <w:spacing w:before="40" w:after="40"/>
      </w:pPr>
    </w:p>
    <w:p>
      <w:pPr>
        <w:spacing w:before="120" w:after="120"/>
        <w:pBdr>
          <w:bottom w:val="single" w:sz="6" w:space="1" w:color="999999"/>
        </w:pBdr>
      </w:pPr>
    </w:p>
    <w:p>
      <w:r>
        <w:br w:type="page"/>
      </w:r>
    </w:p>
    <w:p>
      <w:pPr>
        <w:pStyle w:val="Heading2"/>
      </w:pPr>
      <w:r>
        <w:t>15. Appendices</w:t>
      </w:r>
    </w:p>
    <w:p>
      <w:pPr>
        <w:pStyle w:val="Heading3"/>
      </w:pPr>
      <w:r>
        <w:t>Appendix A: Glossary</w:t>
      </w:r>
    </w:p>
    <w:tbl>
      <w:tblPr>
        <w:tblStyle w:val="TableGrid"/>
        <w:tblW w:type="auto" w:w="0"/>
        <w:jc w:val="left"/>
        <w:tblLook w:firstColumn="1" w:firstRow="1" w:lastColumn="0" w:lastRow="0" w:noHBand="0" w:noVBand="1" w:val="04A0"/>
      </w:tblPr>
      <w:tblGrid>
        <w:gridCol w:w="5400"/>
        <w:gridCol w:w="5400"/>
      </w:tblGrid>
      <w:tr>
        <w:tc>
          <w:tcPr>
            <w:tcW w:type="dxa" w:w="457"/>
            <w:shd w:fill="D9E2F3" w:val="clear"/>
          </w:tcPr>
          <w:p>
            <w:r/>
            <w:r>
              <w:rPr>
                <w:rFonts w:ascii="Calibri" w:hAnsi="Calibri"/>
                <w:b/>
                <w:sz w:val="16"/>
              </w:rPr>
              <w:t>Term</w:t>
            </w:r>
          </w:p>
        </w:tc>
        <w:tc>
          <w:tcPr>
            <w:tcW w:type="dxa" w:w="10343"/>
            <w:shd w:fill="D9E2F3" w:val="clear"/>
          </w:tcPr>
          <w:p>
            <w:r/>
            <w:r>
              <w:rPr>
                <w:rFonts w:ascii="Calibri" w:hAnsi="Calibri"/>
                <w:b/>
                <w:sz w:val="16"/>
              </w:rPr>
              <w:t>Definition</w:t>
            </w:r>
          </w:p>
        </w:tc>
      </w:tr>
      <w:tr>
        <w:tc>
          <w:tcPr>
            <w:tcW w:type="dxa" w:w="457"/>
          </w:tcPr>
          <w:p>
            <w:r/>
            <w:r>
              <w:rPr>
                <w:rFonts w:ascii="Calibri" w:hAnsi="Calibri"/>
                <w:b/>
                <w:sz w:val="16"/>
              </w:rPr>
              <w:t>AIQL</w:t>
            </w:r>
          </w:p>
        </w:tc>
        <w:tc>
          <w:tcPr>
            <w:tcW w:type="dxa" w:w="10343"/>
          </w:tcPr>
          <w:p>
            <w:r/>
            <w:r>
              <w:rPr>
                <w:rFonts w:ascii="Calibri" w:hAnsi="Calibri"/>
                <w:sz w:val="16"/>
              </w:rPr>
              <w:t>Audio Input Qualification Layer — the ASIL B safety mechanism defined in this TSC</w:t>
            </w:r>
          </w:p>
        </w:tc>
      </w:tr>
      <w:tr>
        <w:tc>
          <w:tcPr>
            <w:tcW w:type="dxa" w:w="457"/>
          </w:tcPr>
          <w:p>
            <w:r/>
            <w:r>
              <w:rPr>
                <w:rFonts w:ascii="Calibri" w:hAnsi="Calibri"/>
                <w:b/>
                <w:sz w:val="16"/>
              </w:rPr>
              <w:t>AMO (Alpamayo)</w:t>
            </w:r>
          </w:p>
        </w:tc>
        <w:tc>
          <w:tcPr>
            <w:tcW w:type="dxa" w:w="10343"/>
          </w:tcPr>
          <w:p>
            <w:r/>
            <w:r>
              <w:rPr>
                <w:rFonts w:ascii="Calibri" w:hAnsi="Calibri"/>
                <w:sz w:val="16"/>
              </w:rPr>
              <w:t>NVIDIA's on-vehicle perception system running on DRIVE AGX Thor. AMO is the direct consumer of microphone input qualified by the AIQL. AMO fuses audio with camera, LiDAR, radar, and ultrasonic data for autonomous driving perception. ASIL B on the AIQL derives from FFI requirements within AMO. Alpamayo also refers to the cloud-based foundation-model research layer (10B-parameter VLA model trained on DGX) that produces distilled compact models deployed into AMO on-vehicle.</w:t>
            </w:r>
          </w:p>
        </w:tc>
      </w:tr>
      <w:tr>
        <w:tc>
          <w:tcPr>
            <w:tcW w:type="dxa" w:w="457"/>
          </w:tcPr>
          <w:p>
            <w:r/>
            <w:r>
              <w:rPr>
                <w:rFonts w:ascii="Calibri" w:hAnsi="Calibri"/>
                <w:b/>
                <w:sz w:val="16"/>
              </w:rPr>
              <w:t>DRIVE AGX Thor</w:t>
            </w:r>
          </w:p>
        </w:tc>
        <w:tc>
          <w:tcPr>
            <w:tcW w:type="dxa" w:w="10343"/>
          </w:tcPr>
          <w:p>
            <w:r/>
            <w:r>
              <w:rPr>
                <w:rFonts w:ascii="Calibri" w:hAnsi="Calibri"/>
                <w:sz w:val="16"/>
              </w:rPr>
              <w:t>NVIDIA's centralized AV compute platform based on the Blackwell architecture (2x Thor SoCs, 2000+ FP4 TFLOPS). Hosts DRIVE OS, DriveWorks, and NDAS DRIVE AV.</w:t>
            </w:r>
          </w:p>
        </w:tc>
      </w:tr>
      <w:tr>
        <w:tc>
          <w:tcPr>
            <w:tcW w:type="dxa" w:w="457"/>
          </w:tcPr>
          <w:p>
            <w:r/>
            <w:r>
              <w:rPr>
                <w:rFonts w:ascii="Calibri" w:hAnsi="Calibri"/>
                <w:b/>
                <w:sz w:val="16"/>
              </w:rPr>
              <w:t>DRIVE Hyperion 10</w:t>
            </w:r>
          </w:p>
        </w:tc>
        <w:tc>
          <w:tcPr>
            <w:tcW w:type="dxa" w:w="10343"/>
          </w:tcPr>
          <w:p>
            <w:r/>
            <w:r>
              <w:rPr>
                <w:rFonts w:ascii="Calibri" w:hAnsi="Calibri"/>
                <w:sz w:val="16"/>
              </w:rPr>
              <w:t>NVIDIA's production-ready AV reference architecture: DRIVE AGX Thor compute + qualified sensor suite (14 cameras, 9 radars, 1 lidar, 12 ultrasonics, 1 exterior mic array, 4 interior cameras).</w:t>
            </w:r>
          </w:p>
        </w:tc>
      </w:tr>
      <w:tr>
        <w:tc>
          <w:tcPr>
            <w:tcW w:type="dxa" w:w="457"/>
          </w:tcPr>
          <w:p>
            <w:r/>
            <w:r>
              <w:rPr>
                <w:rFonts w:ascii="Calibri" w:hAnsi="Calibri"/>
                <w:b/>
                <w:sz w:val="16"/>
              </w:rPr>
              <w:t>NDAS (DRIVE AV)</w:t>
            </w:r>
          </w:p>
        </w:tc>
        <w:tc>
          <w:tcPr>
            <w:tcW w:type="dxa" w:w="10343"/>
          </w:tcPr>
          <w:p>
            <w:r/>
            <w:r>
              <w:rPr>
                <w:rFonts w:ascii="Calibri" w:hAnsi="Calibri"/>
                <w:sz w:val="16"/>
              </w:rPr>
              <w:t>NVIDIA DRIVE AV Solution — the full-stack autonomous driving software (prediction, mapping, planning, control, Safety Force Field) running on DRIVE AGX Thor. AMO feeds perception outputs into NDAS for driving decisions.</w:t>
            </w:r>
          </w:p>
        </w:tc>
      </w:tr>
      <w:tr>
        <w:tc>
          <w:tcPr>
            <w:tcW w:type="dxa" w:w="457"/>
          </w:tcPr>
          <w:p>
            <w:r/>
            <w:r>
              <w:rPr>
                <w:rFonts w:ascii="Calibri" w:hAnsi="Calibri"/>
                <w:b/>
                <w:sz w:val="16"/>
              </w:rPr>
              <w:t>A2B</w:t>
            </w:r>
          </w:p>
        </w:tc>
        <w:tc>
          <w:tcPr>
            <w:tcW w:type="dxa" w:w="10343"/>
          </w:tcPr>
          <w:p>
            <w:r/>
            <w:r>
              <w:rPr>
                <w:rFonts w:ascii="Calibri" w:hAnsi="Calibri"/>
                <w:sz w:val="16"/>
              </w:rPr>
              <w:t>Automotive Audio Bus — a high-bandwidth, low-latency digital audio bus used to connect microphones, speakers, and other audio peripherals to the SoC. Supports up to 16 channels on the Maarva transceiver.</w:t>
            </w:r>
          </w:p>
        </w:tc>
      </w:tr>
      <w:tr>
        <w:tc>
          <w:tcPr>
            <w:tcW w:type="dxa" w:w="457"/>
          </w:tcPr>
          <w:p>
            <w:r/>
            <w:r>
              <w:rPr>
                <w:rFonts w:ascii="Calibri" w:hAnsi="Calibri"/>
                <w:b/>
                <w:sz w:val="16"/>
              </w:rPr>
              <w:t>ANC</w:t>
            </w:r>
          </w:p>
        </w:tc>
        <w:tc>
          <w:tcPr>
            <w:tcW w:type="dxa" w:w="10343"/>
          </w:tcPr>
          <w:p>
            <w:r/>
            <w:r>
              <w:rPr>
                <w:rFonts w:ascii="Calibri" w:hAnsi="Calibri"/>
                <w:sz w:val="16"/>
              </w:rPr>
              <w:t>Active Noise Cancellation — system that generates anti-phase sound to reduce cabin noise</w:t>
            </w:r>
          </w:p>
        </w:tc>
      </w:tr>
      <w:tr>
        <w:tc>
          <w:tcPr>
            <w:tcW w:type="dxa" w:w="457"/>
          </w:tcPr>
          <w:p>
            <w:r/>
            <w:r>
              <w:rPr>
                <w:rFonts w:ascii="Calibri" w:hAnsi="Calibri"/>
                <w:b/>
                <w:sz w:val="16"/>
              </w:rPr>
              <w:t>AoU</w:t>
            </w:r>
          </w:p>
        </w:tc>
        <w:tc>
          <w:tcPr>
            <w:tcW w:type="dxa" w:w="10343"/>
          </w:tcPr>
          <w:p>
            <w:r/>
            <w:r>
              <w:rPr>
                <w:rFonts w:ascii="Calibri" w:hAnsi="Calibri"/>
                <w:sz w:val="16"/>
              </w:rPr>
              <w:t>Assumption of Use — interface contract on the QM audio subsystem per ISO 26262-8 Clause 12</w:t>
            </w:r>
          </w:p>
        </w:tc>
      </w:tr>
      <w:tr>
        <w:tc>
          <w:tcPr>
            <w:tcW w:type="dxa" w:w="457"/>
          </w:tcPr>
          <w:p>
            <w:r/>
            <w:r>
              <w:rPr>
                <w:rFonts w:ascii="Calibri" w:hAnsi="Calibri"/>
                <w:b/>
                <w:sz w:val="16"/>
              </w:rPr>
              <w:t>ASIL</w:t>
            </w:r>
          </w:p>
        </w:tc>
        <w:tc>
          <w:tcPr>
            <w:tcW w:type="dxa" w:w="10343"/>
          </w:tcPr>
          <w:p>
            <w:r/>
            <w:r>
              <w:rPr>
                <w:rFonts w:ascii="Calibri" w:hAnsi="Calibri"/>
                <w:sz w:val="16"/>
              </w:rPr>
              <w:t>Automotive Safety Integrity Level — risk classification per ISO 26262 (QM, A, B, C, D)</w:t>
            </w:r>
          </w:p>
        </w:tc>
      </w:tr>
      <w:tr>
        <w:tc>
          <w:tcPr>
            <w:tcW w:type="dxa" w:w="457"/>
          </w:tcPr>
          <w:p>
            <w:r/>
            <w:r>
              <w:rPr>
                <w:rFonts w:ascii="Calibri" w:hAnsi="Calibri"/>
                <w:b/>
                <w:sz w:val="16"/>
              </w:rPr>
              <w:t>BIST</w:t>
            </w:r>
          </w:p>
        </w:tc>
        <w:tc>
          <w:tcPr>
            <w:tcW w:type="dxa" w:w="10343"/>
          </w:tcPr>
          <w:p>
            <w:r/>
            <w:r>
              <w:rPr>
                <w:rFonts w:ascii="Calibri" w:hAnsi="Calibri"/>
                <w:sz w:val="16"/>
              </w:rPr>
              <w:t xml:space="preserve">Built-In Self-Test — a self-diagnostic mechanism that verifies hardware path integrity using a known test signal. In this architecture, acoustic loopback BIST is </w:t>
            </w:r>
            <w:r>
              <w:rPr>
                <w:rFonts w:ascii="Calibri" w:hAnsi="Calibri"/>
                <w:b/>
                <w:sz w:val="16"/>
              </w:rPr>
              <w:t>optional and customer-dependent</w:t>
            </w:r>
            <w:r>
              <w:rPr>
                <w:rFonts w:ascii="Calibri" w:hAnsi="Calibri"/>
                <w:sz w:val="16"/>
              </w:rPr>
              <w:t xml:space="preserve"> — it requires an exterior speaker. The primary diagnostic approach uses passive qualification checks (noise profile, cross-mic plausibility, input sanitization).</w:t>
            </w:r>
          </w:p>
        </w:tc>
      </w:tr>
      <w:tr>
        <w:tc>
          <w:tcPr>
            <w:tcW w:type="dxa" w:w="457"/>
          </w:tcPr>
          <w:p>
            <w:r/>
            <w:r>
              <w:rPr>
                <w:rFonts w:ascii="Calibri" w:hAnsi="Calibri"/>
                <w:b/>
                <w:sz w:val="16"/>
              </w:rPr>
              <w:t>BP</w:t>
            </w:r>
          </w:p>
        </w:tc>
        <w:tc>
          <w:tcPr>
            <w:tcW w:type="dxa" w:w="10343"/>
          </w:tcPr>
          <w:p>
            <w:r/>
            <w:r>
              <w:rPr>
                <w:rFonts w:ascii="Calibri" w:hAnsi="Calibri"/>
                <w:sz w:val="16"/>
              </w:rPr>
              <w:t>Base Platform — Thor Main software partition. The AIQL runs on Thor Main as part of the BP SW.</w:t>
            </w:r>
          </w:p>
        </w:tc>
      </w:tr>
      <w:tr>
        <w:tc>
          <w:tcPr>
            <w:tcW w:type="dxa" w:w="457"/>
          </w:tcPr>
          <w:p>
            <w:r/>
            <w:r>
              <w:rPr>
                <w:rFonts w:ascii="Calibri" w:hAnsi="Calibri"/>
                <w:b/>
                <w:sz w:val="16"/>
              </w:rPr>
              <w:t>CRC-32</w:t>
            </w:r>
          </w:p>
        </w:tc>
        <w:tc>
          <w:tcPr>
            <w:tcW w:type="dxa" w:w="10343"/>
          </w:tcPr>
          <w:p>
            <w:r/>
            <w:r>
              <w:rPr>
                <w:rFonts w:ascii="Calibri" w:hAnsi="Calibri"/>
                <w:sz w:val="16"/>
              </w:rPr>
              <w:t>Cyclic Redundancy Check with 32-bit polynomial — used for data integrity verification</w:t>
            </w:r>
          </w:p>
        </w:tc>
      </w:tr>
      <w:tr>
        <w:tc>
          <w:tcPr>
            <w:tcW w:type="dxa" w:w="457"/>
          </w:tcPr>
          <w:p>
            <w:r/>
            <w:r>
              <w:rPr>
                <w:rFonts w:ascii="Calibri" w:hAnsi="Calibri"/>
                <w:b/>
                <w:sz w:val="16"/>
              </w:rPr>
              <w:t>dBFS</w:t>
            </w:r>
          </w:p>
        </w:tc>
        <w:tc>
          <w:tcPr>
            <w:tcW w:type="dxa" w:w="10343"/>
          </w:tcPr>
          <w:p>
            <w:r/>
            <w:r>
              <w:rPr>
                <w:rFonts w:ascii="Calibri" w:hAnsi="Calibri"/>
                <w:sz w:val="16"/>
              </w:rPr>
              <w:t>Decibels relative to Full Scale — amplitude measurement where 0 dBFS is the maximum digital level</w:t>
            </w:r>
          </w:p>
        </w:tc>
      </w:tr>
      <w:tr>
        <w:tc>
          <w:tcPr>
            <w:tcW w:type="dxa" w:w="457"/>
          </w:tcPr>
          <w:p>
            <w:r/>
            <w:r>
              <w:rPr>
                <w:rFonts w:ascii="Calibri" w:hAnsi="Calibri"/>
                <w:b/>
                <w:sz w:val="16"/>
              </w:rPr>
              <w:t>E2E</w:t>
            </w:r>
          </w:p>
        </w:tc>
        <w:tc>
          <w:tcPr>
            <w:tcW w:type="dxa" w:w="10343"/>
          </w:tcPr>
          <w:p>
            <w:r/>
            <w:r>
              <w:rPr>
                <w:rFonts w:ascii="Calibri" w:hAnsi="Calibri"/>
                <w:sz w:val="16"/>
              </w:rPr>
              <w:t>End-to-End protection — communication protection mechanism per AUTOSAR</w:t>
            </w:r>
          </w:p>
        </w:tc>
      </w:tr>
      <w:tr>
        <w:tc>
          <w:tcPr>
            <w:tcW w:type="dxa" w:w="457"/>
          </w:tcPr>
          <w:p>
            <w:r/>
            <w:r>
              <w:rPr>
                <w:rFonts w:ascii="Calibri" w:hAnsi="Calibri"/>
                <w:b/>
                <w:sz w:val="16"/>
              </w:rPr>
              <w:t>FFI</w:t>
            </w:r>
          </w:p>
        </w:tc>
        <w:tc>
          <w:tcPr>
            <w:tcW w:type="dxa" w:w="10343"/>
          </w:tcPr>
          <w:p>
            <w:r/>
            <w:r>
              <w:rPr>
                <w:rFonts w:ascii="Calibri" w:hAnsi="Calibri"/>
                <w:sz w:val="16"/>
              </w:rPr>
              <w:t>Freedom From Interference — ensures faults in one element cannot corrupt another; analyzed in spatial, temporal, and communication dimensions</w:t>
            </w:r>
          </w:p>
        </w:tc>
      </w:tr>
      <w:tr>
        <w:tc>
          <w:tcPr>
            <w:tcW w:type="dxa" w:w="457"/>
          </w:tcPr>
          <w:p>
            <w:r/>
            <w:r>
              <w:rPr>
                <w:rFonts w:ascii="Calibri" w:hAnsi="Calibri"/>
                <w:b/>
                <w:sz w:val="16"/>
              </w:rPr>
              <w:t>FIT</w:t>
            </w:r>
          </w:p>
        </w:tc>
        <w:tc>
          <w:tcPr>
            <w:tcW w:type="dxa" w:w="10343"/>
          </w:tcPr>
          <w:p>
            <w:r/>
            <w:r>
              <w:rPr>
                <w:rFonts w:ascii="Calibri" w:hAnsi="Calibri"/>
                <w:sz w:val="16"/>
              </w:rPr>
              <w:t>Failures In Time — failure rate unit (1 FIT = 1 failure per 10^9 hours)</w:t>
            </w:r>
          </w:p>
        </w:tc>
      </w:tr>
      <w:tr>
        <w:tc>
          <w:tcPr>
            <w:tcW w:type="dxa" w:w="457"/>
          </w:tcPr>
          <w:p>
            <w:r/>
            <w:r>
              <w:rPr>
                <w:rFonts w:ascii="Calibri" w:hAnsi="Calibri"/>
                <w:b/>
                <w:sz w:val="16"/>
              </w:rPr>
              <w:t>FM</w:t>
            </w:r>
          </w:p>
        </w:tc>
        <w:tc>
          <w:tcPr>
            <w:tcW w:type="dxa" w:w="10343"/>
          </w:tcPr>
          <w:p>
            <w:r/>
            <w:r>
              <w:rPr>
                <w:rFonts w:ascii="Calibri" w:hAnsi="Calibri"/>
                <w:sz w:val="16"/>
              </w:rPr>
              <w:t>Failure Mode — a specific way the audio input path can fail</w:t>
            </w:r>
          </w:p>
        </w:tc>
      </w:tr>
      <w:tr>
        <w:tc>
          <w:tcPr>
            <w:tcW w:type="dxa" w:w="457"/>
          </w:tcPr>
          <w:p>
            <w:r/>
            <w:r>
              <w:rPr>
                <w:rFonts w:ascii="Calibri" w:hAnsi="Calibri"/>
                <w:b/>
                <w:sz w:val="16"/>
              </w:rPr>
              <w:t>FTTI</w:t>
            </w:r>
          </w:p>
        </w:tc>
        <w:tc>
          <w:tcPr>
            <w:tcW w:type="dxa" w:w="10343"/>
          </w:tcPr>
          <w:p>
            <w:r/>
            <w:r>
              <w:rPr>
                <w:rFonts w:ascii="Calibri" w:hAnsi="Calibri"/>
                <w:sz w:val="16"/>
              </w:rPr>
              <w:t>Fault Tolerant Time Interval — maximum time from fault occurrence to safe state</w:t>
            </w:r>
          </w:p>
        </w:tc>
      </w:tr>
      <w:tr>
        <w:tc>
          <w:tcPr>
            <w:tcW w:type="dxa" w:w="457"/>
          </w:tcPr>
          <w:p>
            <w:r/>
            <w:r>
              <w:rPr>
                <w:rFonts w:ascii="Calibri" w:hAnsi="Calibri"/>
                <w:b/>
                <w:sz w:val="16"/>
              </w:rPr>
              <w:t>HiL</w:t>
            </w:r>
          </w:p>
        </w:tc>
        <w:tc>
          <w:tcPr>
            <w:tcW w:type="dxa" w:w="10343"/>
          </w:tcPr>
          <w:p>
            <w:r/>
            <w:r>
              <w:rPr>
                <w:rFonts w:ascii="Calibri" w:hAnsi="Calibri"/>
                <w:sz w:val="16"/>
              </w:rPr>
              <w:t>Hardware-in-the-Loop — test environment with real target hardware and simulated vehicle</w:t>
            </w:r>
          </w:p>
        </w:tc>
      </w:tr>
      <w:tr>
        <w:tc>
          <w:tcPr>
            <w:tcW w:type="dxa" w:w="457"/>
          </w:tcPr>
          <w:p>
            <w:r/>
            <w:r>
              <w:rPr>
                <w:rFonts w:ascii="Calibri" w:hAnsi="Calibri"/>
                <w:b/>
                <w:sz w:val="16"/>
              </w:rPr>
              <w:t>LFM</w:t>
            </w:r>
          </w:p>
        </w:tc>
        <w:tc>
          <w:tcPr>
            <w:tcW w:type="dxa" w:w="10343"/>
          </w:tcPr>
          <w:p>
            <w:r/>
            <w:r>
              <w:rPr>
                <w:rFonts w:ascii="Calibri" w:hAnsi="Calibri"/>
                <w:sz w:val="16"/>
              </w:rPr>
              <w:t>Latent Fault Metric — percentage of latent faults covered by safety mechanisms</w:t>
            </w:r>
          </w:p>
        </w:tc>
      </w:tr>
      <w:tr>
        <w:tc>
          <w:tcPr>
            <w:tcW w:type="dxa" w:w="457"/>
          </w:tcPr>
          <w:p>
            <w:r/>
            <w:r>
              <w:rPr>
                <w:rFonts w:ascii="Calibri" w:hAnsi="Calibri"/>
                <w:b/>
                <w:sz w:val="16"/>
              </w:rPr>
              <w:t>Maarva</w:t>
            </w:r>
          </w:p>
        </w:tc>
        <w:tc>
          <w:tcPr>
            <w:tcW w:type="dxa" w:w="10343"/>
          </w:tcPr>
          <w:p>
            <w:r/>
            <w:r>
              <w:rPr>
                <w:rFonts w:ascii="Calibri" w:hAnsi="Calibri"/>
                <w:sz w:val="16"/>
              </w:rPr>
              <w:t>ECU / A2B transceiver that accepts A2B microphone input (up to 16 channels) and delivers audio frames to Thor Main SoC. Part of the Base Platform board.</w:t>
            </w:r>
          </w:p>
        </w:tc>
      </w:tr>
      <w:tr>
        <w:tc>
          <w:tcPr>
            <w:tcW w:type="dxa" w:w="457"/>
          </w:tcPr>
          <w:p>
            <w:r/>
            <w:r>
              <w:rPr>
                <w:rFonts w:ascii="Calibri" w:hAnsi="Calibri"/>
                <w:b/>
                <w:sz w:val="16"/>
              </w:rPr>
              <w:t>MC/DC</w:t>
            </w:r>
          </w:p>
        </w:tc>
        <w:tc>
          <w:tcPr>
            <w:tcW w:type="dxa" w:w="10343"/>
          </w:tcPr>
          <w:p>
            <w:r/>
            <w:r>
              <w:rPr>
                <w:rFonts w:ascii="Calibri" w:hAnsi="Calibri"/>
                <w:sz w:val="16"/>
              </w:rPr>
              <w:t>Modified Condition/Decision Coverage — structural coverage metric required for ASIL B</w:t>
            </w:r>
          </w:p>
        </w:tc>
      </w:tr>
      <w:tr>
        <w:tc>
          <w:tcPr>
            <w:tcW w:type="dxa" w:w="457"/>
          </w:tcPr>
          <w:p>
            <w:r/>
            <w:r>
              <w:rPr>
                <w:rFonts w:ascii="Calibri" w:hAnsi="Calibri"/>
                <w:b/>
                <w:sz w:val="16"/>
              </w:rPr>
              <w:t>MMU</w:t>
            </w:r>
          </w:p>
        </w:tc>
        <w:tc>
          <w:tcPr>
            <w:tcW w:type="dxa" w:w="10343"/>
          </w:tcPr>
          <w:p>
            <w:r/>
            <w:r>
              <w:rPr>
                <w:rFonts w:ascii="Calibri" w:hAnsi="Calibri"/>
                <w:sz w:val="16"/>
              </w:rPr>
              <w:t>Memory Management Unit — hardware mechanism for virtual memory and protection</w:t>
            </w:r>
          </w:p>
        </w:tc>
      </w:tr>
      <w:tr>
        <w:tc>
          <w:tcPr>
            <w:tcW w:type="dxa" w:w="457"/>
          </w:tcPr>
          <w:p>
            <w:r/>
            <w:r>
              <w:rPr>
                <w:rFonts w:ascii="Calibri" w:hAnsi="Calibri"/>
                <w:b/>
                <w:sz w:val="16"/>
              </w:rPr>
              <w:t>MPU</w:t>
            </w:r>
          </w:p>
        </w:tc>
        <w:tc>
          <w:tcPr>
            <w:tcW w:type="dxa" w:w="10343"/>
          </w:tcPr>
          <w:p>
            <w:r/>
            <w:r>
              <w:rPr>
                <w:rFonts w:ascii="Calibri" w:hAnsi="Calibri"/>
                <w:sz w:val="16"/>
              </w:rPr>
              <w:t>Memory Protection Unit — hardware mechanism for spatial memory isolation</w:t>
            </w:r>
          </w:p>
        </w:tc>
      </w:tr>
      <w:tr>
        <w:tc>
          <w:tcPr>
            <w:tcW w:type="dxa" w:w="457"/>
          </w:tcPr>
          <w:p>
            <w:r/>
            <w:r>
              <w:rPr>
                <w:rFonts w:ascii="Calibri" w:hAnsi="Calibri"/>
                <w:b/>
                <w:sz w:val="16"/>
              </w:rPr>
              <w:t>MRM</w:t>
            </w:r>
          </w:p>
        </w:tc>
        <w:tc>
          <w:tcPr>
            <w:tcW w:type="dxa" w:w="10343"/>
          </w:tcPr>
          <w:p>
            <w:r/>
            <w:r>
              <w:rPr>
                <w:rFonts w:ascii="Calibri" w:hAnsi="Calibri"/>
                <w:sz w:val="16"/>
              </w:rPr>
              <w:t>Minimal Risk Maneuver — a controlled vehicle stop initiated when a safety-critical fault cannot be recovered</w:t>
            </w:r>
          </w:p>
        </w:tc>
      </w:tr>
      <w:tr>
        <w:tc>
          <w:tcPr>
            <w:tcW w:type="dxa" w:w="457"/>
          </w:tcPr>
          <w:p>
            <w:r/>
            <w:r>
              <w:rPr>
                <w:rFonts w:ascii="Calibri" w:hAnsi="Calibri"/>
                <w:b/>
                <w:sz w:val="16"/>
              </w:rPr>
              <w:t>PCM</w:t>
            </w:r>
          </w:p>
        </w:tc>
        <w:tc>
          <w:tcPr>
            <w:tcW w:type="dxa" w:w="10343"/>
          </w:tcPr>
          <w:p>
            <w:r/>
            <w:r>
              <w:rPr>
                <w:rFonts w:ascii="Calibri" w:hAnsi="Calibri"/>
                <w:sz w:val="16"/>
              </w:rPr>
              <w:t>Pulse-Code Modulation — standard digital audio encoding format</w:t>
            </w:r>
          </w:p>
        </w:tc>
      </w:tr>
      <w:tr>
        <w:tc>
          <w:tcPr>
            <w:tcW w:type="dxa" w:w="457"/>
          </w:tcPr>
          <w:p>
            <w:r/>
            <w:r>
              <w:rPr>
                <w:rFonts w:ascii="Calibri" w:hAnsi="Calibri"/>
                <w:b/>
                <w:sz w:val="16"/>
              </w:rPr>
              <w:t>QM</w:t>
            </w:r>
          </w:p>
        </w:tc>
        <w:tc>
          <w:tcPr>
            <w:tcW w:type="dxa" w:w="10343"/>
          </w:tcPr>
          <w:p>
            <w:r/>
            <w:r>
              <w:rPr>
                <w:rFonts w:ascii="Calibri" w:hAnsi="Calibri"/>
                <w:sz w:val="16"/>
              </w:rPr>
              <w:t>Quality Management — lowest integrity level per ISO 26262 (no specific safety requirements)</w:t>
            </w:r>
          </w:p>
        </w:tc>
      </w:tr>
      <w:tr>
        <w:tc>
          <w:tcPr>
            <w:tcW w:type="dxa" w:w="457"/>
          </w:tcPr>
          <w:p>
            <w:r/>
            <w:r>
              <w:rPr>
                <w:rFonts w:ascii="Calibri" w:hAnsi="Calibri"/>
                <w:b/>
                <w:sz w:val="16"/>
              </w:rPr>
              <w:t>SEooC</w:t>
            </w:r>
          </w:p>
        </w:tc>
        <w:tc>
          <w:tcPr>
            <w:tcW w:type="dxa" w:w="10343"/>
          </w:tcPr>
          <w:p>
            <w:r/>
            <w:r>
              <w:rPr>
                <w:rFonts w:ascii="Calibri" w:hAnsi="Calibri"/>
                <w:sz w:val="16"/>
              </w:rPr>
              <w:t>Safety Element out of Context — element developed without complete safety context; requires AoUs for integration</w:t>
            </w:r>
          </w:p>
        </w:tc>
      </w:tr>
      <w:tr>
        <w:tc>
          <w:tcPr>
            <w:tcW w:type="dxa" w:w="457"/>
          </w:tcPr>
          <w:p>
            <w:r/>
            <w:r>
              <w:rPr>
                <w:rFonts w:ascii="Calibri" w:hAnsi="Calibri"/>
                <w:b/>
                <w:sz w:val="16"/>
              </w:rPr>
              <w:t>SG</w:t>
            </w:r>
          </w:p>
        </w:tc>
        <w:tc>
          <w:tcPr>
            <w:tcW w:type="dxa" w:w="10343"/>
          </w:tcPr>
          <w:p>
            <w:r/>
            <w:r>
              <w:rPr>
                <w:rFonts w:ascii="Calibri" w:hAnsi="Calibri"/>
                <w:sz w:val="16"/>
              </w:rPr>
              <w:t>Safety Goal — top-level safety requirement derived from HARA</w:t>
            </w:r>
          </w:p>
        </w:tc>
      </w:tr>
      <w:tr>
        <w:tc>
          <w:tcPr>
            <w:tcW w:type="dxa" w:w="457"/>
          </w:tcPr>
          <w:p>
            <w:r/>
            <w:r>
              <w:rPr>
                <w:rFonts w:ascii="Calibri" w:hAnsi="Calibri"/>
                <w:b/>
                <w:sz w:val="16"/>
              </w:rPr>
              <w:t>SiL</w:t>
            </w:r>
          </w:p>
        </w:tc>
        <w:tc>
          <w:tcPr>
            <w:tcW w:type="dxa" w:w="10343"/>
          </w:tcPr>
          <w:p>
            <w:r/>
            <w:r>
              <w:rPr>
                <w:rFonts w:ascii="Calibri" w:hAnsi="Calibri"/>
                <w:sz w:val="16"/>
              </w:rPr>
              <w:t>Software-in-the-Loop — test environment with simulated hardware</w:t>
            </w:r>
          </w:p>
        </w:tc>
      </w:tr>
      <w:tr>
        <w:tc>
          <w:tcPr>
            <w:tcW w:type="dxa" w:w="457"/>
          </w:tcPr>
          <w:p>
            <w:r/>
            <w:r>
              <w:rPr>
                <w:rFonts w:ascii="Calibri" w:hAnsi="Calibri"/>
                <w:b/>
                <w:sz w:val="16"/>
              </w:rPr>
              <w:t>Sine Sweep</w:t>
            </w:r>
          </w:p>
        </w:tc>
        <w:tc>
          <w:tcPr>
            <w:tcW w:type="dxa" w:w="10343"/>
          </w:tcPr>
          <w:p>
            <w:r/>
            <w:r>
              <w:rPr>
                <w:rFonts w:ascii="Calibri" w:hAnsi="Calibri"/>
                <w:sz w:val="16"/>
              </w:rPr>
              <w:t>A test signal whose frequency increases continuously over time, used to characterize frequency response</w:t>
            </w:r>
          </w:p>
        </w:tc>
      </w:tr>
      <w:tr>
        <w:tc>
          <w:tcPr>
            <w:tcW w:type="dxa" w:w="457"/>
          </w:tcPr>
          <w:p>
            <w:r/>
            <w:r>
              <w:rPr>
                <w:rFonts w:ascii="Calibri" w:hAnsi="Calibri"/>
                <w:b/>
                <w:sz w:val="16"/>
              </w:rPr>
              <w:t>SNR</w:t>
            </w:r>
          </w:p>
        </w:tc>
        <w:tc>
          <w:tcPr>
            <w:tcW w:type="dxa" w:w="10343"/>
          </w:tcPr>
          <w:p>
            <w:r/>
            <w:r>
              <w:rPr>
                <w:rFonts w:ascii="Calibri" w:hAnsi="Calibri"/>
                <w:sz w:val="16"/>
              </w:rPr>
              <w:t>Signal-to-Noise Ratio — measure of signal quality in decibels</w:t>
            </w:r>
          </w:p>
        </w:tc>
      </w:tr>
      <w:tr>
        <w:tc>
          <w:tcPr>
            <w:tcW w:type="dxa" w:w="457"/>
          </w:tcPr>
          <w:p>
            <w:r/>
            <w:r>
              <w:rPr>
                <w:rFonts w:ascii="Calibri" w:hAnsi="Calibri"/>
                <w:b/>
                <w:sz w:val="16"/>
              </w:rPr>
              <w:t>SoC</w:t>
            </w:r>
          </w:p>
        </w:tc>
        <w:tc>
          <w:tcPr>
            <w:tcW w:type="dxa" w:w="10343"/>
          </w:tcPr>
          <w:p>
            <w:r/>
            <w:r>
              <w:rPr>
                <w:rFonts w:ascii="Calibri" w:hAnsi="Calibri"/>
                <w:sz w:val="16"/>
              </w:rPr>
              <w:t>System on Chip — integrated circuit containing multiple processing elements</w:t>
            </w:r>
          </w:p>
        </w:tc>
      </w:tr>
      <w:tr>
        <w:tc>
          <w:tcPr>
            <w:tcW w:type="dxa" w:w="457"/>
          </w:tcPr>
          <w:p>
            <w:r/>
            <w:r>
              <w:rPr>
                <w:rFonts w:ascii="Calibri" w:hAnsi="Calibri"/>
                <w:b/>
                <w:sz w:val="16"/>
              </w:rPr>
              <w:t>SOTIF</w:t>
            </w:r>
          </w:p>
        </w:tc>
        <w:tc>
          <w:tcPr>
            <w:tcW w:type="dxa" w:w="10343"/>
          </w:tcPr>
          <w:p>
            <w:r/>
            <w:r>
              <w:rPr>
                <w:rFonts w:ascii="Calibri" w:hAnsi="Calibri"/>
                <w:sz w:val="16"/>
              </w:rPr>
              <w:t>Safety of the Intended Functionality — per ISO 21448, addresses performance limitations rather than faults</w:t>
            </w:r>
          </w:p>
        </w:tc>
      </w:tr>
      <w:tr>
        <w:tc>
          <w:tcPr>
            <w:tcW w:type="dxa" w:w="457"/>
          </w:tcPr>
          <w:p>
            <w:r/>
            <w:r>
              <w:rPr>
                <w:rFonts w:ascii="Calibri" w:hAnsi="Calibri"/>
                <w:b/>
                <w:sz w:val="16"/>
              </w:rPr>
              <w:t>SPFM</w:t>
            </w:r>
          </w:p>
        </w:tc>
        <w:tc>
          <w:tcPr>
            <w:tcW w:type="dxa" w:w="10343"/>
          </w:tcPr>
          <w:p>
            <w:r/>
            <w:r>
              <w:rPr>
                <w:rFonts w:ascii="Calibri" w:hAnsi="Calibri"/>
                <w:sz w:val="16"/>
              </w:rPr>
              <w:t>Single Point Fault Metric — percentage of single-point faults covered by safety mechanisms</w:t>
            </w:r>
          </w:p>
        </w:tc>
      </w:tr>
      <w:tr>
        <w:tc>
          <w:tcPr>
            <w:tcW w:type="dxa" w:w="457"/>
          </w:tcPr>
          <w:p>
            <w:r/>
            <w:r>
              <w:rPr>
                <w:rFonts w:ascii="Calibri" w:hAnsi="Calibri"/>
                <w:b/>
                <w:sz w:val="16"/>
              </w:rPr>
              <w:t>TC</w:t>
            </w:r>
          </w:p>
        </w:tc>
        <w:tc>
          <w:tcPr>
            <w:tcW w:type="dxa" w:w="10343"/>
          </w:tcPr>
          <w:p>
            <w:r/>
            <w:r>
              <w:rPr>
                <w:rFonts w:ascii="Calibri" w:hAnsi="Calibri"/>
                <w:sz w:val="16"/>
              </w:rPr>
              <w:t>Triggering Condition — SOTIF concept for conditions that trigger performance limitations</w:t>
            </w:r>
          </w:p>
        </w:tc>
      </w:tr>
      <w:tr>
        <w:tc>
          <w:tcPr>
            <w:tcW w:type="dxa" w:w="457"/>
          </w:tcPr>
          <w:p>
            <w:r/>
            <w:r>
              <w:rPr>
                <w:rFonts w:ascii="Calibri" w:hAnsi="Calibri"/>
                <w:b/>
                <w:sz w:val="16"/>
              </w:rPr>
              <w:t>THD</w:t>
            </w:r>
          </w:p>
        </w:tc>
        <w:tc>
          <w:tcPr>
            <w:tcW w:type="dxa" w:w="10343"/>
          </w:tcPr>
          <w:p>
            <w:r/>
            <w:r>
              <w:rPr>
                <w:rFonts w:ascii="Calibri" w:hAnsi="Calibri"/>
                <w:sz w:val="16"/>
              </w:rPr>
              <w:t>Total Harmonic Distortion — ratio of harmonic content to fundamental, measuring signal purity</w:t>
            </w:r>
          </w:p>
        </w:tc>
      </w:tr>
      <w:tr>
        <w:tc>
          <w:tcPr>
            <w:tcW w:type="dxa" w:w="457"/>
          </w:tcPr>
          <w:p>
            <w:r/>
            <w:r>
              <w:rPr>
                <w:rFonts w:ascii="Calibri" w:hAnsi="Calibri"/>
                <w:b/>
                <w:sz w:val="16"/>
              </w:rPr>
              <w:t>THOR FSI</w:t>
            </w:r>
          </w:p>
        </w:tc>
        <w:tc>
          <w:tcPr>
            <w:tcW w:type="dxa" w:w="10343"/>
          </w:tcPr>
          <w:p>
            <w:r/>
            <w:r>
              <w:rPr>
                <w:rFonts w:ascii="Calibri" w:hAnsi="Calibri"/>
                <w:sz w:val="16"/>
              </w:rPr>
              <w:t>Thor Functional Safety Island — the safety MCU on the Base Platform board. Receives safety signaling from Thor Main (BP SW) via SOC_Error / FSI_I2C interfaces. Responsible for watchdog monitoring, MRM request forwarding, and system-level safety management.</w:t>
            </w:r>
          </w:p>
        </w:tc>
      </w:tr>
      <w:tr>
        <w:tc>
          <w:tcPr>
            <w:tcW w:type="dxa" w:w="457"/>
          </w:tcPr>
          <w:p>
            <w:r/>
            <w:r>
              <w:rPr>
                <w:rFonts w:ascii="Calibri" w:hAnsi="Calibri"/>
                <w:b/>
                <w:sz w:val="16"/>
              </w:rPr>
              <w:t>TSC</w:t>
            </w:r>
          </w:p>
        </w:tc>
        <w:tc>
          <w:tcPr>
            <w:tcW w:type="dxa" w:w="10343"/>
          </w:tcPr>
          <w:p>
            <w:r/>
            <w:r>
              <w:rPr>
                <w:rFonts w:ascii="Calibri" w:hAnsi="Calibri"/>
                <w:sz w:val="16"/>
              </w:rPr>
              <w:t>Technical Safety Concept — system-level safety design document per ISO 26262-4</w:t>
            </w:r>
          </w:p>
        </w:tc>
      </w:tr>
      <w:tr>
        <w:tc>
          <w:tcPr>
            <w:tcW w:type="dxa" w:w="457"/>
          </w:tcPr>
          <w:p>
            <w:r/>
            <w:r>
              <w:rPr>
                <w:rFonts w:ascii="Calibri" w:hAnsi="Calibri"/>
                <w:b/>
                <w:sz w:val="16"/>
              </w:rPr>
              <w:t>TSR</w:t>
            </w:r>
          </w:p>
        </w:tc>
        <w:tc>
          <w:tcPr>
            <w:tcW w:type="dxa" w:w="10343"/>
          </w:tcPr>
          <w:p>
            <w:r/>
            <w:r>
              <w:rPr>
                <w:rFonts w:ascii="Calibri" w:hAnsi="Calibri"/>
                <w:sz w:val="16"/>
              </w:rPr>
              <w:t>Technical Safety Requirement — individual requirement within a TSC</w:t>
            </w:r>
          </w:p>
        </w:tc>
      </w:tr>
      <w:tr>
        <w:tc>
          <w:tcPr>
            <w:tcW w:type="dxa" w:w="457"/>
          </w:tcPr>
          <w:p>
            <w:r/>
            <w:r>
              <w:rPr>
                <w:rFonts w:ascii="Calibri" w:hAnsi="Calibri"/>
                <w:b/>
                <w:sz w:val="16"/>
              </w:rPr>
              <w:t>WCET</w:t>
            </w:r>
          </w:p>
        </w:tc>
        <w:tc>
          <w:tcPr>
            <w:tcW w:type="dxa" w:w="10343"/>
          </w:tcPr>
          <w:p>
            <w:r/>
            <w:r>
              <w:rPr>
                <w:rFonts w:ascii="Calibri" w:hAnsi="Calibri"/>
                <w:sz w:val="16"/>
              </w:rPr>
              <w:t>Worst-Case Execution Time — maximum time a software function takes to execute</w:t>
            </w:r>
          </w:p>
        </w:tc>
      </w:tr>
    </w:tbl>
    <w:p>
      <w:pPr>
        <w:spacing w:before="40" w:after="40"/>
      </w:pPr>
    </w:p>
    <w:p>
      <w:pPr>
        <w:pStyle w:val="Heading3"/>
      </w:pPr>
      <w:r>
        <w:t>Appendix B: Audio Frame Format (Binary Layout)</w:t>
      </w:r>
    </w:p>
    <w:p>
      <w:pPr>
        <w:spacing w:before="0" w:after="0" w:line="220" w:lineRule="exact"/>
        <w:shd w:fill="F2F2F2" w:val="clear"/>
      </w:pPr>
      <w:r>
        <w:rPr>
          <w:rFonts w:ascii="Consolas" w:hAnsi="Consolas"/>
          <w:color w:val="333333"/>
          <w:sz w:val="15"/>
        </w:rPr>
        <w:t>Offset  Size    Field                   Type        Notes</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0x00    4       frame_id                uint32_le   Monotonically increasing</w:t>
      </w:r>
    </w:p>
    <w:p>
      <w:pPr>
        <w:spacing w:before="0" w:after="0" w:line="220" w:lineRule="exact"/>
        <w:shd w:fill="F2F2F2" w:val="clear"/>
      </w:pPr>
      <w:r>
        <w:rPr>
          <w:rFonts w:ascii="Consolas" w:hAnsi="Consolas"/>
          <w:color w:val="333333"/>
          <w:sz w:val="15"/>
        </w:rPr>
        <w:t>0x04    8       timestamp_us            uint64_le   Microseconds, system monotonic</w:t>
      </w:r>
    </w:p>
    <w:p>
      <w:pPr>
        <w:spacing w:before="0" w:after="0" w:line="220" w:lineRule="exact"/>
        <w:shd w:fill="F2F2F2" w:val="clear"/>
      </w:pPr>
      <w:r>
        <w:rPr>
          <w:rFonts w:ascii="Consolas" w:hAnsi="Consolas"/>
          <w:color w:val="333333"/>
          <w:sz w:val="15"/>
        </w:rPr>
        <w:t>0x0C    1       alive_counter           uint8       Modulo 256</w:t>
      </w:r>
    </w:p>
    <w:p>
      <w:pPr>
        <w:spacing w:before="0" w:after="0" w:line="220" w:lineRule="exact"/>
        <w:shd w:fill="F2F2F2" w:val="clear"/>
      </w:pPr>
      <w:r>
        <w:rPr>
          <w:rFonts w:ascii="Consolas" w:hAnsi="Consolas"/>
          <w:color w:val="333333"/>
          <w:sz w:val="15"/>
        </w:rPr>
        <w:t>0x0D    2       sequence_counter        uint16_le   Wraps at 65535</w:t>
      </w:r>
    </w:p>
    <w:p>
      <w:pPr>
        <w:spacing w:before="0" w:after="0" w:line="220" w:lineRule="exact"/>
        <w:shd w:fill="F2F2F2" w:val="clear"/>
      </w:pPr>
      <w:r>
        <w:rPr>
          <w:rFonts w:ascii="Consolas" w:hAnsi="Consolas"/>
          <w:color w:val="333333"/>
          <w:sz w:val="15"/>
        </w:rPr>
        <w:t>0x0F    4       sample_rate_hz          uint32_le   Expected: 48000</w:t>
      </w:r>
    </w:p>
    <w:p>
      <w:pPr>
        <w:spacing w:before="0" w:after="0" w:line="220" w:lineRule="exact"/>
        <w:shd w:fill="F2F2F2" w:val="clear"/>
      </w:pPr>
      <w:r>
        <w:rPr>
          <w:rFonts w:ascii="Consolas" w:hAnsi="Consolas"/>
          <w:color w:val="333333"/>
          <w:sz w:val="15"/>
        </w:rPr>
        <w:t>0x13    1       num_channels            uint8       Expected: 4</w:t>
      </w:r>
    </w:p>
    <w:p>
      <w:pPr>
        <w:spacing w:before="0" w:after="0" w:line="220" w:lineRule="exact"/>
        <w:shd w:fill="F2F2F2" w:val="clear"/>
      </w:pPr>
      <w:r>
        <w:rPr>
          <w:rFonts w:ascii="Consolas" w:hAnsi="Consolas"/>
          <w:color w:val="333333"/>
          <w:sz w:val="15"/>
        </w:rPr>
        <w:t>0x14    2       num_samples             uint16_le   Samples per channel</w:t>
      </w:r>
    </w:p>
    <w:p>
      <w:pPr>
        <w:spacing w:before="0" w:after="0" w:line="220" w:lineRule="exact"/>
        <w:shd w:fill="F2F2F2" w:val="clear"/>
      </w:pPr>
      <w:r>
        <w:rPr>
          <w:rFonts w:ascii="Consolas" w:hAnsi="Consolas"/>
          <w:color w:val="333333"/>
          <w:sz w:val="15"/>
        </w:rPr>
        <w:t>0x16    N*2     audio_data              int16_le[]  Interleaved PCM; N = num_channels * num_samples</w:t>
      </w:r>
    </w:p>
    <w:p>
      <w:pPr>
        <w:spacing w:before="0" w:after="0" w:line="220" w:lineRule="exact"/>
        <w:shd w:fill="F2F2F2" w:val="clear"/>
      </w:pPr>
      <w:r>
        <w:rPr>
          <w:rFonts w:ascii="Consolas" w:hAnsi="Consolas"/>
          <w:color w:val="333333"/>
          <w:sz w:val="15"/>
        </w:rPr>
        <w:t>0x16+N*2  4     siren_probability       float32_le  [0.0, 1.0]</w:t>
      </w:r>
    </w:p>
    <w:p>
      <w:pPr>
        <w:spacing w:before="0" w:after="0" w:line="220" w:lineRule="exact"/>
        <w:shd w:fill="F2F2F2" w:val="clear"/>
      </w:pPr>
      <w:r>
        <w:rPr>
          <w:rFonts w:ascii="Consolas" w:hAnsi="Consolas"/>
          <w:color w:val="333333"/>
          <w:sz w:val="15"/>
        </w:rPr>
        <w:t>...+4   4       horn_probability        float32_le  [0.0, 1.0]</w:t>
      </w:r>
    </w:p>
    <w:p>
      <w:pPr>
        <w:spacing w:before="0" w:after="0" w:line="220" w:lineRule="exact"/>
        <w:shd w:fill="F2F2F2" w:val="clear"/>
      </w:pPr>
      <w:r>
        <w:rPr>
          <w:rFonts w:ascii="Consolas" w:hAnsi="Consolas"/>
          <w:color w:val="333333"/>
          <w:sz w:val="15"/>
        </w:rPr>
        <w:t>...+8   4       direction_deg           float32_le  [-180.0, +180.0]</w:t>
      </w:r>
    </w:p>
    <w:p>
      <w:pPr>
        <w:spacing w:before="0" w:after="0" w:line="220" w:lineRule="exact"/>
        <w:shd w:fill="F2F2F2" w:val="clear"/>
      </w:pPr>
      <w:r>
        <w:rPr>
          <w:rFonts w:ascii="Consolas" w:hAnsi="Consolas"/>
          <w:color w:val="333333"/>
          <w:sz w:val="15"/>
        </w:rPr>
        <w:t>...+12  4       confidence              float32_le  [0.0, 1.0]</w:t>
      </w:r>
    </w:p>
    <w:p>
      <w:pPr>
        <w:spacing w:before="0" w:after="0" w:line="220" w:lineRule="exact"/>
        <w:shd w:fill="F2F2F2" w:val="clear"/>
      </w:pPr>
      <w:r>
        <w:rPr>
          <w:rFonts w:ascii="Consolas" w:hAnsi="Consolas"/>
          <w:color w:val="333333"/>
          <w:sz w:val="15"/>
        </w:rPr>
        <w:t>...+16  4       crc32                   uint32_le   CRC-32 over bytes [0x00, ...+15]</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Total fixed header: 22 bytes</w:t>
      </w:r>
    </w:p>
    <w:p>
      <w:pPr>
        <w:spacing w:before="0" w:after="0" w:line="220" w:lineRule="exact"/>
        <w:shd w:fill="F2F2F2" w:val="clear"/>
      </w:pPr>
      <w:r>
        <w:rPr>
          <w:rFonts w:ascii="Consolas" w:hAnsi="Consolas"/>
          <w:color w:val="333333"/>
          <w:sz w:val="15"/>
        </w:rPr>
        <w:t>Total classifier: 16 bytes</w:t>
      </w:r>
    </w:p>
    <w:p>
      <w:pPr>
        <w:spacing w:before="0" w:after="0" w:line="220" w:lineRule="exact"/>
        <w:shd w:fill="F2F2F2" w:val="clear"/>
      </w:pPr>
      <w:r>
        <w:rPr>
          <w:rFonts w:ascii="Consolas" w:hAnsi="Consolas"/>
          <w:color w:val="333333"/>
          <w:sz w:val="15"/>
        </w:rPr>
        <w:t>Total CRC: 4 bytes</w:t>
      </w:r>
    </w:p>
    <w:p>
      <w:pPr>
        <w:spacing w:before="0" w:after="0" w:line="220" w:lineRule="exact"/>
        <w:shd w:fill="F2F2F2" w:val="clear"/>
      </w:pPr>
      <w:r>
        <w:rPr>
          <w:rFonts w:ascii="Consolas" w:hAnsi="Consolas"/>
          <w:color w:val="333333"/>
          <w:sz w:val="15"/>
        </w:rPr>
        <w:t>Total frame: 42 + (num_channels * num_samples * 2) bytes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Example at 48 kHz, 4 channels, 2400 samples/channel (50 ms @ 48 kHz):</w:t>
      </w:r>
    </w:p>
    <w:p>
      <w:pPr>
        <w:spacing w:before="0" w:after="0" w:line="220" w:lineRule="exact"/>
        <w:shd w:fill="F2F2F2" w:val="clear"/>
      </w:pPr>
      <w:r>
        <w:rPr>
          <w:rFonts w:ascii="Consolas" w:hAnsi="Consolas"/>
          <w:color w:val="333333"/>
          <w:sz w:val="15"/>
        </w:rPr>
        <w:t xml:space="preserve">  Audio data size: 4 * 2400 * 2 = 19200 bytes</w:t>
      </w:r>
    </w:p>
    <w:p>
      <w:pPr>
        <w:spacing w:before="0" w:after="0" w:line="220" w:lineRule="exact"/>
        <w:shd w:fill="F2F2F2" w:val="clear"/>
      </w:pPr>
      <w:r>
        <w:rPr>
          <w:rFonts w:ascii="Consolas" w:hAnsi="Consolas"/>
          <w:color w:val="333333"/>
          <w:sz w:val="15"/>
        </w:rPr>
        <w:t xml:space="preserve">  Total frame size: 42 + 19200 = 19242 bytes</w:t>
      </w:r>
    </w:p>
    <w:p>
      <w:pPr>
        <w:spacing w:before="0" w:after="0" w:line="220" w:lineRule="exact"/>
        <w:shd w:fill="F2F2F2" w:val="clear"/>
      </w:pPr>
      <w:r>
        <w:rPr>
          <w:rFonts w:ascii="Consolas" w:hAnsi="Consolas"/>
          <w:color w:val="333333"/>
          <w:sz w:val="15"/>
        </w:rPr>
        <w:t xml:space="preserve">  At 20 Hz: 19242 * 20 = 384840 bytes/sec (~375 KB/s)</w:t>
      </w:r>
    </w:p>
    <w:p>
      <w:pPr>
        <w:spacing w:before="60" w:after="60"/>
      </w:pPr>
      <w:r>
        <w:rPr>
          <w:b/>
        </w:rPr>
        <w:t>Note</w:t>
      </w:r>
      <w:r>
        <w:t>: The BIST output interface (Section 4.2.5) uses a separate output path to the codec DAC and is not included in the audio frame format above. BIST samples are generated internally by the AIQL and transmitted directly to the speaker via the codec DAC interface — they do not pass through the QM audio driver.</w:t>
      </w:r>
    </w:p>
    <w:p>
      <w:pPr>
        <w:pStyle w:val="Heading3"/>
      </w:pPr>
      <w:r>
        <w:t>Appendix C: ASIL Decomposition Evidence</w:t>
      </w:r>
    </w:p>
    <w:p>
      <w:pPr>
        <w:spacing w:before="60" w:after="60"/>
      </w:pPr>
      <w:r>
        <w:t>The following table provides the evidence chain supporting the ASIL decomposition argument in Section 8.</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273"/>
            <w:shd w:fill="D9E2F3" w:val="clear"/>
          </w:tcPr>
          <w:p>
            <w:r/>
            <w:r>
              <w:rPr>
                <w:rFonts w:ascii="Calibri" w:hAnsi="Calibri"/>
                <w:b/>
                <w:sz w:val="16"/>
              </w:rPr>
              <w:t>Evidence Item</w:t>
            </w:r>
          </w:p>
        </w:tc>
        <w:tc>
          <w:tcPr>
            <w:tcW w:type="dxa" w:w="702"/>
            <w:shd w:fill="D9E2F3" w:val="clear"/>
          </w:tcPr>
          <w:p>
            <w:r/>
            <w:r>
              <w:rPr>
                <w:rFonts w:ascii="Calibri" w:hAnsi="Calibri"/>
                <w:b/>
                <w:sz w:val="16"/>
              </w:rPr>
              <w:t>ISO 26262 Clause</w:t>
            </w:r>
          </w:p>
        </w:tc>
        <w:tc>
          <w:tcPr>
            <w:tcW w:type="dxa" w:w="8473"/>
            <w:shd w:fill="D9E2F3" w:val="clear"/>
          </w:tcPr>
          <w:p>
            <w:r/>
            <w:r>
              <w:rPr>
                <w:rFonts w:ascii="Calibri" w:hAnsi="Calibri"/>
                <w:b/>
                <w:sz w:val="16"/>
              </w:rPr>
              <w:t>Content</w:t>
            </w:r>
          </w:p>
        </w:tc>
        <w:tc>
          <w:tcPr>
            <w:tcW w:type="dxa" w:w="351"/>
            <w:shd w:fill="D9E2F3" w:val="clear"/>
          </w:tcPr>
          <w:p>
            <w:r/>
            <w:r>
              <w:rPr>
                <w:rFonts w:ascii="Calibri" w:hAnsi="Calibri"/>
                <w:b/>
                <w:sz w:val="16"/>
              </w:rPr>
              <w:t>Status</w:t>
            </w:r>
          </w:p>
        </w:tc>
      </w:tr>
      <w:tr>
        <w:tc>
          <w:tcPr>
            <w:tcW w:type="dxa" w:w="1273"/>
          </w:tcPr>
          <w:p>
            <w:r/>
            <w:r>
              <w:rPr>
                <w:rFonts w:ascii="Calibri" w:hAnsi="Calibri"/>
                <w:sz w:val="16"/>
              </w:rPr>
              <w:t>Decomposition scheme</w:t>
            </w:r>
          </w:p>
        </w:tc>
        <w:tc>
          <w:tcPr>
            <w:tcW w:type="dxa" w:w="702"/>
          </w:tcPr>
          <w:p>
            <w:r/>
            <w:r>
              <w:rPr>
                <w:rFonts w:ascii="Calibri" w:hAnsi="Calibri"/>
                <w:sz w:val="16"/>
              </w:rPr>
              <w:t>Part 9, 5.4.2</w:t>
            </w:r>
          </w:p>
        </w:tc>
        <w:tc>
          <w:tcPr>
            <w:tcW w:type="dxa" w:w="8473"/>
          </w:tcPr>
          <w:p>
            <w:r/>
            <w:r>
              <w:rPr>
                <w:rFonts w:ascii="Calibri" w:hAnsi="Calibri"/>
                <w:sz w:val="16"/>
              </w:rPr>
              <w:t>ASIL B = ASIL B(AIQL on Thor Main BP) + QM(Audio HW) + QM(Audio SW) + QM(Speaker HW, optional) — documented in Section 8.1</w:t>
            </w:r>
          </w:p>
        </w:tc>
        <w:tc>
          <w:tcPr>
            <w:tcW w:type="dxa" w:w="351"/>
          </w:tcPr>
          <w:p>
            <w:r/>
            <w:r>
              <w:rPr>
                <w:rFonts w:ascii="Calibri" w:hAnsi="Calibri"/>
                <w:sz w:val="16"/>
              </w:rPr>
              <w:t>Complete</w:t>
            </w:r>
          </w:p>
        </w:tc>
      </w:tr>
      <w:tr>
        <w:tc>
          <w:tcPr>
            <w:tcW w:type="dxa" w:w="1273"/>
          </w:tcPr>
          <w:p>
            <w:r/>
            <w:r>
              <w:rPr>
                <w:rFonts w:ascii="Calibri" w:hAnsi="Calibri"/>
                <w:sz w:val="16"/>
              </w:rPr>
              <w:t>Independence argument</w:t>
            </w:r>
          </w:p>
        </w:tc>
        <w:tc>
          <w:tcPr>
            <w:tcW w:type="dxa" w:w="702"/>
          </w:tcPr>
          <w:p>
            <w:r/>
            <w:r>
              <w:rPr>
                <w:rFonts w:ascii="Calibri" w:hAnsi="Calibri"/>
                <w:sz w:val="16"/>
              </w:rPr>
              <w:t>Part 9, 5.4.3</w:t>
            </w:r>
          </w:p>
        </w:tc>
        <w:tc>
          <w:tcPr>
            <w:tcW w:type="dxa" w:w="8473"/>
          </w:tcPr>
          <w:p>
            <w:r/>
            <w:r>
              <w:rPr>
                <w:rFonts w:ascii="Calibri" w:hAnsi="Calibri"/>
                <w:sz w:val="16"/>
              </w:rPr>
              <w:t>Hardware, software, and common cause analysis — documented in Section 8.2</w:t>
            </w:r>
          </w:p>
        </w:tc>
        <w:tc>
          <w:tcPr>
            <w:tcW w:type="dxa" w:w="351"/>
          </w:tcPr>
          <w:p>
            <w:r/>
            <w:r>
              <w:rPr>
                <w:rFonts w:ascii="Calibri" w:hAnsi="Calibri"/>
                <w:sz w:val="16"/>
              </w:rPr>
              <w:t>Complete</w:t>
            </w:r>
          </w:p>
        </w:tc>
      </w:tr>
      <w:tr>
        <w:tc>
          <w:tcPr>
            <w:tcW w:type="dxa" w:w="1273"/>
          </w:tcPr>
          <w:p>
            <w:r/>
            <w:r>
              <w:rPr>
                <w:rFonts w:ascii="Calibri" w:hAnsi="Calibri"/>
                <w:sz w:val="16"/>
              </w:rPr>
              <w:t>Sufficient safety mechanisms</w:t>
            </w:r>
          </w:p>
        </w:tc>
        <w:tc>
          <w:tcPr>
            <w:tcW w:type="dxa" w:w="702"/>
          </w:tcPr>
          <w:p>
            <w:r/>
            <w:r>
              <w:rPr>
                <w:rFonts w:ascii="Calibri" w:hAnsi="Calibri"/>
                <w:sz w:val="16"/>
              </w:rPr>
              <w:t>Part 9, 5.4.4</w:t>
            </w:r>
          </w:p>
        </w:tc>
        <w:tc>
          <w:tcPr>
            <w:tcW w:type="dxa" w:w="8473"/>
          </w:tcPr>
          <w:p>
            <w:r/>
            <w:r>
              <w:rPr>
                <w:rFonts w:ascii="Calibri" w:hAnsi="Calibri"/>
                <w:sz w:val="16"/>
              </w:rPr>
              <w:t>20 TSRs (15 mandatory ASIL B + 5 optional ASIL B + 1 QM) covering all data integrity, passive diagnostic, and BIST failure modes — documented in Section 7; FM-05/FM-06 addressed at system level</w:t>
            </w:r>
          </w:p>
        </w:tc>
        <w:tc>
          <w:tcPr>
            <w:tcW w:type="dxa" w:w="351"/>
          </w:tcPr>
          <w:p>
            <w:r/>
            <w:r>
              <w:rPr>
                <w:rFonts w:ascii="Calibri" w:hAnsi="Calibri"/>
                <w:sz w:val="16"/>
              </w:rPr>
              <w:t>Complete</w:t>
            </w:r>
          </w:p>
        </w:tc>
      </w:tr>
      <w:tr>
        <w:tc>
          <w:tcPr>
            <w:tcW w:type="dxa" w:w="1273"/>
          </w:tcPr>
          <w:p>
            <w:r/>
            <w:r>
              <w:rPr>
                <w:rFonts w:ascii="Calibri" w:hAnsi="Calibri"/>
                <w:sz w:val="16"/>
              </w:rPr>
              <w:t>Assumptions of Use</w:t>
            </w:r>
          </w:p>
        </w:tc>
        <w:tc>
          <w:tcPr>
            <w:tcW w:type="dxa" w:w="702"/>
          </w:tcPr>
          <w:p>
            <w:r/>
            <w:r>
              <w:rPr>
                <w:rFonts w:ascii="Calibri" w:hAnsi="Calibri"/>
                <w:sz w:val="16"/>
              </w:rPr>
              <w:t>Part 8, 12.4.2</w:t>
            </w:r>
          </w:p>
        </w:tc>
        <w:tc>
          <w:tcPr>
            <w:tcW w:type="dxa" w:w="8473"/>
          </w:tcPr>
          <w:p>
            <w:r/>
            <w:r>
              <w:rPr>
                <w:rFonts w:ascii="Calibri" w:hAnsi="Calibri"/>
                <w:sz w:val="16"/>
              </w:rPr>
              <w:t>14 AoUs (12 mandatory + 2 optional) on QM audio subsystem — documented in Section 9</w:t>
            </w:r>
          </w:p>
        </w:tc>
        <w:tc>
          <w:tcPr>
            <w:tcW w:type="dxa" w:w="351"/>
          </w:tcPr>
          <w:p>
            <w:r/>
            <w:r>
              <w:rPr>
                <w:rFonts w:ascii="Calibri" w:hAnsi="Calibri"/>
                <w:sz w:val="16"/>
              </w:rPr>
              <w:t>Complete</w:t>
            </w:r>
          </w:p>
        </w:tc>
      </w:tr>
      <w:tr>
        <w:tc>
          <w:tcPr>
            <w:tcW w:type="dxa" w:w="1273"/>
          </w:tcPr>
          <w:p>
            <w:r/>
            <w:r>
              <w:rPr>
                <w:rFonts w:ascii="Calibri" w:hAnsi="Calibri"/>
                <w:sz w:val="16"/>
              </w:rPr>
              <w:t>FFI analysis</w:t>
            </w:r>
          </w:p>
        </w:tc>
        <w:tc>
          <w:tcPr>
            <w:tcW w:type="dxa" w:w="702"/>
          </w:tcPr>
          <w:p>
            <w:r/>
            <w:r>
              <w:rPr>
                <w:rFonts w:ascii="Calibri" w:hAnsi="Calibri"/>
                <w:sz w:val="16"/>
              </w:rPr>
              <w:t>Part 9, 7</w:t>
            </w:r>
          </w:p>
        </w:tc>
        <w:tc>
          <w:tcPr>
            <w:tcW w:type="dxa" w:w="8473"/>
          </w:tcPr>
          <w:p>
            <w:r/>
            <w:r>
              <w:rPr>
                <w:rFonts w:ascii="Calibri" w:hAnsi="Calibri"/>
                <w:sz w:val="16"/>
              </w:rPr>
              <w:t>Spatial, temporal, communication FFI — documented in Section 6.2</w:t>
            </w:r>
          </w:p>
        </w:tc>
        <w:tc>
          <w:tcPr>
            <w:tcW w:type="dxa" w:w="351"/>
          </w:tcPr>
          <w:p>
            <w:r/>
            <w:r>
              <w:rPr>
                <w:rFonts w:ascii="Calibri" w:hAnsi="Calibri"/>
                <w:sz w:val="16"/>
              </w:rPr>
              <w:t>Complete</w:t>
            </w:r>
          </w:p>
        </w:tc>
      </w:tr>
      <w:tr>
        <w:tc>
          <w:tcPr>
            <w:tcW w:type="dxa" w:w="1273"/>
          </w:tcPr>
          <w:p>
            <w:r/>
            <w:r>
              <w:rPr>
                <w:rFonts w:ascii="Calibri" w:hAnsi="Calibri"/>
                <w:sz w:val="16"/>
              </w:rPr>
              <w:t>Dependent failure analysis</w:t>
            </w:r>
          </w:p>
        </w:tc>
        <w:tc>
          <w:tcPr>
            <w:tcW w:type="dxa" w:w="702"/>
          </w:tcPr>
          <w:p>
            <w:r/>
            <w:r>
              <w:rPr>
                <w:rFonts w:ascii="Calibri" w:hAnsi="Calibri"/>
                <w:sz w:val="16"/>
              </w:rPr>
              <w:t>Part 9, 7</w:t>
            </w:r>
          </w:p>
        </w:tc>
        <w:tc>
          <w:tcPr>
            <w:tcW w:type="dxa" w:w="8473"/>
          </w:tcPr>
          <w:p>
            <w:r/>
            <w:r>
              <w:rPr>
                <w:rFonts w:ascii="Calibri" w:hAnsi="Calibri"/>
                <w:sz w:val="16"/>
              </w:rPr>
              <w:t>Common cause analysis — documented in Section 8.2.3</w:t>
            </w:r>
          </w:p>
        </w:tc>
        <w:tc>
          <w:tcPr>
            <w:tcW w:type="dxa" w:w="351"/>
          </w:tcPr>
          <w:p>
            <w:r/>
            <w:r>
              <w:rPr>
                <w:rFonts w:ascii="Calibri" w:hAnsi="Calibri"/>
                <w:sz w:val="16"/>
              </w:rPr>
              <w:t>Complete</w:t>
            </w:r>
          </w:p>
        </w:tc>
      </w:tr>
      <w:tr>
        <w:tc>
          <w:tcPr>
            <w:tcW w:type="dxa" w:w="1273"/>
          </w:tcPr>
          <w:p>
            <w:r/>
            <w:r>
              <w:rPr>
                <w:rFonts w:ascii="Calibri" w:hAnsi="Calibri"/>
                <w:sz w:val="16"/>
              </w:rPr>
              <w:t>Verification of decomposition</w:t>
            </w:r>
          </w:p>
        </w:tc>
        <w:tc>
          <w:tcPr>
            <w:tcW w:type="dxa" w:w="702"/>
          </w:tcPr>
          <w:p>
            <w:r/>
            <w:r>
              <w:rPr>
                <w:rFonts w:ascii="Calibri" w:hAnsi="Calibri"/>
                <w:sz w:val="16"/>
              </w:rPr>
              <w:t>Part 9, 5.4.5</w:t>
            </w:r>
          </w:p>
        </w:tc>
        <w:tc>
          <w:tcPr>
            <w:tcW w:type="dxa" w:w="8473"/>
          </w:tcPr>
          <w:p>
            <w:r/>
            <w:r>
              <w:rPr>
                <w:rFonts w:ascii="Calibri" w:hAnsi="Calibri"/>
                <w:sz w:val="16"/>
              </w:rPr>
              <w:t>Fault injection campaign (123 mandatory + 50 optional = 173 total tests) — documented in Section 11.3</w:t>
            </w:r>
          </w:p>
        </w:tc>
        <w:tc>
          <w:tcPr>
            <w:tcW w:type="dxa" w:w="351"/>
          </w:tcPr>
          <w:p>
            <w:r/>
            <w:r>
              <w:rPr>
                <w:rFonts w:ascii="Calibri" w:hAnsi="Calibri"/>
                <w:sz w:val="16"/>
              </w:rPr>
              <w:t>Planned</w:t>
            </w:r>
          </w:p>
        </w:tc>
      </w:tr>
    </w:tbl>
    <w:p>
      <w:pPr>
        <w:spacing w:before="40" w:after="40"/>
      </w:pPr>
    </w:p>
    <w:p>
      <w:pPr>
        <w:pStyle w:val="Heading3"/>
      </w:pPr>
      <w:r>
        <w:t>Appendix D: E2E Protection Profile Rationale</w:t>
      </w:r>
    </w:p>
    <w:p>
      <w:pPr>
        <w:spacing w:before="60" w:after="60"/>
      </w:pPr>
      <w:r>
        <w:t>The AIQL uses an end-to-end protection profile similar to AUTOSAR E2E Profile 1, adapted for the audio frame interface. The rationale for each E2E mechanism is as follows: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929"/>
            <w:shd w:fill="D9E2F3" w:val="clear"/>
          </w:tcPr>
          <w:p>
            <w:r/>
            <w:r>
              <w:rPr>
                <w:rFonts w:ascii="Calibri" w:hAnsi="Calibri"/>
                <w:b/>
                <w:sz w:val="16"/>
              </w:rPr>
              <w:t>E2E Mechanism</w:t>
            </w:r>
          </w:p>
        </w:tc>
        <w:tc>
          <w:tcPr>
            <w:tcW w:type="dxa" w:w="2546"/>
            <w:shd w:fill="D9E2F3" w:val="clear"/>
          </w:tcPr>
          <w:p>
            <w:r/>
            <w:r>
              <w:rPr>
                <w:rFonts w:ascii="Calibri" w:hAnsi="Calibri"/>
                <w:b/>
                <w:sz w:val="16"/>
              </w:rPr>
              <w:t>AUTOSAR E2E Equivalent</w:t>
            </w:r>
          </w:p>
        </w:tc>
        <w:tc>
          <w:tcPr>
            <w:tcW w:type="dxa" w:w="4397"/>
            <w:shd w:fill="D9E2F3" w:val="clear"/>
          </w:tcPr>
          <w:p>
            <w:r/>
            <w:r>
              <w:rPr>
                <w:rFonts w:ascii="Calibri" w:hAnsi="Calibri"/>
                <w:b/>
                <w:sz w:val="16"/>
              </w:rPr>
              <w:t>Purpose</w:t>
            </w:r>
          </w:p>
        </w:tc>
        <w:tc>
          <w:tcPr>
            <w:tcW w:type="dxa" w:w="1929"/>
            <w:shd w:fill="D9E2F3" w:val="clear"/>
          </w:tcPr>
          <w:p>
            <w:r/>
            <w:r>
              <w:rPr>
                <w:rFonts w:ascii="Calibri" w:hAnsi="Calibri"/>
                <w:b/>
                <w:sz w:val="16"/>
              </w:rPr>
              <w:t>Failure Modes Addressed</w:t>
            </w:r>
          </w:p>
        </w:tc>
      </w:tr>
      <w:tr>
        <w:tc>
          <w:tcPr>
            <w:tcW w:type="dxa" w:w="1929"/>
          </w:tcPr>
          <w:p>
            <w:r/>
            <w:r>
              <w:rPr>
                <w:rFonts w:ascii="Calibri" w:hAnsi="Calibri"/>
                <w:sz w:val="16"/>
              </w:rPr>
              <w:t>CRC-32</w:t>
            </w:r>
          </w:p>
        </w:tc>
        <w:tc>
          <w:tcPr>
            <w:tcW w:type="dxa" w:w="2546"/>
          </w:tcPr>
          <w:p>
            <w:r/>
            <w:r>
              <w:rPr>
                <w:rFonts w:ascii="Calibri" w:hAnsi="Calibri"/>
                <w:sz w:val="16"/>
              </w:rPr>
              <w:t>E2E Profile 1 CRC</w:t>
            </w:r>
          </w:p>
        </w:tc>
        <w:tc>
          <w:tcPr>
            <w:tcW w:type="dxa" w:w="4397"/>
          </w:tcPr>
          <w:p>
            <w:r/>
            <w:r>
              <w:rPr>
                <w:rFonts w:ascii="Calibri" w:hAnsi="Calibri"/>
                <w:sz w:val="16"/>
              </w:rPr>
              <w:t>Detect data corruption in transit from QM driver to AIQL</w:t>
            </w:r>
          </w:p>
        </w:tc>
        <w:tc>
          <w:tcPr>
            <w:tcW w:type="dxa" w:w="1929"/>
          </w:tcPr>
          <w:p>
            <w:r/>
            <w:r>
              <w:rPr>
                <w:rFonts w:ascii="Calibri" w:hAnsi="Calibri"/>
                <w:sz w:val="16"/>
              </w:rPr>
              <w:t>FM-02 (Corruption)</w:t>
            </w:r>
          </w:p>
        </w:tc>
      </w:tr>
      <w:tr>
        <w:tc>
          <w:tcPr>
            <w:tcW w:type="dxa" w:w="1929"/>
          </w:tcPr>
          <w:p>
            <w:r/>
            <w:r>
              <w:rPr>
                <w:rFonts w:ascii="Calibri" w:hAnsi="Calibri"/>
                <w:sz w:val="16"/>
              </w:rPr>
              <w:t>Alive counter (8-bit)</w:t>
            </w:r>
          </w:p>
        </w:tc>
        <w:tc>
          <w:tcPr>
            <w:tcW w:type="dxa" w:w="2546"/>
          </w:tcPr>
          <w:p>
            <w:r/>
            <w:r>
              <w:rPr>
                <w:rFonts w:ascii="Calibri" w:hAnsi="Calibri"/>
                <w:sz w:val="16"/>
              </w:rPr>
              <w:t>E2E Profile 1 Counter</w:t>
            </w:r>
          </w:p>
        </w:tc>
        <w:tc>
          <w:tcPr>
            <w:tcW w:type="dxa" w:w="4397"/>
          </w:tcPr>
          <w:p>
            <w:r/>
            <w:r>
              <w:rPr>
                <w:rFonts w:ascii="Calibri" w:hAnsi="Calibri"/>
                <w:sz w:val="16"/>
              </w:rPr>
              <w:t>Detect loss of communication (driver crash, bus failure)</w:t>
            </w:r>
          </w:p>
        </w:tc>
        <w:tc>
          <w:tcPr>
            <w:tcW w:type="dxa" w:w="1929"/>
          </w:tcPr>
          <w:p>
            <w:r/>
            <w:r>
              <w:rPr>
                <w:rFonts w:ascii="Calibri" w:hAnsi="Calibri"/>
                <w:sz w:val="16"/>
              </w:rPr>
              <w:t>FM-01 (Loss)</w:t>
            </w:r>
          </w:p>
        </w:tc>
      </w:tr>
      <w:tr>
        <w:tc>
          <w:tcPr>
            <w:tcW w:type="dxa" w:w="1929"/>
          </w:tcPr>
          <w:p>
            <w:r/>
            <w:r>
              <w:rPr>
                <w:rFonts w:ascii="Calibri" w:hAnsi="Calibri"/>
                <w:sz w:val="16"/>
              </w:rPr>
              <w:t>Sequence counter (16-bit)</w:t>
            </w:r>
          </w:p>
        </w:tc>
        <w:tc>
          <w:tcPr>
            <w:tcW w:type="dxa" w:w="2546"/>
          </w:tcPr>
          <w:p>
            <w:r/>
            <w:r>
              <w:rPr>
                <w:rFonts w:ascii="Calibri" w:hAnsi="Calibri"/>
                <w:sz w:val="16"/>
              </w:rPr>
              <w:t>— (extended beyond E2E Profile 1)</w:t>
            </w:r>
          </w:p>
        </w:tc>
        <w:tc>
          <w:tcPr>
            <w:tcW w:type="dxa" w:w="4397"/>
          </w:tcPr>
          <w:p>
            <w:r/>
            <w:r>
              <w:rPr>
                <w:rFonts w:ascii="Calibri" w:hAnsi="Calibri"/>
                <w:sz w:val="16"/>
              </w:rPr>
              <w:t>Detect reordering, duplication, and replay of frames</w:t>
            </w:r>
          </w:p>
        </w:tc>
        <w:tc>
          <w:tcPr>
            <w:tcW w:type="dxa" w:w="1929"/>
          </w:tcPr>
          <w:p>
            <w:r/>
            <w:r>
              <w:rPr>
                <w:rFonts w:ascii="Calibri" w:hAnsi="Calibri"/>
                <w:sz w:val="16"/>
              </w:rPr>
              <w:t>FM-07 (Sequence Disorder)</w:t>
            </w:r>
          </w:p>
        </w:tc>
      </w:tr>
      <w:tr>
        <w:tc>
          <w:tcPr>
            <w:tcW w:type="dxa" w:w="1929"/>
          </w:tcPr>
          <w:p>
            <w:r/>
            <w:r>
              <w:rPr>
                <w:rFonts w:ascii="Calibri" w:hAnsi="Calibri"/>
                <w:sz w:val="16"/>
              </w:rPr>
              <w:t>Timestamp freshness</w:t>
            </w:r>
          </w:p>
        </w:tc>
        <w:tc>
          <w:tcPr>
            <w:tcW w:type="dxa" w:w="2546"/>
          </w:tcPr>
          <w:p>
            <w:r/>
            <w:r>
              <w:rPr>
                <w:rFonts w:ascii="Calibri" w:hAnsi="Calibri"/>
                <w:sz w:val="16"/>
              </w:rPr>
              <w:t>— (not in standard E2E Profile 1)</w:t>
            </w:r>
          </w:p>
        </w:tc>
        <w:tc>
          <w:tcPr>
            <w:tcW w:type="dxa" w:w="4397"/>
          </w:tcPr>
          <w:p>
            <w:r/>
            <w:r>
              <w:rPr>
                <w:rFonts w:ascii="Calibri" w:hAnsi="Calibri"/>
                <w:sz w:val="16"/>
              </w:rPr>
              <w:t>Detect stale data from buffer stalls or scheduling issues</w:t>
            </w:r>
          </w:p>
        </w:tc>
        <w:tc>
          <w:tcPr>
            <w:tcW w:type="dxa" w:w="1929"/>
          </w:tcPr>
          <w:p>
            <w:r/>
            <w:r>
              <w:rPr>
                <w:rFonts w:ascii="Calibri" w:hAnsi="Calibri"/>
                <w:sz w:val="16"/>
              </w:rPr>
              <w:t>FM-03 (Staleness)</w:t>
            </w:r>
          </w:p>
        </w:tc>
      </w:tr>
    </w:tbl>
    <w:p>
      <w:pPr>
        <w:spacing w:before="40" w:after="40"/>
      </w:pPr>
    </w:p>
    <w:p>
      <w:pPr>
        <w:spacing w:before="60" w:after="60"/>
      </w:pPr>
      <w:r>
        <w:rPr>
          <w:b/>
        </w:rPr>
        <w:t>Why not standard AUTOSAR E2E Profile 1?</w:t>
      </w:r>
    </w:p>
    <w:p>
      <w:pPr>
        <w:spacing w:before="60" w:after="60"/>
      </w:pPr>
      <w:r>
        <w:t>Standard E2E Profile 1 is designed for CAN/FlexRay messages (8-64 bytes). The audio frame interface has different characteristics:</w:t>
      </w:r>
    </w:p>
    <w:p>
      <w:pPr>
        <w:pStyle w:val="ListNumber"/>
        <w:spacing w:before="20" w:after="20"/>
        <w:ind w:left="360"/>
      </w:pPr>
      <w:r/>
      <w:r>
        <w:rPr>
          <w:b/>
        </w:rPr>
        <w:t>Large payload</w:t>
      </w:r>
      <w:r>
        <w:t>: Audio frames are ~19 KB vs. 8-64 bytes for CAN messages — CRC-32 is appropriate but the alive counter and sequence counter need different semantics</w:t>
      </w:r>
    </w:p>
    <w:p>
      <w:pPr>
        <w:pStyle w:val="ListNumber"/>
        <w:spacing w:before="20" w:after="20"/>
        <w:ind w:left="360"/>
      </w:pPr>
      <w:r/>
      <w:r>
        <w:rPr>
          <w:b/>
        </w:rPr>
        <w:t>Shared memory transport</w:t>
      </w:r>
      <w:r>
        <w:t>: Audio frames are exchanged via shared memory, not CAN/FlexRay — no bus-level error detection to supplement E2E</w:t>
      </w:r>
    </w:p>
    <w:p>
      <w:pPr>
        <w:pStyle w:val="ListNumber"/>
        <w:spacing w:before="20" w:after="20"/>
        <w:ind w:left="360"/>
      </w:pPr>
      <w:r/>
      <w:r>
        <w:rPr>
          <w:b/>
        </w:rPr>
        <w:t>High data rate</w:t>
      </w:r>
      <w:r>
        <w:t>: 20 Hz with 19 KB frames (~375 KB/s) — requires efficient checking within 5 ms WCET</w:t>
      </w:r>
    </w:p>
    <w:p>
      <w:pPr>
        <w:pStyle w:val="ListNumber"/>
        <w:spacing w:before="20" w:after="20"/>
        <w:ind w:left="360"/>
      </w:pPr>
      <w:r/>
      <w:r>
        <w:rPr>
          <w:b/>
        </w:rPr>
        <w:t>Timestamp required</w:t>
      </w:r>
      <w:r>
        <w:t>: Audio freshness is critical for siren detection temporal correlation — timestamps are essential but not part of standard E2E Profile 1</w:t>
      </w:r>
    </w:p>
    <w:p>
      <w:pPr>
        <w:pStyle w:val="Heading3"/>
      </w:pPr>
      <w:r>
        <w:t>Appendix E: BIST Loopback Architecture (Optional, Customer-Dependent)</w:t>
      </w:r>
    </w:p>
    <w:p>
      <w:pPr>
        <w:spacing w:before="60" w:after="60"/>
      </w:pPr>
      <w:r>
        <w:rPr>
          <w:b/>
        </w:rPr>
        <w:t>Note</w:t>
      </w:r>
      <w:r>
        <w:t>: This appendix describes the acoustic loopback BIST architecture that is only active when an exterior speaker (e.g., backup warning speaker, AVAS/pedestrian alerting speaker) is available on the vehicle platform. The Hyperion reference platform does not include an exterior speaker for BIST. If no speaker is present, BIST is disabled and passive qualification checks (TSR-AIQL-020, -021, -022) serve as the sole diagnostic approach.</w:t>
      </w:r>
    </w:p>
    <w:p>
      <w:pPr>
        <w:pStyle w:val="Heading4"/>
      </w:pPr>
      <w:r>
        <w:t>E.1 BIST Signal Path</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BIST Signal      |----&gt;| Codec DAC  |----&gt;| Exterior      |----&gt;| Acoustic    |</w:t>
      </w:r>
    </w:p>
    <w:p>
      <w:pPr>
        <w:spacing w:before="0" w:after="0" w:line="220" w:lineRule="exact"/>
        <w:shd w:fill="F2F2F2" w:val="clear"/>
      </w:pPr>
      <w:r>
        <w:rPr>
          <w:rFonts w:ascii="Consolas" w:hAnsi="Consolas"/>
          <w:color w:val="333333"/>
          <w:sz w:val="15"/>
        </w:rPr>
        <w:t>| Generator        |     |            |     | Speaker       |     | Air Path    |</w:t>
      </w:r>
    </w:p>
    <w:p>
      <w:pPr>
        <w:spacing w:before="0" w:after="0" w:line="220" w:lineRule="exact"/>
        <w:shd w:fill="F2F2F2" w:val="clear"/>
      </w:pPr>
      <w:r>
        <w:rPr>
          <w:rFonts w:ascii="Consolas" w:hAnsi="Consolas"/>
          <w:color w:val="333333"/>
          <w:sz w:val="15"/>
        </w:rPr>
        <w:t>| (within AIQL)    |     | (QM HW)    |     | (QM HW)      |     | (exterior)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Exterior    |----&gt;| Codec ADC  |----&gt;| BIST Spectral    |</w:t>
      </w:r>
    </w:p>
    <w:p>
      <w:pPr>
        <w:spacing w:before="0" w:after="0" w:line="220" w:lineRule="exact"/>
        <w:shd w:fill="F2F2F2" w:val="clear"/>
      </w:pPr>
      <w:r>
        <w:rPr>
          <w:rFonts w:ascii="Consolas" w:hAnsi="Consolas"/>
          <w:color w:val="333333"/>
          <w:sz w:val="15"/>
        </w:rPr>
        <w:t>| Microphone  |     | (via A2B)  |     | Match Analyzer   |</w:t>
      </w:r>
    </w:p>
    <w:p>
      <w:pPr>
        <w:spacing w:before="0" w:after="0" w:line="220" w:lineRule="exact"/>
        <w:shd w:fill="F2F2F2" w:val="clear"/>
      </w:pPr>
      <w:r>
        <w:rPr>
          <w:rFonts w:ascii="Consolas" w:hAnsi="Consolas"/>
          <w:color w:val="333333"/>
          <w:sz w:val="15"/>
        </w:rPr>
        <w:t>| (QM HW)     |     | (QM HW)    |     | (within AIQL)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[PASS / FAIL]</w:t>
      </w:r>
    </w:p>
    <w:p>
      <w:pPr>
        <w:pStyle w:val="Heading4"/>
      </w:pPr>
      <w:r>
        <w:t>E.2 BIST Timing Diagram</w:t>
      </w:r>
    </w:p>
    <w:p>
      <w:pPr>
        <w:spacing w:before="0" w:after="0" w:line="220" w:lineRule="exact"/>
        <w:shd w:fill="F2F2F2" w:val="clear"/>
      </w:pPr>
      <w:r>
        <w:rPr>
          <w:rFonts w:ascii="Consolas" w:hAnsi="Consolas"/>
          <w:color w:val="333333"/>
          <w:sz w:val="15"/>
        </w:rPr>
        <w:t>Startup Sequence:</w:t>
      </w:r>
    </w:p>
    <w:p>
      <w:pPr>
        <w:spacing w:before="0" w:after="0" w:line="220" w:lineRule="exact"/>
        <w:shd w:fill="F2F2F2" w:val="clear"/>
      </w:pPr>
      <w:r>
        <w:rPr>
          <w:rFonts w:ascii="Consolas" w:hAnsi="Consolas"/>
          <w:color w:val="333333"/>
          <w:sz w:val="15"/>
        </w:rPr>
        <w:t xml:space="preserve">  t=0       System power-on</w:t>
      </w:r>
    </w:p>
    <w:p>
      <w:pPr>
        <w:spacing w:before="0" w:after="0" w:line="220" w:lineRule="exact"/>
        <w:shd w:fill="F2F2F2" w:val="clear"/>
      </w:pPr>
      <w:r>
        <w:rPr>
          <w:rFonts w:ascii="Consolas" w:hAnsi="Consolas"/>
          <w:color w:val="333333"/>
          <w:sz w:val="15"/>
        </w:rPr>
        <w:t xml:space="preserve">  t=0+      AIQL initializes in NOT_QUALIFIED state</w:t>
      </w:r>
    </w:p>
    <w:p>
      <w:pPr>
        <w:spacing w:before="0" w:after="0" w:line="220" w:lineRule="exact"/>
        <w:shd w:fill="F2F2F2" w:val="clear"/>
      </w:pPr>
      <w:r>
        <w:rPr>
          <w:rFonts w:ascii="Consolas" w:hAnsi="Consolas"/>
          <w:color w:val="333333"/>
          <w:sz w:val="15"/>
        </w:rPr>
        <w:t xml:space="preserve">  t=Tinit   Startup BIST begins (Tinit = system init time)</w:t>
      </w:r>
    </w:p>
    <w:p>
      <w:pPr>
        <w:spacing w:before="0" w:after="0" w:line="220" w:lineRule="exact"/>
        <w:shd w:fill="F2F2F2" w:val="clear"/>
      </w:pPr>
      <w:r>
        <w:rPr>
          <w:rFonts w:ascii="Consolas" w:hAnsi="Consolas"/>
          <w:color w:val="333333"/>
          <w:sz w:val="15"/>
        </w:rPr>
        <w:t xml:space="preserve">            |&lt;---------- 2000 ms sweep ---------&gt;|&lt;-50ms-&gt;|</w:t>
      </w:r>
    </w:p>
    <w:p>
      <w:pPr>
        <w:spacing w:before="0" w:after="0" w:line="220" w:lineRule="exact"/>
        <w:shd w:fill="F2F2F2" w:val="clear"/>
      </w:pPr>
      <w:r>
        <w:rPr>
          <w:rFonts w:ascii="Consolas" w:hAnsi="Consolas"/>
          <w:color w:val="333333"/>
          <w:sz w:val="15"/>
        </w:rPr>
        <w:t xml:space="preserve">            [Sine sweep 500-3000 Hz at -20 dBFS]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Begin passive checks ---&gt;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3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MRM_REQUESTED</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Periodic Sequence (during QUALIFIED operation):</w:t>
      </w:r>
    </w:p>
    <w:p>
      <w:pPr>
        <w:spacing w:before="0" w:after="0" w:line="220" w:lineRule="exact"/>
        <w:shd w:fill="F2F2F2" w:val="clear"/>
      </w:pPr>
      <w:r>
        <w:rPr>
          <w:rFonts w:ascii="Consolas" w:hAnsi="Consolas"/>
          <w:color w:val="333333"/>
          <w:sz w:val="15"/>
        </w:rPr>
        <w:t xml:space="preserve">  t=0       Last BIST completed</w:t>
      </w:r>
    </w:p>
    <w:p>
      <w:pPr>
        <w:spacing w:before="0" w:after="0" w:line="220" w:lineRule="exact"/>
        <w:shd w:fill="F2F2F2" w:val="clear"/>
      </w:pPr>
      <w:r>
        <w:rPr>
          <w:rFonts w:ascii="Consolas" w:hAnsi="Consolas"/>
          <w:color w:val="333333"/>
          <w:sz w:val="15"/>
        </w:rPr>
        <w:t xml:space="preserve">  t=60s     Periodic BIST triggers</w:t>
      </w:r>
    </w:p>
    <w:p>
      <w:pPr>
        <w:spacing w:before="0" w:after="0" w:line="220" w:lineRule="exact"/>
        <w:shd w:fill="F2F2F2" w:val="clear"/>
      </w:pPr>
      <w:r>
        <w:rPr>
          <w:rFonts w:ascii="Consolas" w:hAnsi="Consolas"/>
          <w:color w:val="333333"/>
          <w:sz w:val="15"/>
        </w:rPr>
        <w:t xml:space="preserve">            |&lt;-- 200 ms burst --&gt;|&lt;-50ms-&gt;|</w:t>
      </w:r>
    </w:p>
    <w:p>
      <w:pPr>
        <w:spacing w:before="0" w:after="0" w:line="220" w:lineRule="exact"/>
        <w:shd w:fill="F2F2F2" w:val="clear"/>
      </w:pPr>
      <w:r>
        <w:rPr>
          <w:rFonts w:ascii="Consolas" w:hAnsi="Consolas"/>
          <w:color w:val="333333"/>
          <w:sz w:val="15"/>
        </w:rPr>
        <w:t xml:space="preserve">            [Abbreviated sweep ]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Continue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2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NOT_QUALIFIED ---&gt; MRM_REQUESTED</w:t>
      </w:r>
    </w:p>
    <w:p>
      <w:pPr>
        <w:pStyle w:val="Heading4"/>
      </w:pPr>
      <w:r>
        <w:t>E.3 Spectral Match Algorithm</w:t>
      </w:r>
    </w:p>
    <w:p>
      <w:pPr>
        <w:spacing w:before="60" w:after="60"/>
      </w:pPr>
      <w:r>
        <w:t>The BIST spectral match verification performs two independent checks:</w:t>
      </w:r>
    </w:p>
    <w:p>
      <w:pPr>
        <w:pStyle w:val="ListNumber"/>
        <w:spacing w:before="20" w:after="20"/>
        <w:ind w:left="360"/>
      </w:pPr>
      <w:r/>
      <w:r>
        <w:rPr>
          <w:b/>
        </w:rPr>
        <w:t>Normalized Cross-Correlation</w:t>
      </w:r>
      <w:r>
        <w:t>:</w:t>
      </w:r>
    </w:p>
    <w:p>
      <w:pPr>
        <w:pStyle w:val="ListBullet"/>
        <w:spacing w:before="20" w:after="20"/>
        <w:ind w:left="720"/>
      </w:pPr>
      <w:r/>
      <w:r>
        <w:t>Compute FFT of received microphone signal during BIST window</w:t>
      </w:r>
    </w:p>
    <w:p>
      <w:pPr>
        <w:pStyle w:val="ListBullet"/>
        <w:spacing w:before="20" w:after="20"/>
        <w:ind w:left="720"/>
      </w:pPr>
      <w:r/>
      <w:r>
        <w:t>Compute expected spectral envelope based on known BIST signal + calibrated cabin transfer function</w:t>
      </w:r>
    </w:p>
    <w:p>
      <w:pPr>
        <w:pStyle w:val="ListBullet"/>
        <w:spacing w:before="20" w:after="20"/>
        <w:ind w:left="720"/>
      </w:pPr>
      <w:r/>
      <w:r>
        <w:t>Calculate normalized cross-correlation coefficient between expected and received spectral envelopes</w:t>
      </w:r>
    </w:p>
    <w:p>
      <w:pPr>
        <w:pStyle w:val="ListBullet"/>
        <w:spacing w:before="20" w:after="20"/>
        <w:ind w:left="720"/>
      </w:pPr>
      <w:r/>
      <w:r>
        <w:t>Threshold: correlation &gt;= 0.85</w:t>
      </w:r>
    </w:p>
    <w:p>
      <w:pPr>
        <w:pStyle w:val="ListNumber"/>
        <w:spacing w:before="20" w:after="20"/>
        <w:ind w:left="360"/>
      </w:pPr>
      <w:r/>
      <w:r>
        <w:rPr>
          <w:b/>
        </w:rPr>
        <w:t>1/3-Octave Band Amplitude Check</w:t>
      </w:r>
      <w:r>
        <w:t>:</w:t>
      </w:r>
    </w:p>
    <w:p>
      <w:pPr>
        <w:pStyle w:val="ListBullet"/>
        <w:spacing w:before="20" w:after="20"/>
        <w:ind w:left="720"/>
      </w:pPr>
      <w:r/>
      <w:r>
        <w:t>Divide 500-3000 Hz range into 1/3-octave bands (approximately 8 bands)</w:t>
      </w:r>
    </w:p>
    <w:p>
      <w:pPr>
        <w:pStyle w:val="ListBullet"/>
        <w:spacing w:before="20" w:after="20"/>
        <w:ind w:left="720"/>
      </w:pPr>
      <w:r/>
      <w:r>
        <w:t>Compute received energy per band</w:t>
      </w:r>
    </w:p>
    <w:p>
      <w:pPr>
        <w:pStyle w:val="ListBullet"/>
        <w:spacing w:before="20" w:after="20"/>
        <w:ind w:left="720"/>
      </w:pPr>
      <w:r/>
      <w:r>
        <w:t>Compare to expected energy per band (from calibration)</w:t>
      </w:r>
    </w:p>
    <w:p>
      <w:pPr>
        <w:pStyle w:val="ListBullet"/>
        <w:spacing w:before="20" w:after="20"/>
        <w:ind w:left="720"/>
      </w:pPr>
      <w:r/>
      <w:r>
        <w:t>Threshold: deviation within +/- 6 dB per band</w:t>
      </w:r>
    </w:p>
    <w:p>
      <w:pPr>
        <w:spacing w:before="60" w:after="60"/>
      </w:pPr>
      <w:r>
        <w:t>Both checks must pass for BIST to pass. This dual-check approach detects both broadband degradation (correlation drop) and frequency-selective faults (band deviation).</w:t>
      </w:r>
    </w:p>
    <w:p>
      <w:pPr>
        <w:pStyle w:val="Heading4"/>
      </w:pPr>
      <w:r>
        <w:t>E.4 BIST State Flowchart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AIQL Power On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NOT_QUALIFIED     |</w:t>
      </w:r>
    </w:p>
    <w:p>
      <w:pPr>
        <w:spacing w:before="0" w:after="0" w:line="220" w:lineRule="exact"/>
        <w:shd w:fill="F2F2F2" w:val="clear"/>
      </w:pPr>
      <w:r>
        <w:rPr>
          <w:rFonts w:ascii="Consolas" w:hAnsi="Consolas"/>
          <w:color w:val="333333"/>
          <w:sz w:val="15"/>
        </w:rPr>
        <w:t xml:space="preserve">                    | (Initial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Startup   |</w:t>
      </w:r>
    </w:p>
    <w:p>
      <w:pPr>
        <w:spacing w:before="0" w:after="0" w:line="220" w:lineRule="exact"/>
        <w:shd w:fill="F2F2F2" w:val="clear"/>
      </w:pPr>
      <w:r>
        <w:rPr>
          <w:rFonts w:ascii="Consolas" w:hAnsi="Consolas"/>
          <w:color w:val="333333"/>
          <w:sz w:val="15"/>
        </w:rPr>
        <w:t xml:space="preserve">                    | BIST (2s sweep)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Begin passive      +------------------+</w:t>
      </w:r>
    </w:p>
    <w:p>
      <w:pPr>
        <w:spacing w:before="0" w:after="0" w:line="220" w:lineRule="exact"/>
        <w:shd w:fill="F2F2F2" w:val="clear"/>
      </w:pPr>
      <w:r>
        <w:rPr>
          <w:rFonts w:ascii="Consolas" w:hAnsi="Consolas"/>
          <w:color w:val="333333"/>
          <w:sz w:val="15"/>
        </w:rPr>
        <w:t xml:space="preserve">              checks             | Retry counter    |</w:t>
      </w:r>
    </w:p>
    <w:p>
      <w:pPr>
        <w:spacing w:before="0" w:after="0" w:line="220" w:lineRule="exact"/>
        <w:shd w:fill="F2F2F2" w:val="clear"/>
      </w:pPr>
      <w:r>
        <w:rPr>
          <w:rFonts w:ascii="Consolas" w:hAnsi="Consolas"/>
          <w:color w:val="333333"/>
          <w:sz w:val="15"/>
        </w:rPr>
        <w:t xml:space="preserve">                    |            | &lt; 3?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QUALIFIED  |           Yes        No</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v</w:t>
      </w:r>
    </w:p>
    <w:p>
      <w:pPr>
        <w:spacing w:before="0" w:after="0" w:line="220" w:lineRule="exact"/>
        <w:shd w:fill="F2F2F2" w:val="clear"/>
      </w:pPr>
      <w:r>
        <w:rPr>
          <w:rFonts w:ascii="Consolas" w:hAnsi="Consolas"/>
          <w:color w:val="333333"/>
          <w:sz w:val="15"/>
        </w:rPr>
        <w:t xml:space="preserve">                    | Every 60s    Retry BIST  MRM_REQUESTED</w:t>
      </w:r>
    </w:p>
    <w:p>
      <w:pPr>
        <w:spacing w:before="0" w:after="0" w:line="220" w:lineRule="exact"/>
        <w:shd w:fill="F2F2F2" w:val="clear"/>
      </w:pPr>
      <w:r>
        <w:rPr>
          <w:rFonts w:ascii="Consolas" w:hAnsi="Consolas"/>
          <w:color w:val="333333"/>
          <w:sz w:val="15"/>
        </w:rPr>
        <w:t xml:space="preserve">                    v                             (Terminal)</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Periodic  |</w:t>
      </w:r>
    </w:p>
    <w:p>
      <w:pPr>
        <w:spacing w:before="0" w:after="0" w:line="220" w:lineRule="exact"/>
        <w:shd w:fill="F2F2F2" w:val="clear"/>
      </w:pPr>
      <w:r>
        <w:rPr>
          <w:rFonts w:ascii="Consolas" w:hAnsi="Consolas"/>
          <w:color w:val="333333"/>
          <w:sz w:val="15"/>
        </w:rPr>
        <w:t xml:space="preserve">              | BIST (200ms burst)|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Continue            +------------------+</w:t>
      </w:r>
    </w:p>
    <w:p>
      <w:pPr>
        <w:spacing w:before="0" w:after="0" w:line="220" w:lineRule="exact"/>
        <w:shd w:fill="F2F2F2" w:val="clear"/>
      </w:pPr>
      <w:r>
        <w:rPr>
          <w:rFonts w:ascii="Consolas" w:hAnsi="Consolas"/>
          <w:color w:val="333333"/>
          <w:sz w:val="15"/>
        </w:rPr>
        <w:t xml:space="preserve">        QUALIFIED           | Retry counter    |</w:t>
      </w:r>
    </w:p>
    <w:p>
      <w:pPr>
        <w:spacing w:before="0" w:after="0" w:line="220" w:lineRule="exact"/>
        <w:shd w:fill="F2F2F2" w:val="clear"/>
      </w:pPr>
      <w:r>
        <w:rPr>
          <w:rFonts w:ascii="Consolas" w:hAnsi="Consolas"/>
          <w:color w:val="333333"/>
          <w:sz w:val="15"/>
        </w:rPr>
        <w:t xml:space="preserve">                            | &lt; 2?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Yes        No</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Retry BIST  NOT_QUALIFIED</w:t>
      </w:r>
    </w:p>
    <w:p>
      <w:pPr>
        <w:spacing w:before="0" w:after="0" w:line="220" w:lineRule="exact"/>
        <w:shd w:fill="F2F2F2" w:val="clear"/>
      </w:pPr>
      <w:r>
        <w:rPr>
          <w:rFonts w:ascii="Consolas" w:hAnsi="Consolas"/>
          <w:color w:val="333333"/>
          <w:sz w:val="15"/>
        </w:rPr>
        <w:t xml:space="preserve">                                           --&gt; MRM_REQUESTED</w:t>
      </w:r>
    </w:p>
    <w:p>
      <w:pPr>
        <w:spacing w:before="0" w:after="0" w:line="220" w:lineRule="exact"/>
        <w:shd w:fill="F2F2F2" w:val="clear"/>
      </w:pPr>
      <w:r>
        <w:rPr>
          <w:rFonts w:ascii="Consolas" w:hAnsi="Consolas"/>
          <w:color w:val="333333"/>
          <w:sz w:val="15"/>
        </w:rPr>
        <w:t xml:space="preserve">                                               (Terminal)</w:t>
      </w:r>
    </w:p>
    <w:p>
      <w:pPr>
        <w:pStyle w:val="Heading4"/>
      </w:pPr>
      <w:r>
        <w:t>E.5 Configurable BIST Parameters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46"/>
            <w:shd w:fill="D9E2F3" w:val="clear"/>
          </w:tcPr>
          <w:p>
            <w:r/>
            <w:r>
              <w:rPr>
                <w:rFonts w:ascii="Calibri" w:hAnsi="Calibri"/>
                <w:b/>
                <w:sz w:val="16"/>
              </w:rPr>
              <w:t>Parameter</w:t>
            </w:r>
          </w:p>
        </w:tc>
        <w:tc>
          <w:tcPr>
            <w:tcW w:type="dxa" w:w="1123"/>
            <w:shd w:fill="D9E2F3" w:val="clear"/>
          </w:tcPr>
          <w:p>
            <w:r/>
            <w:r>
              <w:rPr>
                <w:rFonts w:ascii="Calibri" w:hAnsi="Calibri"/>
                <w:b/>
                <w:sz w:val="16"/>
              </w:rPr>
              <w:t>Default Value</w:t>
            </w:r>
          </w:p>
        </w:tc>
        <w:tc>
          <w:tcPr>
            <w:tcW w:type="dxa" w:w="1555"/>
            <w:shd w:fill="D9E2F3" w:val="clear"/>
          </w:tcPr>
          <w:p>
            <w:r/>
            <w:r>
              <w:rPr>
                <w:rFonts w:ascii="Calibri" w:hAnsi="Calibri"/>
                <w:b/>
                <w:sz w:val="16"/>
              </w:rPr>
              <w:t>Range</w:t>
            </w:r>
          </w:p>
        </w:tc>
        <w:tc>
          <w:tcPr>
            <w:tcW w:type="dxa" w:w="5875"/>
            <w:shd w:fill="D9E2F3" w:val="clear"/>
          </w:tcPr>
          <w:p>
            <w:r/>
            <w:r>
              <w:rPr>
                <w:rFonts w:ascii="Calibri" w:hAnsi="Calibri"/>
                <w:b/>
                <w:sz w:val="16"/>
              </w:rPr>
              <w:t>Rationale</w:t>
            </w:r>
          </w:p>
        </w:tc>
      </w:tr>
      <w:tr>
        <w:tc>
          <w:tcPr>
            <w:tcW w:type="dxa" w:w="2246"/>
          </w:tcPr>
          <w:p>
            <w:r/>
            <w:r>
              <w:rPr>
                <w:rFonts w:ascii="Calibri" w:hAnsi="Calibri"/>
                <w:sz w:val="16"/>
              </w:rPr>
              <w:t>Startup sweep duration</w:t>
            </w:r>
          </w:p>
        </w:tc>
        <w:tc>
          <w:tcPr>
            <w:tcW w:type="dxa" w:w="1123"/>
          </w:tcPr>
          <w:p>
            <w:r/>
            <w:r>
              <w:rPr>
                <w:rFonts w:ascii="Calibri" w:hAnsi="Calibri"/>
                <w:sz w:val="16"/>
              </w:rPr>
              <w:t>2000 ms</w:t>
            </w:r>
          </w:p>
        </w:tc>
        <w:tc>
          <w:tcPr>
            <w:tcW w:type="dxa" w:w="1555"/>
          </w:tcPr>
          <w:p>
            <w:r/>
            <w:r>
              <w:rPr>
                <w:rFonts w:ascii="Calibri" w:hAnsi="Calibri"/>
                <w:sz w:val="16"/>
              </w:rPr>
              <w:t>500-5000 ms</w:t>
            </w:r>
          </w:p>
        </w:tc>
        <w:tc>
          <w:tcPr>
            <w:tcW w:type="dxa" w:w="5875"/>
          </w:tcPr>
          <w:p>
            <w:r/>
            <w:r>
              <w:rPr>
                <w:rFonts w:ascii="Calibri" w:hAnsi="Calibri"/>
                <w:sz w:val="16"/>
              </w:rPr>
              <w:t>Longer sweep = better frequency resolution; shorter = faster startup</w:t>
            </w:r>
          </w:p>
        </w:tc>
      </w:tr>
      <w:tr>
        <w:tc>
          <w:tcPr>
            <w:tcW w:type="dxa" w:w="2246"/>
          </w:tcPr>
          <w:p>
            <w:r/>
            <w:r>
              <w:rPr>
                <w:rFonts w:ascii="Calibri" w:hAnsi="Calibri"/>
                <w:sz w:val="16"/>
              </w:rPr>
              <w:t>Periodic burst duration</w:t>
            </w:r>
          </w:p>
        </w:tc>
        <w:tc>
          <w:tcPr>
            <w:tcW w:type="dxa" w:w="1123"/>
          </w:tcPr>
          <w:p>
            <w:r/>
            <w:r>
              <w:rPr>
                <w:rFonts w:ascii="Calibri" w:hAnsi="Calibri"/>
                <w:sz w:val="16"/>
              </w:rPr>
              <w:t>200 ms</w:t>
            </w:r>
          </w:p>
        </w:tc>
        <w:tc>
          <w:tcPr>
            <w:tcW w:type="dxa" w:w="1555"/>
          </w:tcPr>
          <w:p>
            <w:r/>
            <w:r>
              <w:rPr>
                <w:rFonts w:ascii="Calibri" w:hAnsi="Calibri"/>
                <w:sz w:val="16"/>
              </w:rPr>
              <w:t>100-1000 ms</w:t>
            </w:r>
          </w:p>
        </w:tc>
        <w:tc>
          <w:tcPr>
            <w:tcW w:type="dxa" w:w="5875"/>
          </w:tcPr>
          <w:p>
            <w:r/>
            <w:r>
              <w:rPr>
                <w:rFonts w:ascii="Calibri" w:hAnsi="Calibri"/>
                <w:sz w:val="16"/>
              </w:rPr>
              <w:t>Shorter = less cabin intrusion; longer = better spectral resolution</w:t>
            </w:r>
          </w:p>
        </w:tc>
      </w:tr>
      <w:tr>
        <w:tc>
          <w:tcPr>
            <w:tcW w:type="dxa" w:w="2246"/>
          </w:tcPr>
          <w:p>
            <w:r/>
            <w:r>
              <w:rPr>
                <w:rFonts w:ascii="Calibri" w:hAnsi="Calibri"/>
                <w:sz w:val="16"/>
              </w:rPr>
              <w:t>Periodic interval</w:t>
            </w:r>
          </w:p>
        </w:tc>
        <w:tc>
          <w:tcPr>
            <w:tcW w:type="dxa" w:w="1123"/>
          </w:tcPr>
          <w:p>
            <w:r/>
            <w:r>
              <w:rPr>
                <w:rFonts w:ascii="Calibri" w:hAnsi="Calibri"/>
                <w:sz w:val="16"/>
              </w:rPr>
              <w:t>60 s</w:t>
            </w:r>
          </w:p>
        </w:tc>
        <w:tc>
          <w:tcPr>
            <w:tcW w:type="dxa" w:w="1555"/>
          </w:tcPr>
          <w:p>
            <w:r/>
            <w:r>
              <w:rPr>
                <w:rFonts w:ascii="Calibri" w:hAnsi="Calibri"/>
                <w:sz w:val="16"/>
              </w:rPr>
              <w:t>10-300 s</w:t>
            </w:r>
          </w:p>
        </w:tc>
        <w:tc>
          <w:tcPr>
            <w:tcW w:type="dxa" w:w="5875"/>
          </w:tcPr>
          <w:p>
            <w:r/>
            <w:r>
              <w:rPr>
                <w:rFonts w:ascii="Calibri" w:hAnsi="Calibri"/>
                <w:sz w:val="16"/>
              </w:rPr>
              <w:t>Shorter = better coverage; longer = less intrusion</w:t>
            </w:r>
          </w:p>
        </w:tc>
      </w:tr>
      <w:tr>
        <w:tc>
          <w:tcPr>
            <w:tcW w:type="dxa" w:w="2246"/>
          </w:tcPr>
          <w:p>
            <w:r/>
            <w:r>
              <w:rPr>
                <w:rFonts w:ascii="Calibri" w:hAnsi="Calibri"/>
                <w:sz w:val="16"/>
              </w:rPr>
              <w:t>Sweep start frequency</w:t>
            </w:r>
          </w:p>
        </w:tc>
        <w:tc>
          <w:tcPr>
            <w:tcW w:type="dxa" w:w="1123"/>
          </w:tcPr>
          <w:p>
            <w:r/>
            <w:r>
              <w:rPr>
                <w:rFonts w:ascii="Calibri" w:hAnsi="Calibri"/>
                <w:sz w:val="16"/>
              </w:rPr>
              <w:t>500 Hz</w:t>
            </w:r>
          </w:p>
        </w:tc>
        <w:tc>
          <w:tcPr>
            <w:tcW w:type="dxa" w:w="1555"/>
          </w:tcPr>
          <w:p>
            <w:r/>
            <w:r>
              <w:rPr>
                <w:rFonts w:ascii="Calibri" w:hAnsi="Calibri"/>
                <w:sz w:val="16"/>
              </w:rPr>
              <w:t>200-1000 Hz</w:t>
            </w:r>
          </w:p>
        </w:tc>
        <w:tc>
          <w:tcPr>
            <w:tcW w:type="dxa" w:w="5875"/>
          </w:tcPr>
          <w:p>
            <w:r/>
            <w:r>
              <w:rPr>
                <w:rFonts w:ascii="Calibri" w:hAnsi="Calibri"/>
                <w:sz w:val="16"/>
              </w:rPr>
              <w:t>Must cover siren frequency range lower bound</w:t>
            </w:r>
          </w:p>
        </w:tc>
      </w:tr>
      <w:tr>
        <w:tc>
          <w:tcPr>
            <w:tcW w:type="dxa" w:w="2246"/>
          </w:tcPr>
          <w:p>
            <w:r/>
            <w:r>
              <w:rPr>
                <w:rFonts w:ascii="Calibri" w:hAnsi="Calibri"/>
                <w:sz w:val="16"/>
              </w:rPr>
              <w:t>Sweep end frequency</w:t>
            </w:r>
          </w:p>
        </w:tc>
        <w:tc>
          <w:tcPr>
            <w:tcW w:type="dxa" w:w="1123"/>
          </w:tcPr>
          <w:p>
            <w:r/>
            <w:r>
              <w:rPr>
                <w:rFonts w:ascii="Calibri" w:hAnsi="Calibri"/>
                <w:sz w:val="16"/>
              </w:rPr>
              <w:t>3000 Hz</w:t>
            </w:r>
          </w:p>
        </w:tc>
        <w:tc>
          <w:tcPr>
            <w:tcW w:type="dxa" w:w="1555"/>
          </w:tcPr>
          <w:p>
            <w:r/>
            <w:r>
              <w:rPr>
                <w:rFonts w:ascii="Calibri" w:hAnsi="Calibri"/>
                <w:sz w:val="16"/>
              </w:rPr>
              <w:t>2000-5000 Hz</w:t>
            </w:r>
          </w:p>
        </w:tc>
        <w:tc>
          <w:tcPr>
            <w:tcW w:type="dxa" w:w="5875"/>
          </w:tcPr>
          <w:p>
            <w:r/>
            <w:r>
              <w:rPr>
                <w:rFonts w:ascii="Calibri" w:hAnsi="Calibri"/>
                <w:sz w:val="16"/>
              </w:rPr>
              <w:t>Must cover siren frequency range upper bound</w:t>
            </w:r>
          </w:p>
        </w:tc>
      </w:tr>
      <w:tr>
        <w:tc>
          <w:tcPr>
            <w:tcW w:type="dxa" w:w="2246"/>
          </w:tcPr>
          <w:p>
            <w:r/>
            <w:r>
              <w:rPr>
                <w:rFonts w:ascii="Calibri" w:hAnsi="Calibri"/>
                <w:sz w:val="16"/>
              </w:rPr>
              <w:t>Output amplitude</w:t>
            </w:r>
          </w:p>
        </w:tc>
        <w:tc>
          <w:tcPr>
            <w:tcW w:type="dxa" w:w="1123"/>
          </w:tcPr>
          <w:p>
            <w:r/>
            <w:r>
              <w:rPr>
                <w:rFonts w:ascii="Calibri" w:hAnsi="Calibri"/>
                <w:sz w:val="16"/>
              </w:rPr>
              <w:t>-20 dBFS</w:t>
            </w:r>
          </w:p>
        </w:tc>
        <w:tc>
          <w:tcPr>
            <w:tcW w:type="dxa" w:w="1555"/>
          </w:tcPr>
          <w:p>
            <w:r/>
            <w:r>
              <w:rPr>
                <w:rFonts w:ascii="Calibri" w:hAnsi="Calibri"/>
                <w:sz w:val="16"/>
              </w:rPr>
              <w:t>-30 to -10 dBFS</w:t>
            </w:r>
          </w:p>
        </w:tc>
        <w:tc>
          <w:tcPr>
            <w:tcW w:type="dxa" w:w="5875"/>
          </w:tcPr>
          <w:p>
            <w:r/>
            <w:r>
              <w:rPr>
                <w:rFonts w:ascii="Calibri" w:hAnsi="Calibri"/>
                <w:sz w:val="16"/>
              </w:rPr>
              <w:t>Lower = less audible; higher = better SNR</w:t>
            </w:r>
          </w:p>
        </w:tc>
      </w:tr>
      <w:tr>
        <w:tc>
          <w:tcPr>
            <w:tcW w:type="dxa" w:w="2246"/>
          </w:tcPr>
          <w:p>
            <w:r/>
            <w:r>
              <w:rPr>
                <w:rFonts w:ascii="Calibri" w:hAnsi="Calibri"/>
                <w:sz w:val="16"/>
              </w:rPr>
              <w:t>Correlation threshold</w:t>
            </w:r>
          </w:p>
        </w:tc>
        <w:tc>
          <w:tcPr>
            <w:tcW w:type="dxa" w:w="1123"/>
          </w:tcPr>
          <w:p>
            <w:r/>
            <w:r>
              <w:rPr>
                <w:rFonts w:ascii="Calibri" w:hAnsi="Calibri"/>
                <w:sz w:val="16"/>
              </w:rPr>
              <w:t>0.85</w:t>
            </w:r>
          </w:p>
        </w:tc>
        <w:tc>
          <w:tcPr>
            <w:tcW w:type="dxa" w:w="1555"/>
          </w:tcPr>
          <w:p>
            <w:r/>
            <w:r>
              <w:rPr>
                <w:rFonts w:ascii="Calibri" w:hAnsi="Calibri"/>
                <w:sz w:val="16"/>
              </w:rPr>
              <w:t>0.70-0.95</w:t>
            </w:r>
          </w:p>
        </w:tc>
        <w:tc>
          <w:tcPr>
            <w:tcW w:type="dxa" w:w="5875"/>
          </w:tcPr>
          <w:p>
            <w:r/>
            <w:r>
              <w:rPr>
                <w:rFonts w:ascii="Calibri" w:hAnsi="Calibri"/>
                <w:sz w:val="16"/>
              </w:rPr>
              <w:t>Lower = fewer false failures; higher = better fault detection</w:t>
            </w:r>
          </w:p>
        </w:tc>
      </w:tr>
      <w:tr>
        <w:tc>
          <w:tcPr>
            <w:tcW w:type="dxa" w:w="2246"/>
          </w:tcPr>
          <w:p>
            <w:r/>
            <w:r>
              <w:rPr>
                <w:rFonts w:ascii="Calibri" w:hAnsi="Calibri"/>
                <w:sz w:val="16"/>
              </w:rPr>
              <w:t>Amplitude tolerance</w:t>
            </w:r>
          </w:p>
        </w:tc>
        <w:tc>
          <w:tcPr>
            <w:tcW w:type="dxa" w:w="1123"/>
          </w:tcPr>
          <w:p>
            <w:r/>
            <w:r>
              <w:rPr>
                <w:rFonts w:ascii="Calibri" w:hAnsi="Calibri"/>
                <w:sz w:val="16"/>
              </w:rPr>
              <w:t>+/- 6 dB</w:t>
            </w:r>
          </w:p>
        </w:tc>
        <w:tc>
          <w:tcPr>
            <w:tcW w:type="dxa" w:w="1555"/>
          </w:tcPr>
          <w:p>
            <w:r/>
            <w:r>
              <w:rPr>
                <w:rFonts w:ascii="Calibri" w:hAnsi="Calibri"/>
                <w:sz w:val="16"/>
              </w:rPr>
              <w:t>+/- 3 to +/- 12 dB</w:t>
            </w:r>
          </w:p>
        </w:tc>
        <w:tc>
          <w:tcPr>
            <w:tcW w:type="dxa" w:w="5875"/>
          </w:tcPr>
          <w:p>
            <w:r/>
            <w:r>
              <w:rPr>
                <w:rFonts w:ascii="Calibri" w:hAnsi="Calibri"/>
                <w:sz w:val="16"/>
              </w:rPr>
              <w:t>Tighter = better fault detection; looser = fewer false failures</w:t>
            </w:r>
          </w:p>
        </w:tc>
      </w:tr>
      <w:tr>
        <w:tc>
          <w:tcPr>
            <w:tcW w:type="dxa" w:w="2246"/>
          </w:tcPr>
          <w:p>
            <w:r/>
            <w:r>
              <w:rPr>
                <w:rFonts w:ascii="Calibri" w:hAnsi="Calibri"/>
                <w:sz w:val="16"/>
              </w:rPr>
              <w:t>Startup retries</w:t>
            </w:r>
          </w:p>
        </w:tc>
        <w:tc>
          <w:tcPr>
            <w:tcW w:type="dxa" w:w="1123"/>
          </w:tcPr>
          <w:p>
            <w:r/>
            <w:r>
              <w:rPr>
                <w:rFonts w:ascii="Calibri" w:hAnsi="Calibri"/>
                <w:sz w:val="16"/>
              </w:rPr>
              <w:t>3</w:t>
            </w:r>
          </w:p>
        </w:tc>
        <w:tc>
          <w:tcPr>
            <w:tcW w:type="dxa" w:w="1555"/>
          </w:tcPr>
          <w:p>
            <w:r/>
            <w:r>
              <w:rPr>
                <w:rFonts w:ascii="Calibri" w:hAnsi="Calibri"/>
                <w:sz w:val="16"/>
              </w:rPr>
              <w:t>1-5</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Periodic retries</w:t>
            </w:r>
          </w:p>
        </w:tc>
        <w:tc>
          <w:tcPr>
            <w:tcW w:type="dxa" w:w="1123"/>
          </w:tcPr>
          <w:p>
            <w:r/>
            <w:r>
              <w:rPr>
                <w:rFonts w:ascii="Calibri" w:hAnsi="Calibri"/>
                <w:sz w:val="16"/>
              </w:rPr>
              <w:t>2</w:t>
            </w:r>
          </w:p>
        </w:tc>
        <w:tc>
          <w:tcPr>
            <w:tcW w:type="dxa" w:w="1555"/>
          </w:tcPr>
          <w:p>
            <w:r/>
            <w:r>
              <w:rPr>
                <w:rFonts w:ascii="Calibri" w:hAnsi="Calibri"/>
                <w:sz w:val="16"/>
              </w:rPr>
              <w:t>1-3</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Signal cancellation target</w:t>
            </w:r>
          </w:p>
        </w:tc>
        <w:tc>
          <w:tcPr>
            <w:tcW w:type="dxa" w:w="1123"/>
          </w:tcPr>
          <w:p>
            <w:r/>
            <w:r>
              <w:rPr>
                <w:rFonts w:ascii="Calibri" w:hAnsi="Calibri"/>
                <w:sz w:val="16"/>
              </w:rPr>
              <w:t>30 dB</w:t>
            </w:r>
          </w:p>
        </w:tc>
        <w:tc>
          <w:tcPr>
            <w:tcW w:type="dxa" w:w="1555"/>
          </w:tcPr>
          <w:p>
            <w:r/>
            <w:r>
              <w:rPr>
                <w:rFonts w:ascii="Calibri" w:hAnsi="Calibri"/>
                <w:sz w:val="16"/>
              </w:rPr>
              <w:t>20-40 dB</w:t>
            </w:r>
          </w:p>
        </w:tc>
        <w:tc>
          <w:tcPr>
            <w:tcW w:type="dxa" w:w="5875"/>
          </w:tcPr>
          <w:p>
            <w:r/>
            <w:r>
              <w:rPr>
                <w:rFonts w:ascii="Calibri" w:hAnsi="Calibri"/>
                <w:sz w:val="16"/>
              </w:rPr>
              <w:t>Higher = less BIST leakage to AMO; harder to achieve</w:t>
            </w:r>
          </w:p>
        </w:tc>
      </w:tr>
    </w:tbl>
    <w:p>
      <w:pPr>
        <w:spacing w:before="40" w:after="4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4A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