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ook w:firstColumn="1" w:firstRow="1" w:lastColumn="0" w:lastRow="0" w:noHBand="0" w:noVBand="1" w:val="04A0"/>
      </w:tblPr>
      <w:tblGrid>
        <w:gridCol w:w="5400"/>
        <w:gridCol w:w="5400"/>
      </w:tblGrid>
      <w:tr>
        <w:tc>
          <w:tcPr>
            <w:tcW w:type="dxa" w:w="1519"/>
            <w:shd w:fill="D9E2F3" w:val="clear"/>
          </w:tcPr>
          <w:p>
            <w:r/>
            <w:r>
              <w:rPr>
                <w:rFonts w:ascii="Calibri" w:hAnsi="Calibri"/>
                <w:b/>
                <w:sz w:val="16"/>
              </w:rPr>
              <w:t>Field</w:t>
            </w:r>
          </w:p>
        </w:tc>
        <w:tc>
          <w:tcPr>
            <w:tcW w:type="dxa" w:w="9281"/>
            <w:shd w:fill="D9E2F3" w:val="clear"/>
          </w:tcPr>
          <w:p>
            <w:r/>
            <w:r>
              <w:rPr>
                <w:rFonts w:ascii="Calibri" w:hAnsi="Calibri"/>
                <w:b/>
                <w:sz w:val="16"/>
              </w:rPr>
              <w:t>Value</w:t>
            </w:r>
          </w:p>
        </w:tc>
      </w:tr>
      <w:tr>
        <w:tc>
          <w:tcPr>
            <w:tcW w:type="dxa" w:w="1519"/>
          </w:tcPr>
          <w:p>
            <w:r/>
            <w:r>
              <w:rPr>
                <w:rFonts w:ascii="Calibri" w:hAnsi="Calibri"/>
                <w:b/>
                <w:sz w:val="16"/>
              </w:rPr>
              <w:t>Document ID</w:t>
            </w:r>
          </w:p>
        </w:tc>
        <w:tc>
          <w:tcPr>
            <w:tcW w:type="dxa" w:w="9281"/>
          </w:tcPr>
          <w:p>
            <w:r/>
            <w:r>
              <w:rPr>
                <w:rFonts w:ascii="Calibri" w:hAnsi="Calibri"/>
                <w:sz w:val="16"/>
              </w:rPr>
              <w:t>TSC-001</w:t>
            </w:r>
          </w:p>
        </w:tc>
      </w:tr>
      <w:tr>
        <w:tc>
          <w:tcPr>
            <w:tcW w:type="dxa" w:w="1519"/>
          </w:tcPr>
          <w:p>
            <w:r/>
            <w:r>
              <w:rPr>
                <w:rFonts w:ascii="Calibri" w:hAnsi="Calibri"/>
                <w:b/>
                <w:sz w:val="16"/>
              </w:rPr>
              <w:t>Title</w:t>
            </w:r>
          </w:p>
        </w:tc>
        <w:tc>
          <w:tcPr>
            <w:tcW w:type="dxa" w:w="9281"/>
          </w:tcPr>
          <w:p>
            <w:r/>
            <w:r>
              <w:rPr>
                <w:rFonts w:ascii="Calibri" w:hAnsi="Calibri"/>
                <w:sz w:val="16"/>
              </w:rPr>
              <w:t>Audio Input Qualification Layer (AIQL) — Technical Safety Concept</w:t>
            </w:r>
          </w:p>
        </w:tc>
      </w:tr>
      <w:tr>
        <w:tc>
          <w:tcPr>
            <w:tcW w:type="dxa" w:w="1519"/>
          </w:tcPr>
          <w:p>
            <w:r/>
            <w:r>
              <w:rPr>
                <w:rFonts w:ascii="Calibri" w:hAnsi="Calibri"/>
                <w:b/>
                <w:sz w:val="16"/>
              </w:rPr>
              <w:t>ASIL Target</w:t>
            </w:r>
          </w:p>
        </w:tc>
        <w:tc>
          <w:tcPr>
            <w:tcW w:type="dxa" w:w="9281"/>
          </w:tcPr>
          <w:p>
            <w:r/>
            <w:r>
              <w:rPr>
                <w:rFonts w:ascii="Calibri" w:hAnsi="Calibri"/>
                <w:sz w:val="16"/>
              </w:rPr>
              <w:t>ASIL B</w:t>
            </w:r>
          </w:p>
        </w:tc>
      </w:tr>
      <w:tr>
        <w:tc>
          <w:tcPr>
            <w:tcW w:type="dxa" w:w="1519"/>
          </w:tcPr>
          <w:p>
            <w:r/>
            <w:r>
              <w:rPr>
                <w:rFonts w:ascii="Calibri" w:hAnsi="Calibri"/>
                <w:b/>
                <w:sz w:val="16"/>
              </w:rPr>
              <w:t>Safety Goal</w:t>
            </w:r>
          </w:p>
        </w:tc>
        <w:tc>
          <w:tcPr>
            <w:tcW w:type="dxa" w:w="9281"/>
          </w:tcPr>
          <w:p>
            <w:r/>
            <w:r>
              <w:rPr>
                <w:rFonts w:ascii="Calibri" w:hAnsi="Calibri"/>
                <w:sz w:val="16"/>
              </w:rPr>
              <w:t>SG-EMV-01</w:t>
            </w:r>
          </w:p>
        </w:tc>
      </w:tr>
      <w:tr>
        <w:tc>
          <w:tcPr>
            <w:tcW w:type="dxa" w:w="1519"/>
          </w:tcPr>
          <w:p>
            <w:r/>
            <w:r>
              <w:rPr>
                <w:rFonts w:ascii="Calibri" w:hAnsi="Calibri"/>
                <w:b/>
                <w:sz w:val="16"/>
              </w:rPr>
              <w:t>HARA Reference</w:t>
            </w:r>
          </w:p>
        </w:tc>
        <w:tc>
          <w:tcPr>
            <w:tcW w:type="dxa" w:w="9281"/>
          </w:tcPr>
          <w:p>
            <w:r/>
            <w:r>
              <w:rPr>
                <w:rFonts w:ascii="Calibri" w:hAnsi="Calibri"/>
                <w:sz w:val="16"/>
              </w:rPr>
              <w:t>Audio_HARA / UC-React-to-EMV — Row: "Yield to Activated EMV (Highway), siren+lights, slow/stationary in front"</w:t>
            </w:r>
          </w:p>
        </w:tc>
      </w:tr>
      <w:tr>
        <w:tc>
          <w:tcPr>
            <w:tcW w:type="dxa" w:w="1519"/>
          </w:tcPr>
          <w:p>
            <w:r/>
            <w:r>
              <w:rPr>
                <w:rFonts w:ascii="Calibri" w:hAnsi="Calibri"/>
                <w:b/>
                <w:sz w:val="16"/>
              </w:rPr>
              <w:t>Item</w:t>
            </w:r>
          </w:p>
        </w:tc>
        <w:tc>
          <w:tcPr>
            <w:tcW w:type="dxa" w:w="9281"/>
          </w:tcPr>
          <w:p>
            <w:r/>
            <w:r>
              <w:rPr>
                <w:rFonts w:ascii="Calibri" w:hAnsi="Calibri"/>
                <w:sz w:val="16"/>
              </w:rPr>
              <w:t>AMO (Alpamayo) — Audio Input Path (on DRIVE AGX Thor / Hyperion 10)</w:t>
            </w:r>
          </w:p>
        </w:tc>
      </w:tr>
      <w:tr>
        <w:tc>
          <w:tcPr>
            <w:tcW w:type="dxa" w:w="1519"/>
          </w:tcPr>
          <w:p>
            <w:r/>
            <w:r>
              <w:rPr>
                <w:rFonts w:ascii="Calibri" w:hAnsi="Calibri"/>
                <w:b/>
                <w:sz w:val="16"/>
              </w:rPr>
              <w:t>Version</w:t>
            </w:r>
          </w:p>
        </w:tc>
        <w:tc>
          <w:tcPr>
            <w:tcW w:type="dxa" w:w="9281"/>
          </w:tcPr>
          <w:p>
            <w:r/>
            <w:r>
              <w:rPr>
                <w:rFonts w:ascii="Calibri" w:hAnsi="Calibri"/>
                <w:sz w:val="16"/>
              </w:rPr>
              <w:t>0.8</w:t>
            </w:r>
          </w:p>
        </w:tc>
      </w:tr>
      <w:tr>
        <w:tc>
          <w:tcPr>
            <w:tcW w:type="dxa" w:w="1519"/>
          </w:tcPr>
          <w:p>
            <w:r/>
            <w:r>
              <w:rPr>
                <w:rFonts w:ascii="Calibri" w:hAnsi="Calibri"/>
                <w:b/>
                <w:sz w:val="16"/>
              </w:rPr>
              <w:t>Status</w:t>
            </w:r>
          </w:p>
        </w:tc>
        <w:tc>
          <w:tcPr>
            <w:tcW w:type="dxa" w:w="9281"/>
          </w:tcPr>
          <w:p>
            <w:r/>
            <w:r>
              <w:rPr>
                <w:rFonts w:ascii="Calibri" w:hAnsi="Calibri"/>
                <w:sz w:val="16"/>
              </w:rPr>
              <w:t>In Development</w:t>
            </w:r>
          </w:p>
        </w:tc>
      </w:tr>
      <w:tr>
        <w:tc>
          <w:tcPr>
            <w:tcW w:type="dxa" w:w="1519"/>
          </w:tcPr>
          <w:p>
            <w:r/>
            <w:r>
              <w:rPr>
                <w:rFonts w:ascii="Calibri" w:hAnsi="Calibri"/>
                <w:b/>
                <w:sz w:val="16"/>
              </w:rPr>
              <w:t>Author</w:t>
            </w:r>
          </w:p>
        </w:tc>
        <w:tc>
          <w:tcPr>
            <w:tcW w:type="dxa" w:w="9281"/>
          </w:tcPr>
          <w:p>
            <w:r/>
            <w:r>
              <w:rPr>
                <w:rFonts w:ascii="Calibri" w:hAnsi="Calibri"/>
                <w:sz w:val="16"/>
              </w:rPr>
              <w:t>Safety Engineering</w:t>
            </w:r>
          </w:p>
        </w:tc>
      </w:tr>
      <w:tr>
        <w:tc>
          <w:tcPr>
            <w:tcW w:type="dxa" w:w="1519"/>
          </w:tcPr>
          <w:p>
            <w:r/>
            <w:r>
              <w:rPr>
                <w:rFonts w:ascii="Calibri" w:hAnsi="Calibri"/>
                <w:b/>
                <w:sz w:val="16"/>
              </w:rPr>
              <w:t>Created</w:t>
            </w:r>
          </w:p>
        </w:tc>
        <w:tc>
          <w:tcPr>
            <w:tcW w:type="dxa" w:w="9281"/>
          </w:tcPr>
          <w:p>
            <w:r/>
            <w:r>
              <w:rPr>
                <w:rFonts w:ascii="Calibri" w:hAnsi="Calibri"/>
                <w:sz w:val="16"/>
              </w:rPr>
              <w:t>2026-02-22</w:t>
            </w:r>
          </w:p>
        </w:tc>
      </w:tr>
      <w:tr>
        <w:tc>
          <w:tcPr>
            <w:tcW w:type="dxa" w:w="1519"/>
          </w:tcPr>
          <w:p>
            <w:r/>
            <w:r>
              <w:rPr>
                <w:rFonts w:ascii="Calibri" w:hAnsi="Calibri"/>
                <w:b/>
                <w:sz w:val="16"/>
              </w:rPr>
              <w:t>Last Modified</w:t>
            </w:r>
          </w:p>
        </w:tc>
        <w:tc>
          <w:tcPr>
            <w:tcW w:type="dxa" w:w="9281"/>
          </w:tcPr>
          <w:p>
            <w:r/>
            <w:r>
              <w:rPr>
                <w:rFonts w:ascii="Calibri" w:hAnsi="Calibri"/>
                <w:sz w:val="16"/>
              </w:rPr>
              <w:t>2026-02-25</w:t>
            </w:r>
          </w:p>
        </w:tc>
      </w:tr>
      <w:tr>
        <w:tc>
          <w:tcPr>
            <w:tcW w:type="dxa" w:w="1519"/>
          </w:tcPr>
          <w:p>
            <w:r/>
            <w:r>
              <w:rPr>
                <w:rFonts w:ascii="Calibri" w:hAnsi="Calibri"/>
                <w:b/>
                <w:sz w:val="16"/>
              </w:rPr>
              <w:t>Classification</w:t>
            </w:r>
          </w:p>
        </w:tc>
        <w:tc>
          <w:tcPr>
            <w:tcW w:type="dxa" w:w="9281"/>
          </w:tcPr>
          <w:p>
            <w:r/>
            <w:r>
              <w:rPr>
                <w:rFonts w:ascii="Calibri" w:hAnsi="Calibri"/>
                <w:sz w:val="16"/>
              </w:rPr>
              <w:t>Confidential</w:t>
            </w:r>
          </w:p>
        </w:tc>
      </w:tr>
    </w:tbl>
    <w:p>
      <w:pPr>
        <w:spacing w:before="40" w:after="40"/>
      </w:pPr>
    </w:p>
    <w:p>
      <w:pPr>
        <w:pStyle w:val="Heading3"/>
      </w:pPr>
      <w:r>
        <w:t>Document Traceability</w:t>
      </w:r>
    </w:p>
    <w:tbl>
      <w:tblPr>
        <w:tblStyle w:val="TableGrid"/>
        <w:tblW w:type="auto" w:w="0"/>
        <w:jc w:val="left"/>
        <w:tblLook w:firstColumn="1" w:firstRow="1" w:lastColumn="0" w:lastRow="0" w:noHBand="0" w:noVBand="1" w:val="04A0"/>
      </w:tblPr>
      <w:tblGrid>
        <w:gridCol w:w="5400"/>
        <w:gridCol w:w="5400"/>
      </w:tblGrid>
      <w:tr>
        <w:tc>
          <w:tcPr>
            <w:tcW w:type="dxa" w:w="1662"/>
            <w:shd w:fill="D9E2F3" w:val="clear"/>
          </w:tcPr>
          <w:p>
            <w:r/>
            <w:r>
              <w:rPr>
                <w:rFonts w:ascii="Calibri" w:hAnsi="Calibri"/>
                <w:b/>
                <w:sz w:val="16"/>
              </w:rPr>
              <w:t>Relationship</w:t>
            </w:r>
          </w:p>
        </w:tc>
        <w:tc>
          <w:tcPr>
            <w:tcW w:type="dxa" w:w="9138"/>
            <w:shd w:fill="D9E2F3" w:val="clear"/>
          </w:tcPr>
          <w:p>
            <w:r/>
            <w:r>
              <w:rPr>
                <w:rFonts w:ascii="Calibri" w:hAnsi="Calibri"/>
                <w:b/>
                <w:sz w:val="16"/>
              </w:rPr>
              <w:t>Document</w:t>
            </w:r>
          </w:p>
        </w:tc>
      </w:tr>
      <w:tr>
        <w:tc>
          <w:tcPr>
            <w:tcW w:type="dxa" w:w="1662"/>
          </w:tcPr>
          <w:p>
            <w:r/>
            <w:r>
              <w:rPr>
                <w:rFonts w:ascii="Calibri" w:hAnsi="Calibri"/>
                <w:sz w:val="16"/>
              </w:rPr>
              <w:t>Parent</w:t>
            </w:r>
          </w:p>
        </w:tc>
        <w:tc>
          <w:tcPr>
            <w:tcW w:type="dxa" w:w="9138"/>
          </w:tcPr>
          <w:p>
            <w:r/>
            <w:r>
              <w:rPr>
                <w:rFonts w:ascii="Calibri" w:hAnsi="Calibri"/>
                <w:sz w:val="16"/>
              </w:rPr>
              <w:t>Audio_HARA — Hazard Analysis and Risk Assessment (UC-React-to-EMV)</w:t>
            </w:r>
          </w:p>
        </w:tc>
      </w:tr>
      <w:tr>
        <w:tc>
          <w:tcPr>
            <w:tcW w:type="dxa" w:w="1662"/>
          </w:tcPr>
          <w:p>
            <w:r/>
            <w:r>
              <w:rPr>
                <w:rFonts w:ascii="Calibri" w:hAnsi="Calibri"/>
                <w:sz w:val="16"/>
              </w:rPr>
              <w:t>Sibling</w:t>
            </w:r>
          </w:p>
        </w:tc>
        <w:tc>
          <w:tcPr>
            <w:tcW w:type="dxa" w:w="9138"/>
          </w:tcPr>
          <w:p>
            <w:r/>
            <w:r>
              <w:rPr>
                <w:rFonts w:ascii="Calibri" w:hAnsi="Calibri"/>
                <w:sz w:val="16"/>
              </w:rPr>
              <w:t>FMEA-001 — System FMEA</w:t>
            </w:r>
          </w:p>
        </w:tc>
      </w:tr>
      <w:tr>
        <w:tc>
          <w:tcPr>
            <w:tcW w:type="dxa" w:w="1662"/>
          </w:tcPr>
          <w:p>
            <w:r/>
            <w:r>
              <w:rPr>
                <w:rFonts w:ascii="Calibri" w:hAnsi="Calibri"/>
                <w:sz w:val="16"/>
              </w:rPr>
              <w:t>Sibling</w:t>
            </w:r>
          </w:p>
        </w:tc>
        <w:tc>
          <w:tcPr>
            <w:tcW w:type="dxa" w:w="9138"/>
          </w:tcPr>
          <w:p>
            <w:r/>
            <w:r>
              <w:rPr>
                <w:rFonts w:ascii="Calibri" w:hAnsi="Calibri"/>
                <w:sz w:val="16"/>
              </w:rPr>
              <w:t>SOTIF-001 — SOTIF Analysis</w:t>
            </w:r>
          </w:p>
        </w:tc>
      </w:tr>
      <w:tr>
        <w:tc>
          <w:tcPr>
            <w:tcW w:type="dxa" w:w="1662"/>
          </w:tcPr>
          <w:p>
            <w:r/>
            <w:r>
              <w:rPr>
                <w:rFonts w:ascii="Calibri" w:hAnsi="Calibri"/>
                <w:sz w:val="16"/>
              </w:rPr>
              <w:t>Reference</w:t>
            </w:r>
          </w:p>
        </w:tc>
        <w:tc>
          <w:tcPr>
            <w:tcW w:type="dxa" w:w="9138"/>
          </w:tcPr>
          <w:p>
            <w:r/>
            <w:r>
              <w:rPr>
                <w:rFonts w:ascii="Calibri" w:hAnsi="Calibri"/>
                <w:sz w:val="16"/>
              </w:rPr>
              <w:t>REF-001 — ASIL Determination Matrix</w:t>
            </w:r>
          </w:p>
        </w:tc>
      </w:tr>
      <w:tr>
        <w:tc>
          <w:tcPr>
            <w:tcW w:type="dxa" w:w="1662"/>
          </w:tcPr>
          <w:p>
            <w:r/>
            <w:r>
              <w:rPr>
                <w:rFonts w:ascii="Calibri" w:hAnsi="Calibri"/>
                <w:sz w:val="16"/>
              </w:rPr>
              <w:t>Reference</w:t>
            </w:r>
          </w:p>
        </w:tc>
        <w:tc>
          <w:tcPr>
            <w:tcW w:type="dxa" w:w="9138"/>
          </w:tcPr>
          <w:p>
            <w:r/>
            <w:r>
              <w:rPr>
                <w:rFonts w:ascii="Calibri" w:hAnsi="Calibri"/>
                <w:sz w:val="16"/>
              </w:rPr>
              <w:t>REF-002 — Severity, Exposure, Controllability Scales</w:t>
            </w:r>
          </w:p>
        </w:tc>
      </w:tr>
    </w:tbl>
    <w:p>
      <w:pPr>
        <w:spacing w:before="40" w:after="40"/>
      </w:pPr>
    </w:p>
    <w:p>
      <w:pPr>
        <w:pStyle w:val="Heading3"/>
      </w:pPr>
      <w:r>
        <w:t>Revision History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8"/>
            <w:shd w:fill="D9E2F3" w:val="clear"/>
          </w:tcPr>
          <w:p>
            <w:r/>
            <w:r>
              <w:rPr>
                <w:rFonts w:ascii="Calibri" w:hAnsi="Calibri"/>
                <w:b/>
                <w:sz w:val="16"/>
              </w:rPr>
              <w:t>Version</w:t>
            </w:r>
          </w:p>
        </w:tc>
        <w:tc>
          <w:tcPr>
            <w:tcW w:type="dxa" w:w="154"/>
            <w:shd w:fill="D9E2F3" w:val="clear"/>
          </w:tcPr>
          <w:p>
            <w:r/>
            <w:r>
              <w:rPr>
                <w:rFonts w:ascii="Calibri" w:hAnsi="Calibri"/>
                <w:b/>
                <w:sz w:val="16"/>
              </w:rPr>
              <w:t>Date</w:t>
            </w:r>
          </w:p>
        </w:tc>
        <w:tc>
          <w:tcPr>
            <w:tcW w:type="dxa" w:w="277"/>
            <w:shd w:fill="D9E2F3" w:val="clear"/>
          </w:tcPr>
          <w:p>
            <w:r/>
            <w:r>
              <w:rPr>
                <w:rFonts w:ascii="Calibri" w:hAnsi="Calibri"/>
                <w:b/>
                <w:sz w:val="16"/>
              </w:rPr>
              <w:t>Author</w:t>
            </w:r>
          </w:p>
        </w:tc>
        <w:tc>
          <w:tcPr>
            <w:tcW w:type="dxa" w:w="10261"/>
            <w:shd w:fill="D9E2F3" w:val="clear"/>
          </w:tcPr>
          <w:p>
            <w:r/>
            <w:r>
              <w:rPr>
                <w:rFonts w:ascii="Calibri" w:hAnsi="Calibri"/>
                <w:b/>
                <w:sz w:val="16"/>
              </w:rPr>
              <w:t>Change Description</w:t>
            </w:r>
          </w:p>
        </w:tc>
      </w:tr>
      <w:tr>
        <w:tc>
          <w:tcPr>
            <w:tcW w:type="dxa" w:w="108"/>
          </w:tcPr>
          <w:p>
            <w:r/>
            <w:r>
              <w:rPr>
                <w:rFonts w:ascii="Calibri" w:hAnsi="Calibri"/>
                <w:sz w:val="16"/>
              </w:rPr>
              <w:t>0.1</w:t>
            </w:r>
          </w:p>
        </w:tc>
        <w:tc>
          <w:tcPr>
            <w:tcW w:type="dxa" w:w="154"/>
          </w:tcPr>
          <w:p>
            <w:r/>
            <w:r>
              <w:rPr>
                <w:rFonts w:ascii="Calibri" w:hAnsi="Calibri"/>
                <w:sz w:val="16"/>
              </w:rPr>
              <w:t>2026-02-22</w:t>
            </w:r>
          </w:p>
        </w:tc>
        <w:tc>
          <w:tcPr>
            <w:tcW w:type="dxa" w:w="277"/>
          </w:tcPr>
          <w:p>
            <w:r/>
            <w:r>
              <w:rPr>
                <w:rFonts w:ascii="Calibri" w:hAnsi="Calibri"/>
                <w:sz w:val="16"/>
              </w:rPr>
              <w:t>Safety Engineering</w:t>
            </w:r>
          </w:p>
        </w:tc>
        <w:tc>
          <w:tcPr>
            <w:tcW w:type="dxa" w:w="10261"/>
          </w:tcPr>
          <w:p>
            <w:r/>
            <w:r>
              <w:rPr>
                <w:rFonts w:ascii="Calibri" w:hAnsi="Calibri"/>
                <w:sz w:val="16"/>
              </w:rPr>
              <w:t>Initial draft — all 15 sections</w:t>
            </w:r>
          </w:p>
        </w:tc>
      </w:tr>
      <w:tr>
        <w:tc>
          <w:tcPr>
            <w:tcW w:type="dxa" w:w="108"/>
          </w:tcPr>
          <w:p>
            <w:r/>
            <w:r>
              <w:rPr>
                <w:rFonts w:ascii="Calibri" w:hAnsi="Calibri"/>
                <w:sz w:val="16"/>
              </w:rPr>
              <w:t>0.2</w:t>
            </w:r>
          </w:p>
        </w:tc>
        <w:tc>
          <w:tcPr>
            <w:tcW w:type="dxa" w:w="154"/>
          </w:tcPr>
          <w:p>
            <w:r/>
            <w:r>
              <w:rPr>
                <w:rFonts w:ascii="Calibri" w:hAnsi="Calibri"/>
                <w:sz w:val="16"/>
              </w:rPr>
              <w:t>2026-02-22</w:t>
            </w:r>
          </w:p>
        </w:tc>
        <w:tc>
          <w:tcPr>
            <w:tcW w:type="dxa" w:w="277"/>
          </w:tcPr>
          <w:p>
            <w:r/>
            <w:r>
              <w:rPr>
                <w:rFonts w:ascii="Calibri" w:hAnsi="Calibri"/>
                <w:sz w:val="16"/>
              </w:rPr>
              <w:t>Safety Engineering</w:t>
            </w:r>
          </w:p>
        </w:tc>
        <w:tc>
          <w:tcPr>
            <w:tcW w:type="dxa" w:w="10261"/>
          </w:tcPr>
          <w:p>
            <w:r/>
            <w:r>
              <w:rPr>
                <w:rFonts w:ascii="Calibri" w:hAnsi="Calibri"/>
                <w:sz w:val="16"/>
              </w:rPr>
              <w:t>Added TSR-AIQL-014 (Single-Ended Plausibility Check); updated FM-05/FM-06 coverage; added FI-10; updated traceability</w:t>
            </w:r>
          </w:p>
        </w:tc>
      </w:tr>
      <w:tr>
        <w:tc>
          <w:tcPr>
            <w:tcW w:type="dxa" w:w="108"/>
          </w:tcPr>
          <w:p>
            <w:r/>
            <w:r>
              <w:rPr>
                <w:rFonts w:ascii="Calibri" w:hAnsi="Calibri"/>
                <w:sz w:val="16"/>
              </w:rPr>
              <w:t>0.3</w:t>
            </w:r>
          </w:p>
        </w:tc>
        <w:tc>
          <w:tcPr>
            <w:tcW w:type="dxa" w:w="154"/>
          </w:tcPr>
          <w:p>
            <w:r/>
            <w:r>
              <w:rPr>
                <w:rFonts w:ascii="Calibri" w:hAnsi="Calibri"/>
                <w:sz w:val="16"/>
              </w:rPr>
              <w:t>2026-02-22</w:t>
            </w:r>
          </w:p>
        </w:tc>
        <w:tc>
          <w:tcPr>
            <w:tcW w:type="dxa" w:w="277"/>
          </w:tcPr>
          <w:p>
            <w:r/>
            <w:r>
              <w:rPr>
                <w:rFonts w:ascii="Calibri" w:hAnsi="Calibri"/>
                <w:sz w:val="16"/>
              </w:rPr>
              <w:t>Safety Engineering</w:t>
            </w:r>
          </w:p>
        </w:tc>
        <w:tc>
          <w:tcPr>
            <w:tcW w:type="dxa" w:w="10261"/>
          </w:tcPr>
          <w:p>
            <w:r/>
            <w:r>
              <w:rPr>
                <w:rFonts w:ascii="Calibri" w:hAnsi="Calibri"/>
                <w:sz w:val="16"/>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r>
        <w:tc>
          <w:tcPr>
            <w:tcW w:type="dxa" w:w="108"/>
          </w:tcPr>
          <w:p>
            <w:r/>
            <w:r>
              <w:rPr>
                <w:rFonts w:ascii="Calibri" w:hAnsi="Calibri"/>
                <w:sz w:val="16"/>
              </w:rPr>
              <w:t>0.4</w:t>
            </w:r>
          </w:p>
        </w:tc>
        <w:tc>
          <w:tcPr>
            <w:tcW w:type="dxa" w:w="154"/>
          </w:tcPr>
          <w:p>
            <w:r/>
            <w:r>
              <w:rPr>
                <w:rFonts w:ascii="Calibri" w:hAnsi="Calibri"/>
                <w:sz w:val="16"/>
              </w:rPr>
              <w:t>2026-02-23</w:t>
            </w:r>
          </w:p>
        </w:tc>
        <w:tc>
          <w:tcPr>
            <w:tcW w:type="dxa" w:w="277"/>
          </w:tcPr>
          <w:p>
            <w:r/>
            <w:r>
              <w:rPr>
                <w:rFonts w:ascii="Calibri" w:hAnsi="Calibri"/>
                <w:sz w:val="16"/>
              </w:rPr>
              <w:t>Safety Engineering</w:t>
            </w:r>
          </w:p>
        </w:tc>
        <w:tc>
          <w:tcPr>
            <w:tcW w:type="dxa" w:w="10261"/>
          </w:tcPr>
          <w:p>
            <w:r/>
            <w:r>
              <w:rPr>
                <w:rFonts w:ascii="Calibri" w:hAnsi="Calibri"/>
                <w:sz w:val="16"/>
              </w:rPr>
              <w:t>Confirmed in-cabin microphone placement; added Speaker-Microphone Loopback BIST (Built-In Self-Test) with MRM transition; added TSR-AIQL-015 through -019; added FM-09/FM-10/FM-11; added AoU-011/AoU-012; added FI-10 through FI-14; added TC-AUDIO-05; added Appendix E (BIST architecture); updated traceability and coverage</w:t>
            </w:r>
          </w:p>
        </w:tc>
      </w:tr>
      <w:tr>
        <w:tc>
          <w:tcPr>
            <w:tcW w:type="dxa" w:w="108"/>
          </w:tcPr>
          <w:p>
            <w:r/>
            <w:r>
              <w:rPr>
                <w:rFonts w:ascii="Calibri" w:hAnsi="Calibri"/>
                <w:sz w:val="16"/>
              </w:rPr>
              <w:t>0.5</w:t>
            </w:r>
          </w:p>
        </w:tc>
        <w:tc>
          <w:tcPr>
            <w:tcW w:type="dxa" w:w="154"/>
          </w:tcPr>
          <w:p>
            <w:r/>
            <w:r>
              <w:rPr>
                <w:rFonts w:ascii="Calibri" w:hAnsi="Calibri"/>
                <w:sz w:val="16"/>
              </w:rPr>
              <w:t>2026-02-23</w:t>
            </w:r>
          </w:p>
        </w:tc>
        <w:tc>
          <w:tcPr>
            <w:tcW w:type="dxa" w:w="277"/>
          </w:tcPr>
          <w:p>
            <w:r/>
            <w:r>
              <w:rPr>
                <w:rFonts w:ascii="Calibri" w:hAnsi="Calibri"/>
                <w:sz w:val="16"/>
              </w:rPr>
              <w:t>Safety Engineering</w:t>
            </w:r>
          </w:p>
        </w:tc>
        <w:tc>
          <w:tcPr>
            <w:tcW w:type="dxa" w:w="10261"/>
          </w:tcPr>
          <w:p>
            <w:r/>
            <w:r>
              <w:rPr>
                <w:rFonts w:ascii="Calibri" w:hAnsi="Calibri"/>
                <w:sz w:val="16"/>
              </w:rPr>
              <w:t>Corrected platform architecture framing: Alpamayo is a foundation-model research layer above NDAS/DRIVE AV, not the direct runtime consumer. Replaced all "Alpamayo" runtime references with "NDAS DRIVE AV" (the on-vehicle perception pipeline on DRIVE AGX Thor / Hyperion 10). Updated Item field, boundary diagrams, safety goal, failure mode effects, TSRs, state machine, FFI analysis, V&amp;V, SOTIF, traceability, open items, and glossary. Added NDAS, DRIVE AGX Thor, DRIVE Hyperion 10 to glossary.</w:t>
            </w:r>
          </w:p>
        </w:tc>
      </w:tr>
      <w:tr>
        <w:tc>
          <w:tcPr>
            <w:tcW w:type="dxa" w:w="108"/>
          </w:tcPr>
          <w:p>
            <w:r/>
            <w:r>
              <w:rPr>
                <w:rFonts w:ascii="Calibri" w:hAnsi="Calibri"/>
                <w:sz w:val="16"/>
              </w:rPr>
              <w:t>0.6</w:t>
            </w:r>
          </w:p>
        </w:tc>
        <w:tc>
          <w:tcPr>
            <w:tcW w:type="dxa" w:w="154"/>
          </w:tcPr>
          <w:p>
            <w:r/>
            <w:r>
              <w:rPr>
                <w:rFonts w:ascii="Calibri" w:hAnsi="Calibri"/>
                <w:sz w:val="16"/>
              </w:rPr>
              <w:t>2026-02-23</w:t>
            </w:r>
          </w:p>
        </w:tc>
        <w:tc>
          <w:tcPr>
            <w:tcW w:type="dxa" w:w="277"/>
          </w:tcPr>
          <w:p>
            <w:r/>
            <w:r>
              <w:rPr>
                <w:rFonts w:ascii="Calibri" w:hAnsi="Calibri"/>
                <w:sz w:val="16"/>
              </w:rPr>
              <w:t>Safety Engineering</w:t>
            </w:r>
          </w:p>
        </w:tc>
        <w:tc>
          <w:tcPr>
            <w:tcW w:type="dxa" w:w="10261"/>
          </w:tcPr>
          <w:p>
            <w:r/>
            <w:r>
              <w:rPr>
                <w:rFonts w:ascii="Calibri" w:hAnsi="Calibri"/>
                <w:sz w:val="16"/>
              </w:rPr>
              <w:t>Added SysML architecture views: Block Definition Diagram (4.1.1), Internal Block Diagram (4.1.2), Interface Block Definitions (4.2.6), Block/Part Summary Table (4.4), and Data Flow Sequences for nominal processing, startup BIST, and periodic BIST (4.5).</w:t>
            </w:r>
          </w:p>
        </w:tc>
      </w:tr>
      <w:tr>
        <w:tc>
          <w:tcPr>
            <w:tcW w:type="dxa" w:w="108"/>
          </w:tcPr>
          <w:p>
            <w:r/>
            <w:r>
              <w:rPr>
                <w:rFonts w:ascii="Calibri" w:hAnsi="Calibri"/>
                <w:sz w:val="16"/>
              </w:rPr>
              <w:t>0.7</w:t>
            </w:r>
          </w:p>
        </w:tc>
        <w:tc>
          <w:tcPr>
            <w:tcW w:type="dxa" w:w="154"/>
          </w:tcPr>
          <w:p>
            <w:r/>
            <w:r>
              <w:rPr>
                <w:rFonts w:ascii="Calibri" w:hAnsi="Calibri"/>
                <w:sz w:val="16"/>
              </w:rPr>
              <w:t>2026-02-24</w:t>
            </w:r>
          </w:p>
        </w:tc>
        <w:tc>
          <w:tcPr>
            <w:tcW w:type="dxa" w:w="277"/>
          </w:tcPr>
          <w:p>
            <w:r/>
            <w:r>
              <w:rPr>
                <w:rFonts w:ascii="Calibri" w:hAnsi="Calibri"/>
                <w:sz w:val="16"/>
              </w:rPr>
              <w:t>Safety Engineering</w:t>
            </w:r>
          </w:p>
        </w:tc>
        <w:tc>
          <w:tcPr>
            <w:tcW w:type="dxa" w:w="10261"/>
          </w:tcPr>
          <w:p>
            <w:r/>
            <w:r>
              <w:rPr>
                <w:rFonts w:ascii="Calibri" w:hAnsi="Calibri"/>
                <w:sz w:val="16"/>
              </w:rPr>
              <w:t>Aligned to Audio_HARA.xlsx (UC-React-to-EMV): corrected S/E/C from S2/E3/C2 to S3/E2/C3; updated hazardous event to "collision with EMV slow/stationary in front on highway"; renamed SG-03 to SG-EMV-01; updated safety goal text; added full HARA scenario context table (Section 5.1); updated FTTI justification for highway EMV-in-front scenario; updated SOTIF TC-AUDIO-01 hazardous behavior; partially resolved OI-02; updated HARA references throughout.</w:t>
            </w:r>
          </w:p>
        </w:tc>
      </w:tr>
      <w:tr>
        <w:tc>
          <w:tcPr>
            <w:tcW w:type="dxa" w:w="108"/>
          </w:tcPr>
          <w:p>
            <w:r/>
            <w:r>
              <w:rPr>
                <w:rFonts w:ascii="Calibri" w:hAnsi="Calibri"/>
                <w:sz w:val="16"/>
              </w:rPr>
              <w:t>0.8</w:t>
            </w:r>
          </w:p>
        </w:tc>
        <w:tc>
          <w:tcPr>
            <w:tcW w:type="dxa" w:w="154"/>
          </w:tcPr>
          <w:p>
            <w:r/>
            <w:r>
              <w:rPr>
                <w:rFonts w:ascii="Calibri" w:hAnsi="Calibri"/>
                <w:sz w:val="16"/>
              </w:rPr>
              <w:t>2026-02-25</w:t>
            </w:r>
          </w:p>
        </w:tc>
        <w:tc>
          <w:tcPr>
            <w:tcW w:type="dxa" w:w="277"/>
          </w:tcPr>
          <w:p>
            <w:r/>
            <w:r>
              <w:rPr>
                <w:rFonts w:ascii="Calibri" w:hAnsi="Calibri"/>
                <w:sz w:val="16"/>
              </w:rPr>
              <w:t>Safety Engineering</w:t>
            </w:r>
          </w:p>
        </w:tc>
        <w:tc>
          <w:tcPr>
            <w:tcW w:type="dxa" w:w="10261"/>
          </w:tcPr>
          <w:p>
            <w:r/>
            <w:r>
              <w:rPr>
                <w:rFonts w:ascii="Calibri" w:hAnsi="Calibri"/>
                <w:sz w:val="16"/>
              </w:rPr>
              <w:t>Corrected architecture framing: AMO (Alpamayo) is the direct on-vehicle consumer of microphone input, not "NDAS DRIVE AV" generically. ASIL B derives from FFI requirements within AMO — QM mic data must be qualified before entering AMO. Replaced "NDAS DRIVE AV" with "AMO" throughout where referring to the direct audio consumer (perception, fusion, sensor processing). Retained "NDAS DRIVE AV" for broader AD stack references (planning, control, Safety Force Field). Updated platform context, boundary diagrams, BDD, data flow diagrams, failure mode effects, TSRs, state machine, FFI analysis, SOTIF, traceability, open items, and glossary. Added AMO glossary entry.</w:t>
            </w:r>
          </w:p>
        </w:tc>
      </w:tr>
    </w:tbl>
    <w:p>
      <w:pPr>
        <w:spacing w:before="40" w:after="40"/>
      </w:pPr>
    </w:p>
    <w:p>
      <w:pPr>
        <w:spacing w:before="120" w:after="120"/>
        <w:pBdr>
          <w:bottom w:val="single" w:sz="6" w:space="1" w:color="999999"/>
        </w:pBdr>
      </w:pPr>
    </w:p>
    <w:p>
      <w:r>
        <w:br w:type="page"/>
      </w:r>
    </w:p>
    <w:p>
      <w:pPr>
        <w:pStyle w:val="Heading2"/>
      </w:pPr>
      <w:r>
        <w:t>2. Scope &amp; Purpose</w:t>
      </w:r>
    </w:p>
    <w:p>
      <w:pPr>
        <w:pStyle w:val="Heading3"/>
      </w:pPr>
      <w:r>
        <w:t>2.1 Scope</w:t>
      </w:r>
    </w:p>
    <w:p>
      <w:pPr>
        <w:spacing w:before="60" w:after="60"/>
      </w:pPr>
      <w:r>
        <w:t xml:space="preserve">This Technical Safety Concept (TSC) defines the </w:t>
      </w:r>
      <w:r>
        <w:rPr>
          <w:b/>
        </w:rPr>
        <w:t>Audio Input Qualification Layer (AIQL)</w:t>
      </w:r>
      <w:r>
        <w:t xml:space="preserve"> — an ASIL B software component at the boundary between the QM-rated audio subsystem and the ASIL-rated AMO perception pipeline, running on the DRIVE AGX Thor compute platform within the DRIVE Hyperion 10 reference architecture.</w:t>
      </w:r>
    </w:p>
    <w:p>
      <w:pPr>
        <w:spacing w:before="60" w:after="60"/>
      </w:pPr>
      <w:r>
        <w:rPr>
          <w:b/>
        </w:rPr>
        <w:t>Platform context</w:t>
      </w:r>
      <w:r>
        <w:t xml:space="preserve">: AMO (Alpamayo) is NVIDIA's on-vehicle perception system running on DRIVE AGX Thor within the Hyperion 10 reference architecture. AMO is the </w:t>
      </w:r>
      <w:r>
        <w:rPr>
          <w:b/>
        </w:rPr>
        <w:t>direct consumer of microphone input</w:t>
      </w:r>
      <w:r>
        <w:t xml:space="preserve"> — it receives qualified audio from the AIQL and fuses it with camera, LiDAR, radar, and ultrasonic data for autonomous driving perception. The ASIL B requirement on the AIQL derives from Freedom From Interference (FFI) requirements within AMO: QM microphone data must be qualified before entering the ASIL-rated AMO perception pipeline. AMO feeds its perception outputs into the broader NDAS DRIVE AV stack (planning, control, Safety Force Field). Alpamayo also exists as a cloud-based foundation-model research layer (trained on DGX) that produces distilled compact models deployed into AMO on-vehicle, but the system boundary for this TSC is the AMO interface.</w:t>
      </w:r>
    </w:p>
    <w:p>
      <w:pPr>
        <w:spacing w:before="60" w:after="60"/>
      </w:pPr>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AMO multi-sensor fusion architecture is responsible for combining all sensor inputs and determining the appropriate driving response.</w:t>
      </w:r>
    </w:p>
    <w:p>
      <w:pPr>
        <w:spacing w:before="60" w:after="60"/>
      </w:pPr>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spacing w:before="20" w:after="20"/>
        <w:ind w:left="360"/>
      </w:pPr>
      <w:r/>
      <w:r>
        <w:t>Qualification of the audio data stream at the AMO input boundary</w:t>
      </w:r>
    </w:p>
    <w:p>
      <w:pPr>
        <w:pStyle w:val="ListBullet"/>
        <w:spacing w:before="20" w:after="20"/>
        <w:ind w:left="360"/>
      </w:pPr>
      <w:r/>
      <w:r>
        <w:t>Freshness, integrity, sequence, and range validation of audio frames</w:t>
      </w:r>
    </w:p>
    <w:p>
      <w:pPr>
        <w:pStyle w:val="ListBullet"/>
        <w:spacing w:before="20" w:after="20"/>
        <w:ind w:left="360"/>
      </w:pPr>
      <w:r/>
      <w:r>
        <w:t>Safe state definition and graceful degradation strategy</w:t>
      </w:r>
    </w:p>
    <w:p>
      <w:pPr>
        <w:pStyle w:val="ListBullet"/>
        <w:spacing w:before="20" w:after="20"/>
        <w:ind w:left="360"/>
      </w:pPr>
      <w:r/>
      <w:r>
        <w:t>Temporal and spatial Freedom From Interference (FFI) mechanisms</w:t>
      </w:r>
    </w:p>
    <w:p>
      <w:pPr>
        <w:pStyle w:val="ListBullet"/>
        <w:spacing w:before="20" w:after="20"/>
        <w:ind w:left="360"/>
      </w:pPr>
      <w:r/>
      <w:r>
        <w:t>Fault injection verification campaign for the AIQL</w:t>
      </w:r>
    </w:p>
    <w:p>
      <w:pPr>
        <w:pStyle w:val="ListBullet"/>
        <w:spacing w:before="20" w:after="20"/>
        <w:ind w:left="360"/>
      </w:pPr>
      <w:r/>
      <w:r>
        <w:t>ASIL decomposition argument per ISO 26262-9</w:t>
      </w:r>
    </w:p>
    <w:p>
      <w:pPr>
        <w:pStyle w:val="ListBullet"/>
        <w:spacing w:before="20" w:after="20"/>
        <w:ind w:left="360"/>
      </w:pPr>
      <w:r/>
      <w:r>
        <w:t>Speaker-Microphone Loopback Built-In Self-Test (BIST) for audio path integrity verification</w:t>
      </w:r>
    </w:p>
    <w:p>
      <w:pPr>
        <w:pStyle w:val="Heading4"/>
      </w:pPr>
      <w:r>
        <w:t>Out of Scope</w:t>
      </w:r>
    </w:p>
    <w:p>
      <w:pPr>
        <w:pStyle w:val="ListBullet"/>
        <w:spacing w:before="20" w:after="20"/>
        <w:ind w:left="360"/>
      </w:pPr>
      <w:r/>
      <w:r>
        <w:t>Design or modification of the QM audio hardware (microphones, codec, amplifiers)</w:t>
      </w:r>
    </w:p>
    <w:p>
      <w:pPr>
        <w:pStyle w:val="ListBullet"/>
        <w:spacing w:before="20" w:after="20"/>
        <w:ind w:left="360"/>
      </w:pPr>
      <w:r/>
      <w:r>
        <w:t>Design or modification of the QM audio driver or DSP firmware</w:t>
      </w:r>
    </w:p>
    <w:p>
      <w:pPr>
        <w:pStyle w:val="ListBullet"/>
        <w:spacing w:before="20" w:after="20"/>
        <w:ind w:left="360"/>
      </w:pPr>
      <w:r/>
      <w:r>
        <w:t>The siren/horn classifier algorithm itself (treated as QM element with AoUs)</w:t>
      </w:r>
    </w:p>
    <w:p>
      <w:pPr>
        <w:pStyle w:val="ListBullet"/>
        <w:spacing w:before="20" w:after="20"/>
        <w:ind w:left="360"/>
      </w:pPr>
      <w:r/>
      <w:r>
        <w:t>Classifier correctness validation (semantic accuracy of siren/horn detection is a system-level concern addressed by AMO multi-sensor fusion with primary sensors)</w:t>
      </w:r>
    </w:p>
    <w:p>
      <w:pPr>
        <w:pStyle w:val="ListBullet"/>
        <w:spacing w:before="20" w:after="20"/>
        <w:ind w:left="360"/>
      </w:pPr>
      <w:r/>
      <w:r>
        <w:t>Cross-modal plausibility checking with camera or other sensors (sensor fusion is AMO's responsibility)</w:t>
      </w:r>
    </w:p>
    <w:p>
      <w:pPr>
        <w:pStyle w:val="ListBullet"/>
        <w:spacing w:before="20" w:after="20"/>
        <w:ind w:left="360"/>
      </w:pPr>
      <w:r/>
      <w:r>
        <w:t>AMO internals beyond the audio input interface</w:t>
      </w:r>
    </w:p>
    <w:p>
      <w:pPr>
        <w:pStyle w:val="ListBullet"/>
        <w:spacing w:before="20" w:after="20"/>
        <w:ind w:left="360"/>
      </w:pPr>
      <w:r/>
      <w:r>
        <w:t>Alpamayo foundation model training, distillation, or cloud infrastructure</w:t>
      </w:r>
    </w:p>
    <w:p>
      <w:pPr>
        <w:pStyle w:val="ListBullet"/>
        <w:spacing w:before="20" w:after="20"/>
        <w:ind w:left="360"/>
      </w:pPr>
      <w:r/>
      <w:r>
        <w:t>Non-safety audio functions (in-cabin entertainment, voice commands)</w:t>
      </w:r>
    </w:p>
    <w:p>
      <w:pPr>
        <w:pStyle w:val="ListBullet"/>
        <w:spacing w:before="20" w:after="20"/>
        <w:ind w:left="360"/>
      </w:pPr>
      <w:r/>
      <w:r>
        <w:t>Cybersecurity requirements for the audio path (addressed in separate cybersecurity concept)</w:t>
      </w:r>
    </w:p>
    <w:p>
      <w:pPr>
        <w:pStyle w:val="Heading3"/>
      </w:pPr>
      <w:r>
        <w:t>2.2 Purpose</w:t>
      </w:r>
    </w:p>
    <w:p>
      <w:pPr>
        <w:spacing w:before="60" w:after="60"/>
      </w:pPr>
      <w:r>
        <w:t>AMO (Alpamayo) — the on-vehicle perception system running on DRIVE AGX Thor within the Hyperion 10 reference architecture — directly consumes microphone input for siren/horn detection that influences safety-critical driving decisions, specifically yielding to emergency vehicles. AMO's perception outputs feed into the broader NDAS DRIVE AV stack for planning and control. The audio hardware and software (microphone, codec, DSP, driver, classifier) are developed to QM (Quality Management) level.</w:t>
      </w:r>
    </w:p>
    <w:p>
      <w:pPr>
        <w:spacing w:before="60" w:after="60"/>
      </w:pPr>
      <w:r>
        <w:t>Without qualification, unqualified audio input creates Freedom From Interference (FFI) issues within AMO. Specifically:</w:t>
      </w:r>
    </w:p>
    <w:p>
      <w:pPr>
        <w:pStyle w:val="ListNumber"/>
        <w:spacing w:before="20" w:after="20"/>
        <w:ind w:left="360"/>
      </w:pPr>
      <w:r/>
      <w:r>
        <w:rPr>
          <w:b/>
        </w:rPr>
        <w:t>Corrupted audio data</w:t>
      </w:r>
      <w:r>
        <w:t xml:space="preserve"> could inject erroneous siren/horn signals into AMO's fusion layer, degrading fusion confidence</w:t>
      </w:r>
    </w:p>
    <w:p>
      <w:pPr>
        <w:pStyle w:val="ListNumber"/>
        <w:spacing w:before="20" w:after="20"/>
        <w:ind w:left="360"/>
      </w:pPr>
      <w:r/>
      <w:r>
        <w:rPr>
          <w:b/>
        </w:rPr>
        <w:t>Missing or stale audio data</w:t>
      </w:r>
      <w:r>
        <w:t xml:space="preserve"> could cause AMO to operate with outdated supplementary information without awareness of its invalidity</w:t>
      </w:r>
    </w:p>
    <w:p>
      <w:pPr>
        <w:spacing w:before="60" w:after="60"/>
      </w:pPr>
      <w:r>
        <w:t>The AIQL resolves these FFI issues by implementing ASIL B safety mechanisms at the I/O boundary, qualifying the QM audio input before it enters the AMO perception pipeline. The AIQL ensures that audio data entering AMO is fresh, intact, and within expected ranges — or explicitly marked as not qualified so the fusion layer can exclude it. This avoids the prohibitively expensive alternative of developing the entire audio hardware and software stack to ASIL B.</w:t>
      </w:r>
    </w:p>
    <w:p>
      <w:pPr>
        <w:spacing w:before="60" w:after="60"/>
      </w:pPr>
      <w:r>
        <w:t xml:space="preserve">Additionally, the AIQL incorporates a </w:t>
      </w:r>
      <w:r>
        <w:rPr>
          <w:b/>
        </w:rPr>
        <w:t>Speaker-Microphone Loopback Built-In Self-Test (BIST)</w:t>
      </w:r>
      <w:r>
        <w:t xml:space="preserve"> — a pre-processing integrity verification mechanism. The BIST uses in-cabin speakers to play a known sine sweep signal that is picked up by the in-cabin microphones, allowing the AIQL to validate the complete acoustic-to-digital audio path before and during operation. On confirmed BIST failure, the vehicle initiates a Minimal Risk Maneuver (MRM) — a controlled stop — because BIST failure indicates a fundamental loss of audio path integrity that cannot be recovered through software-only mechanisms.</w:t>
      </w:r>
    </w:p>
    <w:p>
      <w:pPr>
        <w:spacing w:before="60" w:after="60"/>
      </w:pPr>
      <w:r>
        <w:rPr>
          <w:b/>
        </w:rPr>
        <w:t>Note</w:t>
      </w:r>
      <w:r>
        <w:t>: Classifier correctness (whether the siren/horn classifier accurately identifies emergency vehicle audio) is a system-level concern. Because audio is a secondary sensor, misclassification is mitigated by AMO multi-sensor fusion with primary sensors (camera, LiDAR, radar), not by the AIQL.</w:t>
      </w:r>
    </w:p>
    <w:p>
      <w:pPr>
        <w:pStyle w:val="Heading3"/>
      </w:pPr>
      <w:r>
        <w:t>2.3 Boundary Definition</w:t>
      </w:r>
    </w:p>
    <w:p>
      <w:pPr>
        <w:spacing w:before="0" w:after="0" w:line="220" w:lineRule="exact"/>
        <w:shd w:fill="F2F2F2" w:val="clear"/>
      </w:pPr>
      <w:r>
        <w:rPr>
          <w:rFonts w:ascii="Consolas" w:hAnsi="Consolas"/>
          <w:color w:val="333333"/>
          <w:sz w:val="15"/>
        </w:rPr>
        <w:t xml:space="preserve">                    QM Boundary                          ASIL B Boundary</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[In-Cabin   ] --&gt; [Codec] --&gt; [Audio Driver] --&gt; [AIQL] --&gt; [AMO (Alpamayo)]</w:t>
      </w:r>
    </w:p>
    <w:p>
      <w:pPr>
        <w:spacing w:before="0" w:after="0" w:line="220" w:lineRule="exact"/>
        <w:shd w:fill="F2F2F2" w:val="clear"/>
      </w:pPr>
      <w:r>
        <w:rPr>
          <w:rFonts w:ascii="Consolas" w:hAnsi="Consolas"/>
          <w:color w:val="333333"/>
          <w:sz w:val="15"/>
        </w:rPr>
        <w:t xml:space="preserve">  [Microphones]     |(ADC+DSP)|   (QM SW)          (ASILB)   (ASIL, on Thor)</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QM HW          QM SW        QM SW          ASIL B SW    ASIL (AMO)</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[In-Cabin   ] &lt;-- [Codec] &lt;-- [BIST Signal  ] &lt;-+</w:t>
      </w:r>
    </w:p>
    <w:p>
      <w:pPr>
        <w:spacing w:before="0" w:after="0" w:line="220" w:lineRule="exact"/>
        <w:shd w:fill="F2F2F2" w:val="clear"/>
      </w:pPr>
      <w:r>
        <w:rPr>
          <w:rFonts w:ascii="Consolas" w:hAnsi="Consolas"/>
          <w:color w:val="333333"/>
          <w:sz w:val="15"/>
        </w:rPr>
        <w:t xml:space="preserve">  [Speakers   ]     |(DAC)  |   | Generator    |   |</w:t>
      </w:r>
    </w:p>
    <w:p>
      <w:pPr>
        <w:spacing w:before="0" w:after="0" w:line="220" w:lineRule="exact"/>
        <w:shd w:fill="F2F2F2" w:val="clear"/>
      </w:pPr>
      <w:r>
        <w:rPr>
          <w:rFonts w:ascii="Consolas" w:hAnsi="Consolas"/>
          <w:color w:val="333333"/>
          <w:sz w:val="15"/>
        </w:rPr>
        <w:t xml:space="preserve">                    |           | (within AIQL)|   |</w:t>
      </w:r>
    </w:p>
    <w:p>
      <w:pPr>
        <w:spacing w:before="0" w:after="0" w:line="220" w:lineRule="exact"/>
        <w:shd w:fill="F2F2F2" w:val="clear"/>
      </w:pPr>
      <w:r>
        <w:rPr>
          <w:rFonts w:ascii="Consolas" w:hAnsi="Consolas"/>
          <w:color w:val="333333"/>
          <w:sz w:val="15"/>
        </w:rPr>
        <w:t xml:space="preserve">     QM HW          QM HW       ASIL B SW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Loopback: Speaker output -------&gt; Microphone input</w:t>
      </w:r>
    </w:p>
    <w:p>
      <w:pPr>
        <w:spacing w:before="0" w:after="0" w:line="220" w:lineRule="exact"/>
        <w:shd w:fill="F2F2F2" w:val="clear"/>
      </w:pPr>
      <w:r>
        <w:rPr>
          <w:rFonts w:ascii="Consolas" w:hAnsi="Consolas"/>
          <w:color w:val="333333"/>
          <w:sz w:val="15"/>
        </w:rPr>
        <w:t xml:space="preserve">                              (verified by AIQL spectral match)</w:t>
      </w:r>
    </w:p>
    <w:p>
      <w:pPr>
        <w:spacing w:before="60" w:after="60"/>
      </w:pPr>
      <w:r>
        <w:t>The AIQL sits at the exact boundary between the QM audio subsystem and the ASIL-rated AMO perception pipeline. All audio data entering AMO passes through the AIQL — there is no bypass path.</w:t>
      </w:r>
    </w:p>
    <w:p>
      <w:pPr>
        <w:spacing w:before="120" w:after="120"/>
        <w:pBdr>
          <w:bottom w:val="single" w:sz="6" w:space="1" w:color="999999"/>
        </w:pBdr>
      </w:pPr>
    </w:p>
    <w:p>
      <w:r>
        <w:br w:type="page"/>
      </w:r>
    </w:p>
    <w:p>
      <w:pPr>
        <w:pStyle w:val="Heading2"/>
      </w:pPr>
      <w:r>
        <w:t>3. Referenced Standards</w:t>
      </w:r>
    </w:p>
    <w:p>
      <w:pPr>
        <w:pStyle w:val="Heading3"/>
      </w:pPr>
      <w:r>
        <w:t>3.1 Normative References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50"/>
            <w:shd w:fill="D9E2F3" w:val="clear"/>
          </w:tcPr>
          <w:p>
            <w:r/>
            <w:r>
              <w:rPr>
                <w:rFonts w:ascii="Calibri" w:hAnsi="Calibri"/>
                <w:b/>
                <w:sz w:val="16"/>
              </w:rPr>
              <w:t>Standard</w:t>
            </w:r>
          </w:p>
        </w:tc>
        <w:tc>
          <w:tcPr>
            <w:tcW w:type="dxa" w:w="975"/>
            <w:shd w:fill="D9E2F3" w:val="clear"/>
          </w:tcPr>
          <w:p>
            <w:r/>
            <w:r>
              <w:rPr>
                <w:rFonts w:ascii="Calibri" w:hAnsi="Calibri"/>
                <w:b/>
                <w:sz w:val="16"/>
              </w:rPr>
              <w:t>Part</w:t>
            </w:r>
          </w:p>
        </w:tc>
        <w:tc>
          <w:tcPr>
            <w:tcW w:type="dxa" w:w="3300"/>
            <w:shd w:fill="D9E2F3" w:val="clear"/>
          </w:tcPr>
          <w:p>
            <w:r/>
            <w:r>
              <w:rPr>
                <w:rFonts w:ascii="Calibri" w:hAnsi="Calibri"/>
                <w:b/>
                <w:sz w:val="16"/>
              </w:rPr>
              <w:t>Title</w:t>
            </w:r>
          </w:p>
        </w:tc>
        <w:tc>
          <w:tcPr>
            <w:tcW w:type="dxa" w:w="5475"/>
            <w:shd w:fill="D9E2F3" w:val="clear"/>
          </w:tcPr>
          <w:p>
            <w:r/>
            <w:r>
              <w:rPr>
                <w:rFonts w:ascii="Calibri" w:hAnsi="Calibri"/>
                <w:b/>
                <w:sz w:val="16"/>
              </w:rPr>
              <w:t>Applicability</w:t>
            </w:r>
          </w:p>
        </w:tc>
      </w:tr>
      <w:tr>
        <w:tc>
          <w:tcPr>
            <w:tcW w:type="dxa" w:w="1050"/>
          </w:tcPr>
          <w:p>
            <w:r/>
            <w:r>
              <w:rPr>
                <w:rFonts w:ascii="Calibri" w:hAnsi="Calibri"/>
                <w:sz w:val="16"/>
              </w:rPr>
              <w:t>ISO 26262:2018</w:t>
            </w:r>
          </w:p>
        </w:tc>
        <w:tc>
          <w:tcPr>
            <w:tcW w:type="dxa" w:w="975"/>
          </w:tcPr>
          <w:p>
            <w:r/>
            <w:r>
              <w:rPr>
                <w:rFonts w:ascii="Calibri" w:hAnsi="Calibri"/>
                <w:sz w:val="16"/>
              </w:rPr>
              <w:t>Part 1</w:t>
            </w:r>
          </w:p>
        </w:tc>
        <w:tc>
          <w:tcPr>
            <w:tcW w:type="dxa" w:w="3300"/>
          </w:tcPr>
          <w:p>
            <w:r/>
            <w:r>
              <w:rPr>
                <w:rFonts w:ascii="Calibri" w:hAnsi="Calibri"/>
                <w:sz w:val="16"/>
              </w:rPr>
              <w:t>Vocabulary</w:t>
            </w:r>
          </w:p>
        </w:tc>
        <w:tc>
          <w:tcPr>
            <w:tcW w:type="dxa" w:w="5475"/>
          </w:tcPr>
          <w:p>
            <w:r/>
            <w:r>
              <w:rPr>
                <w:rFonts w:ascii="Calibri" w:hAnsi="Calibri"/>
                <w:sz w:val="16"/>
              </w:rPr>
              <w:t>Terminology used throughout</w:t>
            </w:r>
          </w:p>
        </w:tc>
      </w:tr>
      <w:tr>
        <w:tc>
          <w:tcPr>
            <w:tcW w:type="dxa" w:w="1050"/>
          </w:tcPr>
          <w:p>
            <w:r/>
            <w:r>
              <w:rPr>
                <w:rFonts w:ascii="Calibri" w:hAnsi="Calibri"/>
                <w:sz w:val="16"/>
              </w:rPr>
              <w:t>ISO 26262:2018</w:t>
            </w:r>
          </w:p>
        </w:tc>
        <w:tc>
          <w:tcPr>
            <w:tcW w:type="dxa" w:w="975"/>
          </w:tcPr>
          <w:p>
            <w:r/>
            <w:r>
              <w:rPr>
                <w:rFonts w:ascii="Calibri" w:hAnsi="Calibri"/>
                <w:sz w:val="16"/>
              </w:rPr>
              <w:t>Part 3</w:t>
            </w:r>
          </w:p>
        </w:tc>
        <w:tc>
          <w:tcPr>
            <w:tcW w:type="dxa" w:w="3300"/>
          </w:tcPr>
          <w:p>
            <w:r/>
            <w:r>
              <w:rPr>
                <w:rFonts w:ascii="Calibri" w:hAnsi="Calibri"/>
                <w:sz w:val="16"/>
              </w:rPr>
              <w:t>Concept phase</w:t>
            </w:r>
          </w:p>
        </w:tc>
        <w:tc>
          <w:tcPr>
            <w:tcW w:type="dxa" w:w="5475"/>
          </w:tcPr>
          <w:p>
            <w:r/>
            <w:r>
              <w:rPr>
                <w:rFonts w:ascii="Calibri" w:hAnsi="Calibri"/>
                <w:sz w:val="16"/>
              </w:rPr>
              <w:t>HARA, safety goals, ASIL determination</w:t>
            </w:r>
          </w:p>
        </w:tc>
      </w:tr>
      <w:tr>
        <w:tc>
          <w:tcPr>
            <w:tcW w:type="dxa" w:w="1050"/>
          </w:tcPr>
          <w:p>
            <w:r/>
            <w:r>
              <w:rPr>
                <w:rFonts w:ascii="Calibri" w:hAnsi="Calibri"/>
                <w:sz w:val="16"/>
              </w:rPr>
              <w:t>ISO 26262:2018</w:t>
            </w:r>
          </w:p>
        </w:tc>
        <w:tc>
          <w:tcPr>
            <w:tcW w:type="dxa" w:w="975"/>
          </w:tcPr>
          <w:p>
            <w:r/>
            <w:r>
              <w:rPr>
                <w:rFonts w:ascii="Calibri" w:hAnsi="Calibri"/>
                <w:sz w:val="16"/>
              </w:rPr>
              <w:t>Part 4</w:t>
            </w:r>
          </w:p>
        </w:tc>
        <w:tc>
          <w:tcPr>
            <w:tcW w:type="dxa" w:w="3300"/>
          </w:tcPr>
          <w:p>
            <w:r/>
            <w:r>
              <w:rPr>
                <w:rFonts w:ascii="Calibri" w:hAnsi="Calibri"/>
                <w:sz w:val="16"/>
              </w:rPr>
              <w:t>Product development at the system level</w:t>
            </w:r>
          </w:p>
        </w:tc>
        <w:tc>
          <w:tcPr>
            <w:tcW w:type="dxa" w:w="5475"/>
          </w:tcPr>
          <w:p>
            <w:r/>
            <w:r>
              <w:rPr>
                <w:rFonts w:ascii="Calibri" w:hAnsi="Calibri"/>
                <w:sz w:val="16"/>
              </w:rPr>
              <w:t>TSC derivation, technical safety requirements</w:t>
            </w:r>
          </w:p>
        </w:tc>
      </w:tr>
      <w:tr>
        <w:tc>
          <w:tcPr>
            <w:tcW w:type="dxa" w:w="1050"/>
          </w:tcPr>
          <w:p>
            <w:r/>
            <w:r>
              <w:rPr>
                <w:rFonts w:ascii="Calibri" w:hAnsi="Calibri"/>
                <w:sz w:val="16"/>
              </w:rPr>
              <w:t>ISO 26262:2018</w:t>
            </w:r>
          </w:p>
        </w:tc>
        <w:tc>
          <w:tcPr>
            <w:tcW w:type="dxa" w:w="975"/>
          </w:tcPr>
          <w:p>
            <w:r/>
            <w:r>
              <w:rPr>
                <w:rFonts w:ascii="Calibri" w:hAnsi="Calibri"/>
                <w:sz w:val="16"/>
              </w:rPr>
              <w:t>Part 5</w:t>
            </w:r>
          </w:p>
        </w:tc>
        <w:tc>
          <w:tcPr>
            <w:tcW w:type="dxa" w:w="3300"/>
          </w:tcPr>
          <w:p>
            <w:r/>
            <w:r>
              <w:rPr>
                <w:rFonts w:ascii="Calibri" w:hAnsi="Calibri"/>
                <w:sz w:val="16"/>
              </w:rPr>
              <w:t>Product development at the hardware level</w:t>
            </w:r>
          </w:p>
        </w:tc>
        <w:tc>
          <w:tcPr>
            <w:tcW w:type="dxa" w:w="5475"/>
          </w:tcPr>
          <w:p>
            <w:r/>
            <w:r>
              <w:rPr>
                <w:rFonts w:ascii="Calibri" w:hAnsi="Calibri"/>
                <w:sz w:val="16"/>
              </w:rPr>
              <w:t>HW safety mechanisms, SPFM/LFM targets</w:t>
            </w:r>
          </w:p>
        </w:tc>
      </w:tr>
      <w:tr>
        <w:tc>
          <w:tcPr>
            <w:tcW w:type="dxa" w:w="1050"/>
          </w:tcPr>
          <w:p>
            <w:r/>
            <w:r>
              <w:rPr>
                <w:rFonts w:ascii="Calibri" w:hAnsi="Calibri"/>
                <w:sz w:val="16"/>
              </w:rPr>
              <w:t>ISO 26262:2018</w:t>
            </w:r>
          </w:p>
        </w:tc>
        <w:tc>
          <w:tcPr>
            <w:tcW w:type="dxa" w:w="975"/>
          </w:tcPr>
          <w:p>
            <w:r/>
            <w:r>
              <w:rPr>
                <w:rFonts w:ascii="Calibri" w:hAnsi="Calibri"/>
                <w:sz w:val="16"/>
              </w:rPr>
              <w:t>Part 6</w:t>
            </w:r>
          </w:p>
        </w:tc>
        <w:tc>
          <w:tcPr>
            <w:tcW w:type="dxa" w:w="3300"/>
          </w:tcPr>
          <w:p>
            <w:r/>
            <w:r>
              <w:rPr>
                <w:rFonts w:ascii="Calibri" w:hAnsi="Calibri"/>
                <w:sz w:val="16"/>
              </w:rPr>
              <w:t>Product development at the software level</w:t>
            </w:r>
          </w:p>
        </w:tc>
        <w:tc>
          <w:tcPr>
            <w:tcW w:type="dxa" w:w="5475"/>
          </w:tcPr>
          <w:p>
            <w:r/>
            <w:r>
              <w:rPr>
                <w:rFonts w:ascii="Calibri" w:hAnsi="Calibri"/>
                <w:sz w:val="16"/>
              </w:rPr>
              <w:t>SW safety requirements, architecture, verification</w:t>
            </w:r>
          </w:p>
        </w:tc>
      </w:tr>
      <w:tr>
        <w:tc>
          <w:tcPr>
            <w:tcW w:type="dxa" w:w="1050"/>
          </w:tcPr>
          <w:p>
            <w:r/>
            <w:r>
              <w:rPr>
                <w:rFonts w:ascii="Calibri" w:hAnsi="Calibri"/>
                <w:sz w:val="16"/>
              </w:rPr>
              <w:t>ISO 26262:2018</w:t>
            </w:r>
          </w:p>
        </w:tc>
        <w:tc>
          <w:tcPr>
            <w:tcW w:type="dxa" w:w="975"/>
          </w:tcPr>
          <w:p>
            <w:r/>
            <w:r>
              <w:rPr>
                <w:rFonts w:ascii="Calibri" w:hAnsi="Calibri"/>
                <w:sz w:val="16"/>
              </w:rPr>
              <w:t>Part 8</w:t>
            </w:r>
          </w:p>
        </w:tc>
        <w:tc>
          <w:tcPr>
            <w:tcW w:type="dxa" w:w="3300"/>
          </w:tcPr>
          <w:p>
            <w:r/>
            <w:r>
              <w:rPr>
                <w:rFonts w:ascii="Calibri" w:hAnsi="Calibri"/>
                <w:sz w:val="16"/>
              </w:rPr>
              <w:t>Supporting processes</w:t>
            </w:r>
          </w:p>
        </w:tc>
        <w:tc>
          <w:tcPr>
            <w:tcW w:type="dxa" w:w="5475"/>
          </w:tcPr>
          <w:p>
            <w:r/>
            <w:r>
              <w:rPr>
                <w:rFonts w:ascii="Calibri" w:hAnsi="Calibri"/>
                <w:sz w:val="16"/>
              </w:rPr>
              <w:t>Clause 12: Interfaces within distributed developments (SEooC integration)</w:t>
            </w:r>
          </w:p>
        </w:tc>
      </w:tr>
      <w:tr>
        <w:tc>
          <w:tcPr>
            <w:tcW w:type="dxa" w:w="1050"/>
          </w:tcPr>
          <w:p>
            <w:r/>
            <w:r>
              <w:rPr>
                <w:rFonts w:ascii="Calibri" w:hAnsi="Calibri"/>
                <w:sz w:val="16"/>
              </w:rPr>
              <w:t>ISO 26262:2018</w:t>
            </w:r>
          </w:p>
        </w:tc>
        <w:tc>
          <w:tcPr>
            <w:tcW w:type="dxa" w:w="975"/>
          </w:tcPr>
          <w:p>
            <w:r/>
            <w:r>
              <w:rPr>
                <w:rFonts w:ascii="Calibri" w:hAnsi="Calibri"/>
                <w:sz w:val="16"/>
              </w:rPr>
              <w:t>Part 9</w:t>
            </w:r>
          </w:p>
        </w:tc>
        <w:tc>
          <w:tcPr>
            <w:tcW w:type="dxa" w:w="3300"/>
          </w:tcPr>
          <w:p>
            <w:r/>
            <w:r>
              <w:rPr>
                <w:rFonts w:ascii="Calibri" w:hAnsi="Calibri"/>
                <w:sz w:val="16"/>
              </w:rPr>
              <w:t>ASIL-oriented and safety-oriented analyses</w:t>
            </w:r>
          </w:p>
        </w:tc>
        <w:tc>
          <w:tcPr>
            <w:tcW w:type="dxa" w:w="5475"/>
          </w:tcPr>
          <w:p>
            <w:r/>
            <w:r>
              <w:rPr>
                <w:rFonts w:ascii="Calibri" w:hAnsi="Calibri"/>
                <w:sz w:val="16"/>
              </w:rPr>
              <w:t>ASIL decomposition, dependent failure analysis, FFI</w:t>
            </w:r>
          </w:p>
        </w:tc>
      </w:tr>
      <w:tr>
        <w:tc>
          <w:tcPr>
            <w:tcW w:type="dxa" w:w="1050"/>
          </w:tcPr>
          <w:p>
            <w:r/>
            <w:r>
              <w:rPr>
                <w:rFonts w:ascii="Calibri" w:hAnsi="Calibri"/>
                <w:sz w:val="16"/>
              </w:rPr>
              <w:t>ISO 21448:2022</w:t>
            </w:r>
          </w:p>
        </w:tc>
        <w:tc>
          <w:tcPr>
            <w:tcW w:type="dxa" w:w="975"/>
          </w:tcPr>
          <w:p>
            <w:r/>
            <w:r>
              <w:rPr>
                <w:rFonts w:ascii="Calibri" w:hAnsi="Calibri"/>
                <w:sz w:val="16"/>
              </w:rPr>
              <w:t>—</w:t>
            </w:r>
          </w:p>
        </w:tc>
        <w:tc>
          <w:tcPr>
            <w:tcW w:type="dxa" w:w="3300"/>
          </w:tcPr>
          <w:p>
            <w:r/>
            <w:r>
              <w:rPr>
                <w:rFonts w:ascii="Calibri" w:hAnsi="Calibri"/>
                <w:sz w:val="16"/>
              </w:rPr>
              <w:t>Safety of the intended functionality (SOTIF)</w:t>
            </w:r>
          </w:p>
        </w:tc>
        <w:tc>
          <w:tcPr>
            <w:tcW w:type="dxa" w:w="5475"/>
          </w:tcPr>
          <w:p>
            <w:r/>
            <w:r>
              <w:rPr>
                <w:rFonts w:ascii="Calibri" w:hAnsi="Calibri"/>
                <w:sz w:val="16"/>
              </w:rPr>
              <w:t>Triggering conditions for audio misclassification</w:t>
            </w:r>
          </w:p>
        </w:tc>
      </w:tr>
      <w:tr>
        <w:tc>
          <w:tcPr>
            <w:tcW w:type="dxa" w:w="1050"/>
          </w:tcPr>
          <w:p>
            <w:r/>
            <w:r>
              <w:rPr>
                <w:rFonts w:ascii="Calibri" w:hAnsi="Calibri"/>
                <w:sz w:val="16"/>
              </w:rPr>
              <w:t>AUTOSAR</w:t>
            </w:r>
          </w:p>
        </w:tc>
        <w:tc>
          <w:tcPr>
            <w:tcW w:type="dxa" w:w="975"/>
          </w:tcPr>
          <w:p>
            <w:r/>
            <w:r>
              <w:rPr>
                <w:rFonts w:ascii="Calibri" w:hAnsi="Calibri"/>
                <w:sz w:val="16"/>
              </w:rPr>
              <w:t>E2E Profile 1</w:t>
            </w:r>
          </w:p>
        </w:tc>
        <w:tc>
          <w:tcPr>
            <w:tcW w:type="dxa" w:w="3300"/>
          </w:tcPr>
          <w:p>
            <w:r/>
            <w:r>
              <w:rPr>
                <w:rFonts w:ascii="Calibri" w:hAnsi="Calibri"/>
                <w:sz w:val="16"/>
              </w:rPr>
              <w:t>End-to-end communication protection</w:t>
            </w:r>
          </w:p>
        </w:tc>
        <w:tc>
          <w:tcPr>
            <w:tcW w:type="dxa" w:w="5475"/>
          </w:tcPr>
          <w:p>
            <w:r/>
            <w:r>
              <w:rPr>
                <w:rFonts w:ascii="Calibri" w:hAnsi="Calibri"/>
                <w:sz w:val="16"/>
              </w:rPr>
              <w:t>CRC-32, alive counter, sequence counter specification</w:t>
            </w:r>
          </w:p>
        </w:tc>
      </w:tr>
    </w:tbl>
    <w:p>
      <w:pPr>
        <w:spacing w:before="40" w:after="40"/>
      </w:pPr>
    </w:p>
    <w:p>
      <w:pPr>
        <w:pStyle w:val="Heading3"/>
      </w:pPr>
      <w:r>
        <w:t>3.2 Informative References</w:t>
      </w:r>
    </w:p>
    <w:tbl>
      <w:tblPr>
        <w:tblStyle w:val="TableGrid"/>
        <w:tblW w:type="auto" w:w="0"/>
        <w:jc w:val="left"/>
        <w:tblLook w:firstColumn="1" w:firstRow="1" w:lastColumn="0" w:lastRow="0" w:noHBand="0" w:noVBand="1" w:val="04A0"/>
      </w:tblPr>
      <w:tblGrid>
        <w:gridCol w:w="5400"/>
        <w:gridCol w:w="5400"/>
      </w:tblGrid>
      <w:tr>
        <w:tc>
          <w:tcPr>
            <w:tcW w:type="dxa" w:w="3398"/>
            <w:shd w:fill="D9E2F3" w:val="clear"/>
          </w:tcPr>
          <w:p>
            <w:r/>
            <w:r>
              <w:rPr>
                <w:rFonts w:ascii="Calibri" w:hAnsi="Calibri"/>
                <w:b/>
                <w:sz w:val="16"/>
              </w:rPr>
              <w:t>Reference</w:t>
            </w:r>
          </w:p>
        </w:tc>
        <w:tc>
          <w:tcPr>
            <w:tcW w:type="dxa" w:w="7402"/>
            <w:shd w:fill="D9E2F3" w:val="clear"/>
          </w:tcPr>
          <w:p>
            <w:r/>
            <w:r>
              <w:rPr>
                <w:rFonts w:ascii="Calibri" w:hAnsi="Calibri"/>
                <w:b/>
                <w:sz w:val="16"/>
              </w:rPr>
              <w:t>Description</w:t>
            </w:r>
          </w:p>
        </w:tc>
      </w:tr>
      <w:tr>
        <w:tc>
          <w:tcPr>
            <w:tcW w:type="dxa" w:w="3398"/>
          </w:tcPr>
          <w:p>
            <w:r/>
            <w:r>
              <w:rPr>
                <w:rFonts w:ascii="Calibri" w:hAnsi="Calibri"/>
                <w:sz w:val="16"/>
              </w:rPr>
              <w:t>REF-001</w:t>
            </w:r>
          </w:p>
        </w:tc>
        <w:tc>
          <w:tcPr>
            <w:tcW w:type="dxa" w:w="7402"/>
          </w:tcPr>
          <w:p>
            <w:r/>
            <w:r>
              <w:rPr>
                <w:rFonts w:ascii="Calibri" w:hAnsi="Calibri"/>
                <w:sz w:val="16"/>
              </w:rPr>
              <w:t>ASIL Determination Matrix (project-internal)</w:t>
            </w:r>
          </w:p>
        </w:tc>
      </w:tr>
      <w:tr>
        <w:tc>
          <w:tcPr>
            <w:tcW w:type="dxa" w:w="3398"/>
          </w:tcPr>
          <w:p>
            <w:r/>
            <w:r>
              <w:rPr>
                <w:rFonts w:ascii="Calibri" w:hAnsi="Calibri"/>
                <w:sz w:val="16"/>
              </w:rPr>
              <w:t>REF-002</w:t>
            </w:r>
          </w:p>
        </w:tc>
        <w:tc>
          <w:tcPr>
            <w:tcW w:type="dxa" w:w="7402"/>
          </w:tcPr>
          <w:p>
            <w:r/>
            <w:r>
              <w:rPr>
                <w:rFonts w:ascii="Calibri" w:hAnsi="Calibri"/>
                <w:sz w:val="16"/>
              </w:rPr>
              <w:t>Severity, Exposure, Controllability Scales (project-internal)</w:t>
            </w:r>
          </w:p>
        </w:tc>
      </w:tr>
      <w:tr>
        <w:tc>
          <w:tcPr>
            <w:tcW w:type="dxa" w:w="3398"/>
          </w:tcPr>
          <w:p>
            <w:r/>
            <w:r>
              <w:rPr>
                <w:rFonts w:ascii="Calibri" w:hAnsi="Calibri"/>
                <w:sz w:val="16"/>
              </w:rPr>
              <w:t>NFPA 1901</w:t>
            </w:r>
          </w:p>
        </w:tc>
        <w:tc>
          <w:tcPr>
            <w:tcW w:type="dxa" w:w="7402"/>
          </w:tcPr>
          <w:p>
            <w:r/>
            <w:r>
              <w:rPr>
                <w:rFonts w:ascii="Calibri" w:hAnsi="Calibri"/>
                <w:sz w:val="16"/>
              </w:rPr>
              <w:t>Standard for Automotive Fire Apparatus — siren specifications</w:t>
            </w:r>
          </w:p>
        </w:tc>
      </w:tr>
      <w:tr>
        <w:tc>
          <w:tcPr>
            <w:tcW w:type="dxa" w:w="3398"/>
          </w:tcPr>
          <w:p>
            <w:r/>
            <w:r>
              <w:rPr>
                <w:rFonts w:ascii="Calibri" w:hAnsi="Calibri"/>
                <w:sz w:val="16"/>
              </w:rPr>
              <w:t>SAE J1772</w:t>
            </w:r>
          </w:p>
        </w:tc>
        <w:tc>
          <w:tcPr>
            <w:tcW w:type="dxa" w:w="7402"/>
          </w:tcPr>
          <w:p>
            <w:r/>
            <w:r>
              <w:rPr>
                <w:rFonts w:ascii="Calibri" w:hAnsi="Calibri"/>
                <w:sz w:val="16"/>
              </w:rPr>
              <w:t>Electric vehicle emergency sound requirements</w:t>
            </w:r>
          </w:p>
        </w:tc>
      </w:tr>
      <w:tr>
        <w:tc>
          <w:tcPr>
            <w:tcW w:type="dxa" w:w="3398"/>
          </w:tcPr>
          <w:p>
            <w:r/>
            <w:r>
              <w:rPr>
                <w:rFonts w:ascii="Calibri" w:hAnsi="Calibri"/>
                <w:sz w:val="16"/>
              </w:rPr>
              <w:t>Federal Siren Standard (USA)</w:t>
            </w:r>
          </w:p>
        </w:tc>
        <w:tc>
          <w:tcPr>
            <w:tcW w:type="dxa" w:w="7402"/>
          </w:tcPr>
          <w:p>
            <w:r/>
            <w:r>
              <w:rPr>
                <w:rFonts w:ascii="Calibri" w:hAnsi="Calibri"/>
                <w:sz w:val="16"/>
              </w:rPr>
              <w:t>Title 49 CFR Part 571.141 — minimum sound levels</w:t>
            </w:r>
          </w:p>
        </w:tc>
      </w:tr>
    </w:tbl>
    <w:p>
      <w:pPr>
        <w:spacing w:before="40" w:after="40"/>
      </w:pPr>
    </w:p>
    <w:p>
      <w:pPr>
        <w:spacing w:before="120" w:after="120"/>
        <w:pBdr>
          <w:bottom w:val="single" w:sz="6" w:space="1" w:color="999999"/>
        </w:pBdr>
      </w:pPr>
    </w:p>
    <w:p>
      <w:r>
        <w:br w:type="page"/>
      </w:r>
    </w:p>
    <w:p>
      <w:pPr>
        <w:pStyle w:val="Heading2"/>
      </w:pPr>
      <w:r>
        <w:t>4. System Architecture</w:t>
      </w:r>
    </w:p>
    <w:p>
      <w:pPr>
        <w:pStyle w:val="Heading3"/>
      </w:pPr>
      <w:r>
        <w:t>4.1 Audio Input Path — Data Flow</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In-Cabin    |----&gt;|   Codec    |----&gt;| Audio Driver|----&gt;| AIQL |----&gt;|   AMO    |</w:t>
      </w:r>
    </w:p>
    <w:p>
      <w:pPr>
        <w:spacing w:before="0" w:after="0" w:line="220" w:lineRule="exact"/>
        <w:shd w:fill="F2F2F2" w:val="clear"/>
      </w:pPr>
      <w:r>
        <w:rPr>
          <w:rFonts w:ascii="Consolas" w:hAnsi="Consolas"/>
          <w:color w:val="333333"/>
          <w:sz w:val="15"/>
        </w:rPr>
        <w:t>|  Microphone  |     | (ADC+DSP)  |     |  (QM SW)    |     |(ASILB)|    |(Alpamayo)|</w:t>
      </w:r>
    </w:p>
    <w:p>
      <w:pPr>
        <w:spacing w:before="0" w:after="0" w:line="220" w:lineRule="exact"/>
        <w:shd w:fill="F2F2F2" w:val="clear"/>
      </w:pPr>
      <w:r>
        <w:rPr>
          <w:rFonts w:ascii="Consolas" w:hAnsi="Consolas"/>
          <w:color w:val="333333"/>
          <w:sz w:val="15"/>
        </w:rPr>
        <w:t>|  Array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Analog audio      | Digital PCM       | Audio frame   |   | Qualified |</w:t>
      </w:r>
    </w:p>
    <w:p>
      <w:pPr>
        <w:spacing w:before="0" w:after="0" w:line="220" w:lineRule="exact"/>
        <w:shd w:fill="F2F2F2" w:val="clear"/>
      </w:pPr>
      <w:r>
        <w:rPr>
          <w:rFonts w:ascii="Consolas" w:hAnsi="Consolas"/>
          <w:color w:val="333333"/>
          <w:sz w:val="15"/>
        </w:rPr>
        <w:t xml:space="preserve">    | | (electrical)      | (I2S/TDM)         | (shared mem)  |   | audio     |</w:t>
      </w:r>
    </w:p>
    <w:p>
      <w:pPr>
        <w:spacing w:before="0" w:after="0" w:line="220" w:lineRule="exact"/>
        <w:shd w:fill="F2F2F2" w:val="clear"/>
      </w:pPr>
      <w:r>
        <w:rPr>
          <w:rFonts w:ascii="Consolas" w:hAnsi="Consolas"/>
          <w:color w:val="333333"/>
          <w:sz w:val="15"/>
        </w:rPr>
        <w:t xml:space="preserve">    | |                   |                   |               |   | frame +   |</w:t>
      </w:r>
    </w:p>
    <w:p>
      <w:pPr>
        <w:spacing w:before="0" w:after="0" w:line="220" w:lineRule="exact"/>
        <w:shd w:fill="F2F2F2" w:val="clear"/>
      </w:pPr>
      <w:r>
        <w:rPr>
          <w:rFonts w:ascii="Consolas" w:hAnsi="Consolas"/>
          <w:color w:val="333333"/>
          <w:sz w:val="15"/>
        </w:rPr>
        <w:t xml:space="preserve">    | |                   |                   |               |   | status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QM HW ---------+---- QM SW --------+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BIST Loopback Path (speaker -&gt; acoustic -&gt; mic)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+&lt;-- [Codec (DAC)] &lt;-- [In-Cabin Speakers] &lt;---------------+   |           |</w:t>
      </w:r>
    </w:p>
    <w:p>
      <w:pPr>
        <w:spacing w:before="0" w:after="0" w:line="220" w:lineRule="exact"/>
        <w:shd w:fill="F2F2F2" w:val="clear"/>
      </w:pPr>
      <w:r>
        <w:rPr>
          <w:rFonts w:ascii="Consolas" w:hAnsi="Consolas"/>
          <w:color w:val="333333"/>
          <w:sz w:val="15"/>
        </w:rPr>
        <w:t xml:space="preserve">         QM HW              QM HW            BIST Signal Gen       |           |</w:t>
      </w:r>
    </w:p>
    <w:p>
      <w:pPr>
        <w:spacing w:before="0" w:after="0" w:line="220" w:lineRule="exact"/>
        <w:shd w:fill="F2F2F2" w:val="clear"/>
      </w:pPr>
      <w:r>
        <w:rPr>
          <w:rFonts w:ascii="Consolas" w:hAnsi="Consolas"/>
          <w:color w:val="333333"/>
          <w:sz w:val="15"/>
        </w:rPr>
        <w:t xml:space="preserve">                                             (within AIQL)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AIQL Internal Architecture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Freshness &amp; |  | Integrity &amp;   |  | BIST       | |           |</w:t>
      </w:r>
    </w:p>
    <w:p>
      <w:pPr>
        <w:spacing w:before="0" w:after="0" w:line="220" w:lineRule="exact"/>
        <w:shd w:fill="F2F2F2" w:val="clear"/>
      </w:pPr>
      <w:r>
        <w:rPr>
          <w:rFonts w:ascii="Consolas" w:hAnsi="Consolas"/>
          <w:color w:val="333333"/>
          <w:sz w:val="15"/>
        </w:rPr>
        <w:t xml:space="preserve">              | | Alive Check |  | Range Check   |  | Loopback   | |           |</w:t>
      </w:r>
    </w:p>
    <w:p>
      <w:pPr>
        <w:spacing w:before="0" w:after="0" w:line="220" w:lineRule="exact"/>
        <w:shd w:fill="F2F2F2" w:val="clear"/>
      </w:pPr>
      <w:r>
        <w:rPr>
          <w:rFonts w:ascii="Consolas" w:hAnsi="Consolas"/>
          <w:color w:val="333333"/>
          <w:sz w:val="15"/>
        </w:rPr>
        <w:t xml:space="preserve">              | |             |  |               |  | Module     | |           |</w:t>
      </w:r>
    </w:p>
    <w:p>
      <w:pPr>
        <w:spacing w:before="0" w:after="0" w:line="220" w:lineRule="exact"/>
        <w:shd w:fill="F2F2F2" w:val="clear"/>
      </w:pPr>
      <w:r>
        <w:rPr>
          <w:rFonts w:ascii="Consolas" w:hAnsi="Consolas"/>
          <w:color w:val="333333"/>
          <w:sz w:val="15"/>
        </w:rPr>
        <w:t xml:space="preserve">              | | - Timestamp |  | - CRC-32      |  |            | |           |</w:t>
      </w:r>
    </w:p>
    <w:p>
      <w:pPr>
        <w:spacing w:before="0" w:after="0" w:line="220" w:lineRule="exact"/>
        <w:shd w:fill="F2F2F2" w:val="clear"/>
      </w:pPr>
      <w:r>
        <w:rPr>
          <w:rFonts w:ascii="Consolas" w:hAnsi="Consolas"/>
          <w:color w:val="333333"/>
          <w:sz w:val="15"/>
        </w:rPr>
        <w:t xml:space="preserve">              | | - Alive Ctr |  | - Seq Counter |  | - Signal   | |           |</w:t>
      </w:r>
    </w:p>
    <w:p>
      <w:pPr>
        <w:spacing w:before="0" w:after="0" w:line="220" w:lineRule="exact"/>
        <w:shd w:fill="F2F2F2" w:val="clear"/>
      </w:pPr>
      <w:r>
        <w:rPr>
          <w:rFonts w:ascii="Consolas" w:hAnsi="Consolas"/>
          <w:color w:val="333333"/>
          <w:sz w:val="15"/>
        </w:rPr>
        <w:t xml:space="preserve">              | | - Freshness |  | - Range Valid |  |   Generator| |           |</w:t>
      </w:r>
    </w:p>
    <w:p>
      <w:pPr>
        <w:spacing w:before="0" w:after="0" w:line="220" w:lineRule="exact"/>
        <w:shd w:fill="F2F2F2" w:val="clear"/>
      </w:pPr>
      <w:r>
        <w:rPr>
          <w:rFonts w:ascii="Consolas" w:hAnsi="Consolas"/>
          <w:color w:val="333333"/>
          <w:sz w:val="15"/>
        </w:rPr>
        <w:t xml:space="preserve">              | +------+------+  +-------+-------+  | - Spectral | |           |</w:t>
      </w:r>
    </w:p>
    <w:p>
      <w:pPr>
        <w:spacing w:before="0" w:after="0" w:line="220" w:lineRule="exact"/>
        <w:shd w:fill="F2F2F2" w:val="clear"/>
      </w:pPr>
      <w:r>
        <w:rPr>
          <w:rFonts w:ascii="Consolas" w:hAnsi="Consolas"/>
          <w:color w:val="333333"/>
          <w:sz w:val="15"/>
        </w:rPr>
        <w:t xml:space="preserve">              |        |                 |           |   Match    | |           |</w:t>
      </w:r>
    </w:p>
    <w:p>
      <w:pPr>
        <w:spacing w:before="0" w:after="0" w:line="220" w:lineRule="exact"/>
        <w:shd w:fill="F2F2F2" w:val="clear"/>
      </w:pPr>
      <w:r>
        <w:rPr>
          <w:rFonts w:ascii="Consolas" w:hAnsi="Consolas"/>
          <w:color w:val="333333"/>
          <w:sz w:val="15"/>
        </w:rPr>
        <w:t xml:space="preserve">              |        |                 |           | - Pass/Fail|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v                 v                  v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Qualification Decision &amp; State Machine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QUALIFIED ---&gt; DEGRADED ---&gt; NOT_QUALIFIED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MRM_REQUESTED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Output: qualified_audio_frame + qualification_status   |</w:t>
      </w:r>
    </w:p>
    <w:p>
      <w:pPr>
        <w:spacing w:before="0" w:after="0" w:line="220" w:lineRule="exact"/>
        <w:shd w:fill="F2F2F2" w:val="clear"/>
      </w:pPr>
      <w:r>
        <w:rPr>
          <w:rFonts w:ascii="Consolas" w:hAnsi="Consolas"/>
          <w:color w:val="333333"/>
          <w:sz w:val="15"/>
        </w:rPr>
        <w:t xml:space="preserve">                      +--------------------------------------------------------+</w:t>
      </w:r>
    </w:p>
    <w:p>
      <w:pPr>
        <w:pStyle w:val="Heading4"/>
      </w:pPr>
      <w:r>
        <w:t>4.1.1 System Context — Block Definition Diagram (SysML BDD)</w:t>
      </w:r>
    </w:p>
    <w:p>
      <w:pPr>
        <w:spacing w:before="60" w:after="60"/>
      </w:pPr>
      <w:r>
        <w:t xml:space="preserve">The following diagram defines the block hierarchy and associations for the AIQL within the DRIVE AGX Thor platform. Map each box to a SysML </w:t>
      </w:r>
      <w:r>
        <w:rPr>
          <w:rFonts w:ascii="Consolas" w:hAnsi="Consolas"/>
          <w:color w:val="800000"/>
          <w:sz w:val="16"/>
        </w:rPr>
        <w:t>«block»</w:t>
      </w:r>
      <w:r>
        <w:t xml:space="preserve"> with the indicated stereotype and ASIL classification.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«block» DRIVE_AGX_Thor_Platform                                    Hyperion 10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QM Boundary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«block»      │     │ «block»                  │  │   │</w:t>
      </w:r>
    </w:p>
    <w:p>
      <w:pPr>
        <w:spacing w:before="0" w:after="0" w:line="220" w:lineRule="exact"/>
        <w:shd w:fill="F2F2F2" w:val="clear"/>
      </w:pPr>
      <w:r>
        <w:rPr>
          <w:rFonts w:ascii="Consolas" w:hAnsi="Consolas"/>
          <w:color w:val="333333"/>
          <w:sz w:val="15"/>
        </w:rPr>
        <w:t>│  │  │ InCabinMic   │     │ AudioCodec   │     │ AudioDriver              │  │   │</w:t>
      </w:r>
    </w:p>
    <w:p>
      <w:pPr>
        <w:spacing w:before="0" w:after="0" w:line="220" w:lineRule="exact"/>
        <w:shd w:fill="F2F2F2" w:val="clear"/>
      </w:pPr>
      <w:r>
        <w:rPr>
          <w:rFonts w:ascii="Consolas" w:hAnsi="Consolas"/>
          <w:color w:val="333333"/>
          <w:sz w:val="15"/>
        </w:rPr>
        <w:t>│  │  │ Array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HW»     │     │ «QM HW»     │     │ «QM SW»                 │  │   │</w:t>
      </w:r>
    </w:p>
    <w:p>
      <w:pPr>
        <w:spacing w:before="0" w:after="0" w:line="220" w:lineRule="exact"/>
        <w:shd w:fill="F2F2F2" w:val="clear"/>
      </w:pPr>
      <w:r>
        <w:rPr>
          <w:rFonts w:ascii="Consolas" w:hAnsi="Consolas"/>
          <w:color w:val="333333"/>
          <w:sz w:val="15"/>
        </w:rPr>
        <w:t>│  │  │ ASIL: QM    │     │ ASIL: QM    │     │ ASIL: QM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numChannels  │     │ adcMode:     │     │ frameRate: 20 Hz        │  │   │</w:t>
      </w:r>
    </w:p>
    <w:p>
      <w:pPr>
        <w:spacing w:before="0" w:after="0" w:line="220" w:lineRule="exact"/>
        <w:shd w:fill="F2F2F2" w:val="clear"/>
      </w:pPr>
      <w:r>
        <w:rPr>
          <w:rFonts w:ascii="Consolas" w:hAnsi="Consolas"/>
          <w:color w:val="333333"/>
          <w:sz w:val="15"/>
        </w:rPr>
        <w:t>│  │  │  : uint8 = 4│     │  I2S/TDM    │     │ sharedMemAddr: ptr      │  │   │</w:t>
      </w:r>
    </w:p>
    <w:p>
      <w:pPr>
        <w:spacing w:before="0" w:after="0" w:line="220" w:lineRule="exact"/>
        <w:shd w:fill="F2F2F2" w:val="clear"/>
      </w:pPr>
      <w:r>
        <w:rPr>
          <w:rFonts w:ascii="Consolas" w:hAnsi="Consolas"/>
          <w:color w:val="333333"/>
          <w:sz w:val="15"/>
        </w:rPr>
        <w:t>│  │  │ sampleRate:  │     │ sampleBits:  │     │ dmaChannel: uint8      │  │   │</w:t>
      </w:r>
    </w:p>
    <w:p>
      <w:pPr>
        <w:spacing w:before="0" w:after="0" w:line="220" w:lineRule="exact"/>
        <w:shd w:fill="F2F2F2" w:val="clear"/>
      </w:pPr>
      <w:r>
        <w:rPr>
          <w:rFonts w:ascii="Consolas" w:hAnsi="Consolas"/>
          <w:color w:val="333333"/>
          <w:sz w:val="15"/>
        </w:rPr>
        <w:t>│  │  │  48000 Hz   │     │  16         │     │──────────────────────────│  │   │</w:t>
      </w:r>
    </w:p>
    <w:p>
      <w:pPr>
        <w:spacing w:before="0" w:after="0" w:line="220" w:lineRule="exact"/>
        <w:shd w:fill="F2F2F2" w:val="clear"/>
      </w:pPr>
      <w:r>
        <w:rPr>
          <w:rFonts w:ascii="Consolas" w:hAnsi="Consolas"/>
          <w:color w:val="333333"/>
          <w:sz w:val="15"/>
        </w:rPr>
        <w:t>│  │  │ freqRange:   │     │ dacMode:     │     │ +packFrame()            │  │   │</w:t>
      </w:r>
    </w:p>
    <w:p>
      <w:pPr>
        <w:spacing w:before="0" w:after="0" w:line="220" w:lineRule="exact"/>
        <w:shd w:fill="F2F2F2" w:val="clear"/>
      </w:pPr>
      <w:r>
        <w:rPr>
          <w:rFonts w:ascii="Consolas" w:hAnsi="Consolas"/>
          <w:color w:val="333333"/>
          <w:sz w:val="15"/>
        </w:rPr>
        <w:t>│  │  │  20-20kHz   │     │  PCM        │     │ +writeCRC32()           │  │   │</w:t>
      </w:r>
    </w:p>
    <w:p>
      <w:pPr>
        <w:spacing w:before="0" w:after="0" w:line="220" w:lineRule="exact"/>
        <w:shd w:fill="F2F2F2" w:val="clear"/>
      </w:pPr>
      <w:r>
        <w:rPr>
          <w:rFonts w:ascii="Consolas" w:hAnsi="Consolas"/>
          <w:color w:val="333333"/>
          <w:sz w:val="15"/>
        </w:rPr>
        <w:t>│  │  └──────┬───────┘     │──────────────│     │ +incrAliveCounter()    │  │   │</w:t>
      </w:r>
    </w:p>
    <w:p>
      <w:pPr>
        <w:spacing w:before="0" w:after="0" w:line="220" w:lineRule="exact"/>
        <w:shd w:fill="F2F2F2" w:val="clear"/>
      </w:pPr>
      <w:r>
        <w:rPr>
          <w:rFonts w:ascii="Consolas" w:hAnsi="Consolas"/>
          <w:color w:val="333333"/>
          <w:sz w:val="15"/>
        </w:rPr>
        <w:t>│  │         │ analog      │ +adcConvert()│     └────────────┬───────────┘  │   │</w:t>
      </w:r>
    </w:p>
    <w:p>
      <w:pPr>
        <w:spacing w:before="0" w:after="0" w:line="220" w:lineRule="exact"/>
        <w:shd w:fill="F2F2F2" w:val="clear"/>
      </w:pPr>
      <w:r>
        <w:rPr>
          <w:rFonts w:ascii="Consolas" w:hAnsi="Consolas"/>
          <w:color w:val="333333"/>
          <w:sz w:val="15"/>
        </w:rPr>
        <w:t>│  │         │ audio       │ +dacConvert()│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I2S/TDM              │ DAC PCM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              │   │</w:t>
      </w:r>
    </w:p>
    <w:p>
      <w:pPr>
        <w:spacing w:before="0" w:after="0" w:line="220" w:lineRule="exact"/>
        <w:shd w:fill="F2F2F2" w:val="clear"/>
      </w:pPr>
      <w:r>
        <w:rPr>
          <w:rFonts w:ascii="Consolas" w:hAnsi="Consolas"/>
          <w:color w:val="333333"/>
          <w:sz w:val="15"/>
        </w:rPr>
        <w:t>│  │  │ SirenHorn    │              │                       │              │   │</w:t>
      </w:r>
    </w:p>
    <w:p>
      <w:pPr>
        <w:spacing w:before="0" w:after="0" w:line="220" w:lineRule="exact"/>
        <w:shd w:fill="F2F2F2" w:val="clear"/>
      </w:pPr>
      <w:r>
        <w:rPr>
          <w:rFonts w:ascii="Consolas" w:hAnsi="Consolas"/>
          <w:color w:val="333333"/>
          <w:sz w:val="15"/>
        </w:rPr>
        <w:t>│  │  │ Classifier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SW»     │              │                       │              │   │</w:t>
      </w:r>
    </w:p>
    <w:p>
      <w:pPr>
        <w:spacing w:before="0" w:after="0" w:line="220" w:lineRule="exact"/>
        <w:shd w:fill="F2F2F2" w:val="clear"/>
      </w:pPr>
      <w:r>
        <w:rPr>
          <w:rFonts w:ascii="Consolas" w:hAnsi="Consolas"/>
          <w:color w:val="333333"/>
          <w:sz w:val="15"/>
        </w:rPr>
        <w:t>│  │  │ ASIL: QM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+classify()  │              │                       │              │   │</w:t>
      </w:r>
    </w:p>
    <w:p>
      <w:pPr>
        <w:spacing w:before="0" w:after="0" w:line="220" w:lineRule="exact"/>
        <w:shd w:fill="F2F2F2" w:val="clear"/>
      </w:pPr>
      <w:r>
        <w:rPr>
          <w:rFonts w:ascii="Consolas" w:hAnsi="Consolas"/>
          <w:color w:val="333333"/>
          <w:sz w:val="15"/>
        </w:rPr>
        <w:t>│  │  │  siren_p     │              │                       │              │   │</w:t>
      </w:r>
    </w:p>
    <w:p>
      <w:pPr>
        <w:spacing w:before="0" w:after="0" w:line="220" w:lineRule="exact"/>
        <w:shd w:fill="F2F2F2" w:val="clear"/>
      </w:pPr>
      <w:r>
        <w:rPr>
          <w:rFonts w:ascii="Consolas" w:hAnsi="Consolas"/>
          <w:color w:val="333333"/>
          <w:sz w:val="15"/>
        </w:rPr>
        <w:t>│  │  │  horn_p      │              │                       │              │   │</w:t>
      </w:r>
    </w:p>
    <w:p>
      <w:pPr>
        <w:spacing w:before="0" w:after="0" w:line="220" w:lineRule="exact"/>
        <w:shd w:fill="F2F2F2" w:val="clear"/>
      </w:pPr>
      <w:r>
        <w:rPr>
          <w:rFonts w:ascii="Consolas" w:hAnsi="Consolas"/>
          <w:color w:val="333333"/>
          <w:sz w:val="15"/>
        </w:rPr>
        <w:t>│  │  │  direction   │              │                       │              │   │</w:t>
      </w:r>
    </w:p>
    <w:p>
      <w:pPr>
        <w:spacing w:before="0" w:after="0" w:line="220" w:lineRule="exact"/>
        <w:shd w:fill="F2F2F2" w:val="clear"/>
      </w:pPr>
      <w:r>
        <w:rPr>
          <w:rFonts w:ascii="Consolas" w:hAnsi="Consolas"/>
          <w:color w:val="333333"/>
          <w:sz w:val="15"/>
        </w:rPr>
        <w:t>│  │  │  confidence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   │</w:t>
      </w:r>
    </w:p>
    <w:p>
      <w:pPr>
        <w:spacing w:before="0" w:after="0" w:line="220" w:lineRule="exact"/>
        <w:shd w:fill="F2F2F2" w:val="clear"/>
      </w:pPr>
      <w:r>
        <w:rPr>
          <w:rFonts w:ascii="Consolas" w:hAnsi="Consolas"/>
          <w:color w:val="333333"/>
          <w:sz w:val="15"/>
        </w:rPr>
        <w:t>│  │  │ InCabinSpkr  │  BIST DAC out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«QM HW»     │                                      │              │   │</w:t>
      </w:r>
    </w:p>
    <w:p>
      <w:pPr>
        <w:spacing w:before="0" w:after="0" w:line="220" w:lineRule="exact"/>
        <w:shd w:fill="F2F2F2" w:val="clear"/>
      </w:pPr>
      <w:r>
        <w:rPr>
          <w:rFonts w:ascii="Consolas" w:hAnsi="Consolas"/>
          <w:color w:val="333333"/>
          <w:sz w:val="15"/>
        </w:rPr>
        <w:t>│  │  │ ASIL: QM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freqResp:    │                                      │              │   │</w:t>
      </w:r>
    </w:p>
    <w:p>
      <w:pPr>
        <w:spacing w:before="0" w:after="0" w:line="220" w:lineRule="exact"/>
        <w:shd w:fill="F2F2F2" w:val="clear"/>
      </w:pPr>
      <w:r>
        <w:rPr>
          <w:rFonts w:ascii="Consolas" w:hAnsi="Consolas"/>
          <w:color w:val="333333"/>
          <w:sz w:val="15"/>
        </w:rPr>
        <w:t>│  │  │  500-3000 Hz│                                      │              │   │</w:t>
      </w:r>
    </w:p>
    <w:p>
      <w:pPr>
        <w:spacing w:before="0" w:after="0" w:line="220" w:lineRule="exact"/>
        <w:shd w:fill="F2F2F2" w:val="clear"/>
      </w:pPr>
      <w:r>
        <w:rPr>
          <w:rFonts w:ascii="Consolas" w:hAnsi="Consolas"/>
          <w:color w:val="333333"/>
          <w:sz w:val="15"/>
        </w:rPr>
        <w:t>│  │  │ splAtMic:    │                                      │              │   │</w:t>
      </w:r>
    </w:p>
    <w:p>
      <w:pPr>
        <w:spacing w:before="0" w:after="0" w:line="220" w:lineRule="exact"/>
        <w:shd w:fill="F2F2F2" w:val="clear"/>
      </w:pPr>
      <w:r>
        <w:rPr>
          <w:rFonts w:ascii="Consolas" w:hAnsi="Consolas"/>
          <w:color w:val="333333"/>
          <w:sz w:val="15"/>
        </w:rPr>
        <w:t>│  │  │  &gt;= 70 dB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rawAudioFrame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ASIL B Boundary  │              │   │</w:t>
      </w:r>
    </w:p>
    <w:p>
      <w:pPr>
        <w:spacing w:before="0" w:after="0" w:line="220" w:lineRule="exact"/>
        <w:shd w:fill="F2F2F2" w:val="clear"/>
      </w:pPr>
      <w:r>
        <w:rPr>
          <w:rFonts w:ascii="Consolas" w:hAnsi="Consolas"/>
          <w:color w:val="333333"/>
          <w:sz w:val="15"/>
        </w:rPr>
        <w:t>│  │ «block»           │                  │                  ▼              │   │</w:t>
      </w:r>
    </w:p>
    <w:p>
      <w:pPr>
        <w:spacing w:before="0" w:after="0" w:line="220" w:lineRule="exact"/>
        <w:shd w:fill="F2F2F2" w:val="clear"/>
      </w:pPr>
      <w:r>
        <w:rPr>
          <w:rFonts w:ascii="Consolas" w:hAnsi="Consolas"/>
          <w:color w:val="333333"/>
          <w:sz w:val="15"/>
        </w:rPr>
        <w:t>│  │ VehicleSafety     │◄──mrmRequest─────│  ┌─────────────────────────┐  │   │</w:t>
      </w:r>
    </w:p>
    <w:p>
      <w:pPr>
        <w:spacing w:before="0" w:after="0" w:line="220" w:lineRule="exact"/>
        <w:shd w:fill="F2F2F2" w:val="clear"/>
      </w:pPr>
      <w:r>
        <w:rPr>
          <w:rFonts w:ascii="Consolas" w:hAnsi="Consolas"/>
          <w:color w:val="333333"/>
          <w:sz w:val="15"/>
        </w:rPr>
        <w:t>│  │ Manager           │                  │  │ «block»                 │  │   │</w:t>
      </w:r>
    </w:p>
    <w:p>
      <w:pPr>
        <w:spacing w:before="0" w:after="0" w:line="220" w:lineRule="exact"/>
        <w:shd w:fill="F2F2F2" w:val="clear"/>
      </w:pPr>
      <w:r>
        <w:rPr>
          <w:rFonts w:ascii="Consolas" w:hAnsi="Consolas"/>
          <w:color w:val="333333"/>
          <w:sz w:val="15"/>
        </w:rPr>
        <w:t>│  │───────────────────│                  │  │ AIQL                    │  │   │</w:t>
      </w:r>
    </w:p>
    <w:p>
      <w:pPr>
        <w:spacing w:before="0" w:after="0" w:line="220" w:lineRule="exact"/>
        <w:shd w:fill="F2F2F2" w:val="clear"/>
      </w:pPr>
      <w:r>
        <w:rPr>
          <w:rFonts w:ascii="Consolas" w:hAnsi="Consolas"/>
          <w:color w:val="333333"/>
          <w:sz w:val="15"/>
        </w:rPr>
        <w:t>│  │ «ASIL D»         │                  │  │─────────────────────────│  │   │</w:t>
      </w:r>
    </w:p>
    <w:p>
      <w:pPr>
        <w:spacing w:before="0" w:after="0" w:line="220" w:lineRule="exact"/>
        <w:shd w:fill="F2F2F2" w:val="clear"/>
      </w:pPr>
      <w:r>
        <w:rPr>
          <w:rFonts w:ascii="Consolas" w:hAnsi="Consolas"/>
          <w:color w:val="333333"/>
          <w:sz w:val="15"/>
        </w:rPr>
        <w:t>│  │───────────────────│                  │  │ «ASIL B SW»            │  │   │</w:t>
      </w:r>
    </w:p>
    <w:p>
      <w:pPr>
        <w:spacing w:before="0" w:after="0" w:line="220" w:lineRule="exact"/>
        <w:shd w:fill="F2F2F2" w:val="clear"/>
      </w:pPr>
      <w:r>
        <w:rPr>
          <w:rFonts w:ascii="Consolas" w:hAnsi="Consolas"/>
          <w:color w:val="333333"/>
          <w:sz w:val="15"/>
        </w:rPr>
        <w:t>│  │ +initiateMRM()    │                  │  │─────────────────────────│  │   │</w:t>
      </w:r>
    </w:p>
    <w:p>
      <w:pPr>
        <w:spacing w:before="0" w:after="0" w:line="220" w:lineRule="exact"/>
        <w:shd w:fill="F2F2F2" w:val="clear"/>
      </w:pPr>
      <w:r>
        <w:rPr>
          <w:rFonts w:ascii="Consolas" w:hAnsi="Consolas"/>
          <w:color w:val="333333"/>
          <w:sz w:val="15"/>
        </w:rPr>
        <w:t>│  │ +controlledStop() │                  │  │ (see IBD in 4.1.2)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qualifiedFrame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AMO (Alpamayo)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«ASIL (mixed)» — on-vehicle perception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+multiSensorFusion(camera, lidar, radar,      │  │</w:t>
      </w:r>
    </w:p>
    <w:p>
      <w:pPr>
        <w:spacing w:before="0" w:after="0" w:line="220" w:lineRule="exact"/>
        <w:shd w:fill="F2F2F2" w:val="clear"/>
      </w:pPr>
      <w:r>
        <w:rPr>
          <w:rFonts w:ascii="Consolas" w:hAnsi="Consolas"/>
          <w:color w:val="333333"/>
          <w:sz w:val="15"/>
        </w:rPr>
        <w:t>│                          │                    audio, ultrasonic)          │  │</w:t>
      </w:r>
    </w:p>
    <w:p>
      <w:pPr>
        <w:spacing w:before="0" w:after="0" w:line="220" w:lineRule="exact"/>
        <w:shd w:fill="F2F2F2" w:val="clear"/>
      </w:pPr>
      <w:r>
        <w:rPr>
          <w:rFonts w:ascii="Consolas" w:hAnsi="Consolas"/>
          <w:color w:val="333333"/>
          <w:sz w:val="15"/>
        </w:rPr>
        <w:t>│                          │ +emergencyVehicleDetection()                   │  │</w:t>
      </w:r>
    </w:p>
    <w:p>
      <w:pPr>
        <w:spacing w:before="0" w:after="0" w:line="220" w:lineRule="exact"/>
        <w:shd w:fill="F2F2F2" w:val="clear"/>
      </w:pPr>
      <w:r>
        <w:rPr>
          <w:rFonts w:ascii="Consolas" w:hAnsi="Consolas"/>
          <w:color w:val="333333"/>
          <w:sz w:val="15"/>
        </w:rPr>
        <w:t>│                          │ +feedNDAS_DRIVE_AV(planning, control, SFF)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DRIVE_OS  (DriveOS 7, ASIL-D)                                 │  │</w:t>
      </w:r>
    </w:p>
    <w:p>
      <w:pPr>
        <w:spacing w:before="0" w:after="0" w:line="220" w:lineRule="exact"/>
        <w:shd w:fill="F2F2F2" w:val="clear"/>
      </w:pPr>
      <w:r>
        <w:rPr>
          <w:rFonts w:ascii="Consolas" w:hAnsi="Consolas"/>
          <w:color w:val="333333"/>
          <w:sz w:val="15"/>
        </w:rPr>
        <w:t>│  │ CUDA · TensorRT · NvMedia · Hardware Hypervisor · MIG Partitioning    │  │</w:t>
      </w:r>
    </w:p>
    <w:p>
      <w:pPr>
        <w:spacing w:before="0" w:after="0" w:line="220" w:lineRule="exact"/>
        <w:shd w:fill="F2F2F2" w:val="clear"/>
      </w:pPr>
      <w:r>
        <w:rPr>
          <w:rFonts w:ascii="Consolas" w:hAnsi="Consolas"/>
          <w:color w:val="333333"/>
          <w:sz w:val="15"/>
        </w:rPr>
        <w:t>│  │ MPU/MMU · Watchdog Timer · DMA Firewall · Time-Partitioned Scheduler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4"/>
      </w:pPr>
      <w:r>
        <w:t>4.1.2 AIQL Internal Structure — Internal Block Diagram (SysML IBD)</w:t>
      </w:r>
    </w:p>
    <w:p>
      <w:pPr>
        <w:spacing w:before="60" w:after="60"/>
      </w:pPr>
      <w:r>
        <w:t xml:space="preserve">The following diagram defines the internal parts, connectors, and item flows within the AIQL block. Each sub-block maps to a SysML </w:t>
      </w:r>
      <w:r>
        <w:rPr>
          <w:rFonts w:ascii="Consolas" w:hAnsi="Consolas"/>
          <w:color w:val="800000"/>
          <w:sz w:val="16"/>
        </w:rPr>
        <w:t>«part»</w:t>
      </w:r>
      <w:r>
        <w:t xml:space="preserve"> typed by the corresponding block definition.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ibd [block] AIQL                                                          ASIL B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PORTS (SysML FlowPorts):                                                             │</w:t>
      </w:r>
    </w:p>
    <w:p>
      <w:pPr>
        <w:spacing w:before="0" w:after="0" w:line="220" w:lineRule="exact"/>
        <w:shd w:fill="F2F2F2" w:val="clear"/>
      </w:pPr>
      <w:r>
        <w:rPr>
          <w:rFonts w:ascii="Consolas" w:hAnsi="Consolas"/>
          <w:color w:val="333333"/>
          <w:sz w:val="15"/>
        </w:rPr>
        <w:t>│    pIn_rawFrame     : in  RawAudioFrame       (from AudioDriver, shared mem)          │</w:t>
      </w:r>
    </w:p>
    <w:p>
      <w:pPr>
        <w:spacing w:before="0" w:after="0" w:line="220" w:lineRule="exact"/>
        <w:shd w:fill="F2F2F2" w:val="clear"/>
      </w:pPr>
      <w:r>
        <w:rPr>
          <w:rFonts w:ascii="Consolas" w:hAnsi="Consolas"/>
          <w:color w:val="333333"/>
          <w:sz w:val="15"/>
        </w:rPr>
        <w:t>│    pOut_qualFrame   : out QualifiedAudioFrame  (to AMO)                     │</w:t>
      </w:r>
    </w:p>
    <w:p>
      <w:pPr>
        <w:spacing w:before="0" w:after="0" w:line="220" w:lineRule="exact"/>
        <w:shd w:fill="F2F2F2" w:val="clear"/>
      </w:pPr>
      <w:r>
        <w:rPr>
          <w:rFonts w:ascii="Consolas" w:hAnsi="Consolas"/>
          <w:color w:val="333333"/>
          <w:sz w:val="15"/>
        </w:rPr>
        <w:t>│    pOut_bistSignal  : out BISTSignal           (to Codec DAC -&gt; Speakers)             │</w:t>
      </w:r>
    </w:p>
    <w:p>
      <w:pPr>
        <w:spacing w:before="0" w:after="0" w:line="220" w:lineRule="exact"/>
        <w:shd w:fill="F2F2F2" w:val="clear"/>
      </w:pPr>
      <w:r>
        <w:rPr>
          <w:rFonts w:ascii="Consolas" w:hAnsi="Consolas"/>
          <w:color w:val="333333"/>
          <w:sz w:val="15"/>
        </w:rPr>
        <w:t>│    pOut_mrmRequest  : out MRMRequest           (to Vehicle Safety Manager)            │</w:t>
      </w:r>
    </w:p>
    <w:p>
      <w:pPr>
        <w:spacing w:before="0" w:after="0" w:line="220" w:lineRule="exact"/>
        <w:shd w:fill="F2F2F2" w:val="clear"/>
      </w:pPr>
      <w:r>
        <w:rPr>
          <w:rFonts w:ascii="Consolas" w:hAnsi="Consolas"/>
          <w:color w:val="333333"/>
          <w:sz w:val="15"/>
        </w:rPr>
        <w:t>│    pOut_diagLog     : out DiagnosticEvent      (to NV storage)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pIn_rawFrame ──────&gt;│ «part» inputDemux                │                        │  │</w:t>
      </w:r>
    </w:p>
    <w:p>
      <w:pPr>
        <w:spacing w:before="0" w:after="0" w:line="220" w:lineRule="exact"/>
        <w:shd w:fill="F2F2F2" w:val="clear"/>
      </w:pPr>
      <w:r>
        <w:rPr>
          <w:rFonts w:ascii="Consolas" w:hAnsi="Consolas"/>
          <w:color w:val="333333"/>
          <w:sz w:val="15"/>
        </w:rPr>
        <w:t>│  │                      │ Demultiplexes incoming frame      │                        │  │</w:t>
      </w:r>
    </w:p>
    <w:p>
      <w:pPr>
        <w:spacing w:before="0" w:after="0" w:line="220" w:lineRule="exact"/>
        <w:shd w:fill="F2F2F2" w:val="clear"/>
      </w:pPr>
      <w:r>
        <w:rPr>
          <w:rFonts w:ascii="Consolas" w:hAnsi="Consolas"/>
          <w:color w:val="333333"/>
          <w:sz w:val="15"/>
        </w:rPr>
        <w:t>│  │                      │ fields for parallel checks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timestamp  │ alive │ crc32 │ seq   │ audio_data                      │  │</w:t>
      </w:r>
    </w:p>
    <w:p>
      <w:pPr>
        <w:spacing w:before="0" w:after="0" w:line="220" w:lineRule="exact"/>
        <w:shd w:fill="F2F2F2" w:val="clear"/>
      </w:pPr>
      <w:r>
        <w:rPr>
          <w:rFonts w:ascii="Consolas" w:hAnsi="Consolas"/>
          <w:color w:val="333333"/>
          <w:sz w:val="15"/>
        </w:rPr>
        <w:t>│  │              _us        │ _ctr  │       │ _ctr  │ + classifier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«part» │  │  │ «part» │  │  │ «part»                │     │  │</w:t>
      </w:r>
    </w:p>
    <w:p>
      <w:pPr>
        <w:spacing w:before="0" w:after="0" w:line="220" w:lineRule="exact"/>
        <w:shd w:fill="F2F2F2" w:val="clear"/>
      </w:pPr>
      <w:r>
        <w:rPr>
          <w:rFonts w:ascii="Consolas" w:hAnsi="Consolas"/>
          <w:color w:val="333333"/>
          <w:sz w:val="15"/>
        </w:rPr>
        <w:t>│  │                    │ fresh  │  │  │ crc    │  │  │ rangeValidator        │     │  │</w:t>
      </w:r>
    </w:p>
    <w:p>
      <w:pPr>
        <w:spacing w:before="0" w:after="0" w:line="220" w:lineRule="exact"/>
        <w:shd w:fill="F2F2F2" w:val="clear"/>
      </w:pPr>
      <w:r>
        <w:rPr>
          <w:rFonts w:ascii="Consolas" w:hAnsi="Consolas"/>
          <w:color w:val="333333"/>
          <w:sz w:val="15"/>
        </w:rPr>
        <w:t>│  │                    │ Check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│stale   │  │  │compute │  │  │ sampleAmplitude:    │     │  │</w:t>
      </w:r>
    </w:p>
    <w:p>
      <w:pPr>
        <w:spacing w:before="0" w:after="0" w:line="220" w:lineRule="exact"/>
        <w:shd w:fill="F2F2F2" w:val="clear"/>
      </w:pPr>
      <w:r>
        <w:rPr>
          <w:rFonts w:ascii="Consolas" w:hAnsi="Consolas"/>
          <w:color w:val="333333"/>
          <w:sz w:val="15"/>
        </w:rPr>
        <w:t>│  │                    │Thresh: │  │  │CRC over│  │  │  saturation &lt; 5%   │     │  │</w:t>
      </w:r>
    </w:p>
    <w:p>
      <w:pPr>
        <w:spacing w:before="0" w:after="0" w:line="220" w:lineRule="exact"/>
        <w:shd w:fill="F2F2F2" w:val="clear"/>
      </w:pPr>
      <w:r>
        <w:rPr>
          <w:rFonts w:ascii="Consolas" w:hAnsi="Consolas"/>
          <w:color w:val="333333"/>
          <w:sz w:val="15"/>
        </w:rPr>
        <w:t>│  │                    │ 100 ms │  │  │all flds│  │  │ dcOffset:           │     │  │</w:t>
      </w:r>
    </w:p>
    <w:p>
      <w:pPr>
        <w:spacing w:before="0" w:after="0" w:line="220" w:lineRule="exact"/>
        <w:shd w:fill="F2F2F2" w:val="clear"/>
      </w:pPr>
      <w:r>
        <w:rPr>
          <w:rFonts w:ascii="Consolas" w:hAnsi="Consolas"/>
          <w:color w:val="333333"/>
          <w:sz w:val="15"/>
        </w:rPr>
        <w:t>│  │                    │        │  │  │compare │  │  │  [-500, +500] LSB  │     │  │</w:t>
      </w:r>
    </w:p>
    <w:p>
      <w:pPr>
        <w:spacing w:before="0" w:after="0" w:line="220" w:lineRule="exact"/>
        <w:shd w:fill="F2F2F2" w:val="clear"/>
      </w:pPr>
      <w:r>
        <w:rPr>
          <w:rFonts w:ascii="Consolas" w:hAnsi="Consolas"/>
          <w:color w:val="333333"/>
          <w:sz w:val="15"/>
        </w:rPr>
        <w:t>│  │                    │out:    │  │  │to rxd  │  │  │ noiseFloorRMS:      │     │  │</w:t>
      </w:r>
    </w:p>
    <w:p>
      <w:pPr>
        <w:spacing w:before="0" w:after="0" w:line="220" w:lineRule="exact"/>
        <w:shd w:fill="F2F2F2" w:val="clear"/>
      </w:pPr>
      <w:r>
        <w:rPr>
          <w:rFonts w:ascii="Consolas" w:hAnsi="Consolas"/>
          <w:color w:val="333333"/>
          <w:sz w:val="15"/>
        </w:rPr>
        <w:t>│  │                    │ PASS/  │  │  │        │  │  │  &gt; 10 LSB          │     │  │</w:t>
      </w:r>
    </w:p>
    <w:p>
      <w:pPr>
        <w:spacing w:before="0" w:after="0" w:line="220" w:lineRule="exact"/>
        <w:shd w:fill="F2F2F2" w:val="clear"/>
      </w:pPr>
      <w:r>
        <w:rPr>
          <w:rFonts w:ascii="Consolas" w:hAnsi="Consolas"/>
          <w:color w:val="333333"/>
          <w:sz w:val="15"/>
        </w:rPr>
        <w:t>│  │                    │ FAIL + │  │  │out:    │  │  │ classifierProb:     │     │  │</w:t>
      </w:r>
    </w:p>
    <w:p>
      <w:pPr>
        <w:spacing w:before="0" w:after="0" w:line="220" w:lineRule="exact"/>
        <w:shd w:fill="F2F2F2" w:val="clear"/>
      </w:pPr>
      <w:r>
        <w:rPr>
          <w:rFonts w:ascii="Consolas" w:hAnsi="Consolas"/>
          <w:color w:val="333333"/>
          <w:sz w:val="15"/>
        </w:rPr>
        <w:t>│  │                    │ FF_    │  │  │ PASS/  │  │  │  [0.0, 1.0]        │     │  │</w:t>
      </w:r>
    </w:p>
    <w:p>
      <w:pPr>
        <w:spacing w:before="0" w:after="0" w:line="220" w:lineRule="exact"/>
        <w:shd w:fill="F2F2F2" w:val="clear"/>
      </w:pPr>
      <w:r>
        <w:rPr>
          <w:rFonts w:ascii="Consolas" w:hAnsi="Consolas"/>
          <w:color w:val="333333"/>
          <w:sz w:val="15"/>
        </w:rPr>
        <w:t>│  │                    │ FRESH  │  │  │ FAIL + │  │  │ directionDOA:       │     │  │</w:t>
      </w:r>
    </w:p>
    <w:p>
      <w:pPr>
        <w:spacing w:before="0" w:after="0" w:line="220" w:lineRule="exact"/>
        <w:shd w:fill="F2F2F2" w:val="clear"/>
      </w:pPr>
      <w:r>
        <w:rPr>
          <w:rFonts w:ascii="Consolas" w:hAnsi="Consolas"/>
          <w:color w:val="333333"/>
          <w:sz w:val="15"/>
        </w:rPr>
        <w:t>│  │                    └───┬────┘  │  │ FF_CRC │  │  │  [-180, +180]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  │out: PASS/FAIL +     │     │  │</w:t>
      </w:r>
    </w:p>
    <w:p>
      <w:pPr>
        <w:spacing w:before="0" w:after="0" w:line="220" w:lineRule="exact"/>
        <w:shd w:fill="F2F2F2" w:val="clear"/>
      </w:pPr>
      <w:r>
        <w:rPr>
          <w:rFonts w:ascii="Consolas" w:hAnsi="Consolas"/>
          <w:color w:val="333333"/>
          <w:sz w:val="15"/>
        </w:rPr>
        <w:t>│  │                        │  │ «part» │ │  ┌────▼─┤    FF_RANGE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│prev +1 │ │  │                │                 │  │</w:t>
      </w:r>
    </w:p>
    <w:p>
      <w:pPr>
        <w:spacing w:before="0" w:after="0" w:line="220" w:lineRule="exact"/>
        <w:shd w:fill="F2F2F2" w:val="clear"/>
      </w:pPr>
      <w:r>
        <w:rPr>
          <w:rFonts w:ascii="Consolas" w:hAnsi="Consolas"/>
          <w:color w:val="333333"/>
          <w:sz w:val="15"/>
        </w:rPr>
        <w:t>│  │                        │  │mod 256 │ │  │                │                 │  │</w:t>
      </w:r>
    </w:p>
    <w:p>
      <w:pPr>
        <w:spacing w:before="0" w:after="0" w:line="220" w:lineRule="exact"/>
        <w:shd w:fill="F2F2F2" w:val="clear"/>
      </w:pPr>
      <w:r>
        <w:rPr>
          <w:rFonts w:ascii="Consolas" w:hAnsi="Consolas"/>
          <w:color w:val="333333"/>
          <w:sz w:val="15"/>
        </w:rPr>
        <w:t>│  │                        │  │3 consec│ │  │                │                 │  │</w:t>
      </w:r>
    </w:p>
    <w:p>
      <w:pPr>
        <w:spacing w:before="0" w:after="0" w:line="220" w:lineRule="exact"/>
        <w:shd w:fill="F2F2F2" w:val="clear"/>
      </w:pPr>
      <w:r>
        <w:rPr>
          <w:rFonts w:ascii="Consolas" w:hAnsi="Consolas"/>
          <w:color w:val="333333"/>
          <w:sz w:val="15"/>
        </w:rPr>
        <w:t>│  │                        │  │violat  │ │  │                │                 │  │</w:t>
      </w:r>
    </w:p>
    <w:p>
      <w:pPr>
        <w:spacing w:before="0" w:after="0" w:line="220" w:lineRule="exact"/>
        <w:shd w:fill="F2F2F2" w:val="clear"/>
      </w:pPr>
      <w:r>
        <w:rPr>
          <w:rFonts w:ascii="Consolas" w:hAnsi="Consolas"/>
          <w:color w:val="333333"/>
          <w:sz w:val="15"/>
        </w:rPr>
        <w:t>│  │                        │  │-&gt;DEGRDD│ │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│out:    │ │  ┌────▼────┐      │                 │  │</w:t>
      </w:r>
    </w:p>
    <w:p>
      <w:pPr>
        <w:spacing w:before="0" w:after="0" w:line="220" w:lineRule="exact"/>
        <w:shd w:fill="F2F2F2" w:val="clear"/>
      </w:pPr>
      <w:r>
        <w:rPr>
          <w:rFonts w:ascii="Consolas" w:hAnsi="Consolas"/>
          <w:color w:val="333333"/>
          <w:sz w:val="15"/>
        </w:rPr>
        <w:t>│  │                        │  │ PASS/  │ │  │ «part» │      │                 │  │</w:t>
      </w:r>
    </w:p>
    <w:p>
      <w:pPr>
        <w:spacing w:before="0" w:after="0" w:line="220" w:lineRule="exact"/>
        <w:shd w:fill="F2F2F2" w:val="clear"/>
      </w:pPr>
      <w:r>
        <w:rPr>
          <w:rFonts w:ascii="Consolas" w:hAnsi="Consolas"/>
          <w:color w:val="333333"/>
          <w:sz w:val="15"/>
        </w:rPr>
        <w:t>│  │                        │  │ FAIL + │ │  │ seq    │      │                 │  │</w:t>
      </w:r>
    </w:p>
    <w:p>
      <w:pPr>
        <w:spacing w:before="0" w:after="0" w:line="220" w:lineRule="exact"/>
        <w:shd w:fill="F2F2F2" w:val="clear"/>
      </w:pPr>
      <w:r>
        <w:rPr>
          <w:rFonts w:ascii="Consolas" w:hAnsi="Consolas"/>
          <w:color w:val="333333"/>
          <w:sz w:val="15"/>
        </w:rPr>
        <w:t>│  │                        │  │ FF_    │ │  │ Check  │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  │monoton │      │                 │  │</w:t>
      </w:r>
    </w:p>
    <w:p>
      <w:pPr>
        <w:spacing w:before="0" w:after="0" w:line="220" w:lineRule="exact"/>
        <w:shd w:fill="F2F2F2" w:val="clear"/>
      </w:pPr>
      <w:r>
        <w:rPr>
          <w:rFonts w:ascii="Consolas" w:hAnsi="Consolas"/>
          <w:color w:val="333333"/>
          <w:sz w:val="15"/>
        </w:rPr>
        <w:t>│  │                        │      │      │  │incr w/ │      │                 │  │</w:t>
      </w:r>
    </w:p>
    <w:p>
      <w:pPr>
        <w:spacing w:before="0" w:after="0" w:line="220" w:lineRule="exact"/>
        <w:shd w:fill="F2F2F2" w:val="clear"/>
      </w:pPr>
      <w:r>
        <w:rPr>
          <w:rFonts w:ascii="Consolas" w:hAnsi="Consolas"/>
          <w:color w:val="333333"/>
          <w:sz w:val="15"/>
        </w:rPr>
        <w:t>│  │                        │      │      │  │16-bit  │      │                 │  │</w:t>
      </w:r>
    </w:p>
    <w:p>
      <w:pPr>
        <w:spacing w:before="0" w:after="0" w:line="220" w:lineRule="exact"/>
        <w:shd w:fill="F2F2F2" w:val="clear"/>
      </w:pPr>
      <w:r>
        <w:rPr>
          <w:rFonts w:ascii="Consolas" w:hAnsi="Consolas"/>
          <w:color w:val="333333"/>
          <w:sz w:val="15"/>
        </w:rPr>
        <w:t>│  │                        │      │      │  │wrap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│out:    │      │                 │  │</w:t>
      </w:r>
    </w:p>
    <w:p>
      <w:pPr>
        <w:spacing w:before="0" w:after="0" w:line="220" w:lineRule="exact"/>
        <w:shd w:fill="F2F2F2" w:val="clear"/>
      </w:pPr>
      <w:r>
        <w:rPr>
          <w:rFonts w:ascii="Consolas" w:hAnsi="Consolas"/>
          <w:color w:val="333333"/>
          <w:sz w:val="15"/>
        </w:rPr>
        <w:t>│  │                        │      │      │  │ PASS/  │      │                 │  │</w:t>
      </w:r>
    </w:p>
    <w:p>
      <w:pPr>
        <w:spacing w:before="0" w:after="0" w:line="220" w:lineRule="exact"/>
        <w:shd w:fill="F2F2F2" w:val="clear"/>
      </w:pPr>
      <w:r>
        <w:rPr>
          <w:rFonts w:ascii="Consolas" w:hAnsi="Consolas"/>
          <w:color w:val="333333"/>
          <w:sz w:val="15"/>
        </w:rPr>
        <w:t>│  │                        │      │      │  │ FAIL + │      │                 │  │</w:t>
      </w:r>
    </w:p>
    <w:p>
      <w:pPr>
        <w:spacing w:before="0" w:after="0" w:line="220" w:lineRule="exact"/>
        <w:shd w:fill="F2F2F2" w:val="clear"/>
      </w:pPr>
      <w:r>
        <w:rPr>
          <w:rFonts w:ascii="Consolas" w:hAnsi="Consolas"/>
          <w:color w:val="333333"/>
          <w:sz w:val="15"/>
        </w:rPr>
        <w:t>│  │                        │      │      │  │ FF_SEQ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checkResults[5] : {PASS|FAIL, failure_flag}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qualificationDecision                                       │   │  │</w:t>
      </w:r>
    </w:p>
    <w:p>
      <w:pPr>
        <w:spacing w:before="0" w:after="0" w:line="220" w:lineRule="exact"/>
        <w:shd w:fill="F2F2F2" w:val="clear"/>
      </w:pPr>
      <w:r>
        <w:rPr>
          <w:rFonts w:ascii="Consolas" w:hAnsi="Consolas"/>
          <w:color w:val="333333"/>
          <w:sz w:val="15"/>
        </w:rPr>
        <w:t>│  │  │ (Qualification Decision Engine)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Inputs:                                                           │   │  │</w:t>
      </w:r>
    </w:p>
    <w:p>
      <w:pPr>
        <w:spacing w:before="0" w:after="0" w:line="220" w:lineRule="exact"/>
        <w:shd w:fill="F2F2F2" w:val="clear"/>
      </w:pPr>
      <w:r>
        <w:rPr>
          <w:rFonts w:ascii="Consolas" w:hAnsi="Consolas"/>
          <w:color w:val="333333"/>
          <w:sz w:val="15"/>
        </w:rPr>
        <w:t>│  │  │    checkResults[5]  &lt;- freshnessCheck, aliveCheck, crcCheck,      │   │  │</w:t>
      </w:r>
    </w:p>
    <w:p>
      <w:pPr>
        <w:spacing w:before="0" w:after="0" w:line="220" w:lineRule="exact"/>
        <w:shd w:fill="F2F2F2" w:val="clear"/>
      </w:pPr>
      <w:r>
        <w:rPr>
          <w:rFonts w:ascii="Consolas" w:hAnsi="Consolas"/>
          <w:color w:val="333333"/>
          <w:sz w:val="15"/>
        </w:rPr>
        <w:t>│  │  │                       seqCheck, rangeValidator                    │   │  │</w:t>
      </w:r>
    </w:p>
    <w:p>
      <w:pPr>
        <w:spacing w:before="0" w:after="0" w:line="220" w:lineRule="exact"/>
        <w:shd w:fill="F2F2F2" w:val="clear"/>
      </w:pPr>
      <w:r>
        <w:rPr>
          <w:rFonts w:ascii="Consolas" w:hAnsi="Consolas"/>
          <w:color w:val="333333"/>
          <w:sz w:val="15"/>
        </w:rPr>
        <w:t>│  │  │    bistResult       &lt;- bistModule.passFailResult                  │   │  │</w:t>
      </w:r>
    </w:p>
    <w:p>
      <w:pPr>
        <w:spacing w:before="0" w:after="0" w:line="220" w:lineRule="exact"/>
        <w:shd w:fill="F2F2F2" w:val="clear"/>
      </w:pPr>
      <w:r>
        <w:rPr>
          <w:rFonts w:ascii="Consolas" w:hAnsi="Consolas"/>
          <w:color w:val="333333"/>
          <w:sz w:val="15"/>
        </w:rPr>
        <w:t>│  │  │    currentState     &lt;- stateMachine.state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Logic:                                                            │   │  │</w:t>
      </w:r>
    </w:p>
    <w:p>
      <w:pPr>
        <w:spacing w:before="0" w:after="0" w:line="220" w:lineRule="exact"/>
        <w:shd w:fill="F2F2F2" w:val="clear"/>
      </w:pPr>
      <w:r>
        <w:rPr>
          <w:rFonts w:ascii="Consolas" w:hAnsi="Consolas"/>
          <w:color w:val="333333"/>
          <w:sz w:val="15"/>
        </w:rPr>
        <w:t>│  │  │    allChecksPassed = AND(checkResults[0..4])                       │   │  │</w:t>
      </w:r>
    </w:p>
    <w:p>
      <w:pPr>
        <w:spacing w:before="0" w:after="0" w:line="220" w:lineRule="exact"/>
        <w:shd w:fill="F2F2F2" w:val="clear"/>
      </w:pPr>
      <w:r>
        <w:rPr>
          <w:rFonts w:ascii="Consolas" w:hAnsi="Consolas"/>
          <w:color w:val="333333"/>
          <w:sz w:val="15"/>
        </w:rPr>
        <w:t>│  │  │    anyCheckFailed  = OR(NOT(checkResults[0..4]))                   │   │  │</w:t>
      </w:r>
    </w:p>
    <w:p>
      <w:pPr>
        <w:spacing w:before="0" w:after="0" w:line="220" w:lineRule="exact"/>
        <w:shd w:fill="F2F2F2" w:val="clear"/>
      </w:pPr>
      <w:r>
        <w:rPr>
          <w:rFonts w:ascii="Consolas" w:hAnsi="Consolas"/>
          <w:color w:val="333333"/>
          <w:sz w:val="15"/>
        </w:rPr>
        <w:t>│  │  │    bistFailed      = bistResult.failed AND retriesExhausted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Output:                                                           │   │  │</w:t>
      </w:r>
    </w:p>
    <w:p>
      <w:pPr>
        <w:spacing w:before="0" w:after="0" w:line="220" w:lineRule="exact"/>
        <w:shd w:fill="F2F2F2" w:val="clear"/>
      </w:pPr>
      <w:r>
        <w:rPr>
          <w:rFonts w:ascii="Consolas" w:hAnsi="Consolas"/>
          <w:color w:val="333333"/>
          <w:sz w:val="15"/>
        </w:rPr>
        <w:t>│  │  │    stateTransitionCmd  -&gt; stateMachine                            │   │  │</w:t>
      </w:r>
    </w:p>
    <w:p>
      <w:pPr>
        <w:spacing w:before="0" w:after="0" w:line="220" w:lineRule="exact"/>
        <w:shd w:fill="F2F2F2" w:val="clear"/>
      </w:pPr>
      <w:r>
        <w:rPr>
          <w:rFonts w:ascii="Consolas" w:hAnsi="Consolas"/>
          <w:color w:val="333333"/>
          <w:sz w:val="15"/>
        </w:rPr>
        <w:t>│  │  │    aggregateFlags      -&gt; failure_flags : uint16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stateTransitionCmd   │   aggregateFlags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stateMachine                                                │   │  │</w:t>
      </w:r>
    </w:p>
    <w:p>
      <w:pPr>
        <w:spacing w:before="0" w:after="0" w:line="220" w:lineRule="exact"/>
        <w:shd w:fill="F2F2F2" w:val="clear"/>
      </w:pPr>
      <w:r>
        <w:rPr>
          <w:rFonts w:ascii="Consolas" w:hAnsi="Consolas"/>
          <w:color w:val="333333"/>
          <w:sz w:val="15"/>
        </w:rPr>
        <w:t>│  │  │ (AIQL Qualification State Machine — see stm in Section 10.1)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anyFail   ┌──────────┐  3 consec  ┌────────────┐ │   │  │</w:t>
      </w:r>
    </w:p>
    <w:p>
      <w:pPr>
        <w:spacing w:before="0" w:after="0" w:line="220" w:lineRule="exact"/>
        <w:shd w:fill="F2F2F2" w:val="clear"/>
      </w:pPr>
      <w:r>
        <w:rPr>
          <w:rFonts w:ascii="Consolas" w:hAnsi="Consolas"/>
          <w:color w:val="333333"/>
          <w:sz w:val="15"/>
        </w:rPr>
        <w:t>│  │  │  │ QUALIFIED ├───────────&gt;│ DEGRADED ├──failures─&gt;│NOT_QUALFIED│ │   │  │</w:t>
      </w:r>
    </w:p>
    <w:p>
      <w:pPr>
        <w:spacing w:before="0" w:after="0" w:line="220" w:lineRule="exact"/>
        <w:shd w:fill="F2F2F2" w:val="clear"/>
      </w:pPr>
      <w:r>
        <w:rPr>
          <w:rFonts w:ascii="Consolas" w:hAnsi="Consolas"/>
          <w:color w:val="333333"/>
          <w:sz w:val="15"/>
        </w:rPr>
        <w:t>│  │  │  │           │&lt;───────────┤          │&lt;───────────┤            │ │   │  │</w:t>
      </w:r>
    </w:p>
    <w:p>
      <w:pPr>
        <w:spacing w:before="0" w:after="0" w:line="220" w:lineRule="exact"/>
        <w:shd w:fill="F2F2F2" w:val="clear"/>
      </w:pPr>
      <w:r>
        <w:rPr>
          <w:rFonts w:ascii="Consolas" w:hAnsi="Consolas"/>
          <w:color w:val="333333"/>
          <w:sz w:val="15"/>
        </w:rPr>
        <w:t>│  │  │  │           │  10 valid  │          │  20 valid  │            │ │   │  │</w:t>
      </w:r>
    </w:p>
    <w:p>
      <w:pPr>
        <w:spacing w:before="0" w:after="0" w:line="220" w:lineRule="exact"/>
        <w:shd w:fill="F2F2F2" w:val="clear"/>
      </w:pPr>
      <w:r>
        <w:rPr>
          <w:rFonts w:ascii="Consolas" w:hAnsi="Consolas"/>
          <w:color w:val="333333"/>
          <w:sz w:val="15"/>
        </w:rPr>
        <w:t>│  │  │  └───────────┘  frames    └──────────┘  frames    └─────┬──────┘ │   │  │</w:t>
      </w:r>
    </w:p>
    <w:p>
      <w:pPr>
        <w:spacing w:before="0" w:after="0" w:line="220" w:lineRule="exact"/>
        <w:shd w:fill="F2F2F2" w:val="clear"/>
      </w:pPr>
      <w:r>
        <w:rPr>
          <w:rFonts w:ascii="Consolas" w:hAnsi="Consolas"/>
          <w:color w:val="333333"/>
          <w:sz w:val="15"/>
        </w:rPr>
        <w:t>│  │  │       ▲                                          BIST   │        │   │  │</w:t>
      </w:r>
    </w:p>
    <w:p>
      <w:pPr>
        <w:spacing w:before="0" w:after="0" w:line="220" w:lineRule="exact"/>
        <w:shd w:fill="F2F2F2" w:val="clear"/>
      </w:pPr>
      <w:r>
        <w:rPr>
          <w:rFonts w:ascii="Consolas" w:hAnsi="Consolas"/>
          <w:color w:val="333333"/>
          <w:sz w:val="15"/>
        </w:rPr>
        <w:t>│  │  │       │ startup                                  fail   │        │   │  │</w:t>
      </w:r>
    </w:p>
    <w:p>
      <w:pPr>
        <w:spacing w:before="0" w:after="0" w:line="220" w:lineRule="exact"/>
        <w:shd w:fill="F2F2F2" w:val="clear"/>
      </w:pPr>
      <w:r>
        <w:rPr>
          <w:rFonts w:ascii="Consolas" w:hAnsi="Consolas"/>
          <w:color w:val="333333"/>
          <w:sz w:val="15"/>
        </w:rPr>
        <w:t>│  │  │       │ BIST pass                              (retries │        │   │  │</w:t>
      </w:r>
    </w:p>
    <w:p>
      <w:pPr>
        <w:spacing w:before="0" w:after="0" w:line="220" w:lineRule="exact"/>
        <w:shd w:fill="F2F2F2" w:val="clear"/>
      </w:pPr>
      <w:r>
        <w:rPr>
          <w:rFonts w:ascii="Consolas" w:hAnsi="Consolas"/>
          <w:color w:val="333333"/>
          <w:sz w:val="15"/>
        </w:rPr>
        <w:t>│  │  │  ┌────┴──────┐                               exhausted)│        │   │  │</w:t>
      </w:r>
    </w:p>
    <w:p>
      <w:pPr>
        <w:spacing w:before="0" w:after="0" w:line="220" w:lineRule="exact"/>
        <w:shd w:fill="F2F2F2" w:val="clear"/>
      </w:pPr>
      <w:r>
        <w:rPr>
          <w:rFonts w:ascii="Consolas" w:hAnsi="Consolas"/>
          <w:color w:val="333333"/>
          <w:sz w:val="15"/>
        </w:rPr>
        <w:t>│  │  │  │   INIT    │                                         ▼        │   │  │</w:t>
      </w:r>
    </w:p>
    <w:p>
      <w:pPr>
        <w:spacing w:before="0" w:after="0" w:line="220" w:lineRule="exact"/>
        <w:shd w:fill="F2F2F2" w:val="clear"/>
      </w:pPr>
      <w:r>
        <w:rPr>
          <w:rFonts w:ascii="Consolas" w:hAnsi="Consolas"/>
          <w:color w:val="333333"/>
          <w:sz w:val="15"/>
        </w:rPr>
        <w:t>│  │  │  │ (power-on)│                              ┌──────────────┐    │   │  │</w:t>
      </w:r>
    </w:p>
    <w:p>
      <w:pPr>
        <w:spacing w:before="0" w:after="0" w:line="220" w:lineRule="exact"/>
        <w:shd w:fill="F2F2F2" w:val="clear"/>
      </w:pPr>
      <w:r>
        <w:rPr>
          <w:rFonts w:ascii="Consolas" w:hAnsi="Consolas"/>
          <w:color w:val="333333"/>
          <w:sz w:val="15"/>
        </w:rPr>
        <w:t>│  │  │  └───────────┘                              │MRM_REQUESTED │    │   │  │</w:t>
      </w:r>
    </w:p>
    <w:p>
      <w:pPr>
        <w:spacing w:before="0" w:after="0" w:line="220" w:lineRule="exact"/>
        <w:shd w:fill="F2F2F2" w:val="clear"/>
      </w:pPr>
      <w:r>
        <w:rPr>
          <w:rFonts w:ascii="Consolas" w:hAnsi="Consolas"/>
          <w:color w:val="333333"/>
          <w:sz w:val="15"/>
        </w:rPr>
        <w:t>│  │  │                                             │  (terminal)  │    │   │  │</w:t>
      </w:r>
    </w:p>
    <w:p>
      <w:pPr>
        <w:spacing w:before="0" w:after="0" w:line="220" w:lineRule="exact"/>
        <w:shd w:fill="F2F2F2" w:val="clear"/>
      </w:pPr>
      <w:r>
        <w:rPr>
          <w:rFonts w:ascii="Consolas" w:hAnsi="Consolas"/>
          <w:color w:val="333333"/>
          <w:sz w:val="15"/>
        </w:rPr>
        <w:t>│  │  │  Output:                                    └──────────────┘    │   │  │</w:t>
      </w:r>
    </w:p>
    <w:p>
      <w:pPr>
        <w:spacing w:before="0" w:after="0" w:line="220" w:lineRule="exact"/>
        <w:shd w:fill="F2F2F2" w:val="clear"/>
      </w:pPr>
      <w:r>
        <w:rPr>
          <w:rFonts w:ascii="Consolas" w:hAnsi="Consolas"/>
          <w:color w:val="333333"/>
          <w:sz w:val="15"/>
        </w:rPr>
        <w:t>│  │  │    state              : enum {QUALIFIED, DEGRADED,              │   │  │</w:t>
      </w:r>
    </w:p>
    <w:p>
      <w:pPr>
        <w:spacing w:before="0" w:after="0" w:line="220" w:lineRule="exact"/>
        <w:shd w:fill="F2F2F2" w:val="clear"/>
      </w:pPr>
      <w:r>
        <w:rPr>
          <w:rFonts w:ascii="Consolas" w:hAnsi="Consolas"/>
          <w:color w:val="333333"/>
          <w:sz w:val="15"/>
        </w:rPr>
        <w:t>│  │  │                               NOT_QUALIFIED, MRM_REQUESTED}     │   │  │</w:t>
      </w:r>
    </w:p>
    <w:p>
      <w:pPr>
        <w:spacing w:before="0" w:after="0" w:line="220" w:lineRule="exact"/>
        <w:shd w:fill="F2F2F2" w:val="clear"/>
      </w:pPr>
      <w:r>
        <w:rPr>
          <w:rFonts w:ascii="Consolas" w:hAnsi="Consolas"/>
          <w:color w:val="333333"/>
          <w:sz w:val="15"/>
        </w:rPr>
        <w:t>│  │  │    qualification_status: enum8 (0x01, 0x02, 0x03)               │   │  │</w:t>
      </w:r>
    </w:p>
    <w:p>
      <w:pPr>
        <w:spacing w:before="0" w:after="0" w:line="220" w:lineRule="exact"/>
        <w:shd w:fill="F2F2F2" w:val="clear"/>
      </w:pPr>
      <w:r>
        <w:rPr>
          <w:rFonts w:ascii="Consolas" w:hAnsi="Consolas"/>
          <w:color w:val="333333"/>
          <w:sz w:val="15"/>
        </w:rPr>
        <w:t>│  │  │    mrmRequestTrigger  : bool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qualification_status      │ mrmRequest     │ state    │  │</w:t>
      </w:r>
    </w:p>
    <w:p>
      <w:pPr>
        <w:spacing w:before="0" w:after="0" w:line="220" w:lineRule="exact"/>
        <w:shd w:fill="F2F2F2" w:val="clear"/>
      </w:pPr>
      <w:r>
        <w:rPr>
          <w:rFonts w:ascii="Consolas" w:hAnsi="Consolas"/>
          <w:color w:val="333333"/>
          <w:sz w:val="15"/>
        </w:rPr>
        <w:t>│  │                 │ + failure_flags           │ Trigger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«part» outputAssembler   │   │                 │        │          │  │</w:t>
      </w:r>
    </w:p>
    <w:p>
      <w:pPr>
        <w:spacing w:before="0" w:after="0" w:line="220" w:lineRule="exact"/>
        <w:shd w:fill="F2F2F2" w:val="clear"/>
      </w:pPr>
      <w:r>
        <w:rPr>
          <w:rFonts w:ascii="Consolas" w:hAnsi="Consolas"/>
          <w:color w:val="333333"/>
          <w:sz w:val="15"/>
        </w:rPr>
        <w:t>│  │  │                          │   │  pOut_mrmReq ───┼──────&gt; pOut_      │  │</w:t>
      </w:r>
    </w:p>
    <w:p>
      <w:pPr>
        <w:spacing w:before="0" w:after="0" w:line="220" w:lineRule="exact"/>
        <w:shd w:fill="F2F2F2" w:val="clear"/>
      </w:pPr>
      <w:r>
        <w:rPr>
          <w:rFonts w:ascii="Consolas" w:hAnsi="Consolas"/>
          <w:color w:val="333333"/>
          <w:sz w:val="15"/>
        </w:rPr>
        <w:t>│  │  │ Assembles output frame:  │   │                 │        mrmRequest │  │</w:t>
      </w:r>
    </w:p>
    <w:p>
      <w:pPr>
        <w:spacing w:before="0" w:after="0" w:line="220" w:lineRule="exact"/>
        <w:shd w:fill="F2F2F2" w:val="clear"/>
      </w:pPr>
      <w:r>
        <w:rPr>
          <w:rFonts w:ascii="Consolas" w:hAnsi="Consolas"/>
          <w:color w:val="333333"/>
          <w:sz w:val="15"/>
        </w:rPr>
        <w:t>│  │  │  if QUALIFIED:           │   └─────────────────┘                   │  │</w:t>
      </w:r>
    </w:p>
    <w:p>
      <w:pPr>
        <w:spacing w:before="0" w:after="0" w:line="220" w:lineRule="exact"/>
        <w:shd w:fill="F2F2F2" w:val="clear"/>
      </w:pPr>
      <w:r>
        <w:rPr>
          <w:rFonts w:ascii="Consolas" w:hAnsi="Consolas"/>
          <w:color w:val="333333"/>
          <w:sz w:val="15"/>
        </w:rPr>
        <w:t>│  │  │   pass-through audio +   │                                         │  │</w:t>
      </w:r>
    </w:p>
    <w:p>
      <w:pPr>
        <w:spacing w:before="0" w:after="0" w:line="220" w:lineRule="exact"/>
        <w:shd w:fill="F2F2F2" w:val="clear"/>
      </w:pPr>
      <w:r>
        <w:rPr>
          <w:rFonts w:ascii="Consolas" w:hAnsi="Consolas"/>
          <w:color w:val="333333"/>
          <w:sz w:val="15"/>
        </w:rPr>
        <w:t>│  │  │   classifier             │                                         │  │</w:t>
      </w:r>
    </w:p>
    <w:p>
      <w:pPr>
        <w:spacing w:before="0" w:after="0" w:line="220" w:lineRule="exact"/>
        <w:shd w:fill="F2F2F2" w:val="clear"/>
      </w:pPr>
      <w:r>
        <w:rPr>
          <w:rFonts w:ascii="Consolas" w:hAnsi="Consolas"/>
          <w:color w:val="333333"/>
          <w:sz w:val="15"/>
        </w:rPr>
        <w:t>│  │  │  if DEGRADED:            │                                         │  │</w:t>
      </w:r>
    </w:p>
    <w:p>
      <w:pPr>
        <w:spacing w:before="0" w:after="0" w:line="220" w:lineRule="exact"/>
        <w:shd w:fill="F2F2F2" w:val="clear"/>
      </w:pPr>
      <w:r>
        <w:rPr>
          <w:rFonts w:ascii="Consolas" w:hAnsi="Consolas"/>
          <w:color w:val="333333"/>
          <w:sz w:val="15"/>
        </w:rPr>
        <w:t>│  │  │   pass-through +         │                                         │  │</w:t>
      </w:r>
    </w:p>
    <w:p>
      <w:pPr>
        <w:spacing w:before="0" w:after="0" w:line="220" w:lineRule="exact"/>
        <w:shd w:fill="F2F2F2" w:val="clear"/>
      </w:pPr>
      <w:r>
        <w:rPr>
          <w:rFonts w:ascii="Consolas" w:hAnsi="Consolas"/>
          <w:color w:val="333333"/>
          <w:sz w:val="15"/>
        </w:rPr>
        <w:t>│  │  │   failure_flags          │                                         │  │</w:t>
      </w:r>
    </w:p>
    <w:p>
      <w:pPr>
        <w:spacing w:before="0" w:after="0" w:line="220" w:lineRule="exact"/>
        <w:shd w:fill="F2F2F2" w:val="clear"/>
      </w:pPr>
      <w:r>
        <w:rPr>
          <w:rFonts w:ascii="Consolas" w:hAnsi="Consolas"/>
          <w:color w:val="333333"/>
          <w:sz w:val="15"/>
        </w:rPr>
        <w:t>│  │  │  if NOT_QUALIFIED:       │                                         │  │</w:t>
      </w:r>
    </w:p>
    <w:p>
      <w:pPr>
        <w:spacing w:before="0" w:after="0" w:line="220" w:lineRule="exact"/>
        <w:shd w:fill="F2F2F2" w:val="clear"/>
      </w:pPr>
      <w:r>
        <w:rPr>
          <w:rFonts w:ascii="Consolas" w:hAnsi="Consolas"/>
          <w:color w:val="333333"/>
          <w:sz w:val="15"/>
        </w:rPr>
        <w:t>│  │  │   zero-fill audio +      │                                         │  │</w:t>
      </w:r>
    </w:p>
    <w:p>
      <w:pPr>
        <w:spacing w:before="0" w:after="0" w:line="220" w:lineRule="exact"/>
        <w:shd w:fill="F2F2F2" w:val="clear"/>
      </w:pPr>
      <w:r>
        <w:rPr>
          <w:rFonts w:ascii="Consolas" w:hAnsi="Consolas"/>
          <w:color w:val="333333"/>
          <w:sz w:val="15"/>
        </w:rPr>
        <w:t>│  │  │   zero-fill classifier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Compute aiql_crc32      │                                         │  │</w:t>
      </w:r>
    </w:p>
    <w:p>
      <w:pPr>
        <w:spacing w:before="0" w:after="0" w:line="220" w:lineRule="exact"/>
        <w:shd w:fill="F2F2F2" w:val="clear"/>
      </w:pPr>
      <w:r>
        <w:rPr>
          <w:rFonts w:ascii="Consolas" w:hAnsi="Consolas"/>
          <w:color w:val="333333"/>
          <w:sz w:val="15"/>
        </w:rPr>
        <w:t>│  │  │  Output at 20 Hz always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QualifiedAudioFrame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pOut_qualFrame ──────────────────────&gt; (to AMO)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BIST Subsystem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bistModule                                              │   │  │</w:t>
      </w:r>
    </w:p>
    <w:p>
      <w:pPr>
        <w:spacing w:before="0" w:after="0" w:line="220" w:lineRule="exact"/>
        <w:shd w:fill="F2F2F2" w:val="clear"/>
      </w:pPr>
      <w:r>
        <w:rPr>
          <w:rFonts w:ascii="Consolas" w:hAnsi="Consolas"/>
          <w:color w:val="333333"/>
          <w:sz w:val="15"/>
        </w:rPr>
        <w:t>│  │  │ (Speaker-Microphone Loopback BIST)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«part»           │     │ «part»                           ││   │  │</w:t>
      </w:r>
    </w:p>
    <w:p>
      <w:pPr>
        <w:spacing w:before="0" w:after="0" w:line="220" w:lineRule="exact"/>
        <w:shd w:fill="F2F2F2" w:val="clear"/>
      </w:pPr>
      <w:r>
        <w:rPr>
          <w:rFonts w:ascii="Consolas" w:hAnsi="Consolas"/>
          <w:color w:val="333333"/>
          <w:sz w:val="15"/>
        </w:rPr>
        <w:t>│  │  │  │ signalGenerator  │     │ spectralMatchVerifier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sineSweep:       │     │ algorithm:                      ││   │  │</w:t>
      </w:r>
    </w:p>
    <w:p>
      <w:pPr>
        <w:spacing w:before="0" w:after="0" w:line="220" w:lineRule="exact"/>
        <w:shd w:fill="F2F2F2" w:val="clear"/>
      </w:pPr>
      <w:r>
        <w:rPr>
          <w:rFonts w:ascii="Consolas" w:hAnsi="Consolas"/>
          <w:color w:val="333333"/>
          <w:sz w:val="15"/>
        </w:rPr>
        <w:t>│  │  │  │  500-3000 Hz     │     │  1. FFT of captured mic signal  ││   │  │</w:t>
      </w:r>
    </w:p>
    <w:p>
      <w:pPr>
        <w:spacing w:before="0" w:after="0" w:line="220" w:lineRule="exact"/>
        <w:shd w:fill="F2F2F2" w:val="clear"/>
      </w:pPr>
      <w:r>
        <w:rPr>
          <w:rFonts w:ascii="Consolas" w:hAnsi="Consolas"/>
          <w:color w:val="333333"/>
          <w:sz w:val="15"/>
        </w:rPr>
        <w:t>│  │  │  │  logarithmic     │     │  2. FFT of known reference      ││   │  │</w:t>
      </w:r>
    </w:p>
    <w:p>
      <w:pPr>
        <w:spacing w:before="0" w:after="0" w:line="220" w:lineRule="exact"/>
        <w:shd w:fill="F2F2F2" w:val="clear"/>
      </w:pPr>
      <w:r>
        <w:rPr>
          <w:rFonts w:ascii="Consolas" w:hAnsi="Consolas"/>
          <w:color w:val="333333"/>
          <w:sz w:val="15"/>
        </w:rPr>
        <w:t>│  │  │  │ amplitude:       │     │  3. Normalized cross-corr       ││   │  │</w:t>
      </w:r>
    </w:p>
    <w:p>
      <w:pPr>
        <w:spacing w:before="0" w:after="0" w:line="220" w:lineRule="exact"/>
        <w:shd w:fill="F2F2F2" w:val="clear"/>
      </w:pPr>
      <w:r>
        <w:rPr>
          <w:rFonts w:ascii="Consolas" w:hAnsi="Consolas"/>
          <w:color w:val="333333"/>
          <w:sz w:val="15"/>
        </w:rPr>
        <w:t>│  │  │  │  -20 dBFS        │     │     &gt;= 0.85 threshold           ││   │  │</w:t>
      </w:r>
    </w:p>
    <w:p>
      <w:pPr>
        <w:spacing w:before="0" w:after="0" w:line="220" w:lineRule="exact"/>
        <w:shd w:fill="F2F2F2" w:val="clear"/>
      </w:pPr>
      <w:r>
        <w:rPr>
          <w:rFonts w:ascii="Consolas" w:hAnsi="Consolas"/>
          <w:color w:val="333333"/>
          <w:sz w:val="15"/>
        </w:rPr>
        <w:t>│  │  │  │ THD: &lt; 1%        │     │  4. 1/3-octave band amplitude  ││   │  │</w:t>
      </w:r>
    </w:p>
    <w:p>
      <w:pPr>
        <w:spacing w:before="0" w:after="0" w:line="220" w:lineRule="exact"/>
        <w:shd w:fill="F2F2F2" w:val="clear"/>
      </w:pPr>
      <w:r>
        <w:rPr>
          <w:rFonts w:ascii="Consolas" w:hAnsi="Consolas"/>
          <w:color w:val="333333"/>
          <w:sz w:val="15"/>
        </w:rPr>
        <w:t>│  │  │  │ freqAccuracy:    │     │     +/- 6 dB tolerance         ││   │  │</w:t>
      </w:r>
    </w:p>
    <w:p>
      <w:pPr>
        <w:spacing w:before="0" w:after="0" w:line="220" w:lineRule="exact"/>
        <w:shd w:fill="F2F2F2" w:val="clear"/>
      </w:pPr>
      <w:r>
        <w:rPr>
          <w:rFonts w:ascii="Consolas" w:hAnsi="Consolas"/>
          <w:color w:val="333333"/>
          <w:sz w:val="15"/>
        </w:rPr>
        <w:t>│  │  │  │  +/- 2%          │     │                                  ││   │  │</w:t>
      </w:r>
    </w:p>
    <w:p>
      <w:pPr>
        <w:spacing w:before="0" w:after="0" w:line="220" w:lineRule="exact"/>
        <w:shd w:fill="F2F2F2" w:val="clear"/>
      </w:pPr>
      <w:r>
        <w:rPr>
          <w:rFonts w:ascii="Consolas" w:hAnsi="Consolas"/>
          <w:color w:val="333333"/>
          <w:sz w:val="15"/>
        </w:rPr>
        <w:t>│  │  │  │                  │     │ out: correlation, bandAmpl[],    ││   │  │</w:t>
      </w:r>
    </w:p>
    <w:p>
      <w:pPr>
        <w:spacing w:before="0" w:after="0" w:line="220" w:lineRule="exact"/>
        <w:shd w:fill="F2F2F2" w:val="clear"/>
      </w:pPr>
      <w:r>
        <w:rPr>
          <w:rFonts w:ascii="Consolas" w:hAnsi="Consolas"/>
          <w:color w:val="333333"/>
          <w:sz w:val="15"/>
        </w:rPr>
        <w:t>│  │  │  │ startup: 2000 ms │     │      PASS/FAIL                  ││   │  │</w:t>
      </w:r>
    </w:p>
    <w:p>
      <w:pPr>
        <w:spacing w:before="0" w:after="0" w:line="220" w:lineRule="exact"/>
        <w:shd w:fill="F2F2F2" w:val="clear"/>
      </w:pPr>
      <w:r>
        <w:rPr>
          <w:rFonts w:ascii="Consolas" w:hAnsi="Consolas"/>
          <w:color w:val="333333"/>
          <w:sz w:val="15"/>
        </w:rPr>
        <w:t>│  │  │  │ periodic: 200 ms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out: bist_       │                    │                    │   │  │</w:t>
      </w:r>
    </w:p>
    <w:p>
      <w:pPr>
        <w:spacing w:before="0" w:after="0" w:line="220" w:lineRule="exact"/>
        <w:shd w:fill="F2F2F2" w:val="clear"/>
      </w:pPr>
      <w:r>
        <w:rPr>
          <w:rFonts w:ascii="Consolas" w:hAnsi="Consolas"/>
          <w:color w:val="333333"/>
          <w:sz w:val="15"/>
        </w:rPr>
        <w:t>│  │  │  │  samples[]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signalCanceller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Subtracts known BIST signal  │ │   │  │</w:t>
      </w:r>
    </w:p>
    <w:p>
      <w:pPr>
        <w:spacing w:before="0" w:after="0" w:line="220" w:lineRule="exact"/>
        <w:shd w:fill="F2F2F2" w:val="clear"/>
      </w:pPr>
      <w:r>
        <w:rPr>
          <w:rFonts w:ascii="Consolas" w:hAnsi="Consolas"/>
          <w:color w:val="333333"/>
          <w:sz w:val="15"/>
        </w:rPr>
        <w:t>│  │  │           │                  │ from audio during periodic   │ │   │  │</w:t>
      </w:r>
    </w:p>
    <w:p>
      <w:pPr>
        <w:spacing w:before="0" w:after="0" w:line="220" w:lineRule="exact"/>
        <w:shd w:fill="F2F2F2" w:val="clear"/>
      </w:pPr>
      <w:r>
        <w:rPr>
          <w:rFonts w:ascii="Consolas" w:hAnsi="Consolas"/>
          <w:color w:val="333333"/>
          <w:sz w:val="15"/>
        </w:rPr>
        <w:t>│  │  │           │                  │ BIST window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attenuation: &gt;= 30 dB        │ │   │  │</w:t>
      </w:r>
    </w:p>
    <w:p>
      <w:pPr>
        <w:spacing w:before="0" w:after="0" w:line="220" w:lineRule="exact"/>
        <w:shd w:fill="F2F2F2" w:val="clear"/>
      </w:pPr>
      <w:r>
        <w:rPr>
          <w:rFonts w:ascii="Consolas" w:hAnsi="Consolas"/>
          <w:color w:val="333333"/>
          <w:sz w:val="15"/>
        </w:rPr>
        <w:t>│  │  │           │                  │ -&gt; cleaned audio to          │ │   │  │</w:t>
      </w:r>
    </w:p>
    <w:p>
      <w:pPr>
        <w:spacing w:before="0" w:after="0" w:line="220" w:lineRule="exact"/>
        <w:shd w:fill="F2F2F2" w:val="clear"/>
      </w:pPr>
      <w:r>
        <w:rPr>
          <w:rFonts w:ascii="Consolas" w:hAnsi="Consolas"/>
          <w:color w:val="333333"/>
          <w:sz w:val="15"/>
        </w:rPr>
        <w:t>│  │  │           │                  │    outputAssembler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bistRetryController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startup: 3 retries max       │ │   │  │</w:t>
      </w:r>
    </w:p>
    <w:p>
      <w:pPr>
        <w:spacing w:before="0" w:after="0" w:line="220" w:lineRule="exact"/>
        <w:shd w:fill="F2F2F2" w:val="clear"/>
      </w:pPr>
      <w:r>
        <w:rPr>
          <w:rFonts w:ascii="Consolas" w:hAnsi="Consolas"/>
          <w:color w:val="333333"/>
          <w:sz w:val="15"/>
        </w:rPr>
        <w:t>│  │  │           │                  │ periodic: 2 retries max      │ │   │  │</w:t>
      </w:r>
    </w:p>
    <w:p>
      <w:pPr>
        <w:spacing w:before="0" w:after="0" w:line="220" w:lineRule="exact"/>
        <w:shd w:fill="F2F2F2" w:val="clear"/>
      </w:pPr>
      <w:r>
        <w:rPr>
          <w:rFonts w:ascii="Consolas" w:hAnsi="Consolas"/>
          <w:color w:val="333333"/>
          <w:sz w:val="15"/>
        </w:rPr>
        <w:t>│  │  │           │                  │ interval: 60 s periodic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out: passFailResult,         │ │   │  │</w:t>
      </w:r>
    </w:p>
    <w:p>
      <w:pPr>
        <w:spacing w:before="0" w:after="0" w:line="220" w:lineRule="exact"/>
        <w:shd w:fill="F2F2F2" w:val="clear"/>
      </w:pPr>
      <w:r>
        <w:rPr>
          <w:rFonts w:ascii="Consolas" w:hAnsi="Consolas"/>
          <w:color w:val="333333"/>
          <w:sz w:val="15"/>
        </w:rPr>
        <w:t>│  │  │           │                  │   retriesExhausted           │ │   │  │</w:t>
      </w:r>
    </w:p>
    <w:p>
      <w:pPr>
        <w:spacing w:before="0" w:after="0" w:line="220" w:lineRule="exact"/>
        <w:shd w:fill="F2F2F2" w:val="clear"/>
      </w:pPr>
      <w:r>
        <w:rPr>
          <w:rFonts w:ascii="Consolas" w:hAnsi="Consolas"/>
          <w:color w:val="333333"/>
          <w:sz w:val="15"/>
        </w:rPr>
        <w:t>│  │  │           │                  │   -&gt; qualificationDecision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pOut_bistSignal ────────────────────&gt; (to Codec DAC          │   │  │</w:t>
      </w:r>
    </w:p>
    <w:p>
      <w:pPr>
        <w:spacing w:before="0" w:after="0" w:line="220" w:lineRule="exact"/>
        <w:shd w:fill="F2F2F2" w:val="clear"/>
      </w:pPr>
      <w:r>
        <w:rPr>
          <w:rFonts w:ascii="Consolas" w:hAnsi="Consolas"/>
          <w:color w:val="333333"/>
          <w:sz w:val="15"/>
        </w:rPr>
        <w:t>│  │  │                                         -&gt; Speakers)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hwProtection (provided by DRIVE OS)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mpuMmu      : spatial FFI  — isolates AIQL memory from QM     │   │  │</w:t>
      </w:r>
    </w:p>
    <w:p>
      <w:pPr>
        <w:spacing w:before="0" w:after="0" w:line="220" w:lineRule="exact"/>
        <w:shd w:fill="F2F2F2" w:val="clear"/>
      </w:pPr>
      <w:r>
        <w:rPr>
          <w:rFonts w:ascii="Consolas" w:hAnsi="Consolas"/>
          <w:color w:val="333333"/>
          <w:sz w:val="15"/>
        </w:rPr>
        <w:t>│  │  │ watchdog    : temporal FFI — 100 ms timeout                    │   │  │</w:t>
      </w:r>
    </w:p>
    <w:p>
      <w:pPr>
        <w:spacing w:before="0" w:after="0" w:line="220" w:lineRule="exact"/>
        <w:shd w:fill="F2F2F2" w:val="clear"/>
      </w:pPr>
      <w:r>
        <w:rPr>
          <w:rFonts w:ascii="Consolas" w:hAnsi="Consolas"/>
          <w:color w:val="333333"/>
          <w:sz w:val="15"/>
        </w:rPr>
        <w:t>│  │  │ dmaFirewall : restricts QM DMA to audio buffer region          │   │  │</w:t>
      </w:r>
    </w:p>
    <w:p>
      <w:pPr>
        <w:spacing w:before="0" w:after="0" w:line="220" w:lineRule="exact"/>
        <w:shd w:fill="F2F2F2" w:val="clear"/>
      </w:pPr>
      <w:r>
        <w:rPr>
          <w:rFonts w:ascii="Consolas" w:hAnsi="Consolas"/>
          <w:color w:val="333333"/>
          <w:sz w:val="15"/>
        </w:rPr>
        <w:t>│  │  │ scheduler   : guaranteed CPU budget (dedicated core or 10%)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3"/>
      </w:pPr>
      <w:r>
        <w:t>4.2 Interface Definitions</w:t>
      </w:r>
    </w:p>
    <w:p>
      <w:pPr>
        <w:pStyle w:val="Heading4"/>
      </w:pPr>
      <w:r>
        <w:t>4.2.1 Input Interface: Audio Driver → AIQL</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160"/>
            <w:shd w:fill="D9E2F3" w:val="clear"/>
          </w:tcPr>
          <w:p>
            <w:r/>
            <w:r>
              <w:rPr>
                <w:rFonts w:ascii="Calibri" w:hAnsi="Calibri"/>
                <w:b/>
                <w:sz w:val="16"/>
              </w:rPr>
              <w:t>Field</w:t>
            </w:r>
          </w:p>
        </w:tc>
        <w:tc>
          <w:tcPr>
            <w:tcW w:type="dxa" w:w="796"/>
            <w:shd w:fill="D9E2F3" w:val="clear"/>
          </w:tcPr>
          <w:p>
            <w:r/>
            <w:r>
              <w:rPr>
                <w:rFonts w:ascii="Calibri" w:hAnsi="Calibri"/>
                <w:b/>
                <w:sz w:val="16"/>
              </w:rPr>
              <w:t>Type</w:t>
            </w:r>
          </w:p>
        </w:tc>
        <w:tc>
          <w:tcPr>
            <w:tcW w:type="dxa" w:w="1364"/>
            <w:shd w:fill="D9E2F3" w:val="clear"/>
          </w:tcPr>
          <w:p>
            <w:r/>
            <w:r>
              <w:rPr>
                <w:rFonts w:ascii="Calibri" w:hAnsi="Calibri"/>
                <w:b/>
                <w:sz w:val="16"/>
              </w:rPr>
              <w:t>Size (bytes)</w:t>
            </w:r>
          </w:p>
        </w:tc>
        <w:tc>
          <w:tcPr>
            <w:tcW w:type="dxa" w:w="6480"/>
            <w:shd w:fill="D9E2F3" w:val="clear"/>
          </w:tcPr>
          <w:p>
            <w:r/>
            <w:r>
              <w:rPr>
                <w:rFonts w:ascii="Calibri" w:hAnsi="Calibri"/>
                <w:b/>
                <w:sz w:val="16"/>
              </w:rPr>
              <w:t>Description</w:t>
            </w:r>
          </w:p>
        </w:tc>
      </w:tr>
      <w:tr>
        <w:tc>
          <w:tcPr>
            <w:tcW w:type="dxa" w:w="2160"/>
          </w:tcPr>
          <w:p>
            <w:r/>
            <w:r>
              <w:rPr>
                <w:rFonts w:ascii="Consolas" w:hAnsi="Consolas"/>
                <w:color w:val="800000"/>
                <w:sz w:val="14"/>
              </w:rPr>
              <w:t>frame_id</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Monotonically increasing frame identifier</w:t>
            </w:r>
          </w:p>
        </w:tc>
      </w:tr>
      <w:tr>
        <w:tc>
          <w:tcPr>
            <w:tcW w:type="dxa" w:w="2160"/>
          </w:tcPr>
          <w:p>
            <w:r/>
            <w:r>
              <w:rPr>
                <w:rFonts w:ascii="Consolas" w:hAnsi="Consolas"/>
                <w:color w:val="800000"/>
                <w:sz w:val="14"/>
              </w:rPr>
              <w:t>timestamp_us</w:t>
            </w:r>
          </w:p>
        </w:tc>
        <w:tc>
          <w:tcPr>
            <w:tcW w:type="dxa" w:w="796"/>
          </w:tcPr>
          <w:p>
            <w:r/>
            <w:r>
              <w:rPr>
                <w:rFonts w:ascii="Calibri" w:hAnsi="Calibri"/>
                <w:sz w:val="16"/>
              </w:rPr>
              <w:t>uint64</w:t>
            </w:r>
          </w:p>
        </w:tc>
        <w:tc>
          <w:tcPr>
            <w:tcW w:type="dxa" w:w="1364"/>
          </w:tcPr>
          <w:p>
            <w:r/>
            <w:r>
              <w:rPr>
                <w:rFonts w:ascii="Calibri" w:hAnsi="Calibri"/>
                <w:sz w:val="16"/>
              </w:rPr>
              <w:t>8</w:t>
            </w:r>
          </w:p>
        </w:tc>
        <w:tc>
          <w:tcPr>
            <w:tcW w:type="dxa" w:w="6480"/>
          </w:tcPr>
          <w:p>
            <w:r/>
            <w:r>
              <w:rPr>
                <w:rFonts w:ascii="Calibri" w:hAnsi="Calibri"/>
                <w:sz w:val="16"/>
              </w:rPr>
              <w:t>Capture timestamp in microseconds (system clock)</w:t>
            </w:r>
          </w:p>
        </w:tc>
      </w:tr>
      <w:tr>
        <w:tc>
          <w:tcPr>
            <w:tcW w:type="dxa" w:w="2160"/>
          </w:tcPr>
          <w:p>
            <w:r/>
            <w:r>
              <w:rPr>
                <w:rFonts w:ascii="Consolas" w:hAnsi="Consolas"/>
                <w:color w:val="800000"/>
                <w:sz w:val="14"/>
              </w:rPr>
              <w:t>alive_counter</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Modulo-256 alive counter, incremented per frame</w:t>
            </w:r>
          </w:p>
        </w:tc>
      </w:tr>
      <w:tr>
        <w:tc>
          <w:tcPr>
            <w:tcW w:type="dxa" w:w="2160"/>
          </w:tcPr>
          <w:p>
            <w:r/>
            <w:r>
              <w:rPr>
                <w:rFonts w:ascii="Consolas" w:hAnsi="Consolas"/>
                <w:color w:val="800000"/>
                <w:sz w:val="14"/>
              </w:rPr>
              <w:t>sequence_counter</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Monotonically increasing sequence number (wraps at 65535)</w:t>
            </w:r>
          </w:p>
        </w:tc>
      </w:tr>
      <w:tr>
        <w:tc>
          <w:tcPr>
            <w:tcW w:type="dxa" w:w="2160"/>
          </w:tcPr>
          <w:p>
            <w:r/>
            <w:r>
              <w:rPr>
                <w:rFonts w:ascii="Consolas" w:hAnsi="Consolas"/>
                <w:color w:val="800000"/>
                <w:sz w:val="14"/>
              </w:rPr>
              <w:t>sample_rate_hz</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Audio sample rate (expected: 48000 Hz)</w:t>
            </w:r>
          </w:p>
        </w:tc>
      </w:tr>
      <w:tr>
        <w:tc>
          <w:tcPr>
            <w:tcW w:type="dxa" w:w="2160"/>
          </w:tcPr>
          <w:p>
            <w:r/>
            <w:r>
              <w:rPr>
                <w:rFonts w:ascii="Consolas" w:hAnsi="Consolas"/>
                <w:color w:val="800000"/>
                <w:sz w:val="14"/>
              </w:rPr>
              <w:t>num_channels</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Number of audio channels (expected: 4 for mic array)</w:t>
            </w:r>
          </w:p>
        </w:tc>
      </w:tr>
      <w:tr>
        <w:tc>
          <w:tcPr>
            <w:tcW w:type="dxa" w:w="2160"/>
          </w:tcPr>
          <w:p>
            <w:r/>
            <w:r>
              <w:rPr>
                <w:rFonts w:ascii="Consolas" w:hAnsi="Consolas"/>
                <w:color w:val="800000"/>
                <w:sz w:val="14"/>
              </w:rPr>
              <w:t>num_samples</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Number of samples per channel in this frame</w:t>
            </w:r>
          </w:p>
        </w:tc>
      </w:tr>
      <w:tr>
        <w:tc>
          <w:tcPr>
            <w:tcW w:type="dxa" w:w="2160"/>
          </w:tcPr>
          <w:p>
            <w:r/>
            <w:r>
              <w:rPr>
                <w:rFonts w:ascii="Consolas" w:hAnsi="Consolas"/>
                <w:color w:val="800000"/>
                <w:sz w:val="14"/>
              </w:rPr>
              <w:t>audio_data</w:t>
            </w:r>
          </w:p>
        </w:tc>
        <w:tc>
          <w:tcPr>
            <w:tcW w:type="dxa" w:w="796"/>
          </w:tcPr>
          <w:p>
            <w:r/>
            <w:r>
              <w:rPr>
                <w:rFonts w:ascii="Calibri" w:hAnsi="Calibri"/>
                <w:sz w:val="16"/>
              </w:rPr>
              <w:t>int16[]</w:t>
            </w:r>
          </w:p>
        </w:tc>
        <w:tc>
          <w:tcPr>
            <w:tcW w:type="dxa" w:w="1364"/>
          </w:tcPr>
          <w:p>
            <w:r/>
            <w:r>
              <w:rPr>
                <w:rFonts w:ascii="Calibri" w:hAnsi="Calibri"/>
                <w:sz w:val="16"/>
              </w:rPr>
              <w:t>variable</w:t>
            </w:r>
          </w:p>
        </w:tc>
        <w:tc>
          <w:tcPr>
            <w:tcW w:type="dxa" w:w="6480"/>
          </w:tcPr>
          <w:p>
            <w:r/>
            <w:r>
              <w:rPr>
                <w:rFonts w:ascii="Calibri" w:hAnsi="Calibri"/>
                <w:sz w:val="16"/>
              </w:rPr>
              <w:t>Interleaved PCM audio samples (16-bit signed)</w:t>
            </w:r>
          </w:p>
        </w:tc>
      </w:tr>
      <w:tr>
        <w:tc>
          <w:tcPr>
            <w:tcW w:type="dxa" w:w="2160"/>
          </w:tcPr>
          <w:p>
            <w:r/>
            <w:r>
              <w:rPr>
                <w:rFonts w:ascii="Consolas" w:hAnsi="Consolas"/>
                <w:color w:val="800000"/>
                <w:sz w:val="14"/>
              </w:rPr>
              <w:t>classifier_output</w:t>
            </w:r>
          </w:p>
        </w:tc>
        <w:tc>
          <w:tcPr>
            <w:tcW w:type="dxa" w:w="796"/>
          </w:tcPr>
          <w:p>
            <w:r/>
            <w:r>
              <w:rPr>
                <w:rFonts w:ascii="Calibri" w:hAnsi="Calibri"/>
                <w:sz w:val="16"/>
              </w:rPr>
              <w:t>struct</w:t>
            </w:r>
          </w:p>
        </w:tc>
        <w:tc>
          <w:tcPr>
            <w:tcW w:type="dxa" w:w="1364"/>
          </w:tcPr>
          <w:p>
            <w:r/>
            <w:r>
              <w:rPr>
                <w:rFonts w:ascii="Calibri" w:hAnsi="Calibri"/>
                <w:sz w:val="16"/>
              </w:rPr>
              <w:t>16</w:t>
            </w:r>
          </w:p>
        </w:tc>
        <w:tc>
          <w:tcPr>
            <w:tcW w:type="dxa" w:w="6480"/>
          </w:tcPr>
          <w:p>
            <w:r/>
            <w:r>
              <w:rPr>
                <w:rFonts w:ascii="Calibri" w:hAnsi="Calibri"/>
                <w:sz w:val="16"/>
              </w:rPr>
              <w:t>Siren/horn classifier result (see 4.2.3)</w:t>
            </w:r>
          </w:p>
        </w:tc>
      </w:tr>
      <w:tr>
        <w:tc>
          <w:tcPr>
            <w:tcW w:type="dxa" w:w="2160"/>
          </w:tcPr>
          <w:p>
            <w:r/>
            <w:r>
              <w:rPr>
                <w:rFonts w:ascii="Consolas" w:hAnsi="Consolas"/>
                <w:color w:val="800000"/>
                <w:sz w:val="14"/>
              </w:rPr>
              <w:t>crc32</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CRC-32 over all preceding fields</w:t>
            </w:r>
          </w:p>
        </w:tc>
      </w:tr>
    </w:tbl>
    <w:p>
      <w:pPr>
        <w:spacing w:before="40" w:after="40"/>
      </w:pPr>
    </w:p>
    <w:p>
      <w:pPr>
        <w:spacing w:before="60" w:after="60"/>
      </w:pPr>
      <w:r>
        <w:rPr>
          <w:b/>
        </w:rPr>
        <w:t>Total header size</w:t>
      </w:r>
      <w:r>
        <w:t>: 42 bytes (fixed) + audio_data (variable) + classifier (16 bytes)</w:t>
      </w:r>
    </w:p>
    <w:p>
      <w:pPr>
        <w:pStyle w:val="Heading4"/>
      </w:pPr>
      <w:r>
        <w:t>4.2.2 Output Interface: AIQL → AMO</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449"/>
            <w:shd w:fill="D9E2F3" w:val="clear"/>
          </w:tcPr>
          <w:p>
            <w:r/>
            <w:r>
              <w:rPr>
                <w:rFonts w:ascii="Calibri" w:hAnsi="Calibri"/>
                <w:b/>
                <w:sz w:val="16"/>
              </w:rPr>
              <w:t>Field</w:t>
            </w:r>
          </w:p>
        </w:tc>
        <w:tc>
          <w:tcPr>
            <w:tcW w:type="dxa" w:w="779"/>
            <w:shd w:fill="D9E2F3" w:val="clear"/>
          </w:tcPr>
          <w:p>
            <w:r/>
            <w:r>
              <w:rPr>
                <w:rFonts w:ascii="Calibri" w:hAnsi="Calibri"/>
                <w:b/>
                <w:sz w:val="16"/>
              </w:rPr>
              <w:t>Type</w:t>
            </w:r>
          </w:p>
        </w:tc>
        <w:tc>
          <w:tcPr>
            <w:tcW w:type="dxa" w:w="1336"/>
            <w:shd w:fill="D9E2F3" w:val="clear"/>
          </w:tcPr>
          <w:p>
            <w:r/>
            <w:r>
              <w:rPr>
                <w:rFonts w:ascii="Calibri" w:hAnsi="Calibri"/>
                <w:b/>
                <w:sz w:val="16"/>
              </w:rPr>
              <w:t>Size (bytes)</w:t>
            </w:r>
          </w:p>
        </w:tc>
        <w:tc>
          <w:tcPr>
            <w:tcW w:type="dxa" w:w="6235"/>
            <w:shd w:fill="D9E2F3" w:val="clear"/>
          </w:tcPr>
          <w:p>
            <w:r/>
            <w:r>
              <w:rPr>
                <w:rFonts w:ascii="Calibri" w:hAnsi="Calibri"/>
                <w:b/>
                <w:sz w:val="16"/>
              </w:rPr>
              <w:t>Description</w:t>
            </w:r>
          </w:p>
        </w:tc>
      </w:tr>
      <w:tr>
        <w:tc>
          <w:tcPr>
            <w:tcW w:type="dxa" w:w="2449"/>
          </w:tcPr>
          <w:p>
            <w:r/>
            <w:r>
              <w:rPr>
                <w:rFonts w:ascii="Consolas" w:hAnsi="Consolas"/>
                <w:color w:val="800000"/>
                <w:sz w:val="14"/>
              </w:rPr>
              <w:t>frame_id</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Original frame ID (pass-through)</w:t>
            </w:r>
          </w:p>
        </w:tc>
      </w:tr>
      <w:tr>
        <w:tc>
          <w:tcPr>
            <w:tcW w:type="dxa" w:w="2449"/>
          </w:tcPr>
          <w:p>
            <w:r/>
            <w:r>
              <w:rPr>
                <w:rFonts w:ascii="Consolas" w:hAnsi="Consolas"/>
                <w:color w:val="800000"/>
                <w:sz w:val="14"/>
              </w:rPr>
              <w:t>timestamp_us</w:t>
            </w:r>
          </w:p>
        </w:tc>
        <w:tc>
          <w:tcPr>
            <w:tcW w:type="dxa" w:w="779"/>
          </w:tcPr>
          <w:p>
            <w:r/>
            <w:r>
              <w:rPr>
                <w:rFonts w:ascii="Calibri" w:hAnsi="Calibri"/>
                <w:sz w:val="16"/>
              </w:rPr>
              <w:t>uint64</w:t>
            </w:r>
          </w:p>
        </w:tc>
        <w:tc>
          <w:tcPr>
            <w:tcW w:type="dxa" w:w="1336"/>
          </w:tcPr>
          <w:p>
            <w:r/>
            <w:r>
              <w:rPr>
                <w:rFonts w:ascii="Calibri" w:hAnsi="Calibri"/>
                <w:sz w:val="16"/>
              </w:rPr>
              <w:t>8</w:t>
            </w:r>
          </w:p>
        </w:tc>
        <w:tc>
          <w:tcPr>
            <w:tcW w:type="dxa" w:w="6235"/>
          </w:tcPr>
          <w:p>
            <w:r/>
            <w:r>
              <w:rPr>
                <w:rFonts w:ascii="Calibri" w:hAnsi="Calibri"/>
                <w:sz w:val="16"/>
              </w:rPr>
              <w:t>Original capture timestamp (pass-through)</w:t>
            </w:r>
          </w:p>
        </w:tc>
      </w:tr>
      <w:tr>
        <w:tc>
          <w:tcPr>
            <w:tcW w:type="dxa" w:w="2449"/>
          </w:tcPr>
          <w:p>
            <w:r/>
            <w:r>
              <w:rPr>
                <w:rFonts w:ascii="Consolas" w:hAnsi="Consolas"/>
                <w:color w:val="800000"/>
                <w:sz w:val="14"/>
              </w:rPr>
              <w:t>qualification_status</w:t>
            </w:r>
          </w:p>
        </w:tc>
        <w:tc>
          <w:tcPr>
            <w:tcW w:type="dxa" w:w="779"/>
          </w:tcPr>
          <w:p>
            <w:r/>
            <w:r>
              <w:rPr>
                <w:rFonts w:ascii="Calibri" w:hAnsi="Calibri"/>
                <w:sz w:val="16"/>
              </w:rPr>
              <w:t>enum8</w:t>
            </w:r>
          </w:p>
        </w:tc>
        <w:tc>
          <w:tcPr>
            <w:tcW w:type="dxa" w:w="1336"/>
          </w:tcPr>
          <w:p>
            <w:r/>
            <w:r>
              <w:rPr>
                <w:rFonts w:ascii="Calibri" w:hAnsi="Calibri"/>
                <w:sz w:val="16"/>
              </w:rPr>
              <w:t>1</w:t>
            </w:r>
          </w:p>
        </w:tc>
        <w:tc>
          <w:tcPr>
            <w:tcW w:type="dxa" w:w="6235"/>
          </w:tcPr>
          <w:p>
            <w:r/>
            <w:r>
              <w:rPr>
                <w:rFonts w:ascii="Calibri" w:hAnsi="Calibri"/>
                <w:sz w:val="16"/>
              </w:rPr>
              <w:t>QUALIFIED (0x01), DEGRADED (0x02), NOT_QUALIFIED (0x03)</w:t>
            </w:r>
          </w:p>
        </w:tc>
      </w:tr>
      <w:tr>
        <w:tc>
          <w:tcPr>
            <w:tcW w:type="dxa" w:w="2449"/>
          </w:tcPr>
          <w:p>
            <w:r/>
            <w:r>
              <w:rPr>
                <w:rFonts w:ascii="Consolas" w:hAnsi="Consolas"/>
                <w:color w:val="800000"/>
                <w:sz w:val="14"/>
              </w:rPr>
              <w:t>audio_data</w:t>
            </w:r>
          </w:p>
        </w:tc>
        <w:tc>
          <w:tcPr>
            <w:tcW w:type="dxa" w:w="779"/>
          </w:tcPr>
          <w:p>
            <w:r/>
            <w:r>
              <w:rPr>
                <w:rFonts w:ascii="Calibri" w:hAnsi="Calibri"/>
                <w:sz w:val="16"/>
              </w:rPr>
              <w:t>int16[]</w:t>
            </w:r>
          </w:p>
        </w:tc>
        <w:tc>
          <w:tcPr>
            <w:tcW w:type="dxa" w:w="1336"/>
          </w:tcPr>
          <w:p>
            <w:r/>
            <w:r>
              <w:rPr>
                <w:rFonts w:ascii="Calibri" w:hAnsi="Calibri"/>
                <w:sz w:val="16"/>
              </w:rPr>
              <w:t>variable</w:t>
            </w:r>
          </w:p>
        </w:tc>
        <w:tc>
          <w:tcPr>
            <w:tcW w:type="dxa" w:w="6235"/>
          </w:tcPr>
          <w:p>
            <w:r/>
            <w:r>
              <w:rPr>
                <w:rFonts w:ascii="Calibri" w:hAnsi="Calibri"/>
                <w:sz w:val="16"/>
              </w:rPr>
              <w:t>Original audio samples (pass-through when qualified)</w:t>
            </w:r>
          </w:p>
        </w:tc>
      </w:tr>
      <w:tr>
        <w:tc>
          <w:tcPr>
            <w:tcW w:type="dxa" w:w="2449"/>
          </w:tcPr>
          <w:p>
            <w:r/>
            <w:r>
              <w:rPr>
                <w:rFonts w:ascii="Consolas" w:hAnsi="Consolas"/>
                <w:color w:val="800000"/>
                <w:sz w:val="14"/>
              </w:rPr>
              <w:t>classifier_output</w:t>
            </w:r>
          </w:p>
        </w:tc>
        <w:tc>
          <w:tcPr>
            <w:tcW w:type="dxa" w:w="779"/>
          </w:tcPr>
          <w:p>
            <w:r/>
            <w:r>
              <w:rPr>
                <w:rFonts w:ascii="Calibri" w:hAnsi="Calibri"/>
                <w:sz w:val="16"/>
              </w:rPr>
              <w:t>struct</w:t>
            </w:r>
          </w:p>
        </w:tc>
        <w:tc>
          <w:tcPr>
            <w:tcW w:type="dxa" w:w="1336"/>
          </w:tcPr>
          <w:p>
            <w:r/>
            <w:r>
              <w:rPr>
                <w:rFonts w:ascii="Calibri" w:hAnsi="Calibri"/>
                <w:sz w:val="16"/>
              </w:rPr>
              <w:t>16</w:t>
            </w:r>
          </w:p>
        </w:tc>
        <w:tc>
          <w:tcPr>
            <w:tcW w:type="dxa" w:w="6235"/>
          </w:tcPr>
          <w:p>
            <w:r/>
            <w:r>
              <w:rPr>
                <w:rFonts w:ascii="Calibri" w:hAnsi="Calibri"/>
                <w:sz w:val="16"/>
              </w:rPr>
              <w:t>Original classifier output (pass-through when qualified)</w:t>
            </w:r>
          </w:p>
        </w:tc>
      </w:tr>
      <w:tr>
        <w:tc>
          <w:tcPr>
            <w:tcW w:type="dxa" w:w="2449"/>
          </w:tcPr>
          <w:p>
            <w:r/>
            <w:r>
              <w:rPr>
                <w:rFonts w:ascii="Consolas" w:hAnsi="Consolas"/>
                <w:color w:val="800000"/>
                <w:sz w:val="14"/>
              </w:rPr>
              <w:t>failure_flags</w:t>
            </w:r>
          </w:p>
        </w:tc>
        <w:tc>
          <w:tcPr>
            <w:tcW w:type="dxa" w:w="779"/>
          </w:tcPr>
          <w:p>
            <w:r/>
            <w:r>
              <w:rPr>
                <w:rFonts w:ascii="Calibri" w:hAnsi="Calibri"/>
                <w:sz w:val="16"/>
              </w:rPr>
              <w:t>uint16</w:t>
            </w:r>
          </w:p>
        </w:tc>
        <w:tc>
          <w:tcPr>
            <w:tcW w:type="dxa" w:w="1336"/>
          </w:tcPr>
          <w:p>
            <w:r/>
            <w:r>
              <w:rPr>
                <w:rFonts w:ascii="Calibri" w:hAnsi="Calibri"/>
                <w:sz w:val="16"/>
              </w:rPr>
              <w:t>2</w:t>
            </w:r>
          </w:p>
        </w:tc>
        <w:tc>
          <w:tcPr>
            <w:tcW w:type="dxa" w:w="6235"/>
          </w:tcPr>
          <w:p>
            <w:r/>
            <w:r>
              <w:rPr>
                <w:rFonts w:ascii="Calibri" w:hAnsi="Calibri"/>
                <w:sz w:val="16"/>
              </w:rPr>
              <w:t>Bitfield of active failure detections (see 4.2.4)</w:t>
            </w:r>
          </w:p>
        </w:tc>
      </w:tr>
      <w:tr>
        <w:tc>
          <w:tcPr>
            <w:tcW w:type="dxa" w:w="2449"/>
          </w:tcPr>
          <w:p>
            <w:r/>
            <w:r>
              <w:rPr>
                <w:rFonts w:ascii="Consolas" w:hAnsi="Consolas"/>
                <w:color w:val="800000"/>
                <w:sz w:val="14"/>
              </w:rPr>
              <w:t>aiql_crc32</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CRC-32 over all AIQL output fields</w:t>
            </w:r>
          </w:p>
        </w:tc>
      </w:tr>
    </w:tbl>
    <w:p>
      <w:pPr>
        <w:spacing w:before="40" w:after="40"/>
      </w:pPr>
    </w:p>
    <w:p>
      <w:pPr>
        <w:pStyle w:val="Heading4"/>
      </w:pPr>
      <w:r>
        <w:t>4.2.3 Classifier Output Structure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30"/>
            <w:shd w:fill="D9E2F3" w:val="clear"/>
          </w:tcPr>
          <w:p>
            <w:r/>
            <w:r>
              <w:rPr>
                <w:rFonts w:ascii="Calibri" w:hAnsi="Calibri"/>
                <w:b/>
                <w:sz w:val="16"/>
              </w:rPr>
              <w:t>Field</w:t>
            </w:r>
          </w:p>
        </w:tc>
        <w:tc>
          <w:tcPr>
            <w:tcW w:type="dxa" w:w="822"/>
            <w:shd w:fill="D9E2F3" w:val="clear"/>
          </w:tcPr>
          <w:p>
            <w:r/>
            <w:r>
              <w:rPr>
                <w:rFonts w:ascii="Calibri" w:hAnsi="Calibri"/>
                <w:b/>
                <w:sz w:val="16"/>
              </w:rPr>
              <w:t>Type</w:t>
            </w:r>
          </w:p>
        </w:tc>
        <w:tc>
          <w:tcPr>
            <w:tcW w:type="dxa" w:w="1409"/>
            <w:shd w:fill="D9E2F3" w:val="clear"/>
          </w:tcPr>
          <w:p>
            <w:r/>
            <w:r>
              <w:rPr>
                <w:rFonts w:ascii="Calibri" w:hAnsi="Calibri"/>
                <w:b/>
                <w:sz w:val="16"/>
              </w:rPr>
              <w:t>Size (bytes)</w:t>
            </w:r>
          </w:p>
        </w:tc>
        <w:tc>
          <w:tcPr>
            <w:tcW w:type="dxa" w:w="6339"/>
            <w:shd w:fill="D9E2F3" w:val="clear"/>
          </w:tcPr>
          <w:p>
            <w:r/>
            <w:r>
              <w:rPr>
                <w:rFonts w:ascii="Calibri" w:hAnsi="Calibri"/>
                <w:b/>
                <w:sz w:val="16"/>
              </w:rPr>
              <w:t>Description</w:t>
            </w:r>
          </w:p>
        </w:tc>
      </w:tr>
      <w:tr>
        <w:tc>
          <w:tcPr>
            <w:tcW w:type="dxa" w:w="2230"/>
          </w:tcPr>
          <w:p>
            <w:r/>
            <w:r>
              <w:rPr>
                <w:rFonts w:ascii="Consolas" w:hAnsi="Consolas"/>
                <w:color w:val="800000"/>
                <w:sz w:val="14"/>
              </w:rPr>
              <w:t>siren_probability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siren presence [0.0, 1.0]</w:t>
            </w:r>
          </w:p>
        </w:tc>
      </w:tr>
      <w:tr>
        <w:tc>
          <w:tcPr>
            <w:tcW w:type="dxa" w:w="2230"/>
          </w:tcPr>
          <w:p>
            <w:r/>
            <w:r>
              <w:rPr>
                <w:rFonts w:ascii="Consolas" w:hAnsi="Consolas"/>
                <w:color w:val="800000"/>
                <w:sz w:val="14"/>
              </w:rPr>
              <w:t>horn_probability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horn presence [0.0, 1.0]</w:t>
            </w:r>
          </w:p>
        </w:tc>
      </w:tr>
      <w:tr>
        <w:tc>
          <w:tcPr>
            <w:tcW w:type="dxa" w:w="2230"/>
          </w:tcPr>
          <w:p>
            <w:r/>
            <w:r>
              <w:rPr>
                <w:rFonts w:ascii="Consolas" w:hAnsi="Consolas"/>
                <w:color w:val="800000"/>
                <w:sz w:val="14"/>
              </w:rPr>
              <w:t>direction_deg</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Estimated direction of arrival in degrees [-180, +180]</w:t>
            </w:r>
          </w:p>
        </w:tc>
      </w:tr>
      <w:tr>
        <w:tc>
          <w:tcPr>
            <w:tcW w:type="dxa" w:w="2230"/>
          </w:tcPr>
          <w:p>
            <w:r/>
            <w:r>
              <w:rPr>
                <w:rFonts w:ascii="Consolas" w:hAnsi="Consolas"/>
                <w:color w:val="800000"/>
                <w:sz w:val="14"/>
              </w:rPr>
              <w:t>confidence</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Overall classifier confidence [0.0, 1.0]</w:t>
            </w:r>
          </w:p>
        </w:tc>
      </w:tr>
    </w:tbl>
    <w:p>
      <w:pPr>
        <w:spacing w:before="40" w:after="40"/>
      </w:pPr>
    </w:p>
    <w:p>
      <w:pPr>
        <w:pStyle w:val="Heading4"/>
      </w:pPr>
      <w:r>
        <w:t>4.2.4 Failure Flags Bitfield</w:t>
      </w:r>
    </w:p>
    <w:tbl>
      <w:tblPr>
        <w:tblStyle w:val="TableGrid"/>
        <w:tblW w:type="auto" w:w="0"/>
        <w:jc w:val="left"/>
        <w:tblLook w:firstColumn="1" w:firstRow="1" w:lastColumn="0" w:lastRow="0" w:noHBand="0" w:noVBand="1" w:val="04A0"/>
      </w:tblPr>
      <w:tblGrid>
        <w:gridCol w:w="3600"/>
        <w:gridCol w:w="3600"/>
        <w:gridCol w:w="3600"/>
      </w:tblGrid>
      <w:tr>
        <w:tc>
          <w:tcPr>
            <w:tcW w:type="dxa" w:w="831"/>
            <w:shd w:fill="D9E2F3" w:val="clear"/>
          </w:tcPr>
          <w:p>
            <w:r/>
            <w:r>
              <w:rPr>
                <w:rFonts w:ascii="Calibri" w:hAnsi="Calibri"/>
                <w:b/>
                <w:sz w:val="16"/>
              </w:rPr>
              <w:t>Bit</w:t>
            </w:r>
          </w:p>
        </w:tc>
        <w:tc>
          <w:tcPr>
            <w:tcW w:type="dxa" w:w="2991"/>
            <w:shd w:fill="D9E2F3" w:val="clear"/>
          </w:tcPr>
          <w:p>
            <w:r/>
            <w:r>
              <w:rPr>
                <w:rFonts w:ascii="Calibri" w:hAnsi="Calibri"/>
                <w:b/>
                <w:sz w:val="16"/>
              </w:rPr>
              <w:t>Flag</w:t>
            </w:r>
          </w:p>
        </w:tc>
        <w:tc>
          <w:tcPr>
            <w:tcW w:type="dxa" w:w="6978"/>
            <w:shd w:fill="D9E2F3" w:val="clear"/>
          </w:tcPr>
          <w:p>
            <w:r/>
            <w:r>
              <w:rPr>
                <w:rFonts w:ascii="Calibri" w:hAnsi="Calibri"/>
                <w:b/>
                <w:sz w:val="16"/>
              </w:rPr>
              <w:t>Description</w:t>
            </w:r>
          </w:p>
        </w:tc>
      </w:tr>
      <w:tr>
        <w:tc>
          <w:tcPr>
            <w:tcW w:type="dxa" w:w="831"/>
          </w:tcPr>
          <w:p>
            <w:r/>
            <w:r>
              <w:rPr>
                <w:rFonts w:ascii="Calibri" w:hAnsi="Calibri"/>
                <w:sz w:val="16"/>
              </w:rPr>
              <w:t>0</w:t>
            </w:r>
          </w:p>
        </w:tc>
        <w:tc>
          <w:tcPr>
            <w:tcW w:type="dxa" w:w="2991"/>
          </w:tcPr>
          <w:p>
            <w:r/>
            <w:r>
              <w:rPr>
                <w:rFonts w:ascii="Consolas" w:hAnsi="Consolas"/>
                <w:color w:val="800000"/>
                <w:sz w:val="14"/>
              </w:rPr>
              <w:t>FF_FRESHNESS</w:t>
            </w:r>
          </w:p>
        </w:tc>
        <w:tc>
          <w:tcPr>
            <w:tcW w:type="dxa" w:w="6978"/>
          </w:tcPr>
          <w:p>
            <w:r/>
            <w:r>
              <w:rPr>
                <w:rFonts w:ascii="Calibri" w:hAnsi="Calibri"/>
                <w:sz w:val="16"/>
              </w:rPr>
              <w:t>Freshness check failed (stale data)</w:t>
            </w:r>
          </w:p>
        </w:tc>
      </w:tr>
      <w:tr>
        <w:tc>
          <w:tcPr>
            <w:tcW w:type="dxa" w:w="831"/>
          </w:tcPr>
          <w:p>
            <w:r/>
            <w:r>
              <w:rPr>
                <w:rFonts w:ascii="Calibri" w:hAnsi="Calibri"/>
                <w:sz w:val="16"/>
              </w:rPr>
              <w:t>1</w:t>
            </w:r>
          </w:p>
        </w:tc>
        <w:tc>
          <w:tcPr>
            <w:tcW w:type="dxa" w:w="2991"/>
          </w:tcPr>
          <w:p>
            <w:r/>
            <w:r>
              <w:rPr>
                <w:rFonts w:ascii="Consolas" w:hAnsi="Consolas"/>
                <w:color w:val="800000"/>
                <w:sz w:val="14"/>
              </w:rPr>
              <w:t>FF_ALIVE</w:t>
            </w:r>
          </w:p>
        </w:tc>
        <w:tc>
          <w:tcPr>
            <w:tcW w:type="dxa" w:w="6978"/>
          </w:tcPr>
          <w:p>
            <w:r/>
            <w:r>
              <w:rPr>
                <w:rFonts w:ascii="Calibri" w:hAnsi="Calibri"/>
                <w:sz w:val="16"/>
              </w:rPr>
              <w:t>Alive counter check failed</w:t>
            </w:r>
          </w:p>
        </w:tc>
      </w:tr>
      <w:tr>
        <w:tc>
          <w:tcPr>
            <w:tcW w:type="dxa" w:w="831"/>
          </w:tcPr>
          <w:p>
            <w:r/>
            <w:r>
              <w:rPr>
                <w:rFonts w:ascii="Calibri" w:hAnsi="Calibri"/>
                <w:sz w:val="16"/>
              </w:rPr>
              <w:t>2</w:t>
            </w:r>
          </w:p>
        </w:tc>
        <w:tc>
          <w:tcPr>
            <w:tcW w:type="dxa" w:w="2991"/>
          </w:tcPr>
          <w:p>
            <w:r/>
            <w:r>
              <w:rPr>
                <w:rFonts w:ascii="Consolas" w:hAnsi="Consolas"/>
                <w:color w:val="800000"/>
                <w:sz w:val="14"/>
              </w:rPr>
              <w:t>FF_CRC</w:t>
            </w:r>
          </w:p>
        </w:tc>
        <w:tc>
          <w:tcPr>
            <w:tcW w:type="dxa" w:w="6978"/>
          </w:tcPr>
          <w:p>
            <w:r/>
            <w:r>
              <w:rPr>
                <w:rFonts w:ascii="Calibri" w:hAnsi="Calibri"/>
                <w:sz w:val="16"/>
              </w:rPr>
              <w:t>CRC-32 integrity check failed</w:t>
            </w:r>
          </w:p>
        </w:tc>
      </w:tr>
      <w:tr>
        <w:tc>
          <w:tcPr>
            <w:tcW w:type="dxa" w:w="831"/>
          </w:tcPr>
          <w:p>
            <w:r/>
            <w:r>
              <w:rPr>
                <w:rFonts w:ascii="Calibri" w:hAnsi="Calibri"/>
                <w:sz w:val="16"/>
              </w:rPr>
              <w:t>3</w:t>
            </w:r>
          </w:p>
        </w:tc>
        <w:tc>
          <w:tcPr>
            <w:tcW w:type="dxa" w:w="2991"/>
          </w:tcPr>
          <w:p>
            <w:r/>
            <w:r>
              <w:rPr>
                <w:rFonts w:ascii="Consolas" w:hAnsi="Consolas"/>
                <w:color w:val="800000"/>
                <w:sz w:val="14"/>
              </w:rPr>
              <w:t>FF_SEQUENCE</w:t>
            </w:r>
          </w:p>
        </w:tc>
        <w:tc>
          <w:tcPr>
            <w:tcW w:type="dxa" w:w="6978"/>
          </w:tcPr>
          <w:p>
            <w:r/>
            <w:r>
              <w:rPr>
                <w:rFonts w:ascii="Calibri" w:hAnsi="Calibri"/>
                <w:sz w:val="16"/>
              </w:rPr>
              <w:t>Sequence counter check failed</w:t>
            </w:r>
          </w:p>
        </w:tc>
      </w:tr>
      <w:tr>
        <w:tc>
          <w:tcPr>
            <w:tcW w:type="dxa" w:w="831"/>
          </w:tcPr>
          <w:p>
            <w:r/>
            <w:r>
              <w:rPr>
                <w:rFonts w:ascii="Calibri" w:hAnsi="Calibri"/>
                <w:sz w:val="16"/>
              </w:rPr>
              <w:t>4</w:t>
            </w:r>
          </w:p>
        </w:tc>
        <w:tc>
          <w:tcPr>
            <w:tcW w:type="dxa" w:w="2991"/>
          </w:tcPr>
          <w:p>
            <w:r/>
            <w:r>
              <w:rPr>
                <w:rFonts w:ascii="Consolas" w:hAnsi="Consolas"/>
                <w:color w:val="800000"/>
                <w:sz w:val="14"/>
              </w:rPr>
              <w:t>FF_RANGE</w:t>
            </w:r>
          </w:p>
        </w:tc>
        <w:tc>
          <w:tcPr>
            <w:tcW w:type="dxa" w:w="6978"/>
          </w:tcPr>
          <w:p>
            <w:r/>
            <w:r>
              <w:rPr>
                <w:rFonts w:ascii="Calibri" w:hAnsi="Calibri"/>
                <w:sz w:val="16"/>
              </w:rPr>
              <w:t>Signal range validation failed</w:t>
            </w:r>
          </w:p>
        </w:tc>
      </w:tr>
      <w:tr>
        <w:tc>
          <w:tcPr>
            <w:tcW w:type="dxa" w:w="831"/>
          </w:tcPr>
          <w:p>
            <w:r/>
            <w:r>
              <w:rPr>
                <w:rFonts w:ascii="Calibri" w:hAnsi="Calibri"/>
                <w:sz w:val="16"/>
              </w:rPr>
              <w:t>5</w:t>
            </w:r>
          </w:p>
        </w:tc>
        <w:tc>
          <w:tcPr>
            <w:tcW w:type="dxa" w:w="2991"/>
          </w:tcPr>
          <w:p>
            <w:r/>
            <w:r>
              <w:rPr>
                <w:rFonts w:ascii="Consolas" w:hAnsi="Consolas"/>
                <w:color w:val="800000"/>
                <w:sz w:val="14"/>
              </w:rPr>
              <w:t>FF_TIMEOUT</w:t>
            </w:r>
          </w:p>
        </w:tc>
        <w:tc>
          <w:tcPr>
            <w:tcW w:type="dxa" w:w="6978"/>
          </w:tcPr>
          <w:p>
            <w:r/>
            <w:r>
              <w:rPr>
                <w:rFonts w:ascii="Calibri" w:hAnsi="Calibri"/>
                <w:sz w:val="16"/>
              </w:rPr>
              <w:t>Frame reception timeout</w:t>
            </w:r>
          </w:p>
        </w:tc>
      </w:tr>
      <w:tr>
        <w:tc>
          <w:tcPr>
            <w:tcW w:type="dxa" w:w="831"/>
          </w:tcPr>
          <w:p>
            <w:r/>
            <w:r>
              <w:rPr>
                <w:rFonts w:ascii="Calibri" w:hAnsi="Calibri"/>
                <w:sz w:val="16"/>
              </w:rPr>
              <w:t>6</w:t>
            </w:r>
          </w:p>
        </w:tc>
        <w:tc>
          <w:tcPr>
            <w:tcW w:type="dxa" w:w="2991"/>
          </w:tcPr>
          <w:p>
            <w:r/>
            <w:r>
              <w:rPr>
                <w:rFonts w:ascii="Consolas" w:hAnsi="Consolas"/>
                <w:color w:val="800000"/>
                <w:sz w:val="14"/>
              </w:rPr>
              <w:t>FF_OVERFLOW</w:t>
            </w:r>
          </w:p>
        </w:tc>
        <w:tc>
          <w:tcPr>
            <w:tcW w:type="dxa" w:w="6978"/>
          </w:tcPr>
          <w:p>
            <w:r/>
            <w:r>
              <w:rPr>
                <w:rFonts w:ascii="Calibri" w:hAnsi="Calibri"/>
                <w:sz w:val="16"/>
              </w:rPr>
              <w:t>Input buffer overflow detected</w:t>
            </w:r>
          </w:p>
        </w:tc>
      </w:tr>
      <w:tr>
        <w:tc>
          <w:tcPr>
            <w:tcW w:type="dxa" w:w="831"/>
          </w:tcPr>
          <w:p>
            <w:r/>
            <w:r>
              <w:rPr>
                <w:rFonts w:ascii="Calibri" w:hAnsi="Calibri"/>
                <w:sz w:val="16"/>
              </w:rPr>
              <w:t>7</w:t>
            </w:r>
          </w:p>
        </w:tc>
        <w:tc>
          <w:tcPr>
            <w:tcW w:type="dxa" w:w="2991"/>
          </w:tcPr>
          <w:p>
            <w:r/>
            <w:r>
              <w:rPr>
                <w:rFonts w:ascii="Consolas" w:hAnsi="Consolas"/>
                <w:color w:val="800000"/>
                <w:sz w:val="14"/>
              </w:rPr>
              <w:t>FF_BIST_FAIL</w:t>
            </w:r>
          </w:p>
        </w:tc>
        <w:tc>
          <w:tcPr>
            <w:tcW w:type="dxa" w:w="6978"/>
          </w:tcPr>
          <w:p>
            <w:r/>
            <w:r>
              <w:rPr>
                <w:rFonts w:ascii="Calibri" w:hAnsi="Calibri"/>
                <w:sz w:val="16"/>
              </w:rPr>
              <w:t>BIST loopback verification failed</w:t>
            </w:r>
          </w:p>
        </w:tc>
      </w:tr>
      <w:tr>
        <w:tc>
          <w:tcPr>
            <w:tcW w:type="dxa" w:w="831"/>
          </w:tcPr>
          <w:p>
            <w:r/>
            <w:r>
              <w:rPr>
                <w:rFonts w:ascii="Calibri" w:hAnsi="Calibri"/>
                <w:sz w:val="16"/>
              </w:rPr>
              <w:t>8</w:t>
            </w:r>
          </w:p>
        </w:tc>
        <w:tc>
          <w:tcPr>
            <w:tcW w:type="dxa" w:w="2991"/>
          </w:tcPr>
          <w:p>
            <w:r/>
            <w:r>
              <w:rPr>
                <w:rFonts w:ascii="Consolas" w:hAnsi="Consolas"/>
                <w:color w:val="800000"/>
                <w:sz w:val="14"/>
              </w:rPr>
              <w:t>FF_BIST_SPEAKER</w:t>
            </w:r>
          </w:p>
        </w:tc>
        <w:tc>
          <w:tcPr>
            <w:tcW w:type="dxa" w:w="6978"/>
          </w:tcPr>
          <w:p>
            <w:r/>
            <w:r>
              <w:rPr>
                <w:rFonts w:ascii="Calibri" w:hAnsi="Calibri"/>
                <w:sz w:val="16"/>
              </w:rPr>
              <w:t>BIST speaker subsystem failure (no output)</w:t>
            </w:r>
          </w:p>
        </w:tc>
      </w:tr>
      <w:tr>
        <w:tc>
          <w:tcPr>
            <w:tcW w:type="dxa" w:w="831"/>
          </w:tcPr>
          <w:p>
            <w:r/>
            <w:r>
              <w:rPr>
                <w:rFonts w:ascii="Calibri" w:hAnsi="Calibri"/>
                <w:sz w:val="16"/>
              </w:rPr>
              <w:t>9</w:t>
            </w:r>
          </w:p>
        </w:tc>
        <w:tc>
          <w:tcPr>
            <w:tcW w:type="dxa" w:w="2991"/>
          </w:tcPr>
          <w:p>
            <w:r/>
            <w:r>
              <w:rPr>
                <w:rFonts w:ascii="Consolas" w:hAnsi="Consolas"/>
                <w:color w:val="800000"/>
                <w:sz w:val="14"/>
              </w:rPr>
              <w:t>FF_BIST_COUPLING</w:t>
            </w:r>
          </w:p>
        </w:tc>
        <w:tc>
          <w:tcPr>
            <w:tcW w:type="dxa" w:w="6978"/>
          </w:tcPr>
          <w:p>
            <w:r/>
            <w:r>
              <w:rPr>
                <w:rFonts w:ascii="Calibri" w:hAnsi="Calibri"/>
                <w:sz w:val="16"/>
              </w:rPr>
              <w:t>BIST acoustic coupling degradation</w:t>
            </w:r>
          </w:p>
        </w:tc>
      </w:tr>
      <w:tr>
        <w:tc>
          <w:tcPr>
            <w:tcW w:type="dxa" w:w="831"/>
          </w:tcPr>
          <w:p>
            <w:r/>
            <w:r>
              <w:rPr>
                <w:rFonts w:ascii="Calibri" w:hAnsi="Calibri"/>
                <w:sz w:val="16"/>
              </w:rPr>
              <w:t>10-15</w:t>
            </w:r>
          </w:p>
        </w:tc>
        <w:tc>
          <w:tcPr>
            <w:tcW w:type="dxa" w:w="2991"/>
          </w:tcPr>
          <w:p>
            <w:r/>
            <w:r>
              <w:rPr>
                <w:rFonts w:ascii="Calibri" w:hAnsi="Calibri"/>
                <w:sz w:val="16"/>
              </w:rPr>
              <w:t>Reserved</w:t>
            </w:r>
          </w:p>
        </w:tc>
        <w:tc>
          <w:tcPr>
            <w:tcW w:type="dxa" w:w="6978"/>
          </w:tcPr>
          <w:p>
            <w:r/>
            <w:r>
              <w:rPr>
                <w:rFonts w:ascii="Calibri" w:hAnsi="Calibri"/>
                <w:sz w:val="16"/>
              </w:rPr>
              <w:t>Reserved for future use</w:t>
            </w:r>
          </w:p>
        </w:tc>
      </w:tr>
    </w:tbl>
    <w:p>
      <w:pPr>
        <w:spacing w:before="40" w:after="40"/>
      </w:pPr>
    </w:p>
    <w:p>
      <w:pPr>
        <w:pStyle w:val="Heading4"/>
      </w:pPr>
      <w:r>
        <w:t>4.2.5 BIST Output Interface: AIQL → Speaker (via Codec DAC)</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58"/>
            <w:shd w:fill="D9E2F3" w:val="clear"/>
          </w:tcPr>
          <w:p>
            <w:r/>
            <w:r>
              <w:rPr>
                <w:rFonts w:ascii="Calibri" w:hAnsi="Calibri"/>
                <w:b/>
                <w:sz w:val="16"/>
              </w:rPr>
              <w:t>Field</w:t>
            </w:r>
          </w:p>
        </w:tc>
        <w:tc>
          <w:tcPr>
            <w:tcW w:type="dxa" w:w="995"/>
            <w:shd w:fill="D9E2F3" w:val="clear"/>
          </w:tcPr>
          <w:p>
            <w:r/>
            <w:r>
              <w:rPr>
                <w:rFonts w:ascii="Calibri" w:hAnsi="Calibri"/>
                <w:b/>
                <w:sz w:val="16"/>
              </w:rPr>
              <w:t>Type</w:t>
            </w:r>
          </w:p>
        </w:tc>
        <w:tc>
          <w:tcPr>
            <w:tcW w:type="dxa" w:w="1705"/>
            <w:shd w:fill="D9E2F3" w:val="clear"/>
          </w:tcPr>
          <w:p>
            <w:r/>
            <w:r>
              <w:rPr>
                <w:rFonts w:ascii="Calibri" w:hAnsi="Calibri"/>
                <w:b/>
                <w:sz w:val="16"/>
              </w:rPr>
              <w:t>Size (bytes)</w:t>
            </w:r>
          </w:p>
        </w:tc>
        <w:tc>
          <w:tcPr>
            <w:tcW w:type="dxa" w:w="5542"/>
            <w:shd w:fill="D9E2F3" w:val="clear"/>
          </w:tcPr>
          <w:p>
            <w:r/>
            <w:r>
              <w:rPr>
                <w:rFonts w:ascii="Calibri" w:hAnsi="Calibri"/>
                <w:b/>
                <w:sz w:val="16"/>
              </w:rPr>
              <w:t>Description</w:t>
            </w:r>
          </w:p>
        </w:tc>
      </w:tr>
      <w:tr>
        <w:tc>
          <w:tcPr>
            <w:tcW w:type="dxa" w:w="2558"/>
          </w:tcPr>
          <w:p>
            <w:r/>
            <w:r>
              <w:rPr>
                <w:rFonts w:ascii="Consolas" w:hAnsi="Consolas"/>
                <w:color w:val="800000"/>
                <w:sz w:val="14"/>
              </w:rPr>
              <w:t>bist_sequence_id</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Unique BIST test sequence identifier</w:t>
            </w:r>
          </w:p>
        </w:tc>
      </w:tr>
      <w:tr>
        <w:tc>
          <w:tcPr>
            <w:tcW w:type="dxa" w:w="2558"/>
          </w:tcPr>
          <w:p>
            <w:r/>
            <w:r>
              <w:rPr>
                <w:rFonts w:ascii="Consolas" w:hAnsi="Consolas"/>
                <w:color w:val="800000"/>
                <w:sz w:val="14"/>
              </w:rPr>
              <w:t>signal_type</w:t>
            </w:r>
          </w:p>
        </w:tc>
        <w:tc>
          <w:tcPr>
            <w:tcW w:type="dxa" w:w="995"/>
          </w:tcPr>
          <w:p>
            <w:r/>
            <w:r>
              <w:rPr>
                <w:rFonts w:ascii="Calibri" w:hAnsi="Calibri"/>
                <w:sz w:val="16"/>
              </w:rPr>
              <w:t>enum8</w:t>
            </w:r>
          </w:p>
        </w:tc>
        <w:tc>
          <w:tcPr>
            <w:tcW w:type="dxa" w:w="1705"/>
          </w:tcPr>
          <w:p>
            <w:r/>
            <w:r>
              <w:rPr>
                <w:rFonts w:ascii="Calibri" w:hAnsi="Calibri"/>
                <w:sz w:val="16"/>
              </w:rPr>
              <w:t>1</w:t>
            </w:r>
          </w:p>
        </w:tc>
        <w:tc>
          <w:tcPr>
            <w:tcW w:type="dxa" w:w="5542"/>
          </w:tcPr>
          <w:p>
            <w:r/>
            <w:r>
              <w:rPr>
                <w:rFonts w:ascii="Calibri" w:hAnsi="Calibri"/>
                <w:sz w:val="16"/>
              </w:rPr>
              <w:t>SINE_SWEEP (0x01), SINGLE_TONE (0x02)</w:t>
            </w:r>
          </w:p>
        </w:tc>
      </w:tr>
      <w:tr>
        <w:tc>
          <w:tcPr>
            <w:tcW w:type="dxa" w:w="2558"/>
          </w:tcPr>
          <w:p>
            <w:r/>
            <w:r>
              <w:rPr>
                <w:rFonts w:ascii="Consolas" w:hAnsi="Consolas"/>
                <w:color w:val="800000"/>
                <w:sz w:val="14"/>
              </w:rPr>
              <w:t>start_freq_hz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start frequency (default: 500 Hz)</w:t>
            </w:r>
          </w:p>
        </w:tc>
      </w:tr>
      <w:tr>
        <w:tc>
          <w:tcPr>
            <w:tcW w:type="dxa" w:w="2558"/>
          </w:tcPr>
          <w:p>
            <w:r/>
            <w:r>
              <w:rPr>
                <w:rFonts w:ascii="Consolas" w:hAnsi="Consolas"/>
                <w:color w:val="800000"/>
                <w:sz w:val="14"/>
              </w:rPr>
              <w:t>end_freq_hz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end frequency (default: 3000 Hz)</w:t>
            </w:r>
          </w:p>
        </w:tc>
      </w:tr>
      <w:tr>
        <w:tc>
          <w:tcPr>
            <w:tcW w:type="dxa" w:w="2558"/>
          </w:tcPr>
          <w:p>
            <w:r/>
            <w:r>
              <w:rPr>
                <w:rFonts w:ascii="Consolas" w:hAnsi="Consolas"/>
                <w:color w:val="800000"/>
                <w:sz w:val="14"/>
              </w:rPr>
              <w:t>amplitude_dbfs</w:t>
            </w:r>
          </w:p>
        </w:tc>
        <w:tc>
          <w:tcPr>
            <w:tcW w:type="dxa" w:w="995"/>
          </w:tcPr>
          <w:p>
            <w:r/>
            <w:r>
              <w:rPr>
                <w:rFonts w:ascii="Calibri" w:hAnsi="Calibri"/>
                <w:sz w:val="16"/>
              </w:rPr>
              <w:t>int8</w:t>
            </w:r>
          </w:p>
        </w:tc>
        <w:tc>
          <w:tcPr>
            <w:tcW w:type="dxa" w:w="1705"/>
          </w:tcPr>
          <w:p>
            <w:r/>
            <w:r>
              <w:rPr>
                <w:rFonts w:ascii="Calibri" w:hAnsi="Calibri"/>
                <w:sz w:val="16"/>
              </w:rPr>
              <w:t>1</w:t>
            </w:r>
          </w:p>
        </w:tc>
        <w:tc>
          <w:tcPr>
            <w:tcW w:type="dxa" w:w="5542"/>
          </w:tcPr>
          <w:p>
            <w:r/>
            <w:r>
              <w:rPr>
                <w:rFonts w:ascii="Calibri" w:hAnsi="Calibri"/>
                <w:sz w:val="16"/>
              </w:rPr>
              <w:t>Output amplitude in dBFS (default: -20)</w:t>
            </w:r>
          </w:p>
        </w:tc>
      </w:tr>
      <w:tr>
        <w:tc>
          <w:tcPr>
            <w:tcW w:type="dxa" w:w="2558"/>
          </w:tcPr>
          <w:p>
            <w:r/>
            <w:r>
              <w:rPr>
                <w:rFonts w:ascii="Consolas" w:hAnsi="Consolas"/>
                <w:color w:val="800000"/>
                <w:sz w:val="14"/>
              </w:rPr>
              <w:t>duration_ms</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Signal duration in milliseconds</w:t>
            </w:r>
          </w:p>
        </w:tc>
      </w:tr>
      <w:tr>
        <w:tc>
          <w:tcPr>
            <w:tcW w:type="dxa" w:w="2558"/>
          </w:tcPr>
          <w:p>
            <w:r/>
            <w:r>
              <w:rPr>
                <w:rFonts w:ascii="Consolas" w:hAnsi="Consolas"/>
                <w:color w:val="800000"/>
                <w:sz w:val="14"/>
              </w:rPr>
              <w:t>bist_samples</w:t>
            </w:r>
          </w:p>
        </w:tc>
        <w:tc>
          <w:tcPr>
            <w:tcW w:type="dxa" w:w="995"/>
          </w:tcPr>
          <w:p>
            <w:r/>
            <w:r>
              <w:rPr>
                <w:rFonts w:ascii="Calibri" w:hAnsi="Calibri"/>
                <w:sz w:val="16"/>
              </w:rPr>
              <w:t>int16[]</w:t>
            </w:r>
          </w:p>
        </w:tc>
        <w:tc>
          <w:tcPr>
            <w:tcW w:type="dxa" w:w="1705"/>
          </w:tcPr>
          <w:p>
            <w:r/>
            <w:r>
              <w:rPr>
                <w:rFonts w:ascii="Calibri" w:hAnsi="Calibri"/>
                <w:sz w:val="16"/>
              </w:rPr>
              <w:t>variable</w:t>
            </w:r>
          </w:p>
        </w:tc>
        <w:tc>
          <w:tcPr>
            <w:tcW w:type="dxa" w:w="5542"/>
          </w:tcPr>
          <w:p>
            <w:r/>
            <w:r>
              <w:rPr>
                <w:rFonts w:ascii="Calibri" w:hAnsi="Calibri"/>
                <w:sz w:val="16"/>
              </w:rPr>
              <w:t>PCM samples for speaker output</w:t>
            </w:r>
          </w:p>
        </w:tc>
      </w:tr>
    </w:tbl>
    <w:p>
      <w:pPr>
        <w:spacing w:before="40" w:after="40"/>
      </w:pPr>
    </w:p>
    <w:p>
      <w:pPr>
        <w:pStyle w:val="Heading4"/>
      </w:pPr>
      <w:r>
        <w:t>4.2.6 SysML Interface Block Definitions</w:t>
      </w:r>
    </w:p>
    <w:p>
      <w:pPr>
        <w:spacing w:before="60" w:after="60"/>
      </w:pPr>
      <w:r>
        <w:t xml:space="preserve">The following interface blocks define the typed flows for all AIQL FlowPorts. Each maps to a SysML </w:t>
      </w:r>
      <w:r>
        <w:rPr>
          <w:rFonts w:ascii="Consolas" w:hAnsi="Consolas"/>
          <w:color w:val="800000"/>
          <w:sz w:val="16"/>
        </w:rPr>
        <w:t>«interfaceBlock»</w:t>
      </w:r>
      <w:r>
        <w:t>.</w:t>
      </w:r>
    </w:p>
    <w:p>
      <w:pPr>
        <w:spacing w:before="0" w:after="0" w:line="220" w:lineRule="exact"/>
        <w:shd w:fill="F2F2F2" w:val="clear"/>
      </w:pPr>
      <w:r>
        <w:rPr>
          <w:rFonts w:ascii="Consolas" w:hAnsi="Consolas"/>
          <w:color w:val="333333"/>
          <w:sz w:val="15"/>
        </w:rPr>
        <w:t>«interfaceBlock» RawAudioFrame                «interfaceBlock» QualifiedAudioFrame</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frame_id        : uint32         │          │ frame_id             : uint32       │</w:t>
      </w:r>
    </w:p>
    <w:p>
      <w:pPr>
        <w:spacing w:before="0" w:after="0" w:line="220" w:lineRule="exact"/>
        <w:shd w:fill="F2F2F2" w:val="clear"/>
      </w:pPr>
      <w:r>
        <w:rPr>
          <w:rFonts w:ascii="Consolas" w:hAnsi="Consolas"/>
          <w:color w:val="333333"/>
          <w:sz w:val="15"/>
        </w:rPr>
        <w:t>│ timestamp_us    : uint64         │          │ timestamp_us         : uint64       │</w:t>
      </w:r>
    </w:p>
    <w:p>
      <w:pPr>
        <w:spacing w:before="0" w:after="0" w:line="220" w:lineRule="exact"/>
        <w:shd w:fill="F2F2F2" w:val="clear"/>
      </w:pPr>
      <w:r>
        <w:rPr>
          <w:rFonts w:ascii="Consolas" w:hAnsi="Consolas"/>
          <w:color w:val="333333"/>
          <w:sz w:val="15"/>
        </w:rPr>
        <w:t>│ alive_counter   : uint8          │          │ qualification_status : enum8        │</w:t>
      </w:r>
    </w:p>
    <w:p>
      <w:pPr>
        <w:spacing w:before="0" w:after="0" w:line="220" w:lineRule="exact"/>
        <w:shd w:fill="F2F2F2" w:val="clear"/>
      </w:pPr>
      <w:r>
        <w:rPr>
          <w:rFonts w:ascii="Consolas" w:hAnsi="Consolas"/>
          <w:color w:val="333333"/>
          <w:sz w:val="15"/>
        </w:rPr>
        <w:t>│ sequence_counter: uint16         │          │   {QUALIFIED=0x01,                  │</w:t>
      </w:r>
    </w:p>
    <w:p>
      <w:pPr>
        <w:spacing w:before="0" w:after="0" w:line="220" w:lineRule="exact"/>
        <w:shd w:fill="F2F2F2" w:val="clear"/>
      </w:pPr>
      <w:r>
        <w:rPr>
          <w:rFonts w:ascii="Consolas" w:hAnsi="Consolas"/>
          <w:color w:val="333333"/>
          <w:sz w:val="15"/>
        </w:rPr>
        <w:t>│ sample_rate_hz  : uint32         │          │    DEGRADED=0x02,                   │</w:t>
      </w:r>
    </w:p>
    <w:p>
      <w:pPr>
        <w:spacing w:before="0" w:after="0" w:line="220" w:lineRule="exact"/>
        <w:shd w:fill="F2F2F2" w:val="clear"/>
      </w:pPr>
      <w:r>
        <w:rPr>
          <w:rFonts w:ascii="Consolas" w:hAnsi="Consolas"/>
          <w:color w:val="333333"/>
          <w:sz w:val="15"/>
        </w:rPr>
        <w:t>│ num_channels    : uint8          │          │    NOT_QUALIFIED=0x03}              │</w:t>
      </w:r>
    </w:p>
    <w:p>
      <w:pPr>
        <w:spacing w:before="0" w:after="0" w:line="220" w:lineRule="exact"/>
        <w:shd w:fill="F2F2F2" w:val="clear"/>
      </w:pPr>
      <w:r>
        <w:rPr>
          <w:rFonts w:ascii="Consolas" w:hAnsi="Consolas"/>
          <w:color w:val="333333"/>
          <w:sz w:val="15"/>
        </w:rPr>
        <w:t>│ num_samples     : uint16         │          │ audio_data           : int16[]      │</w:t>
      </w:r>
    </w:p>
    <w:p>
      <w:pPr>
        <w:spacing w:before="0" w:after="0" w:line="220" w:lineRule="exact"/>
        <w:shd w:fill="F2F2F2" w:val="clear"/>
      </w:pPr>
      <w:r>
        <w:rPr>
          <w:rFonts w:ascii="Consolas" w:hAnsi="Consolas"/>
          <w:color w:val="333333"/>
          <w:sz w:val="15"/>
        </w:rPr>
        <w:t>│ audio_data      : int16[]        │          │ classifier_output    : ClassifierOut│</w:t>
      </w:r>
    </w:p>
    <w:p>
      <w:pPr>
        <w:spacing w:before="0" w:after="0" w:line="220" w:lineRule="exact"/>
        <w:shd w:fill="F2F2F2" w:val="clear"/>
      </w:pPr>
      <w:r>
        <w:rPr>
          <w:rFonts w:ascii="Consolas" w:hAnsi="Consolas"/>
          <w:color w:val="333333"/>
          <w:sz w:val="15"/>
        </w:rPr>
        <w:t>│ classifier_output: ClassifierOut │          │ failure_flags        : uint16       │</w:t>
      </w:r>
    </w:p>
    <w:p>
      <w:pPr>
        <w:spacing w:before="0" w:after="0" w:line="220" w:lineRule="exact"/>
        <w:shd w:fill="F2F2F2" w:val="clear"/>
      </w:pPr>
      <w:r>
        <w:rPr>
          <w:rFonts w:ascii="Consolas" w:hAnsi="Consolas"/>
          <w:color w:val="333333"/>
          <w:sz w:val="15"/>
        </w:rPr>
        <w:t>│ crc32           : uint32         │          │ aiql_crc32           : uint32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ClassifierOutput             «interfaceBlock» BISTSignal</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siren_probability : float32      │          │ bist_sequence_id : uint16           │</w:t>
      </w:r>
    </w:p>
    <w:p>
      <w:pPr>
        <w:spacing w:before="0" w:after="0" w:line="220" w:lineRule="exact"/>
        <w:shd w:fill="F2F2F2" w:val="clear"/>
      </w:pPr>
      <w:r>
        <w:rPr>
          <w:rFonts w:ascii="Consolas" w:hAnsi="Consolas"/>
          <w:color w:val="333333"/>
          <w:sz w:val="15"/>
        </w:rPr>
        <w:t>│ horn_probability  : float32      │          │ signal_type      : enum8            │</w:t>
      </w:r>
    </w:p>
    <w:p>
      <w:pPr>
        <w:spacing w:before="0" w:after="0" w:line="220" w:lineRule="exact"/>
        <w:shd w:fill="F2F2F2" w:val="clear"/>
      </w:pPr>
      <w:r>
        <w:rPr>
          <w:rFonts w:ascii="Consolas" w:hAnsi="Consolas"/>
          <w:color w:val="333333"/>
          <w:sz w:val="15"/>
        </w:rPr>
        <w:t>│ direction_deg     : float32      │          │   {SINE_SWEEP=0x01,                 │</w:t>
      </w:r>
    </w:p>
    <w:p>
      <w:pPr>
        <w:spacing w:before="0" w:after="0" w:line="220" w:lineRule="exact"/>
        <w:shd w:fill="F2F2F2" w:val="clear"/>
      </w:pPr>
      <w:r>
        <w:rPr>
          <w:rFonts w:ascii="Consolas" w:hAnsi="Consolas"/>
          <w:color w:val="333333"/>
          <w:sz w:val="15"/>
        </w:rPr>
        <w:t>│ confidence        : float32      │          │    SINGLE_TONE=0x02}                │</w:t>
      </w:r>
    </w:p>
    <w:p>
      <w:pPr>
        <w:spacing w:before="0" w:after="0" w:line="220" w:lineRule="exact"/>
        <w:shd w:fill="F2F2F2" w:val="clear"/>
      </w:pPr>
      <w:r>
        <w:rPr>
          <w:rFonts w:ascii="Consolas" w:hAnsi="Consolas"/>
          <w:color w:val="333333"/>
          <w:sz w:val="15"/>
        </w:rPr>
        <w:t>└──────────────────────────────────┘          │ start_freq_hz    : uint16 = 500     │</w:t>
      </w:r>
    </w:p>
    <w:p>
      <w:pPr>
        <w:spacing w:before="0" w:after="0" w:line="220" w:lineRule="exact"/>
        <w:shd w:fill="F2F2F2" w:val="clear"/>
      </w:pPr>
      <w:r>
        <w:rPr>
          <w:rFonts w:ascii="Consolas" w:hAnsi="Consolas"/>
          <w:color w:val="333333"/>
          <w:sz w:val="15"/>
        </w:rPr>
        <w:t xml:space="preserve">                                              │ end_freq_hz      : uint16 = 3000    │</w:t>
      </w:r>
    </w:p>
    <w:p>
      <w:pPr>
        <w:spacing w:before="0" w:after="0" w:line="220" w:lineRule="exact"/>
        <w:shd w:fill="F2F2F2" w:val="clear"/>
      </w:pPr>
      <w:r>
        <w:rPr>
          <w:rFonts w:ascii="Consolas" w:hAnsi="Consolas"/>
          <w:color w:val="333333"/>
          <w:sz w:val="15"/>
        </w:rPr>
        <w:t>«interfaceBlock» FailureFlags                 │ amplitude_dbfs   : int8   = -20     │</w:t>
      </w:r>
    </w:p>
    <w:p>
      <w:pPr>
        <w:spacing w:before="0" w:after="0" w:line="220" w:lineRule="exact"/>
        <w:shd w:fill="F2F2F2" w:val="clear"/>
      </w:pPr>
      <w:r>
        <w:rPr>
          <w:rFonts w:ascii="Consolas" w:hAnsi="Consolas"/>
          <w:color w:val="333333"/>
          <w:sz w:val="15"/>
        </w:rPr>
        <w:t>┌──────────────────────────────────┐          │ duration_ms      : uint16           │</w:t>
      </w:r>
    </w:p>
    <w:p>
      <w:pPr>
        <w:spacing w:before="0" w:after="0" w:line="220" w:lineRule="exact"/>
        <w:shd w:fill="F2F2F2" w:val="clear"/>
      </w:pPr>
      <w:r>
        <w:rPr>
          <w:rFonts w:ascii="Consolas" w:hAnsi="Consolas"/>
          <w:color w:val="333333"/>
          <w:sz w:val="15"/>
        </w:rPr>
        <w:t>│ bit 0 : FF_FRESHNESS             │          │ bist_samples     : int16[]          │</w:t>
      </w:r>
    </w:p>
    <w:p>
      <w:pPr>
        <w:spacing w:before="0" w:after="0" w:line="220" w:lineRule="exact"/>
        <w:shd w:fill="F2F2F2" w:val="clear"/>
      </w:pPr>
      <w:r>
        <w:rPr>
          <w:rFonts w:ascii="Consolas" w:hAnsi="Consolas"/>
          <w:color w:val="333333"/>
          <w:sz w:val="15"/>
        </w:rPr>
        <w:t>│ bit 1 : FF_ALIVE                 │          └─────────────────────────────────────┘</w:t>
      </w:r>
    </w:p>
    <w:p>
      <w:pPr>
        <w:spacing w:before="0" w:after="0" w:line="220" w:lineRule="exact"/>
        <w:shd w:fill="F2F2F2" w:val="clear"/>
      </w:pPr>
      <w:r>
        <w:rPr>
          <w:rFonts w:ascii="Consolas" w:hAnsi="Consolas"/>
          <w:color w:val="333333"/>
          <w:sz w:val="15"/>
        </w:rPr>
        <w:t>│ bit 2 : FF_CRC                   │</w:t>
      </w:r>
    </w:p>
    <w:p>
      <w:pPr>
        <w:spacing w:before="0" w:after="0" w:line="220" w:lineRule="exact"/>
        <w:shd w:fill="F2F2F2" w:val="clear"/>
      </w:pPr>
      <w:r>
        <w:rPr>
          <w:rFonts w:ascii="Consolas" w:hAnsi="Consolas"/>
          <w:color w:val="333333"/>
          <w:sz w:val="15"/>
        </w:rPr>
        <w:t>│ bit 3 : FF_SEQUENCE              │          «interfaceBlock» MRMRequest</w:t>
      </w:r>
    </w:p>
    <w:p>
      <w:pPr>
        <w:spacing w:before="0" w:after="0" w:line="220" w:lineRule="exact"/>
        <w:shd w:fill="F2F2F2" w:val="clear"/>
      </w:pPr>
      <w:r>
        <w:rPr>
          <w:rFonts w:ascii="Consolas" w:hAnsi="Consolas"/>
          <w:color w:val="333333"/>
          <w:sz w:val="15"/>
        </w:rPr>
        <w:t>│ bit 4 : FF_RANGE                 │          ┌─────────────────────────────────────┐</w:t>
      </w:r>
    </w:p>
    <w:p>
      <w:pPr>
        <w:spacing w:before="0" w:after="0" w:line="220" w:lineRule="exact"/>
        <w:shd w:fill="F2F2F2" w:val="clear"/>
      </w:pPr>
      <w:r>
        <w:rPr>
          <w:rFonts w:ascii="Consolas" w:hAnsi="Consolas"/>
          <w:color w:val="333333"/>
          <w:sz w:val="15"/>
        </w:rPr>
        <w:t>│ bit 5 : FF_TIMEOUT               │          │ request_type  : enum8               │</w:t>
      </w:r>
    </w:p>
    <w:p>
      <w:pPr>
        <w:spacing w:before="0" w:after="0" w:line="220" w:lineRule="exact"/>
        <w:shd w:fill="F2F2F2" w:val="clear"/>
      </w:pPr>
      <w:r>
        <w:rPr>
          <w:rFonts w:ascii="Consolas" w:hAnsi="Consolas"/>
          <w:color w:val="333333"/>
          <w:sz w:val="15"/>
        </w:rPr>
        <w:t>│ bit 6 : FF_OVERFLOW              │          │   {BIST_STARTUP_FAIL,               │</w:t>
      </w:r>
    </w:p>
    <w:p>
      <w:pPr>
        <w:spacing w:before="0" w:after="0" w:line="220" w:lineRule="exact"/>
        <w:shd w:fill="F2F2F2" w:val="clear"/>
      </w:pPr>
      <w:r>
        <w:rPr>
          <w:rFonts w:ascii="Consolas" w:hAnsi="Consolas"/>
          <w:color w:val="333333"/>
          <w:sz w:val="15"/>
        </w:rPr>
        <w:t>│ bit 7 : FF_BIST_FAIL             │          │    BIST_PERIODIC_FAIL}              │</w:t>
      </w:r>
    </w:p>
    <w:p>
      <w:pPr>
        <w:spacing w:before="0" w:after="0" w:line="220" w:lineRule="exact"/>
        <w:shd w:fill="F2F2F2" w:val="clear"/>
      </w:pPr>
      <w:r>
        <w:rPr>
          <w:rFonts w:ascii="Consolas" w:hAnsi="Consolas"/>
          <w:color w:val="333333"/>
          <w:sz w:val="15"/>
        </w:rPr>
        <w:t>│ bit 8 : FF_BIST_SPEAKER          │          │ failure_detail : uint16             │</w:t>
      </w:r>
    </w:p>
    <w:p>
      <w:pPr>
        <w:spacing w:before="0" w:after="0" w:line="220" w:lineRule="exact"/>
        <w:shd w:fill="F2F2F2" w:val="clear"/>
      </w:pPr>
      <w:r>
        <w:rPr>
          <w:rFonts w:ascii="Consolas" w:hAnsi="Consolas"/>
          <w:color w:val="333333"/>
          <w:sz w:val="15"/>
        </w:rPr>
        <w:t>│ bit 9 : FF_BIST_COUPLING         │          │ timestamp_us   : uint64             │</w:t>
      </w:r>
    </w:p>
    <w:p>
      <w:pPr>
        <w:spacing w:before="0" w:after="0" w:line="220" w:lineRule="exact"/>
        <w:shd w:fill="F2F2F2" w:val="clear"/>
      </w:pPr>
      <w:r>
        <w:rPr>
          <w:rFonts w:ascii="Consolas" w:hAnsi="Consolas"/>
          <w:color w:val="333333"/>
          <w:sz w:val="15"/>
        </w:rPr>
        <w:t>│ bit 10-15 : reserved             │          └─────────────────────────────────────┘</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DiagnosticEvent</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event_type    : enum8            │</w:t>
      </w:r>
    </w:p>
    <w:p>
      <w:pPr>
        <w:spacing w:before="0" w:after="0" w:line="220" w:lineRule="exact"/>
        <w:shd w:fill="F2F2F2" w:val="clear"/>
      </w:pPr>
      <w:r>
        <w:rPr>
          <w:rFonts w:ascii="Consolas" w:hAnsi="Consolas"/>
          <w:color w:val="333333"/>
          <w:sz w:val="15"/>
        </w:rPr>
        <w:t>│   {STATE_TRANSITION,             │</w:t>
      </w:r>
    </w:p>
    <w:p>
      <w:pPr>
        <w:spacing w:before="0" w:after="0" w:line="220" w:lineRule="exact"/>
        <w:shd w:fill="F2F2F2" w:val="clear"/>
      </w:pPr>
      <w:r>
        <w:rPr>
          <w:rFonts w:ascii="Consolas" w:hAnsi="Consolas"/>
          <w:color w:val="333333"/>
          <w:sz w:val="15"/>
        </w:rPr>
        <w:t>│    FLAG_ASSERT,                  │</w:t>
      </w:r>
    </w:p>
    <w:p>
      <w:pPr>
        <w:spacing w:before="0" w:after="0" w:line="220" w:lineRule="exact"/>
        <w:shd w:fill="F2F2F2" w:val="clear"/>
      </w:pPr>
      <w:r>
        <w:rPr>
          <w:rFonts w:ascii="Consolas" w:hAnsi="Consolas"/>
          <w:color w:val="333333"/>
          <w:sz w:val="15"/>
        </w:rPr>
        <w:t>│    FLAG_DEASSERT,                │</w:t>
      </w:r>
    </w:p>
    <w:p>
      <w:pPr>
        <w:spacing w:before="0" w:after="0" w:line="220" w:lineRule="exact"/>
        <w:shd w:fill="F2F2F2" w:val="clear"/>
      </w:pPr>
      <w:r>
        <w:rPr>
          <w:rFonts w:ascii="Consolas" w:hAnsi="Consolas"/>
          <w:color w:val="333333"/>
          <w:sz w:val="15"/>
        </w:rPr>
        <w:t>│    BIST_RESULT,                  │</w:t>
      </w:r>
    </w:p>
    <w:p>
      <w:pPr>
        <w:spacing w:before="0" w:after="0" w:line="220" w:lineRule="exact"/>
        <w:shd w:fill="F2F2F2" w:val="clear"/>
      </w:pPr>
      <w:r>
        <w:rPr>
          <w:rFonts w:ascii="Consolas" w:hAnsi="Consolas"/>
          <w:color w:val="333333"/>
          <w:sz w:val="15"/>
        </w:rPr>
        <w:t>│    RECOVERY}                     │</w:t>
      </w:r>
    </w:p>
    <w:p>
      <w:pPr>
        <w:spacing w:before="0" w:after="0" w:line="220" w:lineRule="exact"/>
        <w:shd w:fill="F2F2F2" w:val="clear"/>
      </w:pPr>
      <w:r>
        <w:rPr>
          <w:rFonts w:ascii="Consolas" w:hAnsi="Consolas"/>
          <w:color w:val="333333"/>
          <w:sz w:val="15"/>
        </w:rPr>
        <w:t>│ timestamp_us  : uint64           │</w:t>
      </w:r>
    </w:p>
    <w:p>
      <w:pPr>
        <w:spacing w:before="0" w:after="0" w:line="220" w:lineRule="exact"/>
        <w:shd w:fill="F2F2F2" w:val="clear"/>
      </w:pPr>
      <w:r>
        <w:rPr>
          <w:rFonts w:ascii="Consolas" w:hAnsi="Consolas"/>
          <w:color w:val="333333"/>
          <w:sz w:val="15"/>
        </w:rPr>
        <w:t>│ prev_state    : enum8            │</w:t>
      </w:r>
    </w:p>
    <w:p>
      <w:pPr>
        <w:spacing w:before="0" w:after="0" w:line="220" w:lineRule="exact"/>
        <w:shd w:fill="F2F2F2" w:val="clear"/>
      </w:pPr>
      <w:r>
        <w:rPr>
          <w:rFonts w:ascii="Consolas" w:hAnsi="Consolas"/>
          <w:color w:val="333333"/>
          <w:sz w:val="15"/>
        </w:rPr>
        <w:t>│ new_state     : enum8            │</w:t>
      </w:r>
    </w:p>
    <w:p>
      <w:pPr>
        <w:spacing w:before="0" w:after="0" w:line="220" w:lineRule="exact"/>
        <w:shd w:fill="F2F2F2" w:val="clear"/>
      </w:pPr>
      <w:r>
        <w:rPr>
          <w:rFonts w:ascii="Consolas" w:hAnsi="Consolas"/>
          <w:color w:val="333333"/>
          <w:sz w:val="15"/>
        </w:rPr>
        <w:t>│ failure_flags : uint16           │</w:t>
      </w:r>
    </w:p>
    <w:p>
      <w:pPr>
        <w:spacing w:before="0" w:after="0" w:line="220" w:lineRule="exact"/>
        <w:shd w:fill="F2F2F2" w:val="clear"/>
      </w:pPr>
      <w:r>
        <w:rPr>
          <w:rFonts w:ascii="Consolas" w:hAnsi="Consolas"/>
          <w:color w:val="333333"/>
          <w:sz w:val="15"/>
        </w:rPr>
        <w:t>│ bist_correlation : float32       │</w:t>
      </w:r>
    </w:p>
    <w:p>
      <w:pPr>
        <w:spacing w:before="0" w:after="0" w:line="220" w:lineRule="exact"/>
        <w:shd w:fill="F2F2F2" w:val="clear"/>
      </w:pPr>
      <w:r>
        <w:rPr>
          <w:rFonts w:ascii="Consolas" w:hAnsi="Consolas"/>
          <w:color w:val="333333"/>
          <w:sz w:val="15"/>
        </w:rPr>
        <w:t>└──────────────────────────────────┘</w:t>
      </w:r>
    </w:p>
    <w:p>
      <w:pPr>
        <w:pStyle w:val="Heading3"/>
      </w:pPr>
      <w:r>
        <w:t>4.3 Timing Architecture</w:t>
      </w:r>
    </w:p>
    <w:p>
      <w:pPr>
        <w:spacing w:before="0" w:after="0" w:line="220" w:lineRule="exact"/>
        <w:shd w:fill="F2F2F2" w:val="clear"/>
      </w:pPr>
      <w:r>
        <w:rPr>
          <w:rFonts w:ascii="Consolas" w:hAnsi="Consolas"/>
          <w:color w:val="333333"/>
          <w:sz w:val="15"/>
        </w:rPr>
        <w:t>Audio Frame Period: 50 ms (20 Hz frame rate)</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|&lt;--- 50 ms frame period ---&gt;|</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[Audio Capture] [Processing] [AIQL Qualification] [AMO Ingestion]</w:t>
      </w:r>
    </w:p>
    <w:p>
      <w:pPr>
        <w:spacing w:before="0" w:after="0" w:line="220" w:lineRule="exact"/>
        <w:shd w:fill="F2F2F2" w:val="clear"/>
      </w:pPr>
      <w:r>
        <w:rPr>
          <w:rFonts w:ascii="Consolas" w:hAnsi="Consolas"/>
          <w:color w:val="333333"/>
          <w:sz w:val="15"/>
        </w:rPr>
        <w:t>|&lt;-- 20 ms ---&gt;|&lt;-- 10 ms -&gt;|&lt;----- 5 ms ------&gt;|&lt;----- 5 ms -------&gt;|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10 ms margin for jitter and scheduling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FTTI Budget Allocation (500 ms total):</w:t>
      </w:r>
    </w:p>
    <w:p>
      <w:pPr>
        <w:spacing w:before="0" w:after="0" w:line="220" w:lineRule="exact"/>
        <w:shd w:fill="F2F2F2" w:val="clear"/>
      </w:pPr>
      <w:r>
        <w:rPr>
          <w:rFonts w:ascii="Consolas" w:hAnsi="Consolas"/>
          <w:color w:val="333333"/>
          <w:sz w:val="15"/>
        </w:rPr>
        <w:t xml:space="preserve">  - Fault detection by AIQL:          &lt;= 100 ms (2 audio frames)</w:t>
      </w:r>
    </w:p>
    <w:p>
      <w:pPr>
        <w:spacing w:before="0" w:after="0" w:line="220" w:lineRule="exact"/>
        <w:shd w:fill="F2F2F2" w:val="clear"/>
      </w:pPr>
      <w:r>
        <w:rPr>
          <w:rFonts w:ascii="Consolas" w:hAnsi="Consolas"/>
          <w:color w:val="333333"/>
          <w:sz w:val="15"/>
        </w:rPr>
        <w:t xml:space="preserve">  - State transition to DEGRADED:     &lt;=  50 ms (1 frame)</w:t>
      </w:r>
    </w:p>
    <w:p>
      <w:pPr>
        <w:spacing w:before="0" w:after="0" w:line="220" w:lineRule="exact"/>
        <w:shd w:fill="F2F2F2" w:val="clear"/>
      </w:pPr>
      <w:r>
        <w:rPr>
          <w:rFonts w:ascii="Consolas" w:hAnsi="Consolas"/>
          <w:color w:val="333333"/>
          <w:sz w:val="15"/>
        </w:rPr>
        <w:t xml:space="preserve">  - AMO reaction (replan):  &lt;= 150 ms</w:t>
      </w:r>
    </w:p>
    <w:p>
      <w:pPr>
        <w:spacing w:before="0" w:after="0" w:line="220" w:lineRule="exact"/>
        <w:shd w:fill="F2F2F2" w:val="clear"/>
      </w:pPr>
      <w:r>
        <w:rPr>
          <w:rFonts w:ascii="Consolas" w:hAnsi="Consolas"/>
          <w:color w:val="333333"/>
          <w:sz w:val="15"/>
        </w:rPr>
        <w:t xml:space="preserve">  - Vehicle dynamic response:         &lt;= 200 ms</w:t>
      </w:r>
    </w:p>
    <w:p>
      <w:pPr>
        <w:spacing w:before="0" w:after="0" w:line="220" w:lineRule="exact"/>
        <w:shd w:fill="F2F2F2" w:val="clear"/>
      </w:pPr>
      <w:r>
        <w:rPr>
          <w:rFonts w:ascii="Consolas" w:hAnsi="Consolas"/>
          <w:color w:val="333333"/>
          <w:sz w:val="15"/>
        </w:rPr>
        <w:t xml:space="preserve">  Total:                                  500 ms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BIST Timing:</w:t>
      </w:r>
    </w:p>
    <w:p>
      <w:pPr>
        <w:spacing w:before="0" w:after="0" w:line="220" w:lineRule="exact"/>
        <w:shd w:fill="F2F2F2" w:val="clear"/>
      </w:pPr>
      <w:r>
        <w:rPr>
          <w:rFonts w:ascii="Consolas" w:hAnsi="Consolas"/>
          <w:color w:val="333333"/>
          <w:sz w:val="15"/>
        </w:rPr>
        <w:t xml:space="preserve">  Startup BIST:</w:t>
      </w:r>
    </w:p>
    <w:p>
      <w:pPr>
        <w:spacing w:before="0" w:after="0" w:line="220" w:lineRule="exact"/>
        <w:shd w:fill="F2F2F2" w:val="clear"/>
      </w:pPr>
      <w:r>
        <w:rPr>
          <w:rFonts w:ascii="Consolas" w:hAnsi="Consolas"/>
          <w:color w:val="333333"/>
          <w:sz w:val="15"/>
        </w:rPr>
        <w:t xml:space="preserve">    - Full sine sweep 500-3000 Hz:    2000 ms duration</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Total startup BIST:             2050 ms (must pass before QUALIFIED)</w:t>
      </w:r>
    </w:p>
    <w:p>
      <w:pPr>
        <w:spacing w:before="0" w:after="0" w:line="220" w:lineRule="exact"/>
        <w:shd w:fill="F2F2F2" w:val="clear"/>
      </w:pPr>
      <w:r>
        <w:rPr>
          <w:rFonts w:ascii="Consolas" w:hAnsi="Consolas"/>
          <w:color w:val="333333"/>
          <w:sz w:val="15"/>
        </w:rPr>
        <w:t xml:space="preserve">    - Retries on failure:             up to 3 (total max: ~8.2 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Periodic BIST:</w:t>
      </w:r>
    </w:p>
    <w:p>
      <w:pPr>
        <w:spacing w:before="0" w:after="0" w:line="220" w:lineRule="exact"/>
        <w:shd w:fill="F2F2F2" w:val="clear"/>
      </w:pPr>
      <w:r>
        <w:rPr>
          <w:rFonts w:ascii="Consolas" w:hAnsi="Consolas"/>
          <w:color w:val="333333"/>
          <w:sz w:val="15"/>
        </w:rPr>
        <w:t xml:space="preserve">    - Burst signal (abbreviated sweep): 200 ms duration</w:t>
      </w:r>
    </w:p>
    <w:p>
      <w:pPr>
        <w:spacing w:before="0" w:after="0" w:line="220" w:lineRule="exact"/>
        <w:shd w:fill="F2F2F2" w:val="clear"/>
      </w:pPr>
      <w:r>
        <w:rPr>
          <w:rFonts w:ascii="Consolas" w:hAnsi="Consolas"/>
          <w:color w:val="333333"/>
          <w:sz w:val="15"/>
        </w:rPr>
        <w:t xml:space="preserve">    - Interval:                          every 60 seconds</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Signal cancellation for AMO: within same 200 ms window</w:t>
      </w:r>
    </w:p>
    <w:p>
      <w:pPr>
        <w:pStyle w:val="Heading3"/>
      </w:pPr>
      <w:r>
        <w:t>4.4 SysML Block/Part Summary</w:t>
      </w:r>
    </w:p>
    <w:p>
      <w:pPr>
        <w:spacing w:before="60" w:after="60"/>
      </w:pPr>
      <w:r>
        <w:t>The following table enumerates all SysML model elements for tool import (Cameo Systems Modeler, Rhapsody, Enterprise Architect, etc.).</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778"/>
            <w:shd w:fill="D9E2F3" w:val="clear"/>
          </w:tcPr>
          <w:p>
            <w:r/>
            <w:r>
              <w:rPr>
                <w:rFonts w:ascii="Calibri" w:hAnsi="Calibri"/>
                <w:b/>
                <w:sz w:val="16"/>
              </w:rPr>
              <w:t>SysML Element</w:t>
            </w:r>
          </w:p>
        </w:tc>
        <w:tc>
          <w:tcPr>
            <w:tcW w:type="dxa" w:w="564"/>
            <w:shd w:fill="D9E2F3" w:val="clear"/>
          </w:tcPr>
          <w:p>
            <w:r/>
            <w:r>
              <w:rPr>
                <w:rFonts w:ascii="Calibri" w:hAnsi="Calibri"/>
                <w:b/>
                <w:sz w:val="16"/>
              </w:rPr>
              <w:t>Stereotype</w:t>
            </w:r>
          </w:p>
        </w:tc>
        <w:tc>
          <w:tcPr>
            <w:tcW w:type="dxa" w:w="217"/>
            <w:shd w:fill="D9E2F3" w:val="clear"/>
          </w:tcPr>
          <w:p>
            <w:r/>
            <w:r>
              <w:rPr>
                <w:rFonts w:ascii="Calibri" w:hAnsi="Calibri"/>
                <w:b/>
                <w:sz w:val="16"/>
              </w:rPr>
              <w:t>ASIL</w:t>
            </w:r>
          </w:p>
        </w:tc>
        <w:tc>
          <w:tcPr>
            <w:tcW w:type="dxa" w:w="564"/>
            <w:shd w:fill="D9E2F3" w:val="clear"/>
          </w:tcPr>
          <w:p>
            <w:r/>
            <w:r>
              <w:rPr>
                <w:rFonts w:ascii="Calibri" w:hAnsi="Calibri"/>
                <w:b/>
                <w:sz w:val="16"/>
              </w:rPr>
              <w:t>Parent</w:t>
            </w:r>
          </w:p>
        </w:tc>
        <w:tc>
          <w:tcPr>
            <w:tcW w:type="dxa" w:w="7677"/>
            <w:shd w:fill="D9E2F3" w:val="clear"/>
          </w:tcPr>
          <w:p>
            <w:r/>
            <w:r>
              <w:rPr>
                <w:rFonts w:ascii="Calibri" w:hAnsi="Calibri"/>
                <w:b/>
                <w:sz w:val="16"/>
              </w:rPr>
              <w:t>Ports (FlowPort direction : type)</w:t>
            </w:r>
          </w:p>
        </w:tc>
      </w:tr>
      <w:tr>
        <w:tc>
          <w:tcPr>
            <w:tcW w:type="dxa" w:w="1778"/>
          </w:tcPr>
          <w:p>
            <w:r/>
            <w:r>
              <w:rPr>
                <w:rFonts w:ascii="Consolas" w:hAnsi="Consolas"/>
                <w:color w:val="800000"/>
                <w:sz w:val="14"/>
              </w:rPr>
              <w:t>DRIVE_AGX_Thor_Platform</w:t>
            </w:r>
          </w:p>
        </w:tc>
        <w:tc>
          <w:tcPr>
            <w:tcW w:type="dxa" w:w="564"/>
          </w:tcPr>
          <w:p>
            <w:r/>
            <w:r>
              <w:rPr>
                <w:rFonts w:ascii="Consolas" w:hAnsi="Consolas"/>
                <w:color w:val="800000"/>
                <w:sz w:val="14"/>
              </w:rPr>
              <w:t>«block»</w:t>
            </w:r>
          </w:p>
        </w:tc>
        <w:tc>
          <w:tcPr>
            <w:tcW w:type="dxa" w:w="217"/>
          </w:tcPr>
          <w:p>
            <w:r/>
            <w:r>
              <w:rPr>
                <w:rFonts w:ascii="Calibri" w:hAnsi="Calibri"/>
                <w:sz w:val="16"/>
              </w:rPr>
              <w:t>—</w:t>
            </w:r>
          </w:p>
        </w:tc>
        <w:tc>
          <w:tcPr>
            <w:tcW w:type="dxa" w:w="564"/>
          </w:tcPr>
          <w:p>
            <w:r/>
            <w:r>
              <w:rPr>
                <w:rFonts w:ascii="Calibri" w:hAnsi="Calibri"/>
                <w:i/>
                <w:sz w:val="16"/>
              </w:rPr>
              <w:t>(top-level)</w:t>
            </w:r>
          </w:p>
        </w:tc>
        <w:tc>
          <w:tcPr>
            <w:tcW w:type="dxa" w:w="7677"/>
          </w:tcPr>
          <w:p>
            <w:r/>
            <w:r>
              <w:rPr>
                <w:rFonts w:ascii="Calibri" w:hAnsi="Calibri"/>
                <w:sz w:val="16"/>
              </w:rPr>
              <w:t>—</w:t>
            </w:r>
          </w:p>
        </w:tc>
      </w:tr>
      <w:tr>
        <w:tc>
          <w:tcPr>
            <w:tcW w:type="dxa" w:w="1778"/>
          </w:tcPr>
          <w:p>
            <w:r/>
            <w:r>
              <w:rPr>
                <w:rFonts w:ascii="Consolas" w:hAnsi="Consolas"/>
                <w:color w:val="800000"/>
                <w:sz w:val="14"/>
              </w:rPr>
              <w:t>InCabinMicArray</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pOut_analogAudio : out AnalogAudio</w:t>
            </w:r>
          </w:p>
        </w:tc>
      </w:tr>
      <w:tr>
        <w:tc>
          <w:tcPr>
            <w:tcW w:type="dxa" w:w="1778"/>
          </w:tcPr>
          <w:p>
            <w:r/>
            <w:r>
              <w:rPr>
                <w:rFonts w:ascii="Consolas" w:hAnsi="Consolas"/>
                <w:color w:val="800000"/>
                <w:sz w:val="14"/>
              </w:rPr>
              <w:t>AudioCodec</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pIn_analog : in AnalogAudio, pOut_i2s : out I2S_TDM, pIn_dacPcm : in BISTSignal</w:t>
            </w:r>
          </w:p>
        </w:tc>
      </w:tr>
      <w:tr>
        <w:tc>
          <w:tcPr>
            <w:tcW w:type="dxa" w:w="1778"/>
          </w:tcPr>
          <w:p>
            <w:r/>
            <w:r>
              <w:rPr>
                <w:rFonts w:ascii="Consolas" w:hAnsi="Consolas"/>
                <w:color w:val="800000"/>
                <w:sz w:val="14"/>
              </w:rPr>
              <w:t>SirenHornClassifier</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pIn_pcm : in I2S_TDM, pOut_classResult : out ClassifierOutput</w:t>
            </w:r>
          </w:p>
        </w:tc>
      </w:tr>
      <w:tr>
        <w:tc>
          <w:tcPr>
            <w:tcW w:type="dxa" w:w="1778"/>
          </w:tcPr>
          <w:p>
            <w:r/>
            <w:r>
              <w:rPr>
                <w:rFonts w:ascii="Consolas" w:hAnsi="Consolas"/>
                <w:color w:val="800000"/>
                <w:sz w:val="14"/>
              </w:rPr>
              <w:t>AudioDriver</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pIn_i2s : in I2S_TDM, pIn_classResult : in ClassifierOutput, pOut_rawFrame : out RawAudioFrame</w:t>
            </w:r>
          </w:p>
        </w:tc>
      </w:tr>
      <w:tr>
        <w:tc>
          <w:tcPr>
            <w:tcW w:type="dxa" w:w="1778"/>
          </w:tcPr>
          <w:p>
            <w:r/>
            <w:r>
              <w:rPr>
                <w:rFonts w:ascii="Consolas" w:hAnsi="Consolas"/>
                <w:color w:val="800000"/>
                <w:sz w:val="14"/>
              </w:rPr>
              <w:t>InCabinSpeakers</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pIn_dacSignal : in AnalogAudio</w:t>
            </w:r>
          </w:p>
        </w:tc>
      </w:tr>
      <w:tr>
        <w:tc>
          <w:tcPr>
            <w:tcW w:type="dxa" w:w="1778"/>
          </w:tcPr>
          <w:p>
            <w:r/>
            <w:r>
              <w:rPr>
                <w:rFonts w:ascii="Calibri" w:hAnsi="Calibri"/>
                <w:b/>
                <w:sz w:val="16"/>
              </w:rPr>
              <w:t>`AIQL`</w:t>
            </w:r>
          </w:p>
        </w:tc>
        <w:tc>
          <w:tcPr>
            <w:tcW w:type="dxa" w:w="564"/>
          </w:tcPr>
          <w:p>
            <w:r/>
            <w:r>
              <w:rPr>
                <w:rFonts w:ascii="Calibri" w:hAnsi="Calibri"/>
                <w:b/>
                <w:sz w:val="16"/>
              </w:rPr>
              <w:t>`«block»`</w:t>
            </w:r>
          </w:p>
        </w:tc>
        <w:tc>
          <w:tcPr>
            <w:tcW w:type="dxa" w:w="217"/>
          </w:tcPr>
          <w:p>
            <w:r/>
            <w:r>
              <w:rPr>
                <w:rFonts w:ascii="Calibri" w:hAnsi="Calibri"/>
                <w:b/>
                <w:sz w:val="16"/>
              </w:rPr>
              <w:t>B</w:t>
            </w:r>
          </w:p>
        </w:tc>
        <w:tc>
          <w:tcPr>
            <w:tcW w:type="dxa" w:w="564"/>
          </w:tcPr>
          <w:p>
            <w:r/>
            <w:r>
              <w:rPr>
                <w:rFonts w:ascii="Calibri" w:hAnsi="Calibri"/>
                <w:sz w:val="16"/>
              </w:rPr>
              <w:t>Platform</w:t>
            </w:r>
          </w:p>
        </w:tc>
        <w:tc>
          <w:tcPr>
            <w:tcW w:type="dxa" w:w="7677"/>
          </w:tcPr>
          <w:p>
            <w:r/>
            <w:r>
              <w:rPr>
                <w:rFonts w:ascii="Calibri" w:hAnsi="Calibri"/>
                <w:sz w:val="16"/>
              </w:rPr>
              <w:t>pIn_rawFrame : in RawAudioFrame, pOut_qualFrame : out QualifiedAudioFrame, pOut_bistSignal : out BISTSignal, pOut_mrmRequest : out MRMRequest, pOut_diagLog : out DiagnosticEvent</w:t>
            </w:r>
          </w:p>
        </w:tc>
      </w:tr>
      <w:tr>
        <w:tc>
          <w:tcPr>
            <w:tcW w:type="dxa" w:w="1778"/>
          </w:tcPr>
          <w:p>
            <w:r/>
            <w:r>
              <w:rPr>
                <w:rFonts w:ascii="Consolas" w:hAnsi="Consolas"/>
                <w:color w:val="800000"/>
                <w:sz w:val="14"/>
              </w:rPr>
              <w:t>AIQL::inputDemux</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AIQL::freshnessCheck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AIQL::aliveCheck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AIQL::crcCheck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AIQL::seqCheck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AIQL::rangeValidator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AIQL::qualificationDecision</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AIQL::stateMachine</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AIQL::outputAssembler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AIQL::bistModule</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AIQL::bistModule::signalGenerator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AIQL::bistModule::spectralMatchVerifier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AIQL::bistModule::signalCanceller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AIQL::bistModule::bistRetryController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AIQL::hwProtection</w:t>
            </w:r>
          </w:p>
        </w:tc>
        <w:tc>
          <w:tcPr>
            <w:tcW w:type="dxa" w:w="564"/>
          </w:tcPr>
          <w:p>
            <w:r/>
            <w:r>
              <w:rPr>
                <w:rFonts w:ascii="Consolas" w:hAnsi="Consolas"/>
                <w:color w:val="800000"/>
                <w:sz w:val="14"/>
              </w:rPr>
              <w:t>«part»</w:t>
            </w:r>
          </w:p>
        </w:tc>
        <w:tc>
          <w:tcPr>
            <w:tcW w:type="dxa" w:w="217"/>
          </w:tcPr>
          <w:p>
            <w:r/>
            <w:r>
              <w:rPr>
                <w:rFonts w:ascii="Calibri" w:hAnsi="Calibri"/>
                <w:sz w:val="16"/>
              </w:rPr>
              <w:t>D</w:t>
            </w:r>
          </w:p>
        </w:tc>
        <w:tc>
          <w:tcPr>
            <w:tcW w:type="dxa" w:w="564"/>
          </w:tcPr>
          <w:p>
            <w:r/>
            <w:r>
              <w:rPr>
                <w:rFonts w:ascii="Calibri" w:hAnsi="Calibri"/>
                <w:sz w:val="16"/>
              </w:rPr>
              <w:t>AIQL</w:t>
            </w:r>
          </w:p>
        </w:tc>
        <w:tc>
          <w:tcPr>
            <w:tcW w:type="dxa" w:w="7677"/>
          </w:tcPr>
          <w:p>
            <w:r/>
            <w:r>
              <w:rPr>
                <w:rFonts w:ascii="Calibri" w:hAnsi="Calibri"/>
                <w:i/>
                <w:sz w:val="16"/>
              </w:rPr>
              <w:t>(provided by DRIVE OS)</w:t>
            </w:r>
          </w:p>
        </w:tc>
      </w:tr>
      <w:tr>
        <w:tc>
          <w:tcPr>
            <w:tcW w:type="dxa" w:w="1778"/>
          </w:tcPr>
          <w:p>
            <w:r/>
            <w:r>
              <w:rPr>
                <w:rFonts w:ascii="Consolas" w:hAnsi="Consolas"/>
                <w:color w:val="800000"/>
                <w:sz w:val="14"/>
              </w:rPr>
              <w:t>AMO</w:t>
            </w:r>
          </w:p>
        </w:tc>
        <w:tc>
          <w:tcPr>
            <w:tcW w:type="dxa" w:w="564"/>
          </w:tcPr>
          <w:p>
            <w:r/>
            <w:r>
              <w:rPr>
                <w:rFonts w:ascii="Consolas" w:hAnsi="Consolas"/>
                <w:color w:val="800000"/>
                <w:sz w:val="14"/>
              </w:rPr>
              <w:t>«block»</w:t>
            </w:r>
          </w:p>
        </w:tc>
        <w:tc>
          <w:tcPr>
            <w:tcW w:type="dxa" w:w="217"/>
          </w:tcPr>
          <w:p>
            <w:r/>
            <w:r>
              <w:rPr>
                <w:rFonts w:ascii="Calibri" w:hAnsi="Calibri"/>
                <w:sz w:val="16"/>
              </w:rPr>
              <w:t>Mixed</w:t>
            </w:r>
          </w:p>
        </w:tc>
        <w:tc>
          <w:tcPr>
            <w:tcW w:type="dxa" w:w="564"/>
          </w:tcPr>
          <w:p>
            <w:r/>
            <w:r>
              <w:rPr>
                <w:rFonts w:ascii="Calibri" w:hAnsi="Calibri"/>
                <w:sz w:val="16"/>
              </w:rPr>
              <w:t>Platform</w:t>
            </w:r>
          </w:p>
        </w:tc>
        <w:tc>
          <w:tcPr>
            <w:tcW w:type="dxa" w:w="7677"/>
          </w:tcPr>
          <w:p>
            <w:r/>
            <w:r>
              <w:rPr>
                <w:rFonts w:ascii="Calibri" w:hAnsi="Calibri"/>
                <w:sz w:val="16"/>
              </w:rPr>
              <w:t>pIn_qualFrame : in QualifiedAudioFrame</w:t>
            </w:r>
          </w:p>
        </w:tc>
      </w:tr>
      <w:tr>
        <w:tc>
          <w:tcPr>
            <w:tcW w:type="dxa" w:w="1778"/>
          </w:tcPr>
          <w:p>
            <w:r/>
            <w:r>
              <w:rPr>
                <w:rFonts w:ascii="Consolas" w:hAnsi="Consolas"/>
                <w:color w:val="800000"/>
                <w:sz w:val="14"/>
              </w:rPr>
              <w:t>VehicleSafetyManager</w:t>
            </w:r>
          </w:p>
        </w:tc>
        <w:tc>
          <w:tcPr>
            <w:tcW w:type="dxa" w:w="564"/>
          </w:tcPr>
          <w:p>
            <w:r/>
            <w:r>
              <w:rPr>
                <w:rFonts w:ascii="Consolas" w:hAnsi="Consolas"/>
                <w:color w:val="800000"/>
                <w:sz w:val="14"/>
              </w:rPr>
              <w:t>«block»</w:t>
            </w:r>
          </w:p>
        </w:tc>
        <w:tc>
          <w:tcPr>
            <w:tcW w:type="dxa" w:w="217"/>
          </w:tcPr>
          <w:p>
            <w:r/>
            <w:r>
              <w:rPr>
                <w:rFonts w:ascii="Calibri" w:hAnsi="Calibri"/>
                <w:sz w:val="16"/>
              </w:rPr>
              <w:t>D</w:t>
            </w:r>
          </w:p>
        </w:tc>
        <w:tc>
          <w:tcPr>
            <w:tcW w:type="dxa" w:w="564"/>
          </w:tcPr>
          <w:p>
            <w:r/>
            <w:r>
              <w:rPr>
                <w:rFonts w:ascii="Calibri" w:hAnsi="Calibri"/>
                <w:sz w:val="16"/>
              </w:rPr>
              <w:t>Platform</w:t>
            </w:r>
          </w:p>
        </w:tc>
        <w:tc>
          <w:tcPr>
            <w:tcW w:type="dxa" w:w="7677"/>
          </w:tcPr>
          <w:p>
            <w:r/>
            <w:r>
              <w:rPr>
                <w:rFonts w:ascii="Calibri" w:hAnsi="Calibri"/>
                <w:sz w:val="16"/>
              </w:rPr>
              <w:t>pIn_mrmRequest : in MRMRequest</w:t>
            </w:r>
          </w:p>
        </w:tc>
      </w:tr>
      <w:tr>
        <w:tc>
          <w:tcPr>
            <w:tcW w:type="dxa" w:w="1778"/>
          </w:tcPr>
          <w:p>
            <w:r/>
            <w:r>
              <w:rPr>
                <w:rFonts w:ascii="Consolas" w:hAnsi="Consolas"/>
                <w:color w:val="800000"/>
                <w:sz w:val="14"/>
              </w:rPr>
              <w:t>DRIVE_OS</w:t>
            </w:r>
          </w:p>
        </w:tc>
        <w:tc>
          <w:tcPr>
            <w:tcW w:type="dxa" w:w="564"/>
          </w:tcPr>
          <w:p>
            <w:r/>
            <w:r>
              <w:rPr>
                <w:rFonts w:ascii="Consolas" w:hAnsi="Consolas"/>
                <w:color w:val="800000"/>
                <w:sz w:val="14"/>
              </w:rPr>
              <w:t>«block»</w:t>
            </w:r>
          </w:p>
        </w:tc>
        <w:tc>
          <w:tcPr>
            <w:tcW w:type="dxa" w:w="217"/>
          </w:tcPr>
          <w:p>
            <w:r/>
            <w:r>
              <w:rPr>
                <w:rFonts w:ascii="Calibri" w:hAnsi="Calibri"/>
                <w:sz w:val="16"/>
              </w:rPr>
              <w:t>D</w:t>
            </w:r>
          </w:p>
        </w:tc>
        <w:tc>
          <w:tcPr>
            <w:tcW w:type="dxa" w:w="564"/>
          </w:tcPr>
          <w:p>
            <w:r/>
            <w:r>
              <w:rPr>
                <w:rFonts w:ascii="Calibri" w:hAnsi="Calibri"/>
                <w:sz w:val="16"/>
              </w:rPr>
              <w:t>Platform</w:t>
            </w:r>
          </w:p>
        </w:tc>
        <w:tc>
          <w:tcPr>
            <w:tcW w:type="dxa" w:w="7677"/>
          </w:tcPr>
          <w:p>
            <w:r/>
            <w:r>
              <w:rPr>
                <w:rFonts w:ascii="Calibri" w:hAnsi="Calibri"/>
                <w:sz w:val="16"/>
              </w:rPr>
              <w:t>—</w:t>
            </w:r>
          </w:p>
        </w:tc>
      </w:tr>
    </w:tbl>
    <w:p>
      <w:pPr>
        <w:spacing w:before="40" w:after="40"/>
      </w:pPr>
    </w:p>
    <w:p>
      <w:pPr>
        <w:pStyle w:val="Heading3"/>
      </w:pPr>
      <w:r>
        <w:t>4.5 Data Flow Sequences</w:t>
      </w:r>
    </w:p>
    <w:p>
      <w:pPr>
        <w:spacing w:before="60" w:after="60"/>
      </w:pPr>
      <w:r>
        <w:t xml:space="preserve">The following sequences define the nominal and BIST processing flows. Map each to a SysML </w:t>
      </w:r>
      <w:r>
        <w:rPr>
          <w:b/>
        </w:rPr>
        <w:t>Sequence Diagram</w:t>
      </w:r>
      <w:r>
        <w:t xml:space="preserve"> or </w:t>
      </w:r>
      <w:r>
        <w:rPr>
          <w:b/>
        </w:rPr>
        <w:t>Activity Diagram</w:t>
      </w:r>
      <w:r>
        <w:t>.</w:t>
      </w:r>
    </w:p>
    <w:p>
      <w:pPr>
        <w:pStyle w:val="Heading4"/>
      </w:pPr>
      <w:r>
        <w:t>4.5.1 Nominal Frame Processing (every 50 ms)</w:t>
      </w:r>
    </w:p>
    <w:p>
      <w:pPr>
        <w:spacing w:before="0" w:after="0" w:line="220" w:lineRule="exact"/>
        <w:shd w:fill="F2F2F2" w:val="clear"/>
      </w:pPr>
      <w:r>
        <w:rPr>
          <w:rFonts w:ascii="Consolas" w:hAnsi="Consolas"/>
          <w:color w:val="333333"/>
          <w:sz w:val="15"/>
        </w:rPr>
        <w:t>AudioDriver              AIQL                                          AMO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rawAudioFrame       |                                                |</w:t>
      </w:r>
    </w:p>
    <w:p>
      <w:pPr>
        <w:spacing w:before="0" w:after="0" w:line="220" w:lineRule="exact"/>
        <w:shd w:fill="F2F2F2" w:val="clear"/>
      </w:pPr>
      <w:r>
        <w:rPr>
          <w:rFonts w:ascii="Consolas" w:hAnsi="Consolas"/>
          <w:color w:val="333333"/>
          <w:sz w:val="15"/>
        </w:rPr>
        <w:t xml:space="preserve">    |  (shared mem, 20 Hz) |                                                |</w:t>
      </w:r>
    </w:p>
    <w:p>
      <w:pPr>
        <w:spacing w:before="0" w:after="0" w:line="220" w:lineRule="exact"/>
        <w:shd w:fill="F2F2F2" w:val="clear"/>
      </w:pPr>
      <w:r>
        <w:rPr>
          <w:rFonts w:ascii="Consolas" w:hAnsi="Consolas"/>
          <w:color w:val="333333"/>
          <w:sz w:val="15"/>
        </w:rPr>
        <w:t xml:space="preserve">    |─────────────────────&gt;|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|──&gt; inputDemux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 timestamp_us ──&gt; freshnessCheck        |</w:t>
      </w:r>
    </w:p>
    <w:p>
      <w:pPr>
        <w:spacing w:before="0" w:after="0" w:line="220" w:lineRule="exact"/>
        <w:shd w:fill="F2F2F2" w:val="clear"/>
      </w:pPr>
      <w:r>
        <w:rPr>
          <w:rFonts w:ascii="Consolas" w:hAnsi="Consolas"/>
          <w:color w:val="333333"/>
          <w:sz w:val="15"/>
        </w:rPr>
        <w:t xml:space="preserve">    |                      |     |── alive_ctr    ──&gt; aliveCheck            |</w:t>
      </w:r>
    </w:p>
    <w:p>
      <w:pPr>
        <w:spacing w:before="0" w:after="0" w:line="220" w:lineRule="exact"/>
        <w:shd w:fill="F2F2F2" w:val="clear"/>
      </w:pPr>
      <w:r>
        <w:rPr>
          <w:rFonts w:ascii="Consolas" w:hAnsi="Consolas"/>
          <w:color w:val="333333"/>
          <w:sz w:val="15"/>
        </w:rPr>
        <w:t xml:space="preserve">    |                      |     |── all_fields   ──&gt; crcCheck              |</w:t>
      </w:r>
    </w:p>
    <w:p>
      <w:pPr>
        <w:spacing w:before="0" w:after="0" w:line="220" w:lineRule="exact"/>
        <w:shd w:fill="F2F2F2" w:val="clear"/>
      </w:pPr>
      <w:r>
        <w:rPr>
          <w:rFonts w:ascii="Consolas" w:hAnsi="Consolas"/>
          <w:color w:val="333333"/>
          <w:sz w:val="15"/>
        </w:rPr>
        <w:t xml:space="preserve">    |                      |     |── seq_ctr      ──&gt; seqCheck              |</w:t>
      </w:r>
    </w:p>
    <w:p>
      <w:pPr>
        <w:spacing w:before="0" w:after="0" w:line="220" w:lineRule="exact"/>
        <w:shd w:fill="F2F2F2" w:val="clear"/>
      </w:pPr>
      <w:r>
        <w:rPr>
          <w:rFonts w:ascii="Consolas" w:hAnsi="Consolas"/>
          <w:color w:val="333333"/>
          <w:sz w:val="15"/>
        </w:rPr>
        <w:t xml:space="preserve">    |                      |     |── audio_data   ──&gt; rangeValidator        |</w:t>
      </w:r>
    </w:p>
    <w:p>
      <w:pPr>
        <w:spacing w:before="0" w:after="0" w:line="220" w:lineRule="exact"/>
        <w:shd w:fill="F2F2F2" w:val="clear"/>
      </w:pPr>
      <w:r>
        <w:rPr>
          <w:rFonts w:ascii="Consolas" w:hAnsi="Consolas"/>
          <w:color w:val="333333"/>
          <w:sz w:val="15"/>
        </w:rPr>
        <w:t xml:space="preserve">    |                      |     |   + classifier ──&gt; rangeValidator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checkResults[5]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v                                          |</w:t>
      </w:r>
    </w:p>
    <w:p>
      <w:pPr>
        <w:spacing w:before="0" w:after="0" w:line="220" w:lineRule="exact"/>
        <w:shd w:fill="F2F2F2" w:val="clear"/>
      </w:pPr>
      <w:r>
        <w:rPr>
          <w:rFonts w:ascii="Consolas" w:hAnsi="Consolas"/>
          <w:color w:val="333333"/>
          <w:sz w:val="15"/>
        </w:rPr>
        <w:t xml:space="preserve">    |                      |  qualificationDecision                         |</w:t>
      </w:r>
    </w:p>
    <w:p>
      <w:pPr>
        <w:spacing w:before="0" w:after="0" w:line="220" w:lineRule="exact"/>
        <w:shd w:fill="F2F2F2" w:val="clear"/>
      </w:pPr>
      <w:r>
        <w:rPr>
          <w:rFonts w:ascii="Consolas" w:hAnsi="Consolas"/>
          <w:color w:val="333333"/>
          <w:sz w:val="15"/>
        </w:rPr>
        <w:t xml:space="preserve">    |                      |     | + bistResult (from bistModule)           |</w:t>
      </w:r>
    </w:p>
    <w:p>
      <w:pPr>
        <w:spacing w:before="0" w:after="0" w:line="220" w:lineRule="exact"/>
        <w:shd w:fill="F2F2F2" w:val="clear"/>
      </w:pPr>
      <w:r>
        <w:rPr>
          <w:rFonts w:ascii="Consolas" w:hAnsi="Consolas"/>
          <w:color w:val="333333"/>
          <w:sz w:val="15"/>
        </w:rPr>
        <w:t xml:space="preserve">    |                      |     | + currentState (from stateMachine)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stateTransitionCmd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v                                  |</w:t>
      </w:r>
    </w:p>
    <w:p>
      <w:pPr>
        <w:spacing w:before="0" w:after="0" w:line="220" w:lineRule="exact"/>
        <w:shd w:fill="F2F2F2" w:val="clear"/>
      </w:pPr>
      <w:r>
        <w:rPr>
          <w:rFonts w:ascii="Consolas" w:hAnsi="Consolas"/>
          <w:color w:val="333333"/>
          <w:sz w:val="15"/>
        </w:rPr>
        <w:t xml:space="preserve">    |                      |     |    stateMachine.evaluate()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|--&gt; qualification_status          |</w:t>
      </w:r>
    </w:p>
    <w:p>
      <w:pPr>
        <w:spacing w:before="0" w:after="0" w:line="220" w:lineRule="exact"/>
        <w:shd w:fill="F2F2F2" w:val="clear"/>
      </w:pPr>
      <w:r>
        <w:rPr>
          <w:rFonts w:ascii="Consolas" w:hAnsi="Consolas"/>
          <w:color w:val="333333"/>
          <w:sz w:val="15"/>
        </w:rPr>
        <w:t xml:space="preserve">    |                      |     |       |--&gt; mrmRequestTrigger (if any)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aggregateFlags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v                                  |</w:t>
      </w:r>
    </w:p>
    <w:p>
      <w:pPr>
        <w:spacing w:before="0" w:after="0" w:line="220" w:lineRule="exact"/>
        <w:shd w:fill="F2F2F2" w:val="clear"/>
      </w:pPr>
      <w:r>
        <w:rPr>
          <w:rFonts w:ascii="Consolas" w:hAnsi="Consolas"/>
          <w:color w:val="333333"/>
          <w:sz w:val="15"/>
        </w:rPr>
        <w:t xml:space="preserve">    |                      |          outputAssembler.build()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 QualifiedAudioFrame              |</w:t>
      </w:r>
    </w:p>
    <w:p>
      <w:pPr>
        <w:spacing w:before="0" w:after="0" w:line="220" w:lineRule="exact"/>
        <w:shd w:fill="F2F2F2" w:val="clear"/>
      </w:pPr>
      <w:r>
        <w:rPr>
          <w:rFonts w:ascii="Consolas" w:hAnsi="Consolas"/>
          <w:color w:val="333333"/>
          <w:sz w:val="15"/>
        </w:rPr>
        <w:t xml:space="preserve">    |                      |             |  { frame_id,                     |</w:t>
      </w:r>
    </w:p>
    <w:p>
      <w:pPr>
        <w:spacing w:before="0" w:after="0" w:line="220" w:lineRule="exact"/>
        <w:shd w:fill="F2F2F2" w:val="clear"/>
      </w:pPr>
      <w:r>
        <w:rPr>
          <w:rFonts w:ascii="Consolas" w:hAnsi="Consolas"/>
          <w:color w:val="333333"/>
          <w:sz w:val="15"/>
        </w:rPr>
        <w:t xml:space="preserve">    |                      |             |    timestamp_us,                 |</w:t>
      </w:r>
    </w:p>
    <w:p>
      <w:pPr>
        <w:spacing w:before="0" w:after="0" w:line="220" w:lineRule="exact"/>
        <w:shd w:fill="F2F2F2" w:val="clear"/>
      </w:pPr>
      <w:r>
        <w:rPr>
          <w:rFonts w:ascii="Consolas" w:hAnsi="Consolas"/>
          <w:color w:val="333333"/>
          <w:sz w:val="15"/>
        </w:rPr>
        <w:t xml:space="preserve">    |                      |             |    qualification_status,         |</w:t>
      </w:r>
    </w:p>
    <w:p>
      <w:pPr>
        <w:spacing w:before="0" w:after="0" w:line="220" w:lineRule="exact"/>
        <w:shd w:fill="F2F2F2" w:val="clear"/>
      </w:pPr>
      <w:r>
        <w:rPr>
          <w:rFonts w:ascii="Consolas" w:hAnsi="Consolas"/>
          <w:color w:val="333333"/>
          <w:sz w:val="15"/>
        </w:rPr>
        <w:t xml:space="preserve">    |                      |             |    audio_data,                   |</w:t>
      </w:r>
    </w:p>
    <w:p>
      <w:pPr>
        <w:spacing w:before="0" w:after="0" w:line="220" w:lineRule="exact"/>
        <w:shd w:fill="F2F2F2" w:val="clear"/>
      </w:pPr>
      <w:r>
        <w:rPr>
          <w:rFonts w:ascii="Consolas" w:hAnsi="Consolas"/>
          <w:color w:val="333333"/>
          <w:sz w:val="15"/>
        </w:rPr>
        <w:t xml:space="preserve">    |                      |             |    classifier_output,            |</w:t>
      </w:r>
    </w:p>
    <w:p>
      <w:pPr>
        <w:spacing w:before="0" w:after="0" w:line="220" w:lineRule="exact"/>
        <w:shd w:fill="F2F2F2" w:val="clear"/>
      </w:pPr>
      <w:r>
        <w:rPr>
          <w:rFonts w:ascii="Consolas" w:hAnsi="Consolas"/>
          <w:color w:val="333333"/>
          <w:sz w:val="15"/>
        </w:rPr>
        <w:t xml:space="preserve">    |                      |             |    failure_flags,                |</w:t>
      </w:r>
    </w:p>
    <w:p>
      <w:pPr>
        <w:spacing w:before="0" w:after="0" w:line="220" w:lineRule="exact"/>
        <w:shd w:fill="F2F2F2" w:val="clear"/>
      </w:pPr>
      <w:r>
        <w:rPr>
          <w:rFonts w:ascii="Consolas" w:hAnsi="Consolas"/>
          <w:color w:val="333333"/>
          <w:sz w:val="15"/>
        </w:rPr>
        <w:t xml:space="preserve">    |                      |             |    aiql_crc32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pOut_qualFrame                                |</w:t>
      </w:r>
    </w:p>
    <w:p>
      <w:pPr>
        <w:spacing w:before="0" w:after="0" w:line="220" w:lineRule="exact"/>
        <w:shd w:fill="F2F2F2" w:val="clear"/>
      </w:pPr>
      <w:r>
        <w:rPr>
          <w:rFonts w:ascii="Consolas" w:hAnsi="Consolas"/>
          <w:color w:val="333333"/>
          <w:sz w:val="15"/>
        </w:rPr>
        <w:t xml:space="preserve">    |                      |─────────────────────────────────────────────--&gt;|</w:t>
      </w:r>
    </w:p>
    <w:p>
      <w:pPr>
        <w:spacing w:before="0" w:after="0" w:line="220" w:lineRule="exact"/>
        <w:shd w:fill="F2F2F2" w:val="clear"/>
      </w:pPr>
      <w:r>
        <w:rPr>
          <w:rFonts w:ascii="Consolas" w:hAnsi="Consolas"/>
          <w:color w:val="333333"/>
          <w:sz w:val="15"/>
        </w:rPr>
        <w:t xml:space="preserve">    |                      |                                                |</w:t>
      </w:r>
    </w:p>
    <w:p>
      <w:pPr>
        <w:pStyle w:val="Heading4"/>
      </w:pPr>
      <w:r>
        <w:t>4.5.2 Startup BIST Sequence (at power-on, before QUALIFIED)</w:t>
      </w:r>
    </w:p>
    <w:p>
      <w:pPr>
        <w:spacing w:before="0" w:after="0" w:line="220" w:lineRule="exact"/>
        <w:shd w:fill="F2F2F2" w:val="clear"/>
      </w:pPr>
      <w:r>
        <w:rPr>
          <w:rFonts w:ascii="Consolas" w:hAnsi="Consolas"/>
          <w:color w:val="333333"/>
          <w:sz w:val="15"/>
        </w:rPr>
        <w:t>AIQL                  Codec (DAC)    In-Cabin      Codec (ADC)     AIQL</w:t>
      </w:r>
    </w:p>
    <w:p>
      <w:pPr>
        <w:spacing w:before="0" w:after="0" w:line="220" w:lineRule="exact"/>
        <w:shd w:fill="F2F2F2" w:val="clear"/>
      </w:pPr>
      <w:r>
        <w:rPr>
          <w:rFonts w:ascii="Consolas" w:hAnsi="Consolas"/>
          <w:color w:val="333333"/>
          <w:sz w:val="15"/>
        </w:rPr>
        <w:t>bistModule            QM HW          Speakers      + Mic Array     bistModule</w:t>
      </w:r>
    </w:p>
    <w:p>
      <w:pPr>
        <w:spacing w:before="0" w:after="0" w:line="220" w:lineRule="exact"/>
        <w:shd w:fill="F2F2F2" w:val="clear"/>
      </w:pPr>
      <w:r>
        <w:rPr>
          <w:rFonts w:ascii="Consolas" w:hAnsi="Consolas"/>
          <w:color w:val="333333"/>
          <w:sz w:val="15"/>
        </w:rPr>
        <w:t xml:space="preserve">    |                    |           QM HW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generates 2000 ms  |              |               |               |</w:t>
      </w:r>
    </w:p>
    <w:p>
      <w:pPr>
        <w:spacing w:before="0" w:after="0" w:line="220" w:lineRule="exact"/>
        <w:shd w:fill="F2F2F2" w:val="clear"/>
      </w:pPr>
      <w:r>
        <w:rPr>
          <w:rFonts w:ascii="Consolas" w:hAnsi="Consolas"/>
          <w:color w:val="333333"/>
          <w:sz w:val="15"/>
        </w:rPr>
        <w:t xml:space="preserve">    | sine sweep         |              |               |               |</w:t>
      </w:r>
    </w:p>
    <w:p>
      <w:pPr>
        <w:spacing w:before="0" w:after="0" w:line="220" w:lineRule="exact"/>
        <w:shd w:fill="F2F2F2" w:val="clear"/>
      </w:pPr>
      <w:r>
        <w:rPr>
          <w:rFonts w:ascii="Consolas" w:hAnsi="Consolas"/>
          <w:color w:val="333333"/>
          <w:sz w:val="15"/>
        </w:rPr>
        <w:t xml:space="preserve">    | 500-3000 Hz        |              |               |               |</w:t>
      </w:r>
    </w:p>
    <w:p>
      <w:pPr>
        <w:spacing w:before="0" w:after="0" w:line="220" w:lineRule="exact"/>
        <w:shd w:fill="F2F2F2" w:val="clear"/>
      </w:pPr>
      <w:r>
        <w:rPr>
          <w:rFonts w:ascii="Consolas" w:hAnsi="Consolas"/>
          <w:color w:val="333333"/>
          <w:sz w:val="15"/>
        </w:rPr>
        <w:t xml:space="preserve">    | -20 dBFS           |              |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BISTSignal        |              |               |               |</w:t>
      </w:r>
    </w:p>
    <w:p>
      <w:pPr>
        <w:spacing w:before="0" w:after="0" w:line="220" w:lineRule="exact"/>
        <w:shd w:fill="F2F2F2" w:val="clear"/>
      </w:pPr>
      <w:r>
        <w:rPr>
          <w:rFonts w:ascii="Consolas" w:hAnsi="Consolas"/>
          <w:color w:val="333333"/>
          <w:sz w:val="15"/>
        </w:rPr>
        <w:t xml:space="preserve">    |  (pOut_bistSignal) |              |               |               |</w:t>
      </w:r>
    </w:p>
    <w:p>
      <w:pPr>
        <w:spacing w:before="0" w:after="0" w:line="220" w:lineRule="exact"/>
        <w:shd w:fill="F2F2F2" w:val="clear"/>
      </w:pPr>
      <w:r>
        <w:rPr>
          <w:rFonts w:ascii="Consolas" w:hAnsi="Consolas"/>
          <w:color w:val="333333"/>
          <w:sz w:val="15"/>
        </w:rPr>
        <w:t xml:space="preserve">    |───────────────────&gt;|              |               |               |</w:t>
      </w:r>
    </w:p>
    <w:p>
      <w:pPr>
        <w:spacing w:before="0" w:after="0" w:line="220" w:lineRule="exact"/>
        <w:shd w:fill="F2F2F2" w:val="clear"/>
      </w:pPr>
      <w:r>
        <w:rPr>
          <w:rFonts w:ascii="Consolas" w:hAnsi="Consolas"/>
          <w:color w:val="333333"/>
          <w:sz w:val="15"/>
        </w:rPr>
        <w:t xml:space="preserve">    |                    | DAC output   |               |               |</w:t>
      </w:r>
    </w:p>
    <w:p>
      <w:pPr>
        <w:spacing w:before="0" w:after="0" w:line="220" w:lineRule="exact"/>
        <w:shd w:fill="F2F2F2" w:val="clear"/>
      </w:pPr>
      <w:r>
        <w:rPr>
          <w:rFonts w:ascii="Consolas" w:hAnsi="Consolas"/>
          <w:color w:val="333333"/>
          <w:sz w:val="15"/>
        </w:rPr>
        <w:t xml:space="preserve">    |                    |─────────────&gt;|               |               |</w:t>
      </w:r>
    </w:p>
    <w:p>
      <w:pPr>
        <w:spacing w:before="0" w:after="0" w:line="220" w:lineRule="exact"/>
        <w:shd w:fill="F2F2F2" w:val="clear"/>
      </w:pPr>
      <w:r>
        <w:rPr>
          <w:rFonts w:ascii="Consolas" w:hAnsi="Consolas"/>
          <w:color w:val="333333"/>
          <w:sz w:val="15"/>
        </w:rPr>
        <w:t xml:space="preserve">    |                    |              | acoustic      |               |</w:t>
      </w:r>
    </w:p>
    <w:p>
      <w:pPr>
        <w:spacing w:before="0" w:after="0" w:line="220" w:lineRule="exact"/>
        <w:shd w:fill="F2F2F2" w:val="clear"/>
      </w:pPr>
      <w:r>
        <w:rPr>
          <w:rFonts w:ascii="Consolas" w:hAnsi="Consolas"/>
          <w:color w:val="333333"/>
          <w:sz w:val="15"/>
        </w:rPr>
        <w:t xml:space="preserve">    |                    |              | propagation   |               |</w:t>
      </w:r>
    </w:p>
    <w:p>
      <w:pPr>
        <w:spacing w:before="0" w:after="0" w:line="220" w:lineRule="exact"/>
        <w:shd w:fill="F2F2F2" w:val="clear"/>
      </w:pPr>
      <w:r>
        <w:rPr>
          <w:rFonts w:ascii="Consolas" w:hAnsi="Consolas"/>
          <w:color w:val="333333"/>
          <w:sz w:val="15"/>
        </w:rPr>
        <w:t xml:space="preserve">    |                    |              | (in-cabin     |               |</w:t>
      </w:r>
    </w:p>
    <w:p>
      <w:pPr>
        <w:spacing w:before="0" w:after="0" w:line="220" w:lineRule="exact"/>
        <w:shd w:fill="F2F2F2" w:val="clear"/>
      </w:pPr>
      <w:r>
        <w:rPr>
          <w:rFonts w:ascii="Consolas" w:hAnsi="Consolas"/>
          <w:color w:val="333333"/>
          <w:sz w:val="15"/>
        </w:rPr>
        <w:t xml:space="preserve">    |                    |              |  air path)    |               |</w:t>
      </w:r>
    </w:p>
    <w:p>
      <w:pPr>
        <w:spacing w:before="0" w:after="0" w:line="220" w:lineRule="exact"/>
        <w:shd w:fill="F2F2F2" w:val="clear"/>
      </w:pPr>
      <w:r>
        <w:rPr>
          <w:rFonts w:ascii="Consolas" w:hAnsi="Consolas"/>
          <w:color w:val="333333"/>
          <w:sz w:val="15"/>
        </w:rPr>
        <w:t xml:space="preserve">    |                    |              |──────────────&gt;|               |</w:t>
      </w:r>
    </w:p>
    <w:p>
      <w:pPr>
        <w:spacing w:before="0" w:after="0" w:line="220" w:lineRule="exact"/>
        <w:shd w:fill="F2F2F2" w:val="clear"/>
      </w:pPr>
      <w:r>
        <w:rPr>
          <w:rFonts w:ascii="Consolas" w:hAnsi="Consolas"/>
          <w:color w:val="333333"/>
          <w:sz w:val="15"/>
        </w:rPr>
        <w:t xml:space="preserve">    |                    |              |               | ADC capture   |</w:t>
      </w:r>
    </w:p>
    <w:p>
      <w:pPr>
        <w:spacing w:before="0" w:after="0" w:line="220" w:lineRule="exact"/>
        <w:shd w:fill="F2F2F2" w:val="clear"/>
      </w:pPr>
      <w:r>
        <w:rPr>
          <w:rFonts w:ascii="Consolas" w:hAnsi="Consolas"/>
          <w:color w:val="333333"/>
          <w:sz w:val="15"/>
        </w:rPr>
        <w:t xml:space="preserve">    |                    |              |               | (via normal   |</w:t>
      </w:r>
    </w:p>
    <w:p>
      <w:pPr>
        <w:spacing w:before="0" w:after="0" w:line="220" w:lineRule="exact"/>
        <w:shd w:fill="F2F2F2" w:val="clear"/>
      </w:pPr>
      <w:r>
        <w:rPr>
          <w:rFonts w:ascii="Consolas" w:hAnsi="Consolas"/>
          <w:color w:val="333333"/>
          <w:sz w:val="15"/>
        </w:rPr>
        <w:t xml:space="preserve">    |                    |              |               |  audio path)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rawAudioFrame with    |</w:t>
      </w:r>
    </w:p>
    <w:p>
      <w:pPr>
        <w:spacing w:before="0" w:after="0" w:line="220" w:lineRule="exact"/>
        <w:shd w:fill="F2F2F2" w:val="clear"/>
      </w:pPr>
      <w:r>
        <w:rPr>
          <w:rFonts w:ascii="Consolas" w:hAnsi="Consolas"/>
          <w:color w:val="333333"/>
          <w:sz w:val="15"/>
        </w:rPr>
        <w:t xml:space="preserve">    |                    |              |         BIST signal captured  |</w:t>
      </w:r>
    </w:p>
    <w:p>
      <w:pPr>
        <w:spacing w:before="0" w:after="0" w:line="220" w:lineRule="exact"/>
        <w:shd w:fill="F2F2F2" w:val="clear"/>
      </w:pPr>
      <w:r>
        <w:rPr>
          <w:rFonts w:ascii="Consolas" w:hAnsi="Consolas"/>
          <w:color w:val="333333"/>
          <w:sz w:val="15"/>
        </w:rPr>
        <w:t xml:space="preserve">    |&lt;─────────────────────────────────────────────────────────────────|</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spectralMatchVerifier:                                           |</w:t>
      </w:r>
    </w:p>
    <w:p>
      <w:pPr>
        <w:spacing w:before="0" w:after="0" w:line="220" w:lineRule="exact"/>
        <w:shd w:fill="F2F2F2" w:val="clear"/>
      </w:pPr>
      <w:r>
        <w:rPr>
          <w:rFonts w:ascii="Consolas" w:hAnsi="Consolas"/>
          <w:color w:val="333333"/>
          <w:sz w:val="15"/>
        </w:rPr>
        <w:t xml:space="preserve">    |  1. FFT(captured_mic_signal)                                     |</w:t>
      </w:r>
    </w:p>
    <w:p>
      <w:pPr>
        <w:spacing w:before="0" w:after="0" w:line="220" w:lineRule="exact"/>
        <w:shd w:fill="F2F2F2" w:val="clear"/>
      </w:pPr>
      <w:r>
        <w:rPr>
          <w:rFonts w:ascii="Consolas" w:hAnsi="Consolas"/>
          <w:color w:val="333333"/>
          <w:sz w:val="15"/>
        </w:rPr>
        <w:t xml:space="preserve">    |  2. FFT(known_reference_signal)                                  |</w:t>
      </w:r>
    </w:p>
    <w:p>
      <w:pPr>
        <w:spacing w:before="0" w:after="0" w:line="220" w:lineRule="exact"/>
        <w:shd w:fill="F2F2F2" w:val="clear"/>
      </w:pPr>
      <w:r>
        <w:rPr>
          <w:rFonts w:ascii="Consolas" w:hAnsi="Consolas"/>
          <w:color w:val="333333"/>
          <w:sz w:val="15"/>
        </w:rPr>
        <w:t xml:space="preserve">    |  3. normalized_cross_correlation                                 |</w:t>
      </w:r>
    </w:p>
    <w:p>
      <w:pPr>
        <w:spacing w:before="0" w:after="0" w:line="220" w:lineRule="exact"/>
        <w:shd w:fill="F2F2F2" w:val="clear"/>
      </w:pPr>
      <w:r>
        <w:rPr>
          <w:rFonts w:ascii="Consolas" w:hAnsi="Consolas"/>
          <w:color w:val="333333"/>
          <w:sz w:val="15"/>
        </w:rPr>
        <w:t xml:space="preserve">    |  4. 1/3-octave band amplitude check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correlation &gt;= 0.85?  ──YES──&gt; PASS ──&gt; stateMachine: QUALIFIED |</w:t>
      </w:r>
    </w:p>
    <w:p>
      <w:pPr>
        <w:spacing w:before="0" w:after="0" w:line="220" w:lineRule="exact"/>
        <w:shd w:fill="F2F2F2" w:val="clear"/>
      </w:pPr>
      <w:r>
        <w:rPr>
          <w:rFonts w:ascii="Consolas" w:hAnsi="Consolas"/>
          <w:color w:val="333333"/>
          <w:sz w:val="15"/>
        </w:rPr>
        <w:t xml:space="preserve">    |                        ──NO───&gt; FAIL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bistRetryController:             |                              |</w:t>
      </w:r>
    </w:p>
    <w:p>
      <w:pPr>
        <w:spacing w:before="0" w:after="0" w:line="220" w:lineRule="exact"/>
        <w:shd w:fill="F2F2F2" w:val="clear"/>
      </w:pPr>
      <w:r>
        <w:rPr>
          <w:rFonts w:ascii="Consolas" w:hAnsi="Consolas"/>
          <w:color w:val="333333"/>
          <w:sz w:val="15"/>
        </w:rPr>
        <w:t xml:space="preserve">    |    retry count &lt; 3? ────YES────&gt; retry (loop back to sweep)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pOut_mrmRequest ──&gt; VehicleSafetyManager |</w:t>
      </w:r>
    </w:p>
    <w:p>
      <w:pPr>
        <w:spacing w:before="0" w:after="0" w:line="220" w:lineRule="exact"/>
        <w:shd w:fill="F2F2F2" w:val="clear"/>
      </w:pPr>
      <w:r>
        <w:rPr>
          <w:rFonts w:ascii="Consolas" w:hAnsi="Consolas"/>
          <w:color w:val="333333"/>
          <w:sz w:val="15"/>
        </w:rPr>
        <w:t xml:space="preserve">    |                                                                  |</w:t>
      </w:r>
    </w:p>
    <w:p>
      <w:pPr>
        <w:pStyle w:val="Heading4"/>
      </w:pPr>
      <w:r>
        <w:t>4.5.3 Periodic BIST Sequence (every 60 s during QUALIFIED)</w:t>
      </w:r>
    </w:p>
    <w:p>
      <w:pPr>
        <w:spacing w:before="0" w:after="0" w:line="220" w:lineRule="exact"/>
        <w:shd w:fill="F2F2F2" w:val="clear"/>
      </w:pPr>
      <w:r>
        <w:rPr>
          <w:rFonts w:ascii="Consolas" w:hAnsi="Consolas"/>
          <w:color w:val="333333"/>
          <w:sz w:val="15"/>
        </w:rPr>
        <w:t>AIQL              Codec (DAC)    Speakers    Mic Array      AIQL           AMO</w:t>
      </w:r>
    </w:p>
    <w:p>
      <w:pPr>
        <w:spacing w:before="0" w:after="0" w:line="220" w:lineRule="exact"/>
        <w:shd w:fill="F2F2F2" w:val="clear"/>
      </w:pPr>
      <w:r>
        <w:rPr>
          <w:rFonts w:ascii="Consolas" w:hAnsi="Consolas"/>
          <w:color w:val="333333"/>
          <w:sz w:val="15"/>
        </w:rPr>
        <w:t>bistModule        QM HW          QM HW       + Codec        bistModule     (Alpamayo)</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[timer: 60 s]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200 ms burst   |              |            |               |             |</w:t>
      </w:r>
    </w:p>
    <w:p>
      <w:pPr>
        <w:spacing w:before="0" w:after="0" w:line="220" w:lineRule="exact"/>
        <w:shd w:fill="F2F2F2" w:val="clear"/>
      </w:pPr>
      <w:r>
        <w:rPr>
          <w:rFonts w:ascii="Consolas" w:hAnsi="Consolas"/>
          <w:color w:val="333333"/>
          <w:sz w:val="15"/>
        </w:rPr>
        <w:t xml:space="preserve">    | (abbreviated)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BISTSignal    |              |            |               |             |</w:t>
      </w:r>
    </w:p>
    <w:p>
      <w:pPr>
        <w:spacing w:before="0" w:after="0" w:line="220" w:lineRule="exact"/>
        <w:shd w:fill="F2F2F2" w:val="clear"/>
      </w:pPr>
      <w:r>
        <w:rPr>
          <w:rFonts w:ascii="Consolas" w:hAnsi="Consolas"/>
          <w:color w:val="333333"/>
          <w:sz w:val="15"/>
        </w:rPr>
        <w:t xml:space="preserve">    |───────────────&gt;|──────────────&gt;|───acoustic─&gt;|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rawAudioFrame         |             |</w:t>
      </w:r>
    </w:p>
    <w:p>
      <w:pPr>
        <w:spacing w:before="0" w:after="0" w:line="220" w:lineRule="exact"/>
        <w:shd w:fill="F2F2F2" w:val="clear"/>
      </w:pPr>
      <w:r>
        <w:rPr>
          <w:rFonts w:ascii="Consolas" w:hAnsi="Consolas"/>
          <w:color w:val="333333"/>
          <w:sz w:val="15"/>
        </w:rPr>
        <w:t xml:space="preserve">    |                |              |      (BIST + real audio)   |             |</w:t>
      </w:r>
    </w:p>
    <w:p>
      <w:pPr>
        <w:spacing w:before="0" w:after="0" w:line="220" w:lineRule="exact"/>
        <w:shd w:fill="F2F2F2" w:val="clear"/>
      </w:pPr>
      <w:r>
        <w:rPr>
          <w:rFonts w:ascii="Consolas" w:hAnsi="Consolas"/>
          <w:color w:val="333333"/>
          <w:sz w:val="15"/>
        </w:rPr>
        <w:t xml:space="preserve">    |&lt;──────────────────────────────────────────────────────────|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signalCanceller:                                          |             |</w:t>
      </w:r>
    </w:p>
    <w:p>
      <w:pPr>
        <w:spacing w:before="0" w:after="0" w:line="220" w:lineRule="exact"/>
        <w:shd w:fill="F2F2F2" w:val="clear"/>
      </w:pPr>
      <w:r>
        <w:rPr>
          <w:rFonts w:ascii="Consolas" w:hAnsi="Consolas"/>
          <w:color w:val="333333"/>
          <w:sz w:val="15"/>
        </w:rPr>
        <w:t xml:space="preserve">    |   cleaned_audio = raw_audio - known_bist_signal           |             |</w:t>
      </w:r>
    </w:p>
    <w:p>
      <w:pPr>
        <w:spacing w:before="0" w:after="0" w:line="220" w:lineRule="exact"/>
        <w:shd w:fill="F2F2F2" w:val="clear"/>
      </w:pPr>
      <w:r>
        <w:rPr>
          <w:rFonts w:ascii="Consolas" w:hAnsi="Consolas"/>
          <w:color w:val="333333"/>
          <w:sz w:val="15"/>
        </w:rPr>
        <w:t xml:space="preserve">    |   attenuation &gt;= 30 dB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cleaned_audio ──&gt; outputAssembler ──&gt; pOut_qualFrame ──────────────--&gt;|</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spectralMatchVerifier (simultaneous):                     |             |</w:t>
      </w:r>
    </w:p>
    <w:p>
      <w:pPr>
        <w:spacing w:before="0" w:after="0" w:line="220" w:lineRule="exact"/>
        <w:shd w:fill="F2F2F2" w:val="clear"/>
      </w:pPr>
      <w:r>
        <w:rPr>
          <w:rFonts w:ascii="Consolas" w:hAnsi="Consolas"/>
          <w:color w:val="333333"/>
          <w:sz w:val="15"/>
        </w:rPr>
        <w:t xml:space="preserve">    |   correlation &gt;= 0.85?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YES ──&gt; PASS ──&gt; continue QUALIFIED, reset retry count  |             |</w:t>
      </w:r>
    </w:p>
    <w:p>
      <w:pPr>
        <w:spacing w:before="0" w:after="0" w:line="220" w:lineRule="exact"/>
        <w:shd w:fill="F2F2F2" w:val="clear"/>
      </w:pPr>
      <w:r>
        <w:rPr>
          <w:rFonts w:ascii="Consolas" w:hAnsi="Consolas"/>
          <w:color w:val="333333"/>
          <w:sz w:val="15"/>
        </w:rPr>
        <w:t xml:space="preserve">    |   NO  ──&gt; FAIL ──&gt; bistRetryController                    |             |</w:t>
      </w:r>
    </w:p>
    <w:p>
      <w:pPr>
        <w:spacing w:before="0" w:after="0" w:line="220" w:lineRule="exact"/>
        <w:shd w:fill="F2F2F2" w:val="clear"/>
      </w:pPr>
      <w:r>
        <w:rPr>
          <w:rFonts w:ascii="Consolas" w:hAnsi="Consolas"/>
          <w:color w:val="333333"/>
          <w:sz w:val="15"/>
        </w:rPr>
        <w:t xml:space="preserve">    |                      retry count &lt; 2? ──YES──&gt; retry      |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pOut_mrmRequest ──&gt; VehicleSafMgr  |</w:t>
      </w:r>
    </w:p>
    <w:p>
      <w:pPr>
        <w:spacing w:before="0" w:after="0" w:line="220" w:lineRule="exact"/>
        <w:shd w:fill="F2F2F2" w:val="clear"/>
      </w:pPr>
      <w:r>
        <w:rPr>
          <w:rFonts w:ascii="Consolas" w:hAnsi="Consolas"/>
          <w:color w:val="333333"/>
          <w:sz w:val="15"/>
        </w:rPr>
        <w:t xml:space="preserve">    |                                                                         |</w:t>
      </w:r>
    </w:p>
    <w:p>
      <w:pPr>
        <w:spacing w:before="120" w:after="120"/>
        <w:pBdr>
          <w:bottom w:val="single" w:sz="6" w:space="1" w:color="999999"/>
        </w:pBdr>
      </w:pPr>
    </w:p>
    <w:p>
      <w:r>
        <w:br w:type="page"/>
      </w:r>
    </w:p>
    <w:p>
      <w:pPr>
        <w:pStyle w:val="Heading2"/>
      </w:pPr>
      <w:r>
        <w:t>5. Safety Goal &amp; ASIL Determination</w:t>
      </w:r>
    </w:p>
    <w:p>
      <w:pPr>
        <w:pStyle w:val="Heading3"/>
      </w:pPr>
      <w:r>
        <w:t>5.1 Safety Goal Definition</w:t>
      </w:r>
    </w:p>
    <w:p>
      <w:pPr>
        <w:spacing w:before="60" w:after="60"/>
      </w:pPr>
      <w:r>
        <w:rPr>
          <w:b/>
        </w:rPr>
        <w:t>SG-EMV-01: The autonomous vehicle shall avoid collision with activated emergency vehicles (siren + flashing lights) driving slowly or stationary in front on access-controlled highways.</w:t>
      </w:r>
    </w:p>
    <w:tbl>
      <w:tblPr>
        <w:tblStyle w:val="TableGrid"/>
        <w:tblW w:type="auto" w:w="0"/>
        <w:jc w:val="left"/>
        <w:tblLook w:firstColumn="1" w:firstRow="1" w:lastColumn="0" w:lastRow="0" w:noHBand="0" w:noVBand="1" w:val="04A0"/>
      </w:tblPr>
      <w:tblGrid>
        <w:gridCol w:w="5400"/>
        <w:gridCol w:w="5400"/>
      </w:tblGrid>
      <w:tr>
        <w:tc>
          <w:tcPr>
            <w:tcW w:type="dxa" w:w="509"/>
            <w:shd w:fill="D9E2F3" w:val="clear"/>
          </w:tcPr>
          <w:p>
            <w:r/>
            <w:r>
              <w:rPr>
                <w:rFonts w:ascii="Calibri" w:hAnsi="Calibri"/>
                <w:b/>
                <w:sz w:val="16"/>
              </w:rPr>
              <w:t>Attribute</w:t>
            </w:r>
          </w:p>
        </w:tc>
        <w:tc>
          <w:tcPr>
            <w:tcW w:type="dxa" w:w="10291"/>
            <w:shd w:fill="D9E2F3" w:val="clear"/>
          </w:tcPr>
          <w:p>
            <w:r/>
            <w:r>
              <w:rPr>
                <w:rFonts w:ascii="Calibri" w:hAnsi="Calibri"/>
                <w:b/>
                <w:sz w:val="16"/>
              </w:rPr>
              <w:t>Value</w:t>
            </w:r>
          </w:p>
        </w:tc>
      </w:tr>
      <w:tr>
        <w:tc>
          <w:tcPr>
            <w:tcW w:type="dxa" w:w="509"/>
          </w:tcPr>
          <w:p>
            <w:r/>
            <w:r>
              <w:rPr>
                <w:rFonts w:ascii="Calibri" w:hAnsi="Calibri"/>
                <w:sz w:val="16"/>
              </w:rPr>
              <w:t>Safety Goal ID</w:t>
            </w:r>
          </w:p>
        </w:tc>
        <w:tc>
          <w:tcPr>
            <w:tcW w:type="dxa" w:w="10291"/>
          </w:tcPr>
          <w:p>
            <w:r/>
            <w:r>
              <w:rPr>
                <w:rFonts w:ascii="Calibri" w:hAnsi="Calibri"/>
                <w:sz w:val="16"/>
              </w:rPr>
              <w:t>SG-EMV-01</w:t>
            </w:r>
          </w:p>
        </w:tc>
      </w:tr>
      <w:tr>
        <w:tc>
          <w:tcPr>
            <w:tcW w:type="dxa" w:w="509"/>
          </w:tcPr>
          <w:p>
            <w:r/>
            <w:r>
              <w:rPr>
                <w:rFonts w:ascii="Calibri" w:hAnsi="Calibri"/>
                <w:sz w:val="16"/>
              </w:rPr>
              <w:t>Item</w:t>
            </w:r>
          </w:p>
        </w:tc>
        <w:tc>
          <w:tcPr>
            <w:tcW w:type="dxa" w:w="10291"/>
          </w:tcPr>
          <w:p>
            <w:r/>
            <w:r>
              <w:rPr>
                <w:rFonts w:ascii="Calibri" w:hAnsi="Calibri"/>
                <w:sz w:val="16"/>
              </w:rPr>
              <w:t>Audio Input Path (Microphone → Codec → Driver → AIQL → AMO)</w:t>
            </w:r>
          </w:p>
        </w:tc>
      </w:tr>
      <w:tr>
        <w:tc>
          <w:tcPr>
            <w:tcW w:type="dxa" w:w="509"/>
          </w:tcPr>
          <w:p>
            <w:r/>
            <w:r>
              <w:rPr>
                <w:rFonts w:ascii="Calibri" w:hAnsi="Calibri"/>
                <w:sz w:val="16"/>
              </w:rPr>
              <w:t>Hazardous Event</w:t>
            </w:r>
          </w:p>
        </w:tc>
        <w:tc>
          <w:tcPr>
            <w:tcW w:type="dxa" w:w="10291"/>
          </w:tcPr>
          <w:p>
            <w:r/>
            <w:r>
              <w:rPr>
                <w:rFonts w:ascii="Calibri" w:hAnsi="Calibri"/>
                <w:sz w:val="16"/>
              </w:rPr>
              <w:t>Collision with emergency vehicle in operation (siren + flashing lights) that is slow or stationary in front of the ego vehicle on an access-controlled highway with middle separation</w:t>
            </w:r>
          </w:p>
        </w:tc>
      </w:tr>
      <w:tr>
        <w:tc>
          <w:tcPr>
            <w:tcW w:type="dxa" w:w="509"/>
          </w:tcPr>
          <w:p>
            <w:r/>
            <w:r>
              <w:rPr>
                <w:rFonts w:ascii="Calibri" w:hAnsi="Calibri"/>
                <w:sz w:val="16"/>
              </w:rPr>
              <w:t>Collision Type</w:t>
            </w:r>
          </w:p>
        </w:tc>
        <w:tc>
          <w:tcPr>
            <w:tcW w:type="dxa" w:w="10291"/>
          </w:tcPr>
          <w:p>
            <w:r/>
            <w:r>
              <w:rPr>
                <w:rFonts w:ascii="Calibri" w:hAnsi="Calibri"/>
                <w:sz w:val="16"/>
              </w:rPr>
              <w:t>Side-front collision at highway speed</w:t>
            </w:r>
          </w:p>
        </w:tc>
      </w:tr>
      <w:tr>
        <w:tc>
          <w:tcPr>
            <w:tcW w:type="dxa" w:w="509"/>
          </w:tcPr>
          <w:p>
            <w:r/>
            <w:r>
              <w:rPr>
                <w:rFonts w:ascii="Calibri" w:hAnsi="Calibri"/>
                <w:sz w:val="16"/>
              </w:rPr>
              <w:t>Sensor Role</w:t>
            </w:r>
          </w:p>
        </w:tc>
        <w:tc>
          <w:tcPr>
            <w:tcW w:type="dxa" w:w="10291"/>
          </w:tcPr>
          <w:p>
            <w:r/>
            <w:r>
              <w:rPr>
                <w:rFonts w:ascii="Calibri" w:hAnsi="Calibri"/>
                <w:b/>
                <w:sz w:val="16"/>
              </w:rPr>
              <w:t>Secondary</w:t>
            </w:r>
            <w:r>
              <w:rPr>
                <w:rFonts w:ascii="Calibri" w:hAnsi="Calibri"/>
                <w:sz w:val="16"/>
              </w:rPr>
              <w:t xml:space="preserve"> — audio (siren detection) supplements primary sensors (camera for flashing lights/vehicle shape, LiDAR/radar for stationary/slow object) for emergency vehicle detection. AMO multi-sensor fusion uses audio as an additional input channel; driving decisions are not solely dependent on audio.</w:t>
            </w:r>
          </w:p>
        </w:tc>
      </w:tr>
      <w:tr>
        <w:tc>
          <w:tcPr>
            <w:tcW w:type="dxa" w:w="509"/>
          </w:tcPr>
          <w:p>
            <w:r/>
            <w:r>
              <w:rPr>
                <w:rFonts w:ascii="Calibri" w:hAnsi="Calibri"/>
                <w:sz w:val="16"/>
              </w:rPr>
              <w:t>HARA Reference</w:t>
            </w:r>
          </w:p>
        </w:tc>
        <w:tc>
          <w:tcPr>
            <w:tcW w:type="dxa" w:w="10291"/>
          </w:tcPr>
          <w:p>
            <w:r/>
            <w:r>
              <w:rPr>
                <w:rFonts w:ascii="Calibri" w:hAnsi="Calibri"/>
                <w:sz w:val="16"/>
              </w:rPr>
              <w:t>Audio_HARA / UC-React-to-EMV — Row: "Yield to Activated EMV (Highway), siren+lights, slow/stationary in front"</w:t>
            </w:r>
          </w:p>
        </w:tc>
      </w:tr>
    </w:tbl>
    <w:p>
      <w:pPr>
        <w:spacing w:before="40" w:after="40"/>
      </w:pPr>
    </w:p>
    <w:p>
      <w:pPr>
        <w:pStyle w:val="Heading4"/>
      </w:pPr>
      <w:r>
        <w:t>HARA Context — Related Scenarios</w:t>
      </w:r>
    </w:p>
    <w:p>
      <w:pPr>
        <w:spacing w:before="60" w:after="60"/>
      </w:pPr>
      <w:r>
        <w:t>The HARA (Audio_HARA.xlsx, sheet UC-React-to-EMV) analyzes multiple emergency vehicle interaction scenarios. The following table summarizes the complete HARA landscape and identifies which safety goal the AIQL supports:</w:t>
      </w:r>
    </w:p>
    <w:tbl>
      <w:tblPr>
        <w:tblStyle w:val="TableGrid"/>
        <w:tblW w:type="auto" w:w="0"/>
        <w:jc w:val="left"/>
        <w:tblLook w:firstColumn="1" w:firstRow="1" w:lastColumn="0" w:lastRow="0" w:noHBand="0" w:noVBand="1" w:val="04A0"/>
      </w:tblPr>
      <w:tblGrid>
        <w:gridCol w:w="1543"/>
        <w:gridCol w:w="1543"/>
        <w:gridCol w:w="1543"/>
        <w:gridCol w:w="1543"/>
        <w:gridCol w:w="1543"/>
        <w:gridCol w:w="1543"/>
        <w:gridCol w:w="1543"/>
      </w:tblGrid>
      <w:tr>
        <w:tc>
          <w:tcPr>
            <w:tcW w:type="dxa" w:w="3453"/>
            <w:shd w:fill="D9E2F3" w:val="clear"/>
          </w:tcPr>
          <w:p>
            <w:r/>
            <w:r>
              <w:rPr>
                <w:rFonts w:ascii="Calibri" w:hAnsi="Calibri"/>
                <w:b/>
                <w:sz w:val="16"/>
              </w:rPr>
              <w:t>Scenario</w:t>
            </w:r>
          </w:p>
        </w:tc>
        <w:tc>
          <w:tcPr>
            <w:tcW w:type="dxa" w:w="377"/>
            <w:shd w:fill="D9E2F3" w:val="clear"/>
          </w:tcPr>
          <w:p>
            <w:r/>
            <w:r>
              <w:rPr>
                <w:rFonts w:ascii="Calibri" w:hAnsi="Calibri"/>
                <w:b/>
                <w:sz w:val="16"/>
              </w:rPr>
              <w:t>S</w:t>
            </w:r>
          </w:p>
        </w:tc>
        <w:tc>
          <w:tcPr>
            <w:tcW w:type="dxa" w:w="377"/>
            <w:shd w:fill="D9E2F3" w:val="clear"/>
          </w:tcPr>
          <w:p>
            <w:r/>
            <w:r>
              <w:rPr>
                <w:rFonts w:ascii="Calibri" w:hAnsi="Calibri"/>
                <w:b/>
                <w:sz w:val="16"/>
              </w:rPr>
              <w:t>E</w:t>
            </w:r>
          </w:p>
        </w:tc>
        <w:tc>
          <w:tcPr>
            <w:tcW w:type="dxa" w:w="377"/>
            <w:shd w:fill="D9E2F3" w:val="clear"/>
          </w:tcPr>
          <w:p>
            <w:r/>
            <w:r>
              <w:rPr>
                <w:rFonts w:ascii="Calibri" w:hAnsi="Calibri"/>
                <w:b/>
                <w:sz w:val="16"/>
              </w:rPr>
              <w:t>C</w:t>
            </w:r>
          </w:p>
        </w:tc>
        <w:tc>
          <w:tcPr>
            <w:tcW w:type="dxa" w:w="1193"/>
            <w:shd w:fill="D9E2F3" w:val="clear"/>
          </w:tcPr>
          <w:p>
            <w:r/>
            <w:r>
              <w:rPr>
                <w:rFonts w:ascii="Calibri" w:hAnsi="Calibri"/>
                <w:b/>
                <w:sz w:val="16"/>
              </w:rPr>
              <w:t>ASIL</w:t>
            </w:r>
          </w:p>
        </w:tc>
        <w:tc>
          <w:tcPr>
            <w:tcW w:type="dxa" w:w="2386"/>
            <w:shd w:fill="D9E2F3" w:val="clear"/>
          </w:tcPr>
          <w:p>
            <w:r/>
            <w:r>
              <w:rPr>
                <w:rFonts w:ascii="Calibri" w:hAnsi="Calibri"/>
                <w:b/>
                <w:sz w:val="16"/>
              </w:rPr>
              <w:t>Safety Goal</w:t>
            </w:r>
          </w:p>
        </w:tc>
        <w:tc>
          <w:tcPr>
            <w:tcW w:type="dxa" w:w="2637"/>
            <w:shd w:fill="D9E2F3" w:val="clear"/>
          </w:tcPr>
          <w:p>
            <w:r/>
            <w:r>
              <w:rPr>
                <w:rFonts w:ascii="Calibri" w:hAnsi="Calibri"/>
                <w:b/>
                <w:sz w:val="16"/>
              </w:rPr>
              <w:t>Audio Relevant?</w:t>
            </w:r>
          </w:p>
        </w:tc>
      </w:tr>
      <w:tr>
        <w:tc>
          <w:tcPr>
            <w:tcW w:type="dxa" w:w="3453"/>
          </w:tcPr>
          <w:p>
            <w:r/>
            <w:r>
              <w:rPr>
                <w:rFonts w:ascii="Calibri" w:hAnsi="Calibri"/>
                <w:sz w:val="16"/>
              </w:rPr>
              <w:t xml:space="preserve">Highway: EMV siren+lights </w:t>
            </w:r>
            <w:r>
              <w:rPr>
                <w:rFonts w:ascii="Calibri" w:hAnsi="Calibri"/>
                <w:b/>
                <w:sz w:val="16"/>
              </w:rPr>
              <w:t>from behind</w:t>
            </w:r>
          </w:p>
        </w:tc>
        <w:tc>
          <w:tcPr>
            <w:tcW w:type="dxa" w:w="377"/>
          </w:tcPr>
          <w:p>
            <w:r/>
            <w:r>
              <w:rPr>
                <w:rFonts w:ascii="Calibri" w:hAnsi="Calibri"/>
                <w:sz w:val="16"/>
              </w:rPr>
              <w:t>S0</w:t>
            </w:r>
          </w:p>
        </w:tc>
        <w:tc>
          <w:tcPr>
            <w:tcW w:type="dxa" w:w="377"/>
          </w:tcPr>
          <w:p>
            <w:r/>
            <w:r>
              <w:rPr>
                <w:rFonts w:ascii="Calibri" w:hAnsi="Calibri"/>
                <w:sz w:val="16"/>
              </w:rPr>
              <w:t>—</w:t>
            </w:r>
          </w:p>
        </w:tc>
        <w:tc>
          <w:tcPr>
            <w:tcW w:type="dxa" w:w="377"/>
          </w:tcPr>
          <w:p>
            <w:r/>
            <w:r>
              <w:rPr>
                <w:rFonts w:ascii="Calibri" w:hAnsi="Calibri"/>
                <w:sz w:val="16"/>
              </w:rPr>
              <w:t>C0</w:t>
            </w:r>
          </w:p>
        </w:tc>
        <w:tc>
          <w:tcPr>
            <w:tcW w:type="dxa" w:w="1193"/>
          </w:tcPr>
          <w:p>
            <w:r/>
            <w:r>
              <w:rPr>
                <w:rFonts w:ascii="Calibri" w:hAnsi="Calibri"/>
                <w:sz w:val="16"/>
              </w:rPr>
              <w:t>Not safety critical</w:t>
            </w:r>
          </w:p>
        </w:tc>
        <w:tc>
          <w:tcPr>
            <w:tcW w:type="dxa" w:w="2386"/>
          </w:tcPr>
          <w:p>
            <w:r/>
            <w:r>
              <w:rPr>
                <w:rFonts w:ascii="Calibri" w:hAnsi="Calibri"/>
                <w:sz w:val="16"/>
              </w:rPr>
              <w:t>No SG</w:t>
            </w:r>
          </w:p>
        </w:tc>
        <w:tc>
          <w:tcPr>
            <w:tcW w:type="dxa" w:w="2637"/>
          </w:tcPr>
          <w:p>
            <w:r/>
            <w:r>
              <w:rPr>
                <w:rFonts w:ascii="Calibri" w:hAnsi="Calibri"/>
                <w:sz w:val="16"/>
              </w:rPr>
              <w:t>No — trailing vehicle has controllability</w:t>
            </w:r>
          </w:p>
        </w:tc>
      </w:tr>
      <w:tr>
        <w:tc>
          <w:tcPr>
            <w:tcW w:type="dxa" w:w="3453"/>
          </w:tcPr>
          <w:p>
            <w:r/>
            <w:r>
              <w:rPr>
                <w:rFonts w:ascii="Calibri" w:hAnsi="Calibri"/>
                <w:sz w:val="16"/>
              </w:rPr>
              <w:t xml:space="preserve">Highway: EMV lights only </w:t>
            </w:r>
            <w:r>
              <w:rPr>
                <w:rFonts w:ascii="Calibri" w:hAnsi="Calibri"/>
                <w:b/>
                <w:sz w:val="16"/>
              </w:rPr>
              <w:t>from behind</w:t>
            </w:r>
          </w:p>
        </w:tc>
        <w:tc>
          <w:tcPr>
            <w:tcW w:type="dxa" w:w="377"/>
          </w:tcPr>
          <w:p>
            <w:r/>
            <w:r>
              <w:rPr>
                <w:rFonts w:ascii="Calibri" w:hAnsi="Calibri"/>
                <w:sz w:val="16"/>
              </w:rPr>
              <w:t>S0</w:t>
            </w:r>
          </w:p>
        </w:tc>
        <w:tc>
          <w:tcPr>
            <w:tcW w:type="dxa" w:w="377"/>
          </w:tcPr>
          <w:p>
            <w:r/>
            <w:r>
              <w:rPr>
                <w:rFonts w:ascii="Calibri" w:hAnsi="Calibri"/>
                <w:sz w:val="16"/>
              </w:rPr>
              <w:t>—</w:t>
            </w:r>
          </w:p>
        </w:tc>
        <w:tc>
          <w:tcPr>
            <w:tcW w:type="dxa" w:w="377"/>
          </w:tcPr>
          <w:p>
            <w:r/>
            <w:r>
              <w:rPr>
                <w:rFonts w:ascii="Calibri" w:hAnsi="Calibri"/>
                <w:sz w:val="16"/>
              </w:rPr>
              <w:t>C0</w:t>
            </w:r>
          </w:p>
        </w:tc>
        <w:tc>
          <w:tcPr>
            <w:tcW w:type="dxa" w:w="1193"/>
          </w:tcPr>
          <w:p>
            <w:r/>
            <w:r>
              <w:rPr>
                <w:rFonts w:ascii="Calibri" w:hAnsi="Calibri"/>
                <w:sz w:val="16"/>
              </w:rPr>
              <w:t>Not safety critical</w:t>
            </w:r>
          </w:p>
        </w:tc>
        <w:tc>
          <w:tcPr>
            <w:tcW w:type="dxa" w:w="2386"/>
          </w:tcPr>
          <w:p>
            <w:r/>
            <w:r>
              <w:rPr>
                <w:rFonts w:ascii="Calibri" w:hAnsi="Calibri"/>
                <w:sz w:val="16"/>
              </w:rPr>
              <w:t>No SG</w:t>
            </w:r>
          </w:p>
        </w:tc>
        <w:tc>
          <w:tcPr>
            <w:tcW w:type="dxa" w:w="2637"/>
          </w:tcPr>
          <w:p>
            <w:r/>
            <w:r>
              <w:rPr>
                <w:rFonts w:ascii="Calibri" w:hAnsi="Calibri"/>
                <w:sz w:val="16"/>
              </w:rPr>
              <w:t>No</w:t>
            </w:r>
          </w:p>
        </w:tc>
      </w:tr>
      <w:tr>
        <w:tc>
          <w:tcPr>
            <w:tcW w:type="dxa" w:w="3453"/>
          </w:tcPr>
          <w:p>
            <w:r/>
            <w:r>
              <w:rPr>
                <w:rFonts w:ascii="Calibri" w:hAnsi="Calibri"/>
                <w:sz w:val="16"/>
              </w:rPr>
              <w:t>Highway: EMV wrong direction (ghostdriver)</w:t>
            </w:r>
          </w:p>
        </w:tc>
        <w:tc>
          <w:tcPr>
            <w:tcW w:type="dxa" w:w="377"/>
          </w:tcPr>
          <w:p>
            <w:r/>
            <w:r>
              <w:rPr>
                <w:rFonts w:ascii="Calibri" w:hAnsi="Calibri"/>
                <w:sz w:val="16"/>
              </w:rPr>
              <w:t>S3</w:t>
            </w:r>
          </w:p>
        </w:tc>
        <w:tc>
          <w:tcPr>
            <w:tcW w:type="dxa" w:w="377"/>
          </w:tcPr>
          <w:p>
            <w:r/>
            <w:r>
              <w:rPr>
                <w:rFonts w:ascii="Calibri" w:hAnsi="Calibri"/>
                <w:sz w:val="16"/>
              </w:rPr>
              <w:t>E1</w:t>
            </w:r>
          </w:p>
        </w:tc>
        <w:tc>
          <w:tcPr>
            <w:tcW w:type="dxa" w:w="377"/>
          </w:tcPr>
          <w:p>
            <w:r/>
            <w:r>
              <w:rPr>
                <w:rFonts w:ascii="Calibri" w:hAnsi="Calibri"/>
                <w:sz w:val="16"/>
              </w:rPr>
              <w:t>C2</w:t>
            </w:r>
          </w:p>
        </w:tc>
        <w:tc>
          <w:tcPr>
            <w:tcW w:type="dxa" w:w="1193"/>
          </w:tcPr>
          <w:p>
            <w:r/>
            <w:r>
              <w:rPr>
                <w:rFonts w:ascii="Calibri" w:hAnsi="Calibri"/>
                <w:sz w:val="16"/>
              </w:rPr>
              <w:t>QM</w:t>
            </w:r>
          </w:p>
        </w:tc>
        <w:tc>
          <w:tcPr>
            <w:tcW w:type="dxa" w:w="2386"/>
          </w:tcPr>
          <w:p>
            <w:r/>
            <w:r>
              <w:rPr>
                <w:rFonts w:ascii="Calibri" w:hAnsi="Calibri"/>
                <w:sz w:val="16"/>
              </w:rPr>
              <w:t>Avoid collision w/ EMV in wrong dir.</w:t>
            </w:r>
          </w:p>
        </w:tc>
        <w:tc>
          <w:tcPr>
            <w:tcW w:type="dxa" w:w="2637"/>
          </w:tcPr>
          <w:p>
            <w:r/>
            <w:r>
              <w:rPr>
                <w:rFonts w:ascii="Calibri" w:hAnsi="Calibri"/>
                <w:sz w:val="16"/>
              </w:rPr>
              <w:t>No — QM, no safety goal</w:t>
            </w:r>
          </w:p>
        </w:tc>
      </w:tr>
      <w:tr>
        <w:tc>
          <w:tcPr>
            <w:tcW w:type="dxa" w:w="3453"/>
          </w:tcPr>
          <w:p>
            <w:r/>
            <w:r>
              <w:rPr>
                <w:rFonts w:ascii="Calibri" w:hAnsi="Calibri"/>
                <w:b/>
                <w:sz w:val="16"/>
              </w:rPr>
              <w:t>Highway: EMV siren+lights, slow/stationary in front</w:t>
            </w:r>
          </w:p>
        </w:tc>
        <w:tc>
          <w:tcPr>
            <w:tcW w:type="dxa" w:w="377"/>
          </w:tcPr>
          <w:p>
            <w:r/>
            <w:r>
              <w:rPr>
                <w:rFonts w:ascii="Calibri" w:hAnsi="Calibri"/>
                <w:b/>
                <w:sz w:val="16"/>
              </w:rPr>
              <w:t>S3</w:t>
            </w:r>
          </w:p>
        </w:tc>
        <w:tc>
          <w:tcPr>
            <w:tcW w:type="dxa" w:w="377"/>
          </w:tcPr>
          <w:p>
            <w:r/>
            <w:r>
              <w:rPr>
                <w:rFonts w:ascii="Calibri" w:hAnsi="Calibri"/>
                <w:b/>
                <w:sz w:val="16"/>
              </w:rPr>
              <w:t>E2</w:t>
            </w:r>
          </w:p>
        </w:tc>
        <w:tc>
          <w:tcPr>
            <w:tcW w:type="dxa" w:w="377"/>
          </w:tcPr>
          <w:p>
            <w:r/>
            <w:r>
              <w:rPr>
                <w:rFonts w:ascii="Calibri" w:hAnsi="Calibri"/>
                <w:b/>
                <w:sz w:val="16"/>
              </w:rPr>
              <w:t>C3</w:t>
            </w:r>
          </w:p>
        </w:tc>
        <w:tc>
          <w:tcPr>
            <w:tcW w:type="dxa" w:w="1193"/>
          </w:tcPr>
          <w:p>
            <w:r/>
            <w:r>
              <w:rPr>
                <w:rFonts w:ascii="Calibri" w:hAnsi="Calibri"/>
                <w:b/>
                <w:sz w:val="16"/>
              </w:rPr>
              <w:t>ASIL B</w:t>
            </w:r>
          </w:p>
        </w:tc>
        <w:tc>
          <w:tcPr>
            <w:tcW w:type="dxa" w:w="2386"/>
          </w:tcPr>
          <w:p>
            <w:r/>
            <w:r>
              <w:rPr>
                <w:rFonts w:ascii="Calibri" w:hAnsi="Calibri"/>
                <w:b/>
                <w:sz w:val="16"/>
              </w:rPr>
              <w:t>SG-EMV-01 (this TSC)</w:t>
            </w:r>
          </w:p>
        </w:tc>
        <w:tc>
          <w:tcPr>
            <w:tcW w:type="dxa" w:w="2637"/>
          </w:tcPr>
          <w:p>
            <w:r/>
            <w:r>
              <w:rPr>
                <w:rFonts w:ascii="Calibri" w:hAnsi="Calibri"/>
                <w:b/>
                <w:sz w:val="16"/>
              </w:rPr>
              <w:t>Yes — siren is supplementary detection</w:t>
            </w:r>
          </w:p>
        </w:tc>
      </w:tr>
      <w:tr>
        <w:tc>
          <w:tcPr>
            <w:tcW w:type="dxa" w:w="3453"/>
          </w:tcPr>
          <w:p>
            <w:r/>
            <w:r>
              <w:rPr>
                <w:rFonts w:ascii="Calibri" w:hAnsi="Calibri"/>
                <w:sz w:val="16"/>
              </w:rPr>
              <w:t>Highway: Warning-signal vehicles in front (no siren)</w:t>
            </w:r>
          </w:p>
        </w:tc>
        <w:tc>
          <w:tcPr>
            <w:tcW w:type="dxa" w:w="377"/>
          </w:tcPr>
          <w:p>
            <w:r/>
            <w:r>
              <w:rPr>
                <w:rFonts w:ascii="Calibri" w:hAnsi="Calibri"/>
                <w:sz w:val="16"/>
              </w:rPr>
              <w:t>S3</w:t>
            </w:r>
          </w:p>
        </w:tc>
        <w:tc>
          <w:tcPr>
            <w:tcW w:type="dxa" w:w="377"/>
          </w:tcPr>
          <w:p>
            <w:r/>
            <w:r>
              <w:rPr>
                <w:rFonts w:ascii="Calibri" w:hAnsi="Calibri"/>
                <w:sz w:val="16"/>
              </w:rPr>
              <w:t>E3</w:t>
            </w:r>
          </w:p>
        </w:tc>
        <w:tc>
          <w:tcPr>
            <w:tcW w:type="dxa" w:w="377"/>
          </w:tcPr>
          <w:p>
            <w:r/>
            <w:r>
              <w:rPr>
                <w:rFonts w:ascii="Calibri" w:hAnsi="Calibri"/>
                <w:sz w:val="16"/>
              </w:rPr>
              <w:t>C3</w:t>
            </w:r>
          </w:p>
        </w:tc>
        <w:tc>
          <w:tcPr>
            <w:tcW w:type="dxa" w:w="1193"/>
          </w:tcPr>
          <w:p>
            <w:r/>
            <w:r>
              <w:rPr>
                <w:rFonts w:ascii="Calibri" w:hAnsi="Calibri"/>
                <w:sz w:val="16"/>
              </w:rPr>
              <w:t>ASIL C</w:t>
            </w:r>
          </w:p>
        </w:tc>
        <w:tc>
          <w:tcPr>
            <w:tcW w:type="dxa" w:w="2386"/>
          </w:tcPr>
          <w:p>
            <w:r/>
            <w:r>
              <w:rPr>
                <w:rFonts w:ascii="Calibri" w:hAnsi="Calibri"/>
                <w:sz w:val="16"/>
              </w:rPr>
              <w:t>Avoid collision w/ warning-signal veh.</w:t>
            </w:r>
          </w:p>
        </w:tc>
        <w:tc>
          <w:tcPr>
            <w:tcW w:type="dxa" w:w="2637"/>
          </w:tcPr>
          <w:p>
            <w:r/>
            <w:r>
              <w:rPr>
                <w:rFonts w:ascii="Calibri" w:hAnsi="Calibri"/>
                <w:sz w:val="16"/>
              </w:rPr>
              <w:t>No — lights only, no siren</w:t>
            </w:r>
          </w:p>
        </w:tc>
      </w:tr>
      <w:tr>
        <w:tc>
          <w:tcPr>
            <w:tcW w:type="dxa" w:w="3453"/>
          </w:tcPr>
          <w:p>
            <w:r/>
            <w:r>
              <w:rPr>
                <w:rFonts w:ascii="Calibri" w:hAnsi="Calibri"/>
                <w:sz w:val="16"/>
              </w:rPr>
              <w:t>Urban intersection, low speed (&lt;50 kph)</w:t>
            </w:r>
          </w:p>
        </w:tc>
        <w:tc>
          <w:tcPr>
            <w:tcW w:type="dxa" w:w="377"/>
          </w:tcPr>
          <w:p>
            <w:r/>
            <w:r>
              <w:rPr>
                <w:rFonts w:ascii="Calibri" w:hAnsi="Calibri"/>
                <w:sz w:val="16"/>
              </w:rPr>
              <w:t>S2</w:t>
            </w:r>
          </w:p>
        </w:tc>
        <w:tc>
          <w:tcPr>
            <w:tcW w:type="dxa" w:w="377"/>
          </w:tcPr>
          <w:p>
            <w:r/>
            <w:r>
              <w:rPr>
                <w:rFonts w:ascii="Calibri" w:hAnsi="Calibri"/>
                <w:sz w:val="16"/>
              </w:rPr>
              <w:t>E2</w:t>
            </w:r>
          </w:p>
        </w:tc>
        <w:tc>
          <w:tcPr>
            <w:tcW w:type="dxa" w:w="377"/>
          </w:tcPr>
          <w:p>
            <w:r/>
            <w:r>
              <w:rPr>
                <w:rFonts w:ascii="Calibri" w:hAnsi="Calibri"/>
                <w:sz w:val="16"/>
              </w:rPr>
              <w:t>C1</w:t>
            </w:r>
          </w:p>
        </w:tc>
        <w:tc>
          <w:tcPr>
            <w:tcW w:type="dxa" w:w="1193"/>
          </w:tcPr>
          <w:p>
            <w:r/>
            <w:r>
              <w:rPr>
                <w:rFonts w:ascii="Calibri" w:hAnsi="Calibri"/>
                <w:sz w:val="16"/>
              </w:rPr>
              <w:t>QM</w:t>
            </w:r>
          </w:p>
        </w:tc>
        <w:tc>
          <w:tcPr>
            <w:tcW w:type="dxa" w:w="2386"/>
          </w:tcPr>
          <w:p>
            <w:r/>
            <w:r>
              <w:rPr>
                <w:rFonts w:ascii="Calibri" w:hAnsi="Calibri"/>
                <w:sz w:val="16"/>
              </w:rPr>
              <w:t>—</w:t>
            </w:r>
          </w:p>
        </w:tc>
        <w:tc>
          <w:tcPr>
            <w:tcW w:type="dxa" w:w="2637"/>
          </w:tcPr>
          <w:p>
            <w:r/>
            <w:r>
              <w:rPr>
                <w:rFonts w:ascii="Calibri" w:hAnsi="Calibri"/>
                <w:sz w:val="16"/>
              </w:rPr>
              <w:t>No — QM</w:t>
            </w:r>
          </w:p>
        </w:tc>
      </w:tr>
      <w:tr>
        <w:tc>
          <w:tcPr>
            <w:tcW w:type="dxa" w:w="3453"/>
          </w:tcPr>
          <w:p>
            <w:r/>
            <w:r>
              <w:rPr>
                <w:rFonts w:ascii="Calibri" w:hAnsi="Calibri"/>
                <w:sz w:val="16"/>
              </w:rPr>
              <w:t>Urban intersection, medium (50-70 kph)</w:t>
            </w:r>
          </w:p>
        </w:tc>
        <w:tc>
          <w:tcPr>
            <w:tcW w:type="dxa" w:w="377"/>
          </w:tcPr>
          <w:p>
            <w:r/>
            <w:r>
              <w:rPr>
                <w:rFonts w:ascii="Calibri" w:hAnsi="Calibri"/>
                <w:sz w:val="16"/>
              </w:rPr>
              <w:t>S3</w:t>
            </w:r>
          </w:p>
        </w:tc>
        <w:tc>
          <w:tcPr>
            <w:tcW w:type="dxa" w:w="377"/>
          </w:tcPr>
          <w:p>
            <w:r/>
            <w:r>
              <w:rPr>
                <w:rFonts w:ascii="Calibri" w:hAnsi="Calibri"/>
                <w:sz w:val="16"/>
              </w:rPr>
              <w:t>E2</w:t>
            </w:r>
          </w:p>
        </w:tc>
        <w:tc>
          <w:tcPr>
            <w:tcW w:type="dxa" w:w="377"/>
          </w:tcPr>
          <w:p>
            <w:r/>
            <w:r>
              <w:rPr>
                <w:rFonts w:ascii="Calibri" w:hAnsi="Calibri"/>
                <w:sz w:val="16"/>
              </w:rPr>
              <w:t>C1</w:t>
            </w:r>
          </w:p>
        </w:tc>
        <w:tc>
          <w:tcPr>
            <w:tcW w:type="dxa" w:w="1193"/>
          </w:tcPr>
          <w:p>
            <w:r/>
            <w:r>
              <w:rPr>
                <w:rFonts w:ascii="Calibri" w:hAnsi="Calibri"/>
                <w:sz w:val="16"/>
              </w:rPr>
              <w:t>QM</w:t>
            </w:r>
          </w:p>
        </w:tc>
        <w:tc>
          <w:tcPr>
            <w:tcW w:type="dxa" w:w="2386"/>
          </w:tcPr>
          <w:p>
            <w:r/>
            <w:r>
              <w:rPr>
                <w:rFonts w:ascii="Calibri" w:hAnsi="Calibri"/>
                <w:sz w:val="16"/>
              </w:rPr>
              <w:t>—</w:t>
            </w:r>
          </w:p>
        </w:tc>
        <w:tc>
          <w:tcPr>
            <w:tcW w:type="dxa" w:w="2637"/>
          </w:tcPr>
          <w:p>
            <w:r/>
            <w:r>
              <w:rPr>
                <w:rFonts w:ascii="Calibri" w:hAnsi="Calibri"/>
                <w:sz w:val="16"/>
              </w:rPr>
              <w:t>No — QM</w:t>
            </w:r>
          </w:p>
        </w:tc>
      </w:tr>
      <w:tr>
        <w:tc>
          <w:tcPr>
            <w:tcW w:type="dxa" w:w="3453"/>
          </w:tcPr>
          <w:p>
            <w:r/>
            <w:r>
              <w:rPr>
                <w:rFonts w:ascii="Calibri" w:hAnsi="Calibri"/>
                <w:sz w:val="16"/>
              </w:rPr>
              <w:t>Urban intersection, high (70-90 kph)</w:t>
            </w:r>
          </w:p>
        </w:tc>
        <w:tc>
          <w:tcPr>
            <w:tcW w:type="dxa" w:w="377"/>
          </w:tcPr>
          <w:p>
            <w:r/>
            <w:r>
              <w:rPr>
                <w:rFonts w:ascii="Calibri" w:hAnsi="Calibri"/>
                <w:sz w:val="16"/>
              </w:rPr>
              <w:t>S3</w:t>
            </w:r>
          </w:p>
        </w:tc>
        <w:tc>
          <w:tcPr>
            <w:tcW w:type="dxa" w:w="377"/>
          </w:tcPr>
          <w:p>
            <w:r/>
            <w:r>
              <w:rPr>
                <w:rFonts w:ascii="Calibri" w:hAnsi="Calibri"/>
                <w:sz w:val="16"/>
              </w:rPr>
              <w:t>E2</w:t>
            </w:r>
          </w:p>
        </w:tc>
        <w:tc>
          <w:tcPr>
            <w:tcW w:type="dxa" w:w="377"/>
          </w:tcPr>
          <w:p>
            <w:r/>
            <w:r>
              <w:rPr>
                <w:rFonts w:ascii="Calibri" w:hAnsi="Calibri"/>
                <w:sz w:val="16"/>
              </w:rPr>
              <w:t>C1→C2</w:t>
            </w:r>
          </w:p>
        </w:tc>
        <w:tc>
          <w:tcPr>
            <w:tcW w:type="dxa" w:w="1193"/>
          </w:tcPr>
          <w:p>
            <w:r/>
            <w:r>
              <w:rPr>
                <w:rFonts w:ascii="Calibri" w:hAnsi="Calibri"/>
                <w:sz w:val="16"/>
              </w:rPr>
              <w:t>QM→ASIL A</w:t>
            </w:r>
          </w:p>
        </w:tc>
        <w:tc>
          <w:tcPr>
            <w:tcW w:type="dxa" w:w="2386"/>
          </w:tcPr>
          <w:p>
            <w:r/>
            <w:r>
              <w:rPr>
                <w:rFonts w:ascii="Calibri" w:hAnsi="Calibri"/>
                <w:sz w:val="16"/>
              </w:rPr>
              <w:t>Avoid collision w/ crossing EMV</w:t>
            </w:r>
          </w:p>
        </w:tc>
        <w:tc>
          <w:tcPr>
            <w:tcW w:type="dxa" w:w="2637"/>
          </w:tcPr>
          <w:p>
            <w:r/>
            <w:r>
              <w:rPr>
                <w:rFonts w:ascii="Calibri" w:hAnsi="Calibri"/>
                <w:sz w:val="16"/>
              </w:rPr>
              <w:t>Marginal — ASIL A, lower priority</w:t>
            </w:r>
          </w:p>
        </w:tc>
      </w:tr>
    </w:tbl>
    <w:p>
      <w:pPr>
        <w:spacing w:before="40" w:after="40"/>
      </w:pPr>
    </w:p>
    <w:p>
      <w:pPr>
        <w:spacing w:before="60" w:after="60"/>
      </w:pPr>
      <w:r>
        <w:t xml:space="preserve">The AIQL addresses </w:t>
      </w:r>
      <w:r>
        <w:rPr>
          <w:b/>
        </w:rPr>
        <w:t>SG-EMV-01</w:t>
      </w:r>
      <w:r>
        <w:t xml:space="preserve"> (ASIL B). The ASIL C scenario (warning-signal vehicles) does not involve sirens and is outside the AIQL scope — it is addressed by visual detection at the system level.</w:t>
      </w:r>
    </w:p>
    <w:p>
      <w:pPr>
        <w:pStyle w:val="Heading3"/>
      </w:pPr>
      <w:r>
        <w:t>5.2 ASIL Determination</w:t>
      </w:r>
    </w:p>
    <w:p>
      <w:pPr>
        <w:spacing w:before="60" w:after="60"/>
      </w:pPr>
      <w:r>
        <w:t>The ASIL for SG-EMV-01 is determined per ISO 26262-3 Table 4 using the parameters from the HARA (Audio_HARA.xlsx):</w:t>
      </w:r>
    </w:p>
    <w:p>
      <w:pPr>
        <w:pStyle w:val="Heading4"/>
      </w:pPr>
      <w:r>
        <w:t>Severity: S3 (Life-threatening injuries, survival uncertain)</w:t>
      </w:r>
    </w:p>
    <w:p>
      <w:pPr>
        <w:spacing w:before="60" w:after="60"/>
      </w:pPr>
      <w:r>
        <w:rPr>
          <w:b/>
        </w:rPr>
        <w:t>HARA justification</w:t>
      </w:r>
      <w:r>
        <w:t>: Side-front collision at highway speed between the ego vehicle and a stationary or slow-moving emergency vehicle on an access-controlled highway. At highway speeds (≥ 100 km/h ego), the collision energy is sufficient to cause life-threatening injuries. The emergency vehicle may be stationary (blocking a lane after responding to an incident) or moving slowly, resulting in high closing speed and severe collision dynamics.</w:t>
      </w:r>
    </w:p>
    <w:p>
      <w:pPr>
        <w:pStyle w:val="Heading4"/>
      </w:pPr>
      <w:r>
        <w:t>Exposure: E2 (Low probability)</w:t>
      </w:r>
    </w:p>
    <w:p>
      <w:pPr>
        <w:spacing w:before="60" w:after="60"/>
      </w:pPr>
      <w:r>
        <w:rPr>
          <w:b/>
        </w:rPr>
        <w:t>HARA justification (VDA 702 frequency exposure: 1 ≤ x &lt; 10/year)</w:t>
      </w:r>
      <w:r>
        <w:t>:</w:t>
      </w:r>
    </w:p>
    <w:p>
      <w:pPr>
        <w:pStyle w:val="ListBullet"/>
        <w:spacing w:before="20" w:after="20"/>
        <w:ind w:left="360"/>
      </w:pPr>
      <w:r/>
      <w:r>
        <w:t>Activated emergency vehicles (siren + flashing lights) stationary or slow in front on access-controlled highways are encountered infrequently</w:t>
      </w:r>
    </w:p>
    <w:p>
      <w:pPr>
        <w:pStyle w:val="ListBullet"/>
        <w:spacing w:before="20" w:after="20"/>
        <w:ind w:left="360"/>
      </w:pPr>
      <w:r/>
      <w:r>
        <w:t>Not every highway trip involves such an encounter</w:t>
      </w:r>
    </w:p>
    <w:p>
      <w:pPr>
        <w:pStyle w:val="ListBullet"/>
        <w:spacing w:before="20" w:after="20"/>
        <w:ind w:left="360"/>
      </w:pPr>
      <w:r/>
      <w:r>
        <w:t>The specific scenario requires the EMV to be in the ego vehicle's lane or obstructing the travel path on a highway with middle separation</w:t>
      </w:r>
    </w:p>
    <w:p>
      <w:pPr>
        <w:pStyle w:val="ListBullet"/>
        <w:spacing w:before="20" w:after="20"/>
        <w:ind w:left="360"/>
      </w:pPr>
      <w:r/>
      <w:r>
        <w:t>E3 is not assigned because the combined conditions (highway + EMV in front + same travel direction + siren active) have lower frequency than general EMV encounters</w:t>
      </w:r>
    </w:p>
    <w:p>
      <w:pPr>
        <w:pStyle w:val="Heading4"/>
      </w:pPr>
      <w:r>
        <w:t>Controllability: C3 (Difficult to control or uncontrollable)</w:t>
      </w:r>
    </w:p>
    <w:p>
      <w:pPr>
        <w:spacing w:before="60" w:after="60"/>
      </w:pPr>
      <w:r>
        <w:rPr>
          <w:b/>
        </w:rPr>
        <w:t>HARA justification</w:t>
      </w:r>
      <w:r>
        <w:t>: "No driver" — this is a Level 4 autonomous vehicle with no human driver available to take control. The vehicle must handle the situation autonomously. C3 is the correct classification for all Level 4/5 AV scenarios where no human fallback is available.</w:t>
      </w:r>
    </w:p>
    <w:p>
      <w:pPr>
        <w:pStyle w:val="Heading4"/>
      </w:pPr>
      <w:r>
        <w:t>ASIL Result</w:t>
      </w:r>
    </w:p>
    <w:p>
      <w:pPr>
        <w:spacing w:before="60" w:after="60"/>
      </w:pPr>
      <w:r>
        <w:t xml:space="preserve">Per ISO 26262-3 Table 4: </w:t>
      </w:r>
      <w:r>
        <w:rPr>
          <w:b/>
        </w:rPr>
        <w:t>S3 × E2 × C3 = ASIL B</w:t>
      </w:r>
    </w:p>
    <w:p>
      <w:pPr>
        <w:spacing w:before="60" w:after="60"/>
      </w:pPr>
      <w:r>
        <w:t>This is confirmed by the HARA (Audio_HARA.xlsx, column K: "B").</w:t>
      </w:r>
    </w:p>
    <w:p>
      <w:pPr>
        <w:pStyle w:val="Heading3"/>
      </w:pPr>
      <w:r>
        <w:t>5.3 Fault Tolerant Time Interval (FTTI)</w:t>
      </w:r>
    </w:p>
    <w:p>
      <w:pPr>
        <w:spacing w:before="60" w:after="60"/>
      </w:pPr>
      <w:r>
        <w:rPr>
          <w:b/>
        </w:rPr>
        <w:t>FTTI: 500 ms</w:t>
      </w:r>
    </w:p>
    <w:p>
      <w:pPr>
        <w:spacing w:before="60" w:after="60"/>
      </w:pPr>
      <w:r>
        <w:rPr>
          <w:b/>
        </w:rPr>
        <w:t>Justification</w:t>
      </w:r>
      <w:r>
        <w:t>: The HARA scenario involves an EMV that is slow or stationary in front on a highway. While the closing speed is high, the EMV is a large, visually conspicuous object (flashing lights, distinctive shape) detectable at significant range by primary sensors. The 500 ms FTTI for the audio subsystem is justified because:</w:t>
      </w:r>
    </w:p>
    <w:p>
      <w:pPr>
        <w:pStyle w:val="ListNumber"/>
        <w:spacing w:before="20" w:after="20"/>
        <w:ind w:left="360"/>
      </w:pPr>
      <w:r/>
      <w:r>
        <w:rPr>
          <w:b/>
        </w:rPr>
        <w:t>Primary sensor coverage</w:t>
      </w:r>
      <w:r>
        <w:t>: Camera, LiDAR, and radar detect the stationary/slow EMV independently of audio. Audio failure does not create a detection gap — it reduces fusion confidence for EMV classification</w:t>
      </w:r>
    </w:p>
    <w:p>
      <w:pPr>
        <w:pStyle w:val="ListNumber"/>
        <w:spacing w:before="20" w:after="20"/>
        <w:ind w:left="360"/>
      </w:pPr>
      <w:r/>
      <w:r>
        <w:rPr>
          <w:b/>
        </w:rPr>
        <w:t>Multiple detection opportunities</w:t>
      </w:r>
      <w:r>
        <w:t>: At 20 Hz audio frame rate, 500 ms provides 10 audio frames for fault detection</w:t>
      </w:r>
    </w:p>
    <w:p>
      <w:pPr>
        <w:pStyle w:val="ListNumber"/>
        <w:spacing w:before="20" w:after="20"/>
        <w:ind w:left="360"/>
      </w:pPr>
      <w:r/>
      <w:r>
        <w:rPr>
          <w:b/>
        </w:rPr>
        <w:t>Secondary sensor budget</w:t>
      </w:r>
      <w:r>
        <w:t>: Audio contributes to earlier EMV classification (siren confirms the visual object is an EMV in operation), but the collision avoidance decision is driven by primary sensor object detection at much longer range than audio detection range</w:t>
      </w:r>
    </w:p>
    <w:p>
      <w:pPr>
        <w:pStyle w:val="ListNumber"/>
        <w:spacing w:before="20" w:after="20"/>
        <w:ind w:left="360"/>
      </w:pPr>
      <w:r/>
      <w:r>
        <w:rPr>
          <w:b/>
        </w:rPr>
        <w:t>HARA scenario dynamics</w:t>
      </w:r>
      <w:r>
        <w:t>: The ego vehicle approaches the stationary/slow EMV on the highway over several seconds; the NDAS DRIVE AV Safety Force Field will independently trigger braking for any stationary obstacle regardless of EMV classification</w:t>
      </w:r>
    </w:p>
    <w:p>
      <w:pPr>
        <w:pStyle w:val="ListNumber"/>
        <w:spacing w:before="20" w:after="20"/>
        <w:ind w:left="360"/>
      </w:pPr>
      <w:r/>
      <w:r>
        <w:rPr>
          <w:b/>
        </w:rPr>
        <w:t>Vehicle dynamics</w:t>
      </w:r>
      <w:r>
        <w:t>: Avoidance involves lateral displacement (lane change) or controlled deceleration, both of which have response times on the order of seconds at highway distances</w:t>
      </w:r>
    </w:p>
    <w:p>
      <w:pPr>
        <w:spacing w:before="60" w:after="60"/>
      </w:pPr>
      <w:r>
        <w:t>The 500 ms FTTI must be confirmed by system-level timing analysis (see Open Items, Section 14).</w:t>
      </w:r>
    </w:p>
    <w:p>
      <w:pPr>
        <w:spacing w:before="120" w:after="120"/>
        <w:pBdr>
          <w:bottom w:val="single" w:sz="6" w:space="1" w:color="999999"/>
        </w:pBdr>
      </w:pPr>
    </w:p>
    <w:p>
      <w:r>
        <w:br w:type="page"/>
      </w:r>
    </w:p>
    <w:p>
      <w:pPr>
        <w:pStyle w:val="Heading2"/>
      </w:pPr>
      <w:r>
        <w:t>6. Failure Modes &amp; Freedom From Interference</w:t>
      </w:r>
    </w:p>
    <w:p>
      <w:pPr>
        <w:pStyle w:val="Heading3"/>
      </w:pPr>
      <w:r>
        <w:t>6.1 Audio Input Failure Mode Catalog</w:t>
      </w:r>
    </w:p>
    <w:p>
      <w:pPr>
        <w:spacing w:before="60" w:after="60"/>
      </w:pPr>
      <w:r>
        <w:t>The following failure modes are identified for the QM audio input path. Each failure mode is analyzed for its effect on AMO emergency vehicle detection capability.</w:t>
      </w:r>
    </w:p>
    <w:p>
      <w:pPr>
        <w:pStyle w:val="Heading4"/>
      </w:pPr>
      <w:r>
        <w:t>FM-01: Complete Loss of Audio Data</w:t>
      </w:r>
    </w:p>
    <w:tbl>
      <w:tblPr>
        <w:tblStyle w:val="TableGrid"/>
        <w:tblW w:type="auto" w:w="0"/>
        <w:jc w:val="left"/>
        <w:tblLook w:firstColumn="1" w:firstRow="1" w:lastColumn="0" w:lastRow="0" w:noHBand="0" w:noVBand="1" w:val="04A0"/>
      </w:tblPr>
      <w:tblGrid>
        <w:gridCol w:w="5400"/>
        <w:gridCol w:w="5400"/>
      </w:tblGrid>
      <w:tr>
        <w:tc>
          <w:tcPr>
            <w:tcW w:type="dxa" w:w="1411"/>
            <w:shd w:fill="D9E2F3" w:val="clear"/>
          </w:tcPr>
          <w:p>
            <w:r/>
            <w:r>
              <w:rPr>
                <w:rFonts w:ascii="Calibri" w:hAnsi="Calibri"/>
                <w:b/>
                <w:sz w:val="16"/>
              </w:rPr>
              <w:t>Attribute</w:t>
            </w:r>
          </w:p>
        </w:tc>
        <w:tc>
          <w:tcPr>
            <w:tcW w:type="dxa" w:w="9389"/>
            <w:shd w:fill="D9E2F3" w:val="clear"/>
          </w:tcPr>
          <w:p>
            <w:r/>
            <w:r>
              <w:rPr>
                <w:rFonts w:ascii="Calibri" w:hAnsi="Calibri"/>
                <w:b/>
                <w:sz w:val="16"/>
              </w:rPr>
              <w:t>Description</w:t>
            </w:r>
          </w:p>
        </w:tc>
      </w:tr>
      <w:tr>
        <w:tc>
          <w:tcPr>
            <w:tcW w:type="dxa" w:w="1411"/>
          </w:tcPr>
          <w:p>
            <w:r/>
            <w:r>
              <w:rPr>
                <w:rFonts w:ascii="Calibri" w:hAnsi="Calibri"/>
                <w:b/>
                <w:sz w:val="16"/>
              </w:rPr>
              <w:t>Failure Mode</w:t>
            </w:r>
          </w:p>
        </w:tc>
        <w:tc>
          <w:tcPr>
            <w:tcW w:type="dxa" w:w="9389"/>
          </w:tcPr>
          <w:p>
            <w:r/>
            <w:r>
              <w:rPr>
                <w:rFonts w:ascii="Calibri" w:hAnsi="Calibri"/>
                <w:sz w:val="16"/>
              </w:rPr>
              <w:t>No audio frames received by AIQL</w:t>
            </w:r>
          </w:p>
        </w:tc>
      </w:tr>
      <w:tr>
        <w:tc>
          <w:tcPr>
            <w:tcW w:type="dxa" w:w="1411"/>
          </w:tcPr>
          <w:p>
            <w:r/>
            <w:r>
              <w:rPr>
                <w:rFonts w:ascii="Calibri" w:hAnsi="Calibri"/>
                <w:b/>
                <w:sz w:val="16"/>
              </w:rPr>
              <w:t>Failure Mechanism</w:t>
            </w:r>
          </w:p>
        </w:tc>
        <w:tc>
          <w:tcPr>
            <w:tcW w:type="dxa" w:w="9389"/>
          </w:tcPr>
          <w:p>
            <w:r/>
            <w:r>
              <w:rPr>
                <w:rFonts w:ascii="Calibri" w:hAnsi="Calibri"/>
                <w:sz w:val="16"/>
              </w:rPr>
              <w:t>Microphone hardware failure; codec power loss; driver crash; bus failure; memory allocation failure</w:t>
            </w:r>
          </w:p>
        </w:tc>
      </w:tr>
      <w:tr>
        <w:tc>
          <w:tcPr>
            <w:tcW w:type="dxa" w:w="1411"/>
          </w:tcPr>
          <w:p>
            <w:r/>
            <w:r>
              <w:rPr>
                <w:rFonts w:ascii="Calibri" w:hAnsi="Calibri"/>
                <w:b/>
                <w:sz w:val="16"/>
              </w:rPr>
              <w:t>Effect on AMO</w:t>
            </w:r>
          </w:p>
        </w:tc>
        <w:tc>
          <w:tcPr>
            <w:tcW w:type="dxa" w:w="9389"/>
          </w:tcPr>
          <w:p>
            <w:r/>
            <w:r>
              <w:rPr>
                <w:rFonts w:ascii="Calibri" w:hAnsi="Calibri"/>
                <w:sz w:val="16"/>
              </w:rPr>
              <w:t>Total loss of siren/horn detection; emergency vehicle detection relies solely on camera</w:t>
            </w:r>
          </w:p>
        </w:tc>
      </w:tr>
      <w:tr>
        <w:tc>
          <w:tcPr>
            <w:tcW w:type="dxa" w:w="1411"/>
          </w:tcPr>
          <w:p>
            <w:r/>
            <w:r>
              <w:rPr>
                <w:rFonts w:ascii="Calibri" w:hAnsi="Calibri"/>
                <w:b/>
                <w:sz w:val="16"/>
              </w:rPr>
              <w:t>Detection Mechanism</w:t>
            </w:r>
          </w:p>
        </w:tc>
        <w:tc>
          <w:tcPr>
            <w:tcW w:type="dxa" w:w="9389"/>
          </w:tcPr>
          <w:p>
            <w:r/>
            <w:r>
              <w:rPr>
                <w:rFonts w:ascii="Calibri" w:hAnsi="Calibri"/>
                <w:sz w:val="16"/>
              </w:rPr>
              <w:t>Frame reception timeout (TSR-AIQL-001), alive counter missing (TSR-AIQL-002); BIST loopback detection (TSR-AIQL-016); graceful degradation (TSR-AIQL-007)</w:t>
            </w:r>
          </w:p>
        </w:tc>
      </w:tr>
      <w:tr>
        <w:tc>
          <w:tcPr>
            <w:tcW w:type="dxa" w:w="1411"/>
          </w:tcPr>
          <w:p>
            <w:r/>
            <w:r>
              <w:rPr>
                <w:rFonts w:ascii="Calibri" w:hAnsi="Calibri"/>
                <w:b/>
                <w:sz w:val="16"/>
              </w:rPr>
              <w:t>Safety Impact</w:t>
            </w:r>
          </w:p>
        </w:tc>
        <w:tc>
          <w:tcPr>
            <w:tcW w:type="dxa" w:w="9389"/>
          </w:tcPr>
          <w:p>
            <w:r/>
            <w:r>
              <w:rPr>
                <w:rFonts w:ascii="Calibri" w:hAnsi="Calibri"/>
                <w:sz w:val="16"/>
              </w:rPr>
              <w:t>Potential violation of SG-EMV-01 if camera-only detection is insufficient</w:t>
            </w:r>
          </w:p>
        </w:tc>
      </w:tr>
      <w:tr>
        <w:tc>
          <w:tcPr>
            <w:tcW w:type="dxa" w:w="1411"/>
          </w:tcPr>
          <w:p>
            <w:r/>
            <w:r>
              <w:rPr>
                <w:rFonts w:ascii="Calibri" w:hAnsi="Calibri"/>
                <w:b/>
                <w:sz w:val="16"/>
              </w:rPr>
              <w:t>Frequency Estimate</w:t>
            </w:r>
          </w:p>
        </w:tc>
        <w:tc>
          <w:tcPr>
            <w:tcW w:type="dxa" w:w="9389"/>
          </w:tcPr>
          <w:p>
            <w:r/>
            <w:r>
              <w:rPr>
                <w:rFonts w:ascii="Calibri" w:hAnsi="Calibri"/>
                <w:sz w:val="16"/>
              </w:rPr>
              <w:t>Low (hardware failure rate ~500 FIT for complete path loss)</w:t>
            </w:r>
          </w:p>
        </w:tc>
      </w:tr>
    </w:tbl>
    <w:p>
      <w:pPr>
        <w:spacing w:before="40" w:after="40"/>
      </w:pPr>
    </w:p>
    <w:p>
      <w:pPr>
        <w:pStyle w:val="Heading4"/>
      </w:pPr>
      <w:r>
        <w:t>FM-02: Audio Data Corruption</w:t>
      </w:r>
    </w:p>
    <w:tbl>
      <w:tblPr>
        <w:tblStyle w:val="TableGrid"/>
        <w:tblW w:type="auto" w:w="0"/>
        <w:jc w:val="left"/>
        <w:tblLook w:firstColumn="1" w:firstRow="1" w:lastColumn="0" w:lastRow="0" w:noHBand="0" w:noVBand="1" w:val="04A0"/>
      </w:tblPr>
      <w:tblGrid>
        <w:gridCol w:w="5400"/>
        <w:gridCol w:w="5400"/>
      </w:tblGrid>
      <w:tr>
        <w:tc>
          <w:tcPr>
            <w:tcW w:type="dxa" w:w="1911"/>
            <w:shd w:fill="D9E2F3" w:val="clear"/>
          </w:tcPr>
          <w:p>
            <w:r/>
            <w:r>
              <w:rPr>
                <w:rFonts w:ascii="Calibri" w:hAnsi="Calibri"/>
                <w:b/>
                <w:sz w:val="16"/>
              </w:rPr>
              <w:t>Attribute</w:t>
            </w:r>
          </w:p>
        </w:tc>
        <w:tc>
          <w:tcPr>
            <w:tcW w:type="dxa" w:w="8889"/>
            <w:shd w:fill="D9E2F3" w:val="clear"/>
          </w:tcPr>
          <w:p>
            <w:r/>
            <w:r>
              <w:rPr>
                <w:rFonts w:ascii="Calibri" w:hAnsi="Calibri"/>
                <w:b/>
                <w:sz w:val="16"/>
              </w:rPr>
              <w:t>Description</w:t>
            </w:r>
          </w:p>
        </w:tc>
      </w:tr>
      <w:tr>
        <w:tc>
          <w:tcPr>
            <w:tcW w:type="dxa" w:w="1911"/>
          </w:tcPr>
          <w:p>
            <w:r/>
            <w:r>
              <w:rPr>
                <w:rFonts w:ascii="Calibri" w:hAnsi="Calibri"/>
                <w:b/>
                <w:sz w:val="16"/>
              </w:rPr>
              <w:t>Failure Mode</w:t>
            </w:r>
          </w:p>
        </w:tc>
        <w:tc>
          <w:tcPr>
            <w:tcW w:type="dxa" w:w="8889"/>
          </w:tcPr>
          <w:p>
            <w:r/>
            <w:r>
              <w:rPr>
                <w:rFonts w:ascii="Calibri" w:hAnsi="Calibri"/>
                <w:sz w:val="16"/>
              </w:rPr>
              <w:t>Audio frame data is corrupted during transmission or processing</w:t>
            </w:r>
          </w:p>
        </w:tc>
      </w:tr>
      <w:tr>
        <w:tc>
          <w:tcPr>
            <w:tcW w:type="dxa" w:w="1911"/>
          </w:tcPr>
          <w:p>
            <w:r/>
            <w:r>
              <w:rPr>
                <w:rFonts w:ascii="Calibri" w:hAnsi="Calibri"/>
                <w:b/>
                <w:sz w:val="16"/>
              </w:rPr>
              <w:t>Failure Mechanism</w:t>
            </w:r>
          </w:p>
        </w:tc>
        <w:tc>
          <w:tcPr>
            <w:tcW w:type="dxa" w:w="8889"/>
          </w:tcPr>
          <w:p>
            <w:r/>
            <w:r>
              <w:rPr>
                <w:rFonts w:ascii="Calibri" w:hAnsi="Calibri"/>
                <w:sz w:val="16"/>
              </w:rPr>
              <w:t>Memory bit-flip (SEU); DMA error; buffer overrun in driver; EMI-induced data corruption on I2S bus</w:t>
            </w:r>
          </w:p>
        </w:tc>
      </w:tr>
      <w:tr>
        <w:tc>
          <w:tcPr>
            <w:tcW w:type="dxa" w:w="1911"/>
          </w:tcPr>
          <w:p>
            <w:r/>
            <w:r>
              <w:rPr>
                <w:rFonts w:ascii="Calibri" w:hAnsi="Calibri"/>
                <w:b/>
                <w:sz w:val="16"/>
              </w:rPr>
              <w:t>Effect on AMO</w:t>
            </w:r>
          </w:p>
        </w:tc>
        <w:tc>
          <w:tcPr>
            <w:tcW w:type="dxa" w:w="8889"/>
          </w:tcPr>
          <w:p>
            <w:r/>
            <w:r>
              <w:rPr>
                <w:rFonts w:ascii="Calibri" w:hAnsi="Calibri"/>
                <w:sz w:val="16"/>
              </w:rPr>
              <w:t>Corrupted audio may cause false siren detections (false positive) or mask real sirens (false negative)</w:t>
            </w:r>
          </w:p>
        </w:tc>
      </w:tr>
      <w:tr>
        <w:tc>
          <w:tcPr>
            <w:tcW w:type="dxa" w:w="1911"/>
          </w:tcPr>
          <w:p>
            <w:r/>
            <w:r>
              <w:rPr>
                <w:rFonts w:ascii="Calibri" w:hAnsi="Calibri"/>
                <w:b/>
                <w:sz w:val="16"/>
              </w:rPr>
              <w:t>Detection Mechanism</w:t>
            </w:r>
          </w:p>
        </w:tc>
        <w:tc>
          <w:tcPr>
            <w:tcW w:type="dxa" w:w="8889"/>
          </w:tcPr>
          <w:p>
            <w:r/>
            <w:r>
              <w:rPr>
                <w:rFonts w:ascii="Calibri" w:hAnsi="Calibri"/>
                <w:sz w:val="16"/>
              </w:rPr>
              <w:t>CRC-32 integrity check (TSR-AIQL-003), range validation (TSR-AIQL-005); graceful degradation (TSR-AIQL-007)</w:t>
            </w:r>
          </w:p>
        </w:tc>
      </w:tr>
      <w:tr>
        <w:tc>
          <w:tcPr>
            <w:tcW w:type="dxa" w:w="1911"/>
          </w:tcPr>
          <w:p>
            <w:r/>
            <w:r>
              <w:rPr>
                <w:rFonts w:ascii="Calibri" w:hAnsi="Calibri"/>
                <w:b/>
                <w:sz w:val="16"/>
              </w:rPr>
              <w:t>Safety Impact</w:t>
            </w:r>
          </w:p>
        </w:tc>
        <w:tc>
          <w:tcPr>
            <w:tcW w:type="dxa" w:w="8889"/>
          </w:tcPr>
          <w:p>
            <w:r/>
            <w:r>
              <w:rPr>
                <w:rFonts w:ascii="Calibri" w:hAnsi="Calibri"/>
                <w:sz w:val="16"/>
              </w:rPr>
              <w:t>False positive: unwarranted yielding (nuisance). False negative: violates SG-EMV-01</w:t>
            </w:r>
          </w:p>
        </w:tc>
      </w:tr>
      <w:tr>
        <w:tc>
          <w:tcPr>
            <w:tcW w:type="dxa" w:w="1911"/>
          </w:tcPr>
          <w:p>
            <w:r/>
            <w:r>
              <w:rPr>
                <w:rFonts w:ascii="Calibri" w:hAnsi="Calibri"/>
                <w:b/>
                <w:sz w:val="16"/>
              </w:rPr>
              <w:t>Frequency Estimate</w:t>
            </w:r>
          </w:p>
        </w:tc>
        <w:tc>
          <w:tcPr>
            <w:tcW w:type="dxa" w:w="8889"/>
          </w:tcPr>
          <w:p>
            <w:r/>
            <w:r>
              <w:rPr>
                <w:rFonts w:ascii="Calibri" w:hAnsi="Calibri"/>
                <w:sz w:val="16"/>
              </w:rPr>
              <w:t>Medium (SEU rate ~200 FIT; EMI susceptibility dependent on shielding)</w:t>
            </w:r>
          </w:p>
        </w:tc>
      </w:tr>
    </w:tbl>
    <w:p>
      <w:pPr>
        <w:spacing w:before="40" w:after="40"/>
      </w:pPr>
    </w:p>
    <w:p>
      <w:pPr>
        <w:pStyle w:val="Heading4"/>
      </w:pPr>
      <w:r>
        <w:t>FM-03: Audio Data Staleness</w:t>
      </w:r>
    </w:p>
    <w:tbl>
      <w:tblPr>
        <w:tblStyle w:val="TableGrid"/>
        <w:tblW w:type="auto" w:w="0"/>
        <w:jc w:val="left"/>
        <w:tblLook w:firstColumn="1" w:firstRow="1" w:lastColumn="0" w:lastRow="0" w:noHBand="0" w:noVBand="1" w:val="04A0"/>
      </w:tblPr>
      <w:tblGrid>
        <w:gridCol w:w="5400"/>
        <w:gridCol w:w="5400"/>
      </w:tblGrid>
      <w:tr>
        <w:tc>
          <w:tcPr>
            <w:tcW w:type="dxa" w:w="1403"/>
            <w:shd w:fill="D9E2F3" w:val="clear"/>
          </w:tcPr>
          <w:p>
            <w:r/>
            <w:r>
              <w:rPr>
                <w:rFonts w:ascii="Calibri" w:hAnsi="Calibri"/>
                <w:b/>
                <w:sz w:val="16"/>
              </w:rPr>
              <w:t>Attribute</w:t>
            </w:r>
          </w:p>
        </w:tc>
        <w:tc>
          <w:tcPr>
            <w:tcW w:type="dxa" w:w="9397"/>
            <w:shd w:fill="D9E2F3" w:val="clear"/>
          </w:tcPr>
          <w:p>
            <w:r/>
            <w:r>
              <w:rPr>
                <w:rFonts w:ascii="Calibri" w:hAnsi="Calibri"/>
                <w:b/>
                <w:sz w:val="16"/>
              </w:rPr>
              <w:t>Description</w:t>
            </w:r>
          </w:p>
        </w:tc>
      </w:tr>
      <w:tr>
        <w:tc>
          <w:tcPr>
            <w:tcW w:type="dxa" w:w="1403"/>
          </w:tcPr>
          <w:p>
            <w:r/>
            <w:r>
              <w:rPr>
                <w:rFonts w:ascii="Calibri" w:hAnsi="Calibri"/>
                <w:b/>
                <w:sz w:val="16"/>
              </w:rPr>
              <w:t>Failure Mode</w:t>
            </w:r>
          </w:p>
        </w:tc>
        <w:tc>
          <w:tcPr>
            <w:tcW w:type="dxa" w:w="9397"/>
          </w:tcPr>
          <w:p>
            <w:r/>
            <w:r>
              <w:rPr>
                <w:rFonts w:ascii="Calibri" w:hAnsi="Calibri"/>
                <w:sz w:val="16"/>
              </w:rPr>
              <w:t>Audio frames are received but contain outdated data (repeated or delayed frames)</w:t>
            </w:r>
          </w:p>
        </w:tc>
      </w:tr>
      <w:tr>
        <w:tc>
          <w:tcPr>
            <w:tcW w:type="dxa" w:w="1403"/>
          </w:tcPr>
          <w:p>
            <w:r/>
            <w:r>
              <w:rPr>
                <w:rFonts w:ascii="Calibri" w:hAnsi="Calibri"/>
                <w:b/>
                <w:sz w:val="16"/>
              </w:rPr>
              <w:t>Failure Mechanism</w:t>
            </w:r>
          </w:p>
        </w:tc>
        <w:tc>
          <w:tcPr>
            <w:tcW w:type="dxa" w:w="9397"/>
          </w:tcPr>
          <w:p>
            <w:r/>
            <w:r>
              <w:rPr>
                <w:rFonts w:ascii="Calibri" w:hAnsi="Calibri"/>
                <w:sz w:val="16"/>
              </w:rPr>
              <w:t>Driver buffer stall; scheduling priority inversion; DMA descriptor not updated; timestamp rollover</w:t>
            </w:r>
          </w:p>
        </w:tc>
      </w:tr>
      <w:tr>
        <w:tc>
          <w:tcPr>
            <w:tcW w:type="dxa" w:w="1403"/>
          </w:tcPr>
          <w:p>
            <w:r/>
            <w:r>
              <w:rPr>
                <w:rFonts w:ascii="Calibri" w:hAnsi="Calibri"/>
                <w:b/>
                <w:sz w:val="16"/>
              </w:rPr>
              <w:t>Effect on AMO</w:t>
            </w:r>
          </w:p>
        </w:tc>
        <w:tc>
          <w:tcPr>
            <w:tcW w:type="dxa" w:w="9397"/>
          </w:tcPr>
          <w:p>
            <w:r/>
            <w:r>
              <w:rPr>
                <w:rFonts w:ascii="Calibri" w:hAnsi="Calibri"/>
                <w:sz w:val="16"/>
              </w:rPr>
              <w:t>Stale audio data may show siren present when it has passed, or not-present when it has arrived</w:t>
            </w:r>
          </w:p>
        </w:tc>
      </w:tr>
      <w:tr>
        <w:tc>
          <w:tcPr>
            <w:tcW w:type="dxa" w:w="1403"/>
          </w:tcPr>
          <w:p>
            <w:r/>
            <w:r>
              <w:rPr>
                <w:rFonts w:ascii="Calibri" w:hAnsi="Calibri"/>
                <w:b/>
                <w:sz w:val="16"/>
              </w:rPr>
              <w:t>Detection Mechanism</w:t>
            </w:r>
          </w:p>
        </w:tc>
        <w:tc>
          <w:tcPr>
            <w:tcW w:type="dxa" w:w="9397"/>
          </w:tcPr>
          <w:p>
            <w:r/>
            <w:r>
              <w:rPr>
                <w:rFonts w:ascii="Calibri" w:hAnsi="Calibri"/>
                <w:sz w:val="16"/>
              </w:rPr>
              <w:t>Freshness check (TSR-AIQL-001), alive counter validation (TSR-AIQL-002), sequence counter monotonicity (TSR-AIQL-004); graceful degradation (TSR-AIQL-007)</w:t>
            </w:r>
          </w:p>
        </w:tc>
      </w:tr>
      <w:tr>
        <w:tc>
          <w:tcPr>
            <w:tcW w:type="dxa" w:w="1403"/>
          </w:tcPr>
          <w:p>
            <w:r/>
            <w:r>
              <w:rPr>
                <w:rFonts w:ascii="Calibri" w:hAnsi="Calibri"/>
                <w:b/>
                <w:sz w:val="16"/>
              </w:rPr>
              <w:t>Safety Impact</w:t>
            </w:r>
          </w:p>
        </w:tc>
        <w:tc>
          <w:tcPr>
            <w:tcW w:type="dxa" w:w="9397"/>
          </w:tcPr>
          <w:p>
            <w:r/>
            <w:r>
              <w:rPr>
                <w:rFonts w:ascii="Calibri" w:hAnsi="Calibri"/>
                <w:sz w:val="16"/>
              </w:rPr>
              <w:t>Delayed yielding response — violation of SG-EMV-01 FTTI</w:t>
            </w:r>
          </w:p>
        </w:tc>
      </w:tr>
      <w:tr>
        <w:tc>
          <w:tcPr>
            <w:tcW w:type="dxa" w:w="1403"/>
          </w:tcPr>
          <w:p>
            <w:r/>
            <w:r>
              <w:rPr>
                <w:rFonts w:ascii="Calibri" w:hAnsi="Calibri"/>
                <w:b/>
                <w:sz w:val="16"/>
              </w:rPr>
              <w:t>Frequency Estimate</w:t>
            </w:r>
          </w:p>
        </w:tc>
        <w:tc>
          <w:tcPr>
            <w:tcW w:type="dxa" w:w="9397"/>
          </w:tcPr>
          <w:p>
            <w:r/>
            <w:r>
              <w:rPr>
                <w:rFonts w:ascii="Calibri" w:hAnsi="Calibri"/>
                <w:sz w:val="16"/>
              </w:rPr>
              <w:t>Medium (scheduling issues ~100 FIT; increases under system load)</w:t>
            </w:r>
          </w:p>
        </w:tc>
      </w:tr>
    </w:tbl>
    <w:p>
      <w:pPr>
        <w:spacing w:before="40" w:after="40"/>
      </w:pPr>
    </w:p>
    <w:p>
      <w:pPr>
        <w:pStyle w:val="Heading4"/>
      </w:pPr>
      <w:r>
        <w:t>FM-04: Audio Signal Out-of-Range</w:t>
      </w:r>
    </w:p>
    <w:tbl>
      <w:tblPr>
        <w:tblStyle w:val="TableGrid"/>
        <w:tblW w:type="auto" w:w="0"/>
        <w:jc w:val="left"/>
        <w:tblLook w:firstColumn="1" w:firstRow="1" w:lastColumn="0" w:lastRow="0" w:noHBand="0" w:noVBand="1" w:val="04A0"/>
      </w:tblPr>
      <w:tblGrid>
        <w:gridCol w:w="5400"/>
        <w:gridCol w:w="5400"/>
      </w:tblGrid>
      <w:tr>
        <w:tc>
          <w:tcPr>
            <w:tcW w:type="dxa" w:w="1444"/>
            <w:shd w:fill="D9E2F3" w:val="clear"/>
          </w:tcPr>
          <w:p>
            <w:r/>
            <w:r>
              <w:rPr>
                <w:rFonts w:ascii="Calibri" w:hAnsi="Calibri"/>
                <w:b/>
                <w:sz w:val="16"/>
              </w:rPr>
              <w:t>Attribute</w:t>
            </w:r>
          </w:p>
        </w:tc>
        <w:tc>
          <w:tcPr>
            <w:tcW w:type="dxa" w:w="9356"/>
            <w:shd w:fill="D9E2F3" w:val="clear"/>
          </w:tcPr>
          <w:p>
            <w:r/>
            <w:r>
              <w:rPr>
                <w:rFonts w:ascii="Calibri" w:hAnsi="Calibri"/>
                <w:b/>
                <w:sz w:val="16"/>
              </w:rPr>
              <w:t>Description</w:t>
            </w:r>
          </w:p>
        </w:tc>
      </w:tr>
      <w:tr>
        <w:tc>
          <w:tcPr>
            <w:tcW w:type="dxa" w:w="1444"/>
          </w:tcPr>
          <w:p>
            <w:r/>
            <w:r>
              <w:rPr>
                <w:rFonts w:ascii="Calibri" w:hAnsi="Calibri"/>
                <w:b/>
                <w:sz w:val="16"/>
              </w:rPr>
              <w:t>Failure Mode</w:t>
            </w:r>
          </w:p>
        </w:tc>
        <w:tc>
          <w:tcPr>
            <w:tcW w:type="dxa" w:w="9356"/>
          </w:tcPr>
          <w:p>
            <w:r/>
            <w:r>
              <w:rPr>
                <w:rFonts w:ascii="Calibri" w:hAnsi="Calibri"/>
                <w:sz w:val="16"/>
              </w:rPr>
              <w:t>Audio signal values exceed physical plausibility bounds</w:t>
            </w:r>
          </w:p>
        </w:tc>
      </w:tr>
      <w:tr>
        <w:tc>
          <w:tcPr>
            <w:tcW w:type="dxa" w:w="1444"/>
          </w:tcPr>
          <w:p>
            <w:r/>
            <w:r>
              <w:rPr>
                <w:rFonts w:ascii="Calibri" w:hAnsi="Calibri"/>
                <w:b/>
                <w:sz w:val="16"/>
              </w:rPr>
              <w:t>Failure Mechanism</w:t>
            </w:r>
          </w:p>
        </w:tc>
        <w:tc>
          <w:tcPr>
            <w:tcW w:type="dxa" w:w="9356"/>
          </w:tcPr>
          <w:p>
            <w:r/>
            <w:r>
              <w:rPr>
                <w:rFonts w:ascii="Calibri" w:hAnsi="Calibri"/>
                <w:sz w:val="16"/>
              </w:rPr>
              <w:t>Microphone bias failure; codec gain register corruption; ADC saturation; reference voltage drift</w:t>
            </w:r>
          </w:p>
        </w:tc>
      </w:tr>
      <w:tr>
        <w:tc>
          <w:tcPr>
            <w:tcW w:type="dxa" w:w="1444"/>
          </w:tcPr>
          <w:p>
            <w:r/>
            <w:r>
              <w:rPr>
                <w:rFonts w:ascii="Calibri" w:hAnsi="Calibri"/>
                <w:b/>
                <w:sz w:val="16"/>
              </w:rPr>
              <w:t>Effect on AMO</w:t>
            </w:r>
          </w:p>
        </w:tc>
        <w:tc>
          <w:tcPr>
            <w:tcW w:type="dxa" w:w="9356"/>
          </w:tcPr>
          <w:p>
            <w:r/>
            <w:r>
              <w:rPr>
                <w:rFonts w:ascii="Calibri" w:hAnsi="Calibri"/>
                <w:sz w:val="16"/>
              </w:rPr>
              <w:t>Clipped or offset audio distorts frequency content, leading to classifier errors</w:t>
            </w:r>
          </w:p>
        </w:tc>
      </w:tr>
      <w:tr>
        <w:tc>
          <w:tcPr>
            <w:tcW w:type="dxa" w:w="1444"/>
          </w:tcPr>
          <w:p>
            <w:r/>
            <w:r>
              <w:rPr>
                <w:rFonts w:ascii="Calibri" w:hAnsi="Calibri"/>
                <w:b/>
                <w:sz w:val="16"/>
              </w:rPr>
              <w:t>Detection Mechanism</w:t>
            </w:r>
          </w:p>
        </w:tc>
        <w:tc>
          <w:tcPr>
            <w:tcW w:type="dxa" w:w="9356"/>
          </w:tcPr>
          <w:p>
            <w:r/>
            <w:r>
              <w:rPr>
                <w:rFonts w:ascii="Calibri" w:hAnsi="Calibri"/>
                <w:sz w:val="16"/>
              </w:rPr>
              <w:t>Range validation (TSR-AIQL-005) — sample amplitude, DC offset, noise floor checks; BIST spectral match detects analog path degradation (TSR-AIQL-016)</w:t>
            </w:r>
          </w:p>
        </w:tc>
      </w:tr>
      <w:tr>
        <w:tc>
          <w:tcPr>
            <w:tcW w:type="dxa" w:w="1444"/>
          </w:tcPr>
          <w:p>
            <w:r/>
            <w:r>
              <w:rPr>
                <w:rFonts w:ascii="Calibri" w:hAnsi="Calibri"/>
                <w:b/>
                <w:sz w:val="16"/>
              </w:rPr>
              <w:t>Safety Impact</w:t>
            </w:r>
          </w:p>
        </w:tc>
        <w:tc>
          <w:tcPr>
            <w:tcW w:type="dxa" w:w="9356"/>
          </w:tcPr>
          <w:p>
            <w:r/>
            <w:r>
              <w:rPr>
                <w:rFonts w:ascii="Calibri" w:hAnsi="Calibri"/>
                <w:sz w:val="16"/>
              </w:rPr>
              <w:t>Classifier output unreliable — potential SG-EMV-01 violation</w:t>
            </w:r>
          </w:p>
        </w:tc>
      </w:tr>
      <w:tr>
        <w:tc>
          <w:tcPr>
            <w:tcW w:type="dxa" w:w="1444"/>
          </w:tcPr>
          <w:p>
            <w:r/>
            <w:r>
              <w:rPr>
                <w:rFonts w:ascii="Calibri" w:hAnsi="Calibri"/>
                <w:b/>
                <w:sz w:val="16"/>
              </w:rPr>
              <w:t>Frequency Estimate</w:t>
            </w:r>
          </w:p>
        </w:tc>
        <w:tc>
          <w:tcPr>
            <w:tcW w:type="dxa" w:w="9356"/>
          </w:tcPr>
          <w:p>
            <w:r/>
            <w:r>
              <w:rPr>
                <w:rFonts w:ascii="Calibri" w:hAnsi="Calibri"/>
                <w:sz w:val="16"/>
              </w:rPr>
              <w:t>Low (analog fault rate ~50 FIT; codec register corruption ~20 FIT)</w:t>
            </w:r>
          </w:p>
        </w:tc>
      </w:tr>
    </w:tbl>
    <w:p>
      <w:pPr>
        <w:spacing w:before="40" w:after="40"/>
      </w:pPr>
    </w:p>
    <w:p>
      <w:pPr>
        <w:pStyle w:val="Heading4"/>
      </w:pPr>
      <w:r>
        <w:t>FM-05: False Negative (Missed Siren Detection)</w:t>
      </w:r>
    </w:p>
    <w:tbl>
      <w:tblPr>
        <w:tblStyle w:val="TableGrid"/>
        <w:tblW w:type="auto" w:w="0"/>
        <w:jc w:val="left"/>
        <w:tblLook w:firstColumn="1" w:firstRow="1" w:lastColumn="0" w:lastRow="0" w:noHBand="0" w:noVBand="1" w:val="04A0"/>
      </w:tblPr>
      <w:tblGrid>
        <w:gridCol w:w="5400"/>
        <w:gridCol w:w="5400"/>
      </w:tblGrid>
      <w:tr>
        <w:tc>
          <w:tcPr>
            <w:tcW w:type="dxa" w:w="744"/>
            <w:shd w:fill="D9E2F3" w:val="clear"/>
          </w:tcPr>
          <w:p>
            <w:r/>
            <w:r>
              <w:rPr>
                <w:rFonts w:ascii="Calibri" w:hAnsi="Calibri"/>
                <w:b/>
                <w:sz w:val="16"/>
              </w:rPr>
              <w:t>Attribute</w:t>
            </w:r>
          </w:p>
        </w:tc>
        <w:tc>
          <w:tcPr>
            <w:tcW w:type="dxa" w:w="10056"/>
            <w:shd w:fill="D9E2F3" w:val="clear"/>
          </w:tcPr>
          <w:p>
            <w:r/>
            <w:r>
              <w:rPr>
                <w:rFonts w:ascii="Calibri" w:hAnsi="Calibri"/>
                <w:b/>
                <w:sz w:val="16"/>
              </w:rPr>
              <w:t>Description</w:t>
            </w:r>
          </w:p>
        </w:tc>
      </w:tr>
      <w:tr>
        <w:tc>
          <w:tcPr>
            <w:tcW w:type="dxa" w:w="744"/>
          </w:tcPr>
          <w:p>
            <w:r/>
            <w:r>
              <w:rPr>
                <w:rFonts w:ascii="Calibri" w:hAnsi="Calibri"/>
                <w:b/>
                <w:sz w:val="16"/>
              </w:rPr>
              <w:t>Failure Mode</w:t>
            </w:r>
          </w:p>
        </w:tc>
        <w:tc>
          <w:tcPr>
            <w:tcW w:type="dxa" w:w="10056"/>
          </w:tcPr>
          <w:p>
            <w:r/>
            <w:r>
              <w:rPr>
                <w:rFonts w:ascii="Calibri" w:hAnsi="Calibri"/>
                <w:sz w:val="16"/>
              </w:rPr>
              <w:t>Real siren present but classifier reports no siren</w:t>
            </w:r>
          </w:p>
        </w:tc>
      </w:tr>
      <w:tr>
        <w:tc>
          <w:tcPr>
            <w:tcW w:type="dxa" w:w="744"/>
          </w:tcPr>
          <w:p>
            <w:r/>
            <w:r>
              <w:rPr>
                <w:rFonts w:ascii="Calibri" w:hAnsi="Calibri"/>
                <w:b/>
                <w:sz w:val="16"/>
              </w:rPr>
              <w:t>Failure Mechanism</w:t>
            </w:r>
          </w:p>
        </w:tc>
        <w:tc>
          <w:tcPr>
            <w:tcW w:type="dxa" w:w="10056"/>
          </w:tcPr>
          <w:p>
            <w:r/>
            <w:r>
              <w:rPr>
                <w:rFonts w:ascii="Calibri" w:hAnsi="Calibri"/>
                <w:sz w:val="16"/>
              </w:rPr>
              <w:t>QM classifier systematic error; ambient noise masking; Doppler shift moving siren out of classifier frequency band; microphone sensitivity degradation</w:t>
            </w:r>
          </w:p>
        </w:tc>
      </w:tr>
      <w:tr>
        <w:tc>
          <w:tcPr>
            <w:tcW w:type="dxa" w:w="744"/>
          </w:tcPr>
          <w:p>
            <w:r/>
            <w:r>
              <w:rPr>
                <w:rFonts w:ascii="Calibri" w:hAnsi="Calibri"/>
                <w:b/>
                <w:sz w:val="16"/>
              </w:rPr>
              <w:t>Effect on AMO</w:t>
            </w:r>
          </w:p>
        </w:tc>
        <w:tc>
          <w:tcPr>
            <w:tcW w:type="dxa" w:w="10056"/>
          </w:tcPr>
          <w:p>
            <w:r/>
            <w:r>
              <w:rPr>
                <w:rFonts w:ascii="Calibri" w:hAnsi="Calibri"/>
                <w:sz w:val="16"/>
              </w:rPr>
              <w:t>Reduced supplementary input for emergency vehicle detection — AMO continues to detect via primary sensors (camera, LiDAR, radar)</w:t>
            </w:r>
          </w:p>
        </w:tc>
      </w:tr>
      <w:tr>
        <w:tc>
          <w:tcPr>
            <w:tcW w:type="dxa" w:w="744"/>
          </w:tcPr>
          <w:p>
            <w:r/>
            <w:r>
              <w:rPr>
                <w:rFonts w:ascii="Calibri" w:hAnsi="Calibri"/>
                <w:b/>
                <w:sz w:val="16"/>
              </w:rPr>
              <w:t>Detection Mechanism</w:t>
            </w:r>
          </w:p>
        </w:tc>
        <w:tc>
          <w:tcPr>
            <w:tcW w:type="dxa" w:w="10056"/>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FM-05 is mitigated at the system level by AMO multi-sensor fusion with primary sensors. The AIQL qualifies data integrity but does not validate classifier semantic correctness.</w:t>
            </w:r>
          </w:p>
        </w:tc>
      </w:tr>
      <w:tr>
        <w:tc>
          <w:tcPr>
            <w:tcW w:type="dxa" w:w="744"/>
          </w:tcPr>
          <w:p>
            <w:r/>
            <w:r>
              <w:rPr>
                <w:rFonts w:ascii="Calibri" w:hAnsi="Calibri"/>
                <w:b/>
                <w:sz w:val="16"/>
              </w:rPr>
              <w:t>Safety Impact</w:t>
            </w:r>
          </w:p>
        </w:tc>
        <w:tc>
          <w:tcPr>
            <w:tcW w:type="dxa" w:w="10056"/>
          </w:tcPr>
          <w:p>
            <w:r/>
            <w:r>
              <w:rPr>
                <w:rFonts w:ascii="Calibri" w:hAnsi="Calibri"/>
                <w:sz w:val="16"/>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744"/>
          </w:tcPr>
          <w:p>
            <w:r/>
            <w:r>
              <w:rPr>
                <w:rFonts w:ascii="Calibri" w:hAnsi="Calibri"/>
                <w:b/>
                <w:sz w:val="16"/>
              </w:rPr>
              <w:t>Frequency Estimate</w:t>
            </w:r>
          </w:p>
        </w:tc>
        <w:tc>
          <w:tcPr>
            <w:tcW w:type="dxa" w:w="10056"/>
          </w:tcPr>
          <w:p>
            <w:r/>
            <w:r>
              <w:rPr>
                <w:rFonts w:ascii="Calibri" w:hAnsi="Calibri"/>
                <w:sz w:val="16"/>
              </w:rPr>
              <w:t>Medium-High (systematic failure; not quantifiable by FIT rate alone)</w:t>
            </w:r>
          </w:p>
        </w:tc>
      </w:tr>
    </w:tbl>
    <w:p>
      <w:pPr>
        <w:spacing w:before="40" w:after="40"/>
      </w:pPr>
    </w:p>
    <w:p>
      <w:pPr>
        <w:pStyle w:val="Heading4"/>
      </w:pPr>
      <w:r>
        <w:t>FM-06: False Positive (Phantom Siren Detection)</w:t>
      </w:r>
    </w:p>
    <w:tbl>
      <w:tblPr>
        <w:tblStyle w:val="TableGrid"/>
        <w:tblW w:type="auto" w:w="0"/>
        <w:jc w:val="left"/>
        <w:tblLook w:firstColumn="1" w:firstRow="1" w:lastColumn="0" w:lastRow="0" w:noHBand="0" w:noVBand="1" w:val="04A0"/>
      </w:tblPr>
      <w:tblGrid>
        <w:gridCol w:w="5400"/>
        <w:gridCol w:w="5400"/>
      </w:tblGrid>
      <w:tr>
        <w:tc>
          <w:tcPr>
            <w:tcW w:type="dxa" w:w="649"/>
            <w:shd w:fill="D9E2F3" w:val="clear"/>
          </w:tcPr>
          <w:p>
            <w:r/>
            <w:r>
              <w:rPr>
                <w:rFonts w:ascii="Calibri" w:hAnsi="Calibri"/>
                <w:b/>
                <w:sz w:val="16"/>
              </w:rPr>
              <w:t>Attribute</w:t>
            </w:r>
          </w:p>
        </w:tc>
        <w:tc>
          <w:tcPr>
            <w:tcW w:type="dxa" w:w="10151"/>
            <w:shd w:fill="D9E2F3" w:val="clear"/>
          </w:tcPr>
          <w:p>
            <w:r/>
            <w:r>
              <w:rPr>
                <w:rFonts w:ascii="Calibri" w:hAnsi="Calibri"/>
                <w:b/>
                <w:sz w:val="16"/>
              </w:rPr>
              <w:t>Description</w:t>
            </w:r>
          </w:p>
        </w:tc>
      </w:tr>
      <w:tr>
        <w:tc>
          <w:tcPr>
            <w:tcW w:type="dxa" w:w="649"/>
          </w:tcPr>
          <w:p>
            <w:r/>
            <w:r>
              <w:rPr>
                <w:rFonts w:ascii="Calibri" w:hAnsi="Calibri"/>
                <w:b/>
                <w:sz w:val="16"/>
              </w:rPr>
              <w:t>Failure Mode</w:t>
            </w:r>
          </w:p>
        </w:tc>
        <w:tc>
          <w:tcPr>
            <w:tcW w:type="dxa" w:w="10151"/>
          </w:tcPr>
          <w:p>
            <w:r/>
            <w:r>
              <w:rPr>
                <w:rFonts w:ascii="Calibri" w:hAnsi="Calibri"/>
                <w:sz w:val="16"/>
              </w:rPr>
              <w:t>No siren present but classifier reports siren detected</w:t>
            </w:r>
          </w:p>
        </w:tc>
      </w:tr>
      <w:tr>
        <w:tc>
          <w:tcPr>
            <w:tcW w:type="dxa" w:w="649"/>
          </w:tcPr>
          <w:p>
            <w:r/>
            <w:r>
              <w:rPr>
                <w:rFonts w:ascii="Calibri" w:hAnsi="Calibri"/>
                <w:b/>
                <w:sz w:val="16"/>
              </w:rPr>
              <w:t>Failure Mechanism</w:t>
            </w:r>
          </w:p>
        </w:tc>
        <w:tc>
          <w:tcPr>
            <w:tcW w:type="dxa" w:w="10151"/>
          </w:tcPr>
          <w:p>
            <w:r/>
            <w:r>
              <w:rPr>
                <w:rFonts w:ascii="Calibri" w:hAnsi="Calibri"/>
                <w:sz w:val="16"/>
              </w:rPr>
              <w:t>QM classifier systematic error; environmental sounds resembling sirens (construction equipment, musical instruments, other vehicle horns); acoustic reflections causing phantom source</w:t>
            </w:r>
          </w:p>
        </w:tc>
      </w:tr>
      <w:tr>
        <w:tc>
          <w:tcPr>
            <w:tcW w:type="dxa" w:w="649"/>
          </w:tcPr>
          <w:p>
            <w:r/>
            <w:r>
              <w:rPr>
                <w:rFonts w:ascii="Calibri" w:hAnsi="Calibri"/>
                <w:b/>
                <w:sz w:val="16"/>
              </w:rPr>
              <w:t>Effect on AMO</w:t>
            </w:r>
          </w:p>
        </w:tc>
        <w:tc>
          <w:tcPr>
            <w:tcW w:type="dxa" w:w="10151"/>
          </w:tcPr>
          <w:p>
            <w:r/>
            <w:r>
              <w:rPr>
                <w:rFonts w:ascii="Calibri" w:hAnsi="Calibri"/>
                <w:sz w:val="16"/>
              </w:rPr>
              <w:t>AMO receives false siren indication — effect is limited because audio is a secondary sensor and AMO's fusion weighs primary sensor inputs (camera, LiDAR, radar) for driving decisions</w:t>
            </w:r>
          </w:p>
        </w:tc>
      </w:tr>
      <w:tr>
        <w:tc>
          <w:tcPr>
            <w:tcW w:type="dxa" w:w="649"/>
          </w:tcPr>
          <w:p>
            <w:r/>
            <w:r>
              <w:rPr>
                <w:rFonts w:ascii="Calibri" w:hAnsi="Calibri"/>
                <w:b/>
                <w:sz w:val="16"/>
              </w:rPr>
              <w:t>Detection Mechanism</w:t>
            </w:r>
          </w:p>
        </w:tc>
        <w:tc>
          <w:tcPr>
            <w:tcW w:type="dxa" w:w="10151"/>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FM-06 is mitigated at the system level by AMO multi-sensor fusion. Primary sensors provide independent confirmation; a false audio-only siren detection without corroborating primary sensor data will be downweighted by fusion.</w:t>
            </w:r>
          </w:p>
        </w:tc>
      </w:tr>
      <w:tr>
        <w:tc>
          <w:tcPr>
            <w:tcW w:type="dxa" w:w="649"/>
          </w:tcPr>
          <w:p>
            <w:r/>
            <w:r>
              <w:rPr>
                <w:rFonts w:ascii="Calibri" w:hAnsi="Calibri"/>
                <w:b/>
                <w:sz w:val="16"/>
              </w:rPr>
              <w:t>Safety Impact</w:t>
            </w:r>
          </w:p>
        </w:tc>
        <w:tc>
          <w:tcPr>
            <w:tcW w:type="dxa" w:w="10151"/>
          </w:tcPr>
          <w:p>
            <w:r/>
            <w:r>
              <w:rPr>
                <w:rFonts w:ascii="Calibri" w:hAnsi="Calibri"/>
                <w:sz w:val="16"/>
              </w:rPr>
              <w:t>Low — unwarranted yielding requires corroboration from primary sensors in AMO's fusion architecture. Audio-only siren detection without primary sensor confirmation does not trigger yielding.</w:t>
            </w:r>
          </w:p>
        </w:tc>
      </w:tr>
      <w:tr>
        <w:tc>
          <w:tcPr>
            <w:tcW w:type="dxa" w:w="649"/>
          </w:tcPr>
          <w:p>
            <w:r/>
            <w:r>
              <w:rPr>
                <w:rFonts w:ascii="Calibri" w:hAnsi="Calibri"/>
                <w:b/>
                <w:sz w:val="16"/>
              </w:rPr>
              <w:t>Frequency Estimate</w:t>
            </w:r>
          </w:p>
        </w:tc>
        <w:tc>
          <w:tcPr>
            <w:tcW w:type="dxa" w:w="10151"/>
          </w:tcPr>
          <w:p>
            <w:r/>
            <w:r>
              <w:rPr>
                <w:rFonts w:ascii="Calibri" w:hAnsi="Calibri"/>
                <w:sz w:val="16"/>
              </w:rPr>
              <w:t>Medium (systematic failure; dependent on acoustic environment)</w:t>
            </w:r>
          </w:p>
        </w:tc>
      </w:tr>
    </w:tbl>
    <w:p>
      <w:pPr>
        <w:spacing w:before="40" w:after="40"/>
      </w:pPr>
    </w:p>
    <w:p>
      <w:pPr>
        <w:pStyle w:val="Heading4"/>
      </w:pPr>
      <w:r>
        <w:t>FM-07: Sequence Disorder</w:t>
      </w:r>
    </w:p>
    <w:tbl>
      <w:tblPr>
        <w:tblStyle w:val="TableGrid"/>
        <w:tblW w:type="auto" w:w="0"/>
        <w:jc w:val="left"/>
        <w:tblLook w:firstColumn="1" w:firstRow="1" w:lastColumn="0" w:lastRow="0" w:noHBand="0" w:noVBand="1" w:val="04A0"/>
      </w:tblPr>
      <w:tblGrid>
        <w:gridCol w:w="5400"/>
        <w:gridCol w:w="5400"/>
      </w:tblGrid>
      <w:tr>
        <w:tc>
          <w:tcPr>
            <w:tcW w:type="dxa" w:w="1690"/>
            <w:shd w:fill="D9E2F3" w:val="clear"/>
          </w:tcPr>
          <w:p>
            <w:r/>
            <w:r>
              <w:rPr>
                <w:rFonts w:ascii="Calibri" w:hAnsi="Calibri"/>
                <w:b/>
                <w:sz w:val="16"/>
              </w:rPr>
              <w:t>Attribute</w:t>
            </w:r>
          </w:p>
        </w:tc>
        <w:tc>
          <w:tcPr>
            <w:tcW w:type="dxa" w:w="9110"/>
            <w:shd w:fill="D9E2F3" w:val="clear"/>
          </w:tcPr>
          <w:p>
            <w:r/>
            <w:r>
              <w:rPr>
                <w:rFonts w:ascii="Calibri" w:hAnsi="Calibri"/>
                <w:b/>
                <w:sz w:val="16"/>
              </w:rPr>
              <w:t>Description</w:t>
            </w:r>
          </w:p>
        </w:tc>
      </w:tr>
      <w:tr>
        <w:tc>
          <w:tcPr>
            <w:tcW w:type="dxa" w:w="1690"/>
          </w:tcPr>
          <w:p>
            <w:r/>
            <w:r>
              <w:rPr>
                <w:rFonts w:ascii="Calibri" w:hAnsi="Calibri"/>
                <w:b/>
                <w:sz w:val="16"/>
              </w:rPr>
              <w:t>Failure Mode</w:t>
            </w:r>
          </w:p>
        </w:tc>
        <w:tc>
          <w:tcPr>
            <w:tcW w:type="dxa" w:w="9110"/>
          </w:tcPr>
          <w:p>
            <w:r/>
            <w:r>
              <w:rPr>
                <w:rFonts w:ascii="Calibri" w:hAnsi="Calibri"/>
                <w:sz w:val="16"/>
              </w:rPr>
              <w:t>Audio frames arrive out of sequence or with duplicated sequence numbers</w:t>
            </w:r>
          </w:p>
        </w:tc>
      </w:tr>
      <w:tr>
        <w:tc>
          <w:tcPr>
            <w:tcW w:type="dxa" w:w="1690"/>
          </w:tcPr>
          <w:p>
            <w:r/>
            <w:r>
              <w:rPr>
                <w:rFonts w:ascii="Calibri" w:hAnsi="Calibri"/>
                <w:b/>
                <w:sz w:val="16"/>
              </w:rPr>
              <w:t>Failure Mechanism</w:t>
            </w:r>
          </w:p>
        </w:tc>
        <w:tc>
          <w:tcPr>
            <w:tcW w:type="dxa" w:w="9110"/>
          </w:tcPr>
          <w:p>
            <w:r/>
            <w:r>
              <w:rPr>
                <w:rFonts w:ascii="Calibri" w:hAnsi="Calibri"/>
                <w:sz w:val="16"/>
              </w:rPr>
              <w:t>Multi-threaded driver race condition; DMA descriptor ring corruption; buffer management defect; interrupt priority inversion</w:t>
            </w:r>
          </w:p>
        </w:tc>
      </w:tr>
      <w:tr>
        <w:tc>
          <w:tcPr>
            <w:tcW w:type="dxa" w:w="1690"/>
          </w:tcPr>
          <w:p>
            <w:r/>
            <w:r>
              <w:rPr>
                <w:rFonts w:ascii="Calibri" w:hAnsi="Calibri"/>
                <w:b/>
                <w:sz w:val="16"/>
              </w:rPr>
              <w:t>Effect on AMO</w:t>
            </w:r>
          </w:p>
        </w:tc>
        <w:tc>
          <w:tcPr>
            <w:tcW w:type="dxa" w:w="9110"/>
          </w:tcPr>
          <w:p>
            <w:r/>
            <w:r>
              <w:rPr>
                <w:rFonts w:ascii="Calibri" w:hAnsi="Calibri"/>
                <w:sz w:val="16"/>
              </w:rPr>
              <w:t>Out-of-order frames disrupt temporal tracking of siren presence/absence transitions</w:t>
            </w:r>
          </w:p>
        </w:tc>
      </w:tr>
      <w:tr>
        <w:tc>
          <w:tcPr>
            <w:tcW w:type="dxa" w:w="1690"/>
          </w:tcPr>
          <w:p>
            <w:r/>
            <w:r>
              <w:rPr>
                <w:rFonts w:ascii="Calibri" w:hAnsi="Calibri"/>
                <w:b/>
                <w:sz w:val="16"/>
              </w:rPr>
              <w:t>Detection Mechanism</w:t>
            </w:r>
          </w:p>
        </w:tc>
        <w:tc>
          <w:tcPr>
            <w:tcW w:type="dxa" w:w="9110"/>
          </w:tcPr>
          <w:p>
            <w:r/>
            <w:r>
              <w:rPr>
                <w:rFonts w:ascii="Calibri" w:hAnsi="Calibri"/>
                <w:sz w:val="16"/>
              </w:rPr>
              <w:t>Sequence counter monotonicity check (TSR-AIQL-004)</w:t>
            </w:r>
          </w:p>
        </w:tc>
      </w:tr>
      <w:tr>
        <w:tc>
          <w:tcPr>
            <w:tcW w:type="dxa" w:w="1690"/>
          </w:tcPr>
          <w:p>
            <w:r/>
            <w:r>
              <w:rPr>
                <w:rFonts w:ascii="Calibri" w:hAnsi="Calibri"/>
                <w:b/>
                <w:sz w:val="16"/>
              </w:rPr>
              <w:t>Safety Impact</w:t>
            </w:r>
          </w:p>
        </w:tc>
        <w:tc>
          <w:tcPr>
            <w:tcW w:type="dxa" w:w="9110"/>
          </w:tcPr>
          <w:p>
            <w:r/>
            <w:r>
              <w:rPr>
                <w:rFonts w:ascii="Calibri" w:hAnsi="Calibri"/>
                <w:sz w:val="16"/>
              </w:rPr>
              <w:t>Delayed or incorrect siren detection state — potential SG-EMV-01 violation</w:t>
            </w:r>
          </w:p>
        </w:tc>
      </w:tr>
      <w:tr>
        <w:tc>
          <w:tcPr>
            <w:tcW w:type="dxa" w:w="1690"/>
          </w:tcPr>
          <w:p>
            <w:r/>
            <w:r>
              <w:rPr>
                <w:rFonts w:ascii="Calibri" w:hAnsi="Calibri"/>
                <w:b/>
                <w:sz w:val="16"/>
              </w:rPr>
              <w:t>Frequency Estimate</w:t>
            </w:r>
          </w:p>
        </w:tc>
        <w:tc>
          <w:tcPr>
            <w:tcW w:type="dxa" w:w="9110"/>
          </w:tcPr>
          <w:p>
            <w:r/>
            <w:r>
              <w:rPr>
                <w:rFonts w:ascii="Calibri" w:hAnsi="Calibri"/>
                <w:sz w:val="16"/>
              </w:rPr>
              <w:t>Low (software defect; ~10 FIT under normal scheduling)</w:t>
            </w:r>
          </w:p>
        </w:tc>
      </w:tr>
    </w:tbl>
    <w:p>
      <w:pPr>
        <w:spacing w:before="40" w:after="40"/>
      </w:pPr>
    </w:p>
    <w:p>
      <w:pPr>
        <w:pStyle w:val="Heading4"/>
      </w:pPr>
      <w:r>
        <w:t>FM-08: Common Cause Failure</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Description</w:t>
            </w:r>
          </w:p>
        </w:tc>
      </w:tr>
      <w:tr>
        <w:tc>
          <w:tcPr>
            <w:tcW w:type="dxa" w:w="1350"/>
          </w:tcPr>
          <w:p>
            <w:r/>
            <w:r>
              <w:rPr>
                <w:rFonts w:ascii="Calibri" w:hAnsi="Calibri"/>
                <w:b/>
                <w:sz w:val="16"/>
              </w:rPr>
              <w:t>Failure Mode</w:t>
            </w:r>
          </w:p>
        </w:tc>
        <w:tc>
          <w:tcPr>
            <w:tcW w:type="dxa" w:w="9450"/>
          </w:tcPr>
          <w:p>
            <w:r/>
            <w:r>
              <w:rPr>
                <w:rFonts w:ascii="Calibri" w:hAnsi="Calibri"/>
                <w:sz w:val="16"/>
              </w:rPr>
              <w:t>Multiple audio channels or both audio and AIQL fail simultaneously</w:t>
            </w:r>
          </w:p>
        </w:tc>
      </w:tr>
      <w:tr>
        <w:tc>
          <w:tcPr>
            <w:tcW w:type="dxa" w:w="1350"/>
          </w:tcPr>
          <w:p>
            <w:r/>
            <w:r>
              <w:rPr>
                <w:rFonts w:ascii="Calibri" w:hAnsi="Calibri"/>
                <w:b/>
                <w:sz w:val="16"/>
              </w:rPr>
              <w:t>Failure Mechanism</w:t>
            </w:r>
          </w:p>
        </w:tc>
        <w:tc>
          <w:tcPr>
            <w:tcW w:type="dxa" w:w="9450"/>
          </w:tcPr>
          <w:p>
            <w:r/>
            <w:r>
              <w:rPr>
                <w:rFonts w:ascii="Calibri" w:hAnsi="Calibri"/>
                <w:sz w:val="16"/>
              </w:rPr>
              <w:t>Shared power rail failure; shared clock source failure; SoC-wide thermal shutdown; common mode EMI affecting all audio channels; shared memory controller failure</w:t>
            </w:r>
          </w:p>
        </w:tc>
      </w:tr>
      <w:tr>
        <w:tc>
          <w:tcPr>
            <w:tcW w:type="dxa" w:w="1350"/>
          </w:tcPr>
          <w:p>
            <w:r/>
            <w:r>
              <w:rPr>
                <w:rFonts w:ascii="Calibri" w:hAnsi="Calibri"/>
                <w:b/>
                <w:sz w:val="16"/>
              </w:rPr>
              <w:t>Effect on AMO</w:t>
            </w:r>
          </w:p>
        </w:tc>
        <w:tc>
          <w:tcPr>
            <w:tcW w:type="dxa" w:w="9450"/>
          </w:tcPr>
          <w:p>
            <w:r/>
            <w:r>
              <w:rPr>
                <w:rFonts w:ascii="Calibri" w:hAnsi="Calibri"/>
                <w:sz w:val="16"/>
              </w:rPr>
              <w:t>Complete loss of qualified audio with potential AIQL integrity compromise</w:t>
            </w:r>
          </w:p>
        </w:tc>
      </w:tr>
      <w:tr>
        <w:tc>
          <w:tcPr>
            <w:tcW w:type="dxa" w:w="1350"/>
          </w:tcPr>
          <w:p>
            <w:r/>
            <w:r>
              <w:rPr>
                <w:rFonts w:ascii="Calibri" w:hAnsi="Calibri"/>
                <w:b/>
                <w:sz w:val="16"/>
              </w:rPr>
              <w:t>Detection Mechanism</w:t>
            </w:r>
          </w:p>
        </w:tc>
        <w:tc>
          <w:tcPr>
            <w:tcW w:type="dxa" w:w="9450"/>
          </w:tcPr>
          <w:p>
            <w:r/>
            <w:r>
              <w:rPr>
                <w:rFonts w:ascii="Calibri" w:hAnsi="Calibri"/>
                <w:sz w:val="16"/>
              </w:rPr>
              <w:t>Graceful degradation (TSR-AIQL-007), spatial FFI MPU (TSR-AIQL-012), temporal FFI watchdog (TSR-AIQL-013); diagnostic logging (TSR-AIQL-011)</w:t>
            </w:r>
          </w:p>
        </w:tc>
      </w:tr>
      <w:tr>
        <w:tc>
          <w:tcPr>
            <w:tcW w:type="dxa" w:w="1350"/>
          </w:tcPr>
          <w:p>
            <w:r/>
            <w:r>
              <w:rPr>
                <w:rFonts w:ascii="Calibri" w:hAnsi="Calibri"/>
                <w:b/>
                <w:sz w:val="16"/>
              </w:rPr>
              <w:t>Safety Impact</w:t>
            </w:r>
          </w:p>
        </w:tc>
        <w:tc>
          <w:tcPr>
            <w:tcW w:type="dxa" w:w="9450"/>
          </w:tcPr>
          <w:p>
            <w:r/>
            <w:r>
              <w:rPr>
                <w:rFonts w:ascii="Calibri" w:hAnsi="Calibri"/>
                <w:b/>
                <w:sz w:val="16"/>
              </w:rPr>
              <w:t>Critical</w:t>
            </w:r>
            <w:r>
              <w:rPr>
                <w:rFonts w:ascii="Calibri" w:hAnsi="Calibri"/>
                <w:sz w:val="16"/>
              </w:rPr>
              <w:t xml:space="preserve"> — defeats both the QM element and the safety mechanism simultaneously</w:t>
            </w:r>
          </w:p>
        </w:tc>
      </w:tr>
      <w:tr>
        <w:tc>
          <w:tcPr>
            <w:tcW w:type="dxa" w:w="1350"/>
          </w:tcPr>
          <w:p>
            <w:r/>
            <w:r>
              <w:rPr>
                <w:rFonts w:ascii="Calibri" w:hAnsi="Calibri"/>
                <w:b/>
                <w:sz w:val="16"/>
              </w:rPr>
              <w:t>Frequency Estimate</w:t>
            </w:r>
          </w:p>
        </w:tc>
        <w:tc>
          <w:tcPr>
            <w:tcW w:type="dxa" w:w="9450"/>
          </w:tcPr>
          <w:p>
            <w:r/>
            <w:r>
              <w:rPr>
                <w:rFonts w:ascii="Calibri" w:hAnsi="Calibri"/>
                <w:sz w:val="16"/>
              </w:rPr>
              <w:t>Very Low (common cause beta factor ~2% of single-point failure rate)</w:t>
            </w:r>
          </w:p>
        </w:tc>
      </w:tr>
    </w:tbl>
    <w:p>
      <w:pPr>
        <w:spacing w:before="40" w:after="40"/>
      </w:pPr>
    </w:p>
    <w:p>
      <w:pPr>
        <w:pStyle w:val="Heading4"/>
      </w:pPr>
      <w:r>
        <w:t>FM-09: Speaker Subsystem Failure</w:t>
      </w:r>
    </w:p>
    <w:tbl>
      <w:tblPr>
        <w:tblStyle w:val="TableGrid"/>
        <w:tblW w:type="auto" w:w="0"/>
        <w:jc w:val="left"/>
        <w:tblLook w:firstColumn="1" w:firstRow="1" w:lastColumn="0" w:lastRow="0" w:noHBand="0" w:noVBand="1" w:val="04A0"/>
      </w:tblPr>
      <w:tblGrid>
        <w:gridCol w:w="5400"/>
        <w:gridCol w:w="5400"/>
      </w:tblGrid>
      <w:tr>
        <w:tc>
          <w:tcPr>
            <w:tcW w:type="dxa" w:w="1613"/>
            <w:shd w:fill="D9E2F3" w:val="clear"/>
          </w:tcPr>
          <w:p>
            <w:r/>
            <w:r>
              <w:rPr>
                <w:rFonts w:ascii="Calibri" w:hAnsi="Calibri"/>
                <w:b/>
                <w:sz w:val="16"/>
              </w:rPr>
              <w:t>Attribute</w:t>
            </w:r>
          </w:p>
        </w:tc>
        <w:tc>
          <w:tcPr>
            <w:tcW w:type="dxa" w:w="9187"/>
            <w:shd w:fill="D9E2F3" w:val="clear"/>
          </w:tcPr>
          <w:p>
            <w:r/>
            <w:r>
              <w:rPr>
                <w:rFonts w:ascii="Calibri" w:hAnsi="Calibri"/>
                <w:b/>
                <w:sz w:val="16"/>
              </w:rPr>
              <w:t>Description</w:t>
            </w:r>
          </w:p>
        </w:tc>
      </w:tr>
      <w:tr>
        <w:tc>
          <w:tcPr>
            <w:tcW w:type="dxa" w:w="1613"/>
          </w:tcPr>
          <w:p>
            <w:r/>
            <w:r>
              <w:rPr>
                <w:rFonts w:ascii="Calibri" w:hAnsi="Calibri"/>
                <w:b/>
                <w:sz w:val="16"/>
              </w:rPr>
              <w:t>Failure Mode</w:t>
            </w:r>
          </w:p>
        </w:tc>
        <w:tc>
          <w:tcPr>
            <w:tcW w:type="dxa" w:w="9187"/>
          </w:tcPr>
          <w:p>
            <w:r/>
            <w:r>
              <w:rPr>
                <w:rFonts w:ascii="Calibri" w:hAnsi="Calibri"/>
                <w:sz w:val="16"/>
              </w:rPr>
              <w:t>In-cabin speaker cannot produce BIST test signal</w:t>
            </w:r>
          </w:p>
        </w:tc>
      </w:tr>
      <w:tr>
        <w:tc>
          <w:tcPr>
            <w:tcW w:type="dxa" w:w="1613"/>
          </w:tcPr>
          <w:p>
            <w:r/>
            <w:r>
              <w:rPr>
                <w:rFonts w:ascii="Calibri" w:hAnsi="Calibri"/>
                <w:b/>
                <w:sz w:val="16"/>
              </w:rPr>
              <w:t>Failure Mechanism</w:t>
            </w:r>
          </w:p>
        </w:tc>
        <w:tc>
          <w:tcPr>
            <w:tcW w:type="dxa" w:w="9187"/>
          </w:tcPr>
          <w:p>
            <w:r/>
            <w:r>
              <w:rPr>
                <w:rFonts w:ascii="Calibri" w:hAnsi="Calibri"/>
                <w:sz w:val="16"/>
              </w:rPr>
              <w:t>Speaker driver IC failure; speaker coil open/short; codec DAC failure; wiring harness disconnection; amplifier fault</w:t>
            </w:r>
          </w:p>
        </w:tc>
      </w:tr>
      <w:tr>
        <w:tc>
          <w:tcPr>
            <w:tcW w:type="dxa" w:w="1613"/>
          </w:tcPr>
          <w:p>
            <w:r/>
            <w:r>
              <w:rPr>
                <w:rFonts w:ascii="Calibri" w:hAnsi="Calibri"/>
                <w:b/>
                <w:sz w:val="16"/>
              </w:rPr>
              <w:t>Effect on AMO</w:t>
            </w:r>
          </w:p>
        </w:tc>
        <w:tc>
          <w:tcPr>
            <w:tcW w:type="dxa" w:w="9187"/>
          </w:tcPr>
          <w:p>
            <w:r/>
            <w:r>
              <w:rPr>
                <w:rFonts w:ascii="Calibri" w:hAnsi="Calibri"/>
                <w:sz w:val="16"/>
              </w:rPr>
              <w:t>BIST cannot execute — audio path integrity cannot be verified; loss of BIST coverage for FM-01 and FM-04</w:t>
            </w:r>
          </w:p>
        </w:tc>
      </w:tr>
      <w:tr>
        <w:tc>
          <w:tcPr>
            <w:tcW w:type="dxa" w:w="1613"/>
          </w:tcPr>
          <w:p>
            <w:r/>
            <w:r>
              <w:rPr>
                <w:rFonts w:ascii="Calibri" w:hAnsi="Calibri"/>
                <w:b/>
                <w:sz w:val="16"/>
              </w:rPr>
              <w:t>Detection Mechanism</w:t>
            </w:r>
          </w:p>
        </w:tc>
        <w:tc>
          <w:tcPr>
            <w:tcW w:type="dxa" w:w="9187"/>
          </w:tcPr>
          <w:p>
            <w:r/>
            <w:r>
              <w:rPr>
                <w:rFonts w:ascii="Calibri" w:hAnsi="Calibri"/>
                <w:sz w:val="16"/>
              </w:rPr>
              <w:t>BIST output monitoring (TSR-AIQL-015) — expected signal not detected at microphone within timeout; FF_BIST_SPEAKER flag set</w:t>
            </w:r>
          </w:p>
        </w:tc>
      </w:tr>
      <w:tr>
        <w:tc>
          <w:tcPr>
            <w:tcW w:type="dxa" w:w="1613"/>
          </w:tcPr>
          <w:p>
            <w:r/>
            <w:r>
              <w:rPr>
                <w:rFonts w:ascii="Calibri" w:hAnsi="Calibri"/>
                <w:b/>
                <w:sz w:val="16"/>
              </w:rPr>
              <w:t>Safety Impact</w:t>
            </w:r>
          </w:p>
        </w:tc>
        <w:tc>
          <w:tcPr>
            <w:tcW w:type="dxa" w:w="9187"/>
          </w:tcPr>
          <w:p>
            <w:r/>
            <w:r>
              <w:rPr>
                <w:rFonts w:ascii="Calibri" w:hAnsi="Calibri"/>
                <w:sz w:val="16"/>
              </w:rPr>
              <w:t>Loss of BIST diagnostic coverage — degrades confidence in audio path integrity. Triggers MRM after retry exhaustion (TSR-AIQL-019).</w:t>
            </w:r>
          </w:p>
        </w:tc>
      </w:tr>
      <w:tr>
        <w:tc>
          <w:tcPr>
            <w:tcW w:type="dxa" w:w="1613"/>
          </w:tcPr>
          <w:p>
            <w:r/>
            <w:r>
              <w:rPr>
                <w:rFonts w:ascii="Calibri" w:hAnsi="Calibri"/>
                <w:b/>
                <w:sz w:val="16"/>
              </w:rPr>
              <w:t>Frequency Estimate</w:t>
            </w:r>
          </w:p>
        </w:tc>
        <w:tc>
          <w:tcPr>
            <w:tcW w:type="dxa" w:w="9187"/>
          </w:tcPr>
          <w:p>
            <w:r/>
            <w:r>
              <w:rPr>
                <w:rFonts w:ascii="Calibri" w:hAnsi="Calibri"/>
                <w:sz w:val="16"/>
              </w:rPr>
              <w:t>Low (speaker failure rate ~100 FIT; amplifier failure ~50 FIT)</w:t>
            </w:r>
          </w:p>
        </w:tc>
      </w:tr>
    </w:tbl>
    <w:p>
      <w:pPr>
        <w:spacing w:before="40" w:after="40"/>
      </w:pPr>
    </w:p>
    <w:p>
      <w:pPr>
        <w:pStyle w:val="Heading4"/>
      </w:pPr>
      <w:r>
        <w:t>FM-10: Acoustic Coupling Degradation</w:t>
      </w:r>
    </w:p>
    <w:tbl>
      <w:tblPr>
        <w:tblStyle w:val="TableGrid"/>
        <w:tblW w:type="auto" w:w="0"/>
        <w:jc w:val="left"/>
        <w:tblLook w:firstColumn="1" w:firstRow="1" w:lastColumn="0" w:lastRow="0" w:noHBand="0" w:noVBand="1" w:val="04A0"/>
      </w:tblPr>
      <w:tblGrid>
        <w:gridCol w:w="5400"/>
        <w:gridCol w:w="5400"/>
      </w:tblGrid>
      <w:tr>
        <w:tc>
          <w:tcPr>
            <w:tcW w:type="dxa" w:w="1177"/>
            <w:shd w:fill="D9E2F3" w:val="clear"/>
          </w:tcPr>
          <w:p>
            <w:r/>
            <w:r>
              <w:rPr>
                <w:rFonts w:ascii="Calibri" w:hAnsi="Calibri"/>
                <w:b/>
                <w:sz w:val="16"/>
              </w:rPr>
              <w:t>Attribute</w:t>
            </w:r>
          </w:p>
        </w:tc>
        <w:tc>
          <w:tcPr>
            <w:tcW w:type="dxa" w:w="9623"/>
            <w:shd w:fill="D9E2F3" w:val="clear"/>
          </w:tcPr>
          <w:p>
            <w:r/>
            <w:r>
              <w:rPr>
                <w:rFonts w:ascii="Calibri" w:hAnsi="Calibri"/>
                <w:b/>
                <w:sz w:val="16"/>
              </w:rPr>
              <w:t>Description</w:t>
            </w:r>
          </w:p>
        </w:tc>
      </w:tr>
      <w:tr>
        <w:tc>
          <w:tcPr>
            <w:tcW w:type="dxa" w:w="1177"/>
          </w:tcPr>
          <w:p>
            <w:r/>
            <w:r>
              <w:rPr>
                <w:rFonts w:ascii="Calibri" w:hAnsi="Calibri"/>
                <w:b/>
                <w:sz w:val="16"/>
              </w:rPr>
              <w:t>Failure Mode</w:t>
            </w:r>
          </w:p>
        </w:tc>
        <w:tc>
          <w:tcPr>
            <w:tcW w:type="dxa" w:w="9623"/>
          </w:tcPr>
          <w:p>
            <w:r/>
            <w:r>
              <w:rPr>
                <w:rFonts w:ascii="Calibri" w:hAnsi="Calibri"/>
                <w:sz w:val="16"/>
              </w:rPr>
              <w:t>BIST spectral match fails due to degraded acoustic coupling between in-cabin speakers and microphones</w:t>
            </w:r>
          </w:p>
        </w:tc>
      </w:tr>
      <w:tr>
        <w:tc>
          <w:tcPr>
            <w:tcW w:type="dxa" w:w="1177"/>
          </w:tcPr>
          <w:p>
            <w:r/>
            <w:r>
              <w:rPr>
                <w:rFonts w:ascii="Calibri" w:hAnsi="Calibri"/>
                <w:b/>
                <w:sz w:val="16"/>
              </w:rPr>
              <w:t>Failure Mechanism</w:t>
            </w:r>
          </w:p>
        </w:tc>
        <w:tc>
          <w:tcPr>
            <w:tcW w:type="dxa" w:w="9623"/>
          </w:tcPr>
          <w:p>
            <w:r/>
            <w:r>
              <w:rPr>
                <w:rFonts w:ascii="Calibri" w:hAnsi="Calibri"/>
                <w:sz w:val="16"/>
              </w:rPr>
              <w:t>Physical obstruction (object placed over microphone); microphone membrane contamination; speaker baffle deformation; cabin seal change affecting acoustic path; microphone sensitivity drift</w:t>
            </w:r>
          </w:p>
        </w:tc>
      </w:tr>
      <w:tr>
        <w:tc>
          <w:tcPr>
            <w:tcW w:type="dxa" w:w="1177"/>
          </w:tcPr>
          <w:p>
            <w:r/>
            <w:r>
              <w:rPr>
                <w:rFonts w:ascii="Calibri" w:hAnsi="Calibri"/>
                <w:b/>
                <w:sz w:val="16"/>
              </w:rPr>
              <w:t>Effect on AMO</w:t>
            </w:r>
          </w:p>
        </w:tc>
        <w:tc>
          <w:tcPr>
            <w:tcW w:type="dxa" w:w="9623"/>
          </w:tcPr>
          <w:p>
            <w:r/>
            <w:r>
              <w:rPr>
                <w:rFonts w:ascii="Calibri" w:hAnsi="Calibri"/>
                <w:sz w:val="16"/>
              </w:rPr>
              <w:t>BIST indicates audio path degradation — correlation below threshold suggests microphone or acoustic path has changed, potentially affecting siren detection quality</w:t>
            </w:r>
          </w:p>
        </w:tc>
      </w:tr>
      <w:tr>
        <w:tc>
          <w:tcPr>
            <w:tcW w:type="dxa" w:w="1177"/>
          </w:tcPr>
          <w:p>
            <w:r/>
            <w:r>
              <w:rPr>
                <w:rFonts w:ascii="Calibri" w:hAnsi="Calibri"/>
                <w:b/>
                <w:sz w:val="16"/>
              </w:rPr>
              <w:t>Detection Mechanism</w:t>
            </w:r>
          </w:p>
        </w:tc>
        <w:tc>
          <w:tcPr>
            <w:tcW w:type="dxa" w:w="9623"/>
          </w:tcPr>
          <w:p>
            <w:r/>
            <w:r>
              <w:rPr>
                <w:rFonts w:ascii="Calibri" w:hAnsi="Calibri"/>
                <w:sz w:val="16"/>
              </w:rPr>
              <w:t>BIST spectral match correlation check (TSR-AIQL-016) — correlation &lt; 0.85 or amplitude deviation &gt; +/- 6 dB; FF_BIST_COUPLING flag set</w:t>
            </w:r>
          </w:p>
        </w:tc>
      </w:tr>
      <w:tr>
        <w:tc>
          <w:tcPr>
            <w:tcW w:type="dxa" w:w="1177"/>
          </w:tcPr>
          <w:p>
            <w:r/>
            <w:r>
              <w:rPr>
                <w:rFonts w:ascii="Calibri" w:hAnsi="Calibri"/>
                <w:b/>
                <w:sz w:val="16"/>
              </w:rPr>
              <w:t>Safety Impact</w:t>
            </w:r>
          </w:p>
        </w:tc>
        <w:tc>
          <w:tcPr>
            <w:tcW w:type="dxa" w:w="9623"/>
          </w:tcPr>
          <w:p>
            <w:r/>
            <w:r>
              <w:rPr>
                <w:rFonts w:ascii="Calibri" w:hAnsi="Calibri"/>
                <w:sz w:val="16"/>
              </w:rPr>
              <w:t>Indicates potential degradation of siren detection capability. Triggers MRM after retry exhaustion (TSR-AIQL-019).</w:t>
            </w:r>
          </w:p>
        </w:tc>
      </w:tr>
      <w:tr>
        <w:tc>
          <w:tcPr>
            <w:tcW w:type="dxa" w:w="1177"/>
          </w:tcPr>
          <w:p>
            <w:r/>
            <w:r>
              <w:rPr>
                <w:rFonts w:ascii="Calibri" w:hAnsi="Calibri"/>
                <w:b/>
                <w:sz w:val="16"/>
              </w:rPr>
              <w:t>Frequency Estimate</w:t>
            </w:r>
          </w:p>
        </w:tc>
        <w:tc>
          <w:tcPr>
            <w:tcW w:type="dxa" w:w="9623"/>
          </w:tcPr>
          <w:p>
            <w:r/>
            <w:r>
              <w:rPr>
                <w:rFonts w:ascii="Calibri" w:hAnsi="Calibri"/>
                <w:sz w:val="16"/>
              </w:rPr>
              <w:t>Medium (environmental contamination ~200 FIT; sensitivity drift ~50 FIT over lifetime)</w:t>
            </w:r>
          </w:p>
        </w:tc>
      </w:tr>
    </w:tbl>
    <w:p>
      <w:pPr>
        <w:spacing w:before="40" w:after="40"/>
      </w:pPr>
    </w:p>
    <w:p>
      <w:pPr>
        <w:pStyle w:val="Heading4"/>
      </w:pPr>
      <w:r>
        <w:t>FM-11: BIST False Failure</w:t>
      </w:r>
    </w:p>
    <w:tbl>
      <w:tblPr>
        <w:tblStyle w:val="TableGrid"/>
        <w:tblW w:type="auto" w:w="0"/>
        <w:jc w:val="left"/>
        <w:tblLook w:firstColumn="1" w:firstRow="1" w:lastColumn="0" w:lastRow="0" w:noHBand="0" w:noVBand="1" w:val="04A0"/>
      </w:tblPr>
      <w:tblGrid>
        <w:gridCol w:w="5400"/>
        <w:gridCol w:w="5400"/>
      </w:tblGrid>
      <w:tr>
        <w:tc>
          <w:tcPr>
            <w:tcW w:type="dxa" w:w="1403"/>
            <w:shd w:fill="D9E2F3" w:val="clear"/>
          </w:tcPr>
          <w:p>
            <w:r/>
            <w:r>
              <w:rPr>
                <w:rFonts w:ascii="Calibri" w:hAnsi="Calibri"/>
                <w:b/>
                <w:sz w:val="16"/>
              </w:rPr>
              <w:t>Attribute</w:t>
            </w:r>
          </w:p>
        </w:tc>
        <w:tc>
          <w:tcPr>
            <w:tcW w:type="dxa" w:w="9397"/>
            <w:shd w:fill="D9E2F3" w:val="clear"/>
          </w:tcPr>
          <w:p>
            <w:r/>
            <w:r>
              <w:rPr>
                <w:rFonts w:ascii="Calibri" w:hAnsi="Calibri"/>
                <w:b/>
                <w:sz w:val="16"/>
              </w:rPr>
              <w:t>Description</w:t>
            </w:r>
          </w:p>
        </w:tc>
      </w:tr>
      <w:tr>
        <w:tc>
          <w:tcPr>
            <w:tcW w:type="dxa" w:w="1403"/>
          </w:tcPr>
          <w:p>
            <w:r/>
            <w:r>
              <w:rPr>
                <w:rFonts w:ascii="Calibri" w:hAnsi="Calibri"/>
                <w:b/>
                <w:sz w:val="16"/>
              </w:rPr>
              <w:t>Failure Mode</w:t>
            </w:r>
          </w:p>
        </w:tc>
        <w:tc>
          <w:tcPr>
            <w:tcW w:type="dxa" w:w="9397"/>
          </w:tcPr>
          <w:p>
            <w:r/>
            <w:r>
              <w:rPr>
                <w:rFonts w:ascii="Calibri" w:hAnsi="Calibri"/>
                <w:sz w:val="16"/>
              </w:rPr>
              <w:t>BIST spectral match fails despite healthy audio path due to cabin noise interference</w:t>
            </w:r>
          </w:p>
        </w:tc>
      </w:tr>
      <w:tr>
        <w:tc>
          <w:tcPr>
            <w:tcW w:type="dxa" w:w="1403"/>
          </w:tcPr>
          <w:p>
            <w:r/>
            <w:r>
              <w:rPr>
                <w:rFonts w:ascii="Calibri" w:hAnsi="Calibri"/>
                <w:b/>
                <w:sz w:val="16"/>
              </w:rPr>
              <w:t>Failure Mechanism</w:t>
            </w:r>
          </w:p>
        </w:tc>
        <w:tc>
          <w:tcPr>
            <w:tcW w:type="dxa" w:w="9397"/>
          </w:tcPr>
          <w:p>
            <w:r/>
            <w:r>
              <w:rPr>
                <w:rFonts w:ascii="Calibri" w:hAnsi="Calibri"/>
                <w:sz w:val="16"/>
              </w:rPr>
              <w:t>Loud music playback during BIST window; passenger conversation masking BIST signal; HVAC blower noise at BIST frequencies; road noise during periodic BIST</w:t>
            </w:r>
          </w:p>
        </w:tc>
      </w:tr>
      <w:tr>
        <w:tc>
          <w:tcPr>
            <w:tcW w:type="dxa" w:w="1403"/>
          </w:tcPr>
          <w:p>
            <w:r/>
            <w:r>
              <w:rPr>
                <w:rFonts w:ascii="Calibri" w:hAnsi="Calibri"/>
                <w:b/>
                <w:sz w:val="16"/>
              </w:rPr>
              <w:t>Effect on AMO</w:t>
            </w:r>
          </w:p>
        </w:tc>
        <w:tc>
          <w:tcPr>
            <w:tcW w:type="dxa" w:w="9397"/>
          </w:tcPr>
          <w:p>
            <w:r/>
            <w:r>
              <w:rPr>
                <w:rFonts w:ascii="Calibri" w:hAnsi="Calibri"/>
                <w:sz w:val="16"/>
              </w:rPr>
              <w:t>False BIST failure triggers unnecessary MRM — availability impact (vehicle stops when audio path is actually functional)</w:t>
            </w:r>
          </w:p>
        </w:tc>
      </w:tr>
      <w:tr>
        <w:tc>
          <w:tcPr>
            <w:tcW w:type="dxa" w:w="1403"/>
          </w:tcPr>
          <w:p>
            <w:r/>
            <w:r>
              <w:rPr>
                <w:rFonts w:ascii="Calibri" w:hAnsi="Calibri"/>
                <w:b/>
                <w:sz w:val="16"/>
              </w:rPr>
              <w:t>Detection Mechanism</w:t>
            </w:r>
          </w:p>
        </w:tc>
        <w:tc>
          <w:tcPr>
            <w:tcW w:type="dxa" w:w="9397"/>
          </w:tcPr>
          <w:p>
            <w:r/>
            <w:r>
              <w:rPr>
                <w:rFonts w:ascii="Calibri" w:hAnsi="Calibri"/>
                <w:sz w:val="16"/>
              </w:rPr>
              <w:t>Retry mechanism (TSR-AIQL-017, TSR-AIQL-019) — 3 retries at startup, 2 retries during periodic BIST; signal-to-interference analysis during spectral match</w:t>
            </w:r>
          </w:p>
        </w:tc>
      </w:tr>
      <w:tr>
        <w:tc>
          <w:tcPr>
            <w:tcW w:type="dxa" w:w="1403"/>
          </w:tcPr>
          <w:p>
            <w:r/>
            <w:r>
              <w:rPr>
                <w:rFonts w:ascii="Calibri" w:hAnsi="Calibri"/>
                <w:b/>
                <w:sz w:val="16"/>
              </w:rPr>
              <w:t>Safety Impact</w:t>
            </w:r>
          </w:p>
        </w:tc>
        <w:tc>
          <w:tcPr>
            <w:tcW w:type="dxa" w:w="9397"/>
          </w:tcPr>
          <w:p>
            <w:r/>
            <w:r>
              <w:rPr>
                <w:rFonts w:ascii="Calibri" w:hAnsi="Calibri"/>
                <w:sz w:val="16"/>
              </w:rPr>
              <w:t>Availability impact only — false MRM is a nuisance but not a safety hazard. Retry mechanism reduces false failure probability.</w:t>
            </w:r>
          </w:p>
        </w:tc>
      </w:tr>
      <w:tr>
        <w:tc>
          <w:tcPr>
            <w:tcW w:type="dxa" w:w="1403"/>
          </w:tcPr>
          <w:p>
            <w:r/>
            <w:r>
              <w:rPr>
                <w:rFonts w:ascii="Calibri" w:hAnsi="Calibri"/>
                <w:b/>
                <w:sz w:val="16"/>
              </w:rPr>
              <w:t>Frequency Estimate</w:t>
            </w:r>
          </w:p>
        </w:tc>
        <w:tc>
          <w:tcPr>
            <w:tcW w:type="dxa" w:w="9397"/>
          </w:tcPr>
          <w:p>
            <w:r/>
            <w:r>
              <w:rPr>
                <w:rFonts w:ascii="Calibri" w:hAnsi="Calibri"/>
                <w:sz w:val="16"/>
              </w:rPr>
              <w:t>Medium (dependent on cabin noise environment; mitigated by BIST signal level at -20 dBFS and retry logic)</w:t>
            </w:r>
          </w:p>
        </w:tc>
      </w:tr>
    </w:tbl>
    <w:p>
      <w:pPr>
        <w:spacing w:before="40" w:after="40"/>
      </w:pPr>
    </w:p>
    <w:p>
      <w:pPr>
        <w:pStyle w:val="Heading3"/>
      </w:pPr>
      <w:r>
        <w:t>6.2 Freedom From Interference (FFI) Analysis</w:t>
      </w:r>
    </w:p>
    <w:p>
      <w:pPr>
        <w:spacing w:before="60" w:after="60"/>
      </w:pPr>
      <w:r>
        <w:t>FFI analysis ensures that failures in the QM audio subsystem cannot propagate into and corrupt the ASIL B AIQL or the ASIL-rated AMO system. Three FFI dimensions are analyzed per ISO 26262-9.</w:t>
      </w:r>
    </w:p>
    <w:p>
      <w:pPr>
        <w:pStyle w:val="Heading4"/>
      </w:pPr>
      <w:r>
        <w:t>6.2.1 Spatial FFI (Freedom from Interference in Memory/Data)</w:t>
      </w:r>
    </w:p>
    <w:tbl>
      <w:tblPr>
        <w:tblStyle w:val="TableGrid"/>
        <w:tblW w:type="auto" w:w="0"/>
        <w:jc w:val="left"/>
        <w:tblLook w:firstColumn="1" w:firstRow="1" w:lastColumn="0" w:lastRow="0" w:noHBand="0" w:noVBand="1" w:val="04A0"/>
      </w:tblPr>
      <w:tblGrid>
        <w:gridCol w:w="3600"/>
        <w:gridCol w:w="3600"/>
        <w:gridCol w:w="3600"/>
      </w:tblGrid>
      <w:tr>
        <w:tc>
          <w:tcPr>
            <w:tcW w:type="dxa" w:w="2848"/>
            <w:shd w:fill="D9E2F3" w:val="clear"/>
          </w:tcPr>
          <w:p>
            <w:r/>
            <w:r>
              <w:rPr>
                <w:rFonts w:ascii="Calibri" w:hAnsi="Calibri"/>
                <w:b/>
                <w:sz w:val="16"/>
              </w:rPr>
              <w:t>Concern</w:t>
            </w:r>
          </w:p>
        </w:tc>
        <w:tc>
          <w:tcPr>
            <w:tcW w:type="dxa" w:w="7307"/>
            <w:shd w:fill="D9E2F3" w:val="clear"/>
          </w:tcPr>
          <w:p>
            <w:r/>
            <w:r>
              <w:rPr>
                <w:rFonts w:ascii="Calibri" w:hAnsi="Calibri"/>
                <w:b/>
                <w:sz w:val="16"/>
              </w:rPr>
              <w:t>Mechanism</w:t>
            </w:r>
          </w:p>
        </w:tc>
        <w:tc>
          <w:tcPr>
            <w:tcW w:type="dxa" w:w="645"/>
            <w:shd w:fill="D9E2F3" w:val="clear"/>
          </w:tcPr>
          <w:p>
            <w:r/>
            <w:r>
              <w:rPr>
                <w:rFonts w:ascii="Calibri" w:hAnsi="Calibri"/>
                <w:b/>
                <w:sz w:val="16"/>
              </w:rPr>
              <w:t>Requirement</w:t>
            </w:r>
          </w:p>
        </w:tc>
      </w:tr>
      <w:tr>
        <w:tc>
          <w:tcPr>
            <w:tcW w:type="dxa" w:w="2848"/>
          </w:tcPr>
          <w:p>
            <w:r/>
            <w:r>
              <w:rPr>
                <w:rFonts w:ascii="Calibri" w:hAnsi="Calibri"/>
                <w:sz w:val="16"/>
              </w:rPr>
              <w:t>QM audio driver writes to AIQL memory space</w:t>
            </w:r>
          </w:p>
        </w:tc>
        <w:tc>
          <w:tcPr>
            <w:tcW w:type="dxa" w:w="7307"/>
          </w:tcPr>
          <w:p>
            <w:r/>
            <w:r>
              <w:rPr>
                <w:rFonts w:ascii="Calibri" w:hAnsi="Calibri"/>
                <w:sz w:val="16"/>
              </w:rPr>
              <w:t>MPU/MMU hardware isolation; AIQL memory region marked read-only to QM processes</w:t>
            </w:r>
          </w:p>
        </w:tc>
        <w:tc>
          <w:tcPr>
            <w:tcW w:type="dxa" w:w="645"/>
          </w:tcPr>
          <w:p>
            <w:r/>
            <w:r>
              <w:rPr>
                <w:rFonts w:ascii="Calibri" w:hAnsi="Calibri"/>
                <w:sz w:val="16"/>
              </w:rPr>
              <w:t>TSR-AIQL-012</w:t>
            </w:r>
          </w:p>
        </w:tc>
      </w:tr>
      <w:tr>
        <w:tc>
          <w:tcPr>
            <w:tcW w:type="dxa" w:w="2848"/>
          </w:tcPr>
          <w:p>
            <w:r/>
            <w:r>
              <w:rPr>
                <w:rFonts w:ascii="Calibri" w:hAnsi="Calibri"/>
                <w:sz w:val="16"/>
              </w:rPr>
              <w:t>Shared memory buffer corruption by QM DMA</w:t>
            </w:r>
          </w:p>
        </w:tc>
        <w:tc>
          <w:tcPr>
            <w:tcW w:type="dxa" w:w="7307"/>
          </w:tcPr>
          <w:p>
            <w:r/>
            <w:r>
              <w:rPr>
                <w:rFonts w:ascii="Calibri" w:hAnsi="Calibri"/>
                <w:sz w:val="16"/>
              </w:rPr>
              <w:t>DMA firewall restricts QM audio DMA to designated audio buffer region; AIQL reads from this region but QM cannot write to AIQL code/data</w:t>
            </w:r>
          </w:p>
        </w:tc>
        <w:tc>
          <w:tcPr>
            <w:tcW w:type="dxa" w:w="645"/>
          </w:tcPr>
          <w:p>
            <w:r/>
            <w:r>
              <w:rPr>
                <w:rFonts w:ascii="Calibri" w:hAnsi="Calibri"/>
                <w:sz w:val="16"/>
              </w:rPr>
              <w:t>TSR-AIQL-012</w:t>
            </w:r>
          </w:p>
        </w:tc>
      </w:tr>
      <w:tr>
        <w:tc>
          <w:tcPr>
            <w:tcW w:type="dxa" w:w="2848"/>
          </w:tcPr>
          <w:p>
            <w:r/>
            <w:r>
              <w:rPr>
                <w:rFonts w:ascii="Calibri" w:hAnsi="Calibri"/>
                <w:sz w:val="16"/>
              </w:rPr>
              <w:t>Stack/heap overflow in QM driver corrupting AIQL data</w:t>
            </w:r>
          </w:p>
        </w:tc>
        <w:tc>
          <w:tcPr>
            <w:tcW w:type="dxa" w:w="7307"/>
          </w:tcPr>
          <w:p>
            <w:r/>
            <w:r>
              <w:rPr>
                <w:rFonts w:ascii="Calibri" w:hAnsi="Calibri"/>
                <w:sz w:val="16"/>
              </w:rPr>
              <w:t>Separate memory partitions; guard pages between QM and ASIL partitions</w:t>
            </w:r>
          </w:p>
        </w:tc>
        <w:tc>
          <w:tcPr>
            <w:tcW w:type="dxa" w:w="645"/>
          </w:tcPr>
          <w:p>
            <w:r/>
            <w:r>
              <w:rPr>
                <w:rFonts w:ascii="Calibri" w:hAnsi="Calibri"/>
                <w:sz w:val="16"/>
              </w:rPr>
              <w:t>TSR-AIQL-012</w:t>
            </w:r>
          </w:p>
        </w:tc>
      </w:tr>
    </w:tbl>
    <w:p>
      <w:pPr>
        <w:spacing w:before="40" w:after="40"/>
      </w:pPr>
    </w:p>
    <w:p>
      <w:pPr>
        <w:pStyle w:val="Heading4"/>
      </w:pPr>
      <w:r>
        <w:t>6.2.2 Temporal FFI (Freedom from Interference in Execution Time)</w:t>
      </w:r>
    </w:p>
    <w:tbl>
      <w:tblPr>
        <w:tblStyle w:val="TableGrid"/>
        <w:tblW w:type="auto" w:w="0"/>
        <w:jc w:val="left"/>
        <w:tblLook w:firstColumn="1" w:firstRow="1" w:lastColumn="0" w:lastRow="0" w:noHBand="0" w:noVBand="1" w:val="04A0"/>
      </w:tblPr>
      <w:tblGrid>
        <w:gridCol w:w="3600"/>
        <w:gridCol w:w="3600"/>
        <w:gridCol w:w="3600"/>
      </w:tblGrid>
      <w:tr>
        <w:tc>
          <w:tcPr>
            <w:tcW w:type="dxa" w:w="3465"/>
            <w:shd w:fill="D9E2F3" w:val="clear"/>
          </w:tcPr>
          <w:p>
            <w:r/>
            <w:r>
              <w:rPr>
                <w:rFonts w:ascii="Calibri" w:hAnsi="Calibri"/>
                <w:b/>
                <w:sz w:val="16"/>
              </w:rPr>
              <w:t>Concern</w:t>
            </w:r>
          </w:p>
        </w:tc>
        <w:tc>
          <w:tcPr>
            <w:tcW w:type="dxa" w:w="5833"/>
            <w:shd w:fill="D9E2F3" w:val="clear"/>
          </w:tcPr>
          <w:p>
            <w:r/>
            <w:r>
              <w:rPr>
                <w:rFonts w:ascii="Calibri" w:hAnsi="Calibri"/>
                <w:b/>
                <w:sz w:val="16"/>
              </w:rPr>
              <w:t>Mechanism</w:t>
            </w:r>
          </w:p>
        </w:tc>
        <w:tc>
          <w:tcPr>
            <w:tcW w:type="dxa" w:w="1502"/>
            <w:shd w:fill="D9E2F3" w:val="clear"/>
          </w:tcPr>
          <w:p>
            <w:r/>
            <w:r>
              <w:rPr>
                <w:rFonts w:ascii="Calibri" w:hAnsi="Calibri"/>
                <w:b/>
                <w:sz w:val="16"/>
              </w:rPr>
              <w:t>Requirement</w:t>
            </w:r>
          </w:p>
        </w:tc>
      </w:tr>
      <w:tr>
        <w:tc>
          <w:tcPr>
            <w:tcW w:type="dxa" w:w="3465"/>
          </w:tcPr>
          <w:p>
            <w:r/>
            <w:r>
              <w:rPr>
                <w:rFonts w:ascii="Calibri" w:hAnsi="Calibri"/>
                <w:sz w:val="16"/>
              </w:rPr>
              <w:t>QM audio driver consumes excessive CPU time, starving AIQL</w:t>
            </w:r>
          </w:p>
        </w:tc>
        <w:tc>
          <w:tcPr>
            <w:tcW w:type="dxa" w:w="5833"/>
          </w:tcPr>
          <w:p>
            <w:r/>
            <w:r>
              <w:rPr>
                <w:rFonts w:ascii="Calibri" w:hAnsi="Calibri"/>
                <w:sz w:val="16"/>
              </w:rPr>
              <w:t>AIQL runs on a dedicated CPU core or in a time-partitioned scheduler with guaranteed execution budget</w:t>
            </w:r>
          </w:p>
        </w:tc>
        <w:tc>
          <w:tcPr>
            <w:tcW w:type="dxa" w:w="1502"/>
          </w:tcPr>
          <w:p>
            <w:r/>
            <w:r>
              <w:rPr>
                <w:rFonts w:ascii="Calibri" w:hAnsi="Calibri"/>
                <w:sz w:val="16"/>
              </w:rPr>
              <w:t>TSR-AIQL-013</w:t>
            </w:r>
          </w:p>
        </w:tc>
      </w:tr>
      <w:tr>
        <w:tc>
          <w:tcPr>
            <w:tcW w:type="dxa" w:w="3465"/>
          </w:tcPr>
          <w:p>
            <w:r/>
            <w:r>
              <w:rPr>
                <w:rFonts w:ascii="Calibri" w:hAnsi="Calibri"/>
                <w:sz w:val="16"/>
              </w:rPr>
              <w:t>QM driver enters infinite loop, blocking shared resource</w:t>
            </w:r>
          </w:p>
        </w:tc>
        <w:tc>
          <w:tcPr>
            <w:tcW w:type="dxa" w:w="5833"/>
          </w:tcPr>
          <w:p>
            <w:r/>
            <w:r>
              <w:rPr>
                <w:rFonts w:ascii="Calibri" w:hAnsi="Calibri"/>
                <w:sz w:val="16"/>
              </w:rPr>
              <w:t>Hardware watchdog monitors AIQL execution; WCET analysis ensures AIQL completes within budget</w:t>
            </w:r>
          </w:p>
        </w:tc>
        <w:tc>
          <w:tcPr>
            <w:tcW w:type="dxa" w:w="1502"/>
          </w:tcPr>
          <w:p>
            <w:r/>
            <w:r>
              <w:rPr>
                <w:rFonts w:ascii="Calibri" w:hAnsi="Calibri"/>
                <w:sz w:val="16"/>
              </w:rPr>
              <w:t>TSR-AIQL-009, TSR-AIQL-013</w:t>
            </w:r>
          </w:p>
        </w:tc>
      </w:tr>
      <w:tr>
        <w:tc>
          <w:tcPr>
            <w:tcW w:type="dxa" w:w="3465"/>
          </w:tcPr>
          <w:p>
            <w:r/>
            <w:r>
              <w:rPr>
                <w:rFonts w:ascii="Calibri" w:hAnsi="Calibri"/>
                <w:sz w:val="16"/>
              </w:rPr>
              <w:t>Interrupt storm from audio hardware prevents AIQL scheduling</w:t>
            </w:r>
          </w:p>
        </w:tc>
        <w:tc>
          <w:tcPr>
            <w:tcW w:type="dxa" w:w="5833"/>
          </w:tcPr>
          <w:p>
            <w:r/>
            <w:r>
              <w:rPr>
                <w:rFonts w:ascii="Calibri" w:hAnsi="Calibri"/>
                <w:sz w:val="16"/>
              </w:rPr>
              <w:t>Interrupt rate limiting on audio IRQ; AIQL uses polling or dedicated interrupt with higher priority</w:t>
            </w:r>
          </w:p>
        </w:tc>
        <w:tc>
          <w:tcPr>
            <w:tcW w:type="dxa" w:w="1502"/>
          </w:tcPr>
          <w:p>
            <w:r/>
            <w:r>
              <w:rPr>
                <w:rFonts w:ascii="Calibri" w:hAnsi="Calibri"/>
                <w:sz w:val="16"/>
              </w:rPr>
              <w:t>TSR-AIQL-013</w:t>
            </w:r>
          </w:p>
        </w:tc>
      </w:tr>
    </w:tbl>
    <w:p>
      <w:pPr>
        <w:spacing w:before="40" w:after="40"/>
      </w:pPr>
    </w:p>
    <w:p>
      <w:pPr>
        <w:pStyle w:val="Heading4"/>
      </w:pPr>
      <w:r>
        <w:t>6.2.3 Communication FFI (Freedom from Interference in Data Exchange)</w:t>
      </w:r>
    </w:p>
    <w:tbl>
      <w:tblPr>
        <w:tblStyle w:val="TableGrid"/>
        <w:tblW w:type="auto" w:w="0"/>
        <w:jc w:val="left"/>
        <w:tblLook w:firstColumn="1" w:firstRow="1" w:lastColumn="0" w:lastRow="0" w:noHBand="0" w:noVBand="1" w:val="04A0"/>
      </w:tblPr>
      <w:tblGrid>
        <w:gridCol w:w="3600"/>
        <w:gridCol w:w="3600"/>
        <w:gridCol w:w="3600"/>
      </w:tblGrid>
      <w:tr>
        <w:tc>
          <w:tcPr>
            <w:tcW w:type="dxa" w:w="3434"/>
            <w:shd w:fill="D9E2F3" w:val="clear"/>
          </w:tcPr>
          <w:p>
            <w:r/>
            <w:r>
              <w:rPr>
                <w:rFonts w:ascii="Calibri" w:hAnsi="Calibri"/>
                <w:b/>
                <w:sz w:val="16"/>
              </w:rPr>
              <w:t>Concern</w:t>
            </w:r>
          </w:p>
        </w:tc>
        <w:tc>
          <w:tcPr>
            <w:tcW w:type="dxa" w:w="5743"/>
            <w:shd w:fill="D9E2F3" w:val="clear"/>
          </w:tcPr>
          <w:p>
            <w:r/>
            <w:r>
              <w:rPr>
                <w:rFonts w:ascii="Calibri" w:hAnsi="Calibri"/>
                <w:b/>
                <w:sz w:val="16"/>
              </w:rPr>
              <w:t>Mechanism</w:t>
            </w:r>
          </w:p>
        </w:tc>
        <w:tc>
          <w:tcPr>
            <w:tcW w:type="dxa" w:w="1623"/>
            <w:shd w:fill="D9E2F3" w:val="clear"/>
          </w:tcPr>
          <w:p>
            <w:r/>
            <w:r>
              <w:rPr>
                <w:rFonts w:ascii="Calibri" w:hAnsi="Calibri"/>
                <w:b/>
                <w:sz w:val="16"/>
              </w:rPr>
              <w:t>Requirement</w:t>
            </w:r>
          </w:p>
        </w:tc>
      </w:tr>
      <w:tr>
        <w:tc>
          <w:tcPr>
            <w:tcW w:type="dxa" w:w="3434"/>
          </w:tcPr>
          <w:p>
            <w:r/>
            <w:r>
              <w:rPr>
                <w:rFonts w:ascii="Calibri" w:hAnsi="Calibri"/>
                <w:sz w:val="16"/>
              </w:rPr>
              <w:t>Corrupted data passed from QM to AIQL via shared memory</w:t>
            </w:r>
          </w:p>
        </w:tc>
        <w:tc>
          <w:tcPr>
            <w:tcW w:type="dxa" w:w="5743"/>
          </w:tcPr>
          <w:p>
            <w:r/>
            <w:r>
              <w:rPr>
                <w:rFonts w:ascii="Calibri" w:hAnsi="Calibri"/>
                <w:sz w:val="16"/>
              </w:rPr>
              <w:t>CRC-32 end-to-end protection; AIQL independently verifies CRC before processing</w:t>
            </w:r>
          </w:p>
        </w:tc>
        <w:tc>
          <w:tcPr>
            <w:tcW w:type="dxa" w:w="1623"/>
          </w:tcPr>
          <w:p>
            <w:r/>
            <w:r>
              <w:rPr>
                <w:rFonts w:ascii="Calibri" w:hAnsi="Calibri"/>
                <w:sz w:val="16"/>
              </w:rPr>
              <w:t>TSR-AIQL-003</w:t>
            </w:r>
          </w:p>
        </w:tc>
      </w:tr>
      <w:tr>
        <w:tc>
          <w:tcPr>
            <w:tcW w:type="dxa" w:w="3434"/>
          </w:tcPr>
          <w:p>
            <w:r/>
            <w:r>
              <w:rPr>
                <w:rFonts w:ascii="Calibri" w:hAnsi="Calibri"/>
                <w:sz w:val="16"/>
              </w:rPr>
              <w:t>Stale data in shared memory buffer</w:t>
            </w:r>
          </w:p>
        </w:tc>
        <w:tc>
          <w:tcPr>
            <w:tcW w:type="dxa" w:w="5743"/>
          </w:tcPr>
          <w:p>
            <w:r/>
            <w:r>
              <w:rPr>
                <w:rFonts w:ascii="Calibri" w:hAnsi="Calibri"/>
                <w:sz w:val="16"/>
              </w:rPr>
              <w:t>Freshness timestamp and alive counter; AIQL rejects frames older than 100 ms</w:t>
            </w:r>
          </w:p>
        </w:tc>
        <w:tc>
          <w:tcPr>
            <w:tcW w:type="dxa" w:w="1623"/>
          </w:tcPr>
          <w:p>
            <w:r/>
            <w:r>
              <w:rPr>
                <w:rFonts w:ascii="Calibri" w:hAnsi="Calibri"/>
                <w:sz w:val="16"/>
              </w:rPr>
              <w:t>TSR-AIQL-001, TSR-AIQL-002</w:t>
            </w:r>
          </w:p>
        </w:tc>
      </w:tr>
      <w:tr>
        <w:tc>
          <w:tcPr>
            <w:tcW w:type="dxa" w:w="3434"/>
          </w:tcPr>
          <w:p>
            <w:r/>
            <w:r>
              <w:rPr>
                <w:rFonts w:ascii="Calibri" w:hAnsi="Calibri"/>
                <w:sz w:val="16"/>
              </w:rPr>
              <w:t>Replayed or reordered frames</w:t>
            </w:r>
          </w:p>
        </w:tc>
        <w:tc>
          <w:tcPr>
            <w:tcW w:type="dxa" w:w="5743"/>
          </w:tcPr>
          <w:p>
            <w:r/>
            <w:r>
              <w:rPr>
                <w:rFonts w:ascii="Calibri" w:hAnsi="Calibri"/>
                <w:sz w:val="16"/>
              </w:rPr>
              <w:t>Sequence counter monotonicity check; AIQL rejects frames with non-monotonic sequence numbers</w:t>
            </w:r>
          </w:p>
        </w:tc>
        <w:tc>
          <w:tcPr>
            <w:tcW w:type="dxa" w:w="1623"/>
          </w:tcPr>
          <w:p>
            <w:r/>
            <w:r>
              <w:rPr>
                <w:rFonts w:ascii="Calibri" w:hAnsi="Calibri"/>
                <w:sz w:val="16"/>
              </w:rPr>
              <w:t>TSR-AIQL-004</w:t>
            </w:r>
          </w:p>
        </w:tc>
      </w:tr>
      <w:tr>
        <w:tc>
          <w:tcPr>
            <w:tcW w:type="dxa" w:w="3434"/>
          </w:tcPr>
          <w:p>
            <w:r/>
            <w:r>
              <w:rPr>
                <w:rFonts w:ascii="Calibri" w:hAnsi="Calibri"/>
                <w:sz w:val="16"/>
              </w:rPr>
              <w:t>BIST signal interference with qualified audio data</w:t>
            </w:r>
          </w:p>
        </w:tc>
        <w:tc>
          <w:tcPr>
            <w:tcW w:type="dxa" w:w="5743"/>
          </w:tcPr>
          <w:p>
            <w:r/>
            <w:r>
              <w:rPr>
                <w:rFonts w:ascii="Calibri" w:hAnsi="Calibri"/>
                <w:sz w:val="16"/>
              </w:rPr>
              <w:t>BIST signal cancellation during periodic BIST; startup BIST executes before QUALIFIED state</w:t>
            </w:r>
          </w:p>
        </w:tc>
        <w:tc>
          <w:tcPr>
            <w:tcW w:type="dxa" w:w="1623"/>
          </w:tcPr>
          <w:p>
            <w:r/>
            <w:r>
              <w:rPr>
                <w:rFonts w:ascii="Calibri" w:hAnsi="Calibri"/>
                <w:sz w:val="16"/>
              </w:rPr>
              <w:t>TSR-AIQL-018</w:t>
            </w:r>
          </w:p>
        </w:tc>
      </w:tr>
    </w:tbl>
    <w:p>
      <w:pPr>
        <w:spacing w:before="40" w:after="40"/>
      </w:pPr>
    </w:p>
    <w:p>
      <w:pPr>
        <w:spacing w:before="120" w:after="120"/>
        <w:pBdr>
          <w:bottom w:val="single" w:sz="6" w:space="1" w:color="999999"/>
        </w:pBdr>
      </w:pPr>
    </w:p>
    <w:p>
      <w:r>
        <w:br w:type="page"/>
      </w:r>
    </w:p>
    <w:p>
      <w:pPr>
        <w:pStyle w:val="Heading2"/>
      </w:pPr>
      <w:r>
        <w:t>7. Technical Safety Requirements</w:t>
      </w:r>
    </w:p>
    <w:p>
      <w:pPr>
        <w:pStyle w:val="Heading3"/>
      </w:pPr>
      <w:r>
        <w:t>TSR-AIQL-001: Freshness Check</w:t>
      </w:r>
    </w:p>
    <w:tbl>
      <w:tblPr>
        <w:tblStyle w:val="TableGrid"/>
        <w:tblW w:type="auto" w:w="0"/>
        <w:jc w:val="left"/>
        <w:tblLook w:firstColumn="1" w:firstRow="1" w:lastColumn="0" w:lastRow="0" w:noHBand="0" w:noVBand="1" w:val="04A0"/>
      </w:tblPr>
      <w:tblGrid>
        <w:gridCol w:w="5400"/>
        <w:gridCol w:w="5400"/>
      </w:tblGrid>
      <w:tr>
        <w:tc>
          <w:tcPr>
            <w:tcW w:type="dxa" w:w="782"/>
            <w:shd w:fill="D9E2F3" w:val="clear"/>
          </w:tcPr>
          <w:p>
            <w:r/>
            <w:r>
              <w:rPr>
                <w:rFonts w:ascii="Calibri" w:hAnsi="Calibri"/>
                <w:b/>
                <w:sz w:val="16"/>
              </w:rPr>
              <w:t>Attribute</w:t>
            </w:r>
          </w:p>
        </w:tc>
        <w:tc>
          <w:tcPr>
            <w:tcW w:type="dxa" w:w="10018"/>
            <w:shd w:fill="D9E2F3" w:val="clear"/>
          </w:tcPr>
          <w:p>
            <w:r/>
            <w:r>
              <w:rPr>
                <w:rFonts w:ascii="Calibri" w:hAnsi="Calibri"/>
                <w:b/>
                <w:sz w:val="16"/>
              </w:rPr>
              <w:t>Value</w:t>
            </w:r>
          </w:p>
        </w:tc>
      </w:tr>
      <w:tr>
        <w:tc>
          <w:tcPr>
            <w:tcW w:type="dxa" w:w="782"/>
          </w:tcPr>
          <w:p>
            <w:r/>
            <w:r>
              <w:rPr>
                <w:rFonts w:ascii="Calibri" w:hAnsi="Calibri"/>
                <w:b/>
                <w:sz w:val="16"/>
              </w:rPr>
              <w:t>ID</w:t>
            </w:r>
          </w:p>
        </w:tc>
        <w:tc>
          <w:tcPr>
            <w:tcW w:type="dxa" w:w="10018"/>
          </w:tcPr>
          <w:p>
            <w:r/>
            <w:r>
              <w:rPr>
                <w:rFonts w:ascii="Calibri" w:hAnsi="Calibri"/>
                <w:sz w:val="16"/>
              </w:rPr>
              <w:t>TSR-AIQL-001</w:t>
            </w:r>
          </w:p>
        </w:tc>
      </w:tr>
      <w:tr>
        <w:tc>
          <w:tcPr>
            <w:tcW w:type="dxa" w:w="782"/>
          </w:tcPr>
          <w:p>
            <w:r/>
            <w:r>
              <w:rPr>
                <w:rFonts w:ascii="Calibri" w:hAnsi="Calibri"/>
                <w:b/>
                <w:sz w:val="16"/>
              </w:rPr>
              <w:t>Requirement</w:t>
            </w:r>
          </w:p>
        </w:tc>
        <w:tc>
          <w:tcPr>
            <w:tcW w:type="dxa" w:w="10018"/>
          </w:tcPr>
          <w:p>
            <w:r/>
            <w:r>
              <w:rPr>
                <w:rFonts w:ascii="Calibri" w:hAnsi="Calibri"/>
                <w:sz w:val="16"/>
              </w:rPr>
              <w:t>The AIQL shall reject any audio frame whose timestamp is older than 100 ms relative to the current system time.</w:t>
            </w:r>
          </w:p>
        </w:tc>
      </w:tr>
      <w:tr>
        <w:tc>
          <w:tcPr>
            <w:tcW w:type="dxa" w:w="782"/>
          </w:tcPr>
          <w:p>
            <w:r/>
            <w:r>
              <w:rPr>
                <w:rFonts w:ascii="Calibri" w:hAnsi="Calibri"/>
                <w:b/>
                <w:sz w:val="16"/>
              </w:rPr>
              <w:t>ASIL</w:t>
            </w:r>
          </w:p>
        </w:tc>
        <w:tc>
          <w:tcPr>
            <w:tcW w:type="dxa" w:w="10018"/>
          </w:tcPr>
          <w:p>
            <w:r/>
            <w:r>
              <w:rPr>
                <w:rFonts w:ascii="Calibri" w:hAnsi="Calibri"/>
                <w:sz w:val="16"/>
              </w:rPr>
              <w:t>B</w:t>
            </w:r>
          </w:p>
        </w:tc>
      </w:tr>
      <w:tr>
        <w:tc>
          <w:tcPr>
            <w:tcW w:type="dxa" w:w="782"/>
          </w:tcPr>
          <w:p>
            <w:r/>
            <w:r>
              <w:rPr>
                <w:rFonts w:ascii="Calibri" w:hAnsi="Calibri"/>
                <w:b/>
                <w:sz w:val="16"/>
              </w:rPr>
              <w:t>Rationale</w:t>
            </w:r>
          </w:p>
        </w:tc>
        <w:tc>
          <w:tcPr>
            <w:tcW w:type="dxa" w:w="10018"/>
          </w:tcPr>
          <w:p>
            <w:r/>
            <w:r>
              <w:rPr>
                <w:rFonts w:ascii="Calibri" w:hAnsi="Calibri"/>
                <w:sz w:val="16"/>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782"/>
          </w:tcPr>
          <w:p>
            <w:r/>
            <w:r>
              <w:rPr>
                <w:rFonts w:ascii="Calibri" w:hAnsi="Calibri"/>
                <w:b/>
                <w:sz w:val="16"/>
              </w:rPr>
              <w:t>Failure Mode Addressed</w:t>
            </w:r>
          </w:p>
        </w:tc>
        <w:tc>
          <w:tcPr>
            <w:tcW w:type="dxa" w:w="10018"/>
          </w:tcPr>
          <w:p>
            <w:r/>
            <w:r>
              <w:rPr>
                <w:rFonts w:ascii="Calibri" w:hAnsi="Calibri"/>
                <w:sz w:val="16"/>
              </w:rPr>
              <w:t>FM-01 (Loss), FM-03 (Staleness)</w:t>
            </w:r>
          </w:p>
        </w:tc>
      </w:tr>
      <w:tr>
        <w:tc>
          <w:tcPr>
            <w:tcW w:type="dxa" w:w="782"/>
          </w:tcPr>
          <w:p>
            <w:r/>
            <w:r>
              <w:rPr>
                <w:rFonts w:ascii="Calibri" w:hAnsi="Calibri"/>
                <w:b/>
                <w:sz w:val="16"/>
              </w:rPr>
              <w:t>Verification</w:t>
            </w:r>
          </w:p>
        </w:tc>
        <w:tc>
          <w:tcPr>
            <w:tcW w:type="dxa" w:w="10018"/>
          </w:tcPr>
          <w:p>
            <w:r/>
            <w:r>
              <w:rPr>
                <w:rFonts w:ascii="Calibri" w:hAnsi="Calibri"/>
                <w:sz w:val="16"/>
              </w:rPr>
              <w:t>FI-01, FI-02</w:t>
            </w:r>
          </w:p>
        </w:tc>
      </w:tr>
      <w:tr>
        <w:tc>
          <w:tcPr>
            <w:tcW w:type="dxa" w:w="782"/>
          </w:tcPr>
          <w:p>
            <w:r/>
            <w:r>
              <w:rPr>
                <w:rFonts w:ascii="Calibri" w:hAnsi="Calibri"/>
                <w:b/>
                <w:sz w:val="16"/>
              </w:rPr>
              <w:t>Acceptance Criterion</w:t>
            </w:r>
          </w:p>
        </w:tc>
        <w:tc>
          <w:tcPr>
            <w:tcW w:type="dxa" w:w="10018"/>
          </w:tcPr>
          <w:p>
            <w:r/>
            <w:r>
              <w:rPr>
                <w:rFonts w:ascii="Calibri" w:hAnsi="Calibri"/>
                <w:sz w:val="16"/>
              </w:rPr>
              <w:t>100% of frames with timestamp &gt; 100 ms stale are rejected; zero false rejections of fresh frames under nominal jitter (&lt; 10 ms).</w:t>
            </w:r>
          </w:p>
        </w:tc>
      </w:tr>
    </w:tbl>
    <w:p>
      <w:pPr>
        <w:spacing w:before="40" w:after="40"/>
      </w:pPr>
    </w:p>
    <w:p>
      <w:pPr>
        <w:pStyle w:val="Heading3"/>
      </w:pPr>
      <w:r>
        <w:t>TSR-AIQL-002: Alive Counter Validation</w:t>
      </w:r>
    </w:p>
    <w:tbl>
      <w:tblPr>
        <w:tblStyle w:val="TableGrid"/>
        <w:tblW w:type="auto" w:w="0"/>
        <w:jc w:val="left"/>
        <w:tblLook w:firstColumn="1" w:firstRow="1" w:lastColumn="0" w:lastRow="0" w:noHBand="0" w:noVBand="1" w:val="04A0"/>
      </w:tblPr>
      <w:tblGrid>
        <w:gridCol w:w="5400"/>
        <w:gridCol w:w="5400"/>
      </w:tblGrid>
      <w:tr>
        <w:tc>
          <w:tcPr>
            <w:tcW w:type="dxa" w:w="1006"/>
            <w:shd w:fill="D9E2F3" w:val="clear"/>
          </w:tcPr>
          <w:p>
            <w:r/>
            <w:r>
              <w:rPr>
                <w:rFonts w:ascii="Calibri" w:hAnsi="Calibri"/>
                <w:b/>
                <w:sz w:val="16"/>
              </w:rPr>
              <w:t>Attribute</w:t>
            </w:r>
          </w:p>
        </w:tc>
        <w:tc>
          <w:tcPr>
            <w:tcW w:type="dxa" w:w="9794"/>
            <w:shd w:fill="D9E2F3" w:val="clear"/>
          </w:tcPr>
          <w:p>
            <w:r/>
            <w:r>
              <w:rPr>
                <w:rFonts w:ascii="Calibri" w:hAnsi="Calibri"/>
                <w:b/>
                <w:sz w:val="16"/>
              </w:rPr>
              <w:t>Value</w:t>
            </w:r>
          </w:p>
        </w:tc>
      </w:tr>
      <w:tr>
        <w:tc>
          <w:tcPr>
            <w:tcW w:type="dxa" w:w="1006"/>
          </w:tcPr>
          <w:p>
            <w:r/>
            <w:r>
              <w:rPr>
                <w:rFonts w:ascii="Calibri" w:hAnsi="Calibri"/>
                <w:b/>
                <w:sz w:val="16"/>
              </w:rPr>
              <w:t>ID</w:t>
            </w:r>
          </w:p>
        </w:tc>
        <w:tc>
          <w:tcPr>
            <w:tcW w:type="dxa" w:w="9794"/>
          </w:tcPr>
          <w:p>
            <w:r/>
            <w:r>
              <w:rPr>
                <w:rFonts w:ascii="Calibri" w:hAnsi="Calibri"/>
                <w:sz w:val="16"/>
              </w:rPr>
              <w:t>TSR-AIQL-002</w:t>
            </w:r>
          </w:p>
        </w:tc>
      </w:tr>
      <w:tr>
        <w:tc>
          <w:tcPr>
            <w:tcW w:type="dxa" w:w="1006"/>
          </w:tcPr>
          <w:p>
            <w:r/>
            <w:r>
              <w:rPr>
                <w:rFonts w:ascii="Calibri" w:hAnsi="Calibri"/>
                <w:b/>
                <w:sz w:val="16"/>
              </w:rPr>
              <w:t>Requirement</w:t>
            </w:r>
          </w:p>
        </w:tc>
        <w:tc>
          <w:tcPr>
            <w:tcW w:type="dxa" w:w="9794"/>
          </w:tcPr>
          <w:p>
            <w:r/>
            <w:r>
              <w:rPr>
                <w:rFonts w:ascii="Calibri" w:hAnsi="Calibri"/>
                <w:sz w:val="16"/>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1006"/>
          </w:tcPr>
          <w:p>
            <w:r/>
            <w:r>
              <w:rPr>
                <w:rFonts w:ascii="Calibri" w:hAnsi="Calibri"/>
                <w:b/>
                <w:sz w:val="16"/>
              </w:rPr>
              <w:t>ASIL</w:t>
            </w:r>
          </w:p>
        </w:tc>
        <w:tc>
          <w:tcPr>
            <w:tcW w:type="dxa" w:w="9794"/>
          </w:tcPr>
          <w:p>
            <w:r/>
            <w:r>
              <w:rPr>
                <w:rFonts w:ascii="Calibri" w:hAnsi="Calibri"/>
                <w:sz w:val="16"/>
              </w:rPr>
              <w:t>B</w:t>
            </w:r>
          </w:p>
        </w:tc>
      </w:tr>
      <w:tr>
        <w:tc>
          <w:tcPr>
            <w:tcW w:type="dxa" w:w="1006"/>
          </w:tcPr>
          <w:p>
            <w:r/>
            <w:r>
              <w:rPr>
                <w:rFonts w:ascii="Calibri" w:hAnsi="Calibri"/>
                <w:b/>
                <w:sz w:val="16"/>
              </w:rPr>
              <w:t>Rationale</w:t>
            </w:r>
          </w:p>
        </w:tc>
        <w:tc>
          <w:tcPr>
            <w:tcW w:type="dxa" w:w="9794"/>
          </w:tcPr>
          <w:p>
            <w:r/>
            <w:r>
              <w:rPr>
                <w:rFonts w:ascii="Calibri" w:hAnsi="Calibri"/>
                <w:sz w:val="16"/>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1006"/>
          </w:tcPr>
          <w:p>
            <w:r/>
            <w:r>
              <w:rPr>
                <w:rFonts w:ascii="Calibri" w:hAnsi="Calibri"/>
                <w:b/>
                <w:sz w:val="16"/>
              </w:rPr>
              <w:t>Failure Mode Addressed</w:t>
            </w:r>
          </w:p>
        </w:tc>
        <w:tc>
          <w:tcPr>
            <w:tcW w:type="dxa" w:w="9794"/>
          </w:tcPr>
          <w:p>
            <w:r/>
            <w:r>
              <w:rPr>
                <w:rFonts w:ascii="Calibri" w:hAnsi="Calibri"/>
                <w:sz w:val="16"/>
              </w:rPr>
              <w:t>FM-01 (Loss), FM-03 (Staleness)</w:t>
            </w:r>
          </w:p>
        </w:tc>
      </w:tr>
      <w:tr>
        <w:tc>
          <w:tcPr>
            <w:tcW w:type="dxa" w:w="1006"/>
          </w:tcPr>
          <w:p>
            <w:r/>
            <w:r>
              <w:rPr>
                <w:rFonts w:ascii="Calibri" w:hAnsi="Calibri"/>
                <w:b/>
                <w:sz w:val="16"/>
              </w:rPr>
              <w:t>Verification</w:t>
            </w:r>
          </w:p>
        </w:tc>
        <w:tc>
          <w:tcPr>
            <w:tcW w:type="dxa" w:w="9794"/>
          </w:tcPr>
          <w:p>
            <w:r/>
            <w:r>
              <w:rPr>
                <w:rFonts w:ascii="Calibri" w:hAnsi="Calibri"/>
                <w:sz w:val="16"/>
              </w:rPr>
              <w:t>FI-01</w:t>
            </w:r>
          </w:p>
        </w:tc>
      </w:tr>
      <w:tr>
        <w:tc>
          <w:tcPr>
            <w:tcW w:type="dxa" w:w="1006"/>
          </w:tcPr>
          <w:p>
            <w:r/>
            <w:r>
              <w:rPr>
                <w:rFonts w:ascii="Calibri" w:hAnsi="Calibri"/>
                <w:b/>
                <w:sz w:val="16"/>
              </w:rPr>
              <w:t>Acceptance Criterion</w:t>
            </w:r>
          </w:p>
        </w:tc>
        <w:tc>
          <w:tcPr>
            <w:tcW w:type="dxa" w:w="9794"/>
          </w:tcPr>
          <w:p>
            <w:r/>
            <w:r>
              <w:rPr>
                <w:rFonts w:ascii="Calibri" w:hAnsi="Calibri"/>
                <w:sz w:val="16"/>
              </w:rPr>
              <w:t>Alive counter violations detected within 1 frame; DEGRADED state entered within 150 ms of sustained violation.</w:t>
            </w:r>
          </w:p>
        </w:tc>
      </w:tr>
    </w:tbl>
    <w:p>
      <w:pPr>
        <w:spacing w:before="40" w:after="40"/>
      </w:pPr>
    </w:p>
    <w:p>
      <w:pPr>
        <w:pStyle w:val="Heading3"/>
      </w:pPr>
      <w:r>
        <w:t>TSR-AIQL-003: CRC-32 Integrity Check</w:t>
      </w:r>
    </w:p>
    <w:tbl>
      <w:tblPr>
        <w:tblStyle w:val="TableGrid"/>
        <w:tblW w:type="auto" w:w="0"/>
        <w:jc w:val="left"/>
        <w:tblLook w:firstColumn="1" w:firstRow="1" w:lastColumn="0" w:lastRow="0" w:noHBand="0" w:noVBand="1" w:val="04A0"/>
      </w:tblPr>
      <w:tblGrid>
        <w:gridCol w:w="5400"/>
        <w:gridCol w:w="5400"/>
      </w:tblGrid>
      <w:tr>
        <w:tc>
          <w:tcPr>
            <w:tcW w:type="dxa" w:w="958"/>
            <w:shd w:fill="D9E2F3" w:val="clear"/>
          </w:tcPr>
          <w:p>
            <w:r/>
            <w:r>
              <w:rPr>
                <w:rFonts w:ascii="Calibri" w:hAnsi="Calibri"/>
                <w:b/>
                <w:sz w:val="16"/>
              </w:rPr>
              <w:t>Attribute</w:t>
            </w:r>
          </w:p>
        </w:tc>
        <w:tc>
          <w:tcPr>
            <w:tcW w:type="dxa" w:w="9842"/>
            <w:shd w:fill="D9E2F3" w:val="clear"/>
          </w:tcPr>
          <w:p>
            <w:r/>
            <w:r>
              <w:rPr>
                <w:rFonts w:ascii="Calibri" w:hAnsi="Calibri"/>
                <w:b/>
                <w:sz w:val="16"/>
              </w:rPr>
              <w:t>Value</w:t>
            </w:r>
          </w:p>
        </w:tc>
      </w:tr>
      <w:tr>
        <w:tc>
          <w:tcPr>
            <w:tcW w:type="dxa" w:w="958"/>
          </w:tcPr>
          <w:p>
            <w:r/>
            <w:r>
              <w:rPr>
                <w:rFonts w:ascii="Calibri" w:hAnsi="Calibri"/>
                <w:b/>
                <w:sz w:val="16"/>
              </w:rPr>
              <w:t>ID</w:t>
            </w:r>
          </w:p>
        </w:tc>
        <w:tc>
          <w:tcPr>
            <w:tcW w:type="dxa" w:w="9842"/>
          </w:tcPr>
          <w:p>
            <w:r/>
            <w:r>
              <w:rPr>
                <w:rFonts w:ascii="Calibri" w:hAnsi="Calibri"/>
                <w:sz w:val="16"/>
              </w:rPr>
              <w:t>TSR-AIQL-003</w:t>
            </w:r>
          </w:p>
        </w:tc>
      </w:tr>
      <w:tr>
        <w:tc>
          <w:tcPr>
            <w:tcW w:type="dxa" w:w="958"/>
          </w:tcPr>
          <w:p>
            <w:r/>
            <w:r>
              <w:rPr>
                <w:rFonts w:ascii="Calibri" w:hAnsi="Calibri"/>
                <w:b/>
                <w:sz w:val="16"/>
              </w:rPr>
              <w:t>Requirement</w:t>
            </w:r>
          </w:p>
        </w:tc>
        <w:tc>
          <w:tcPr>
            <w:tcW w:type="dxa" w:w="9842"/>
          </w:tcPr>
          <w:p>
            <w:r/>
            <w:r>
              <w:rPr>
                <w:rFonts w:ascii="Calibri" w:hAnsi="Calibri"/>
                <w:sz w:val="16"/>
              </w:rPr>
              <w:t>The AIQL shall compute a CRC-32 over all received audio frame fields (excluding the CRC field itself) and compare it to the transmitted CRC-32. Frames with CRC mismatch shall be discarded and the failure flag FF_CRC shall be set.</w:t>
            </w:r>
          </w:p>
        </w:tc>
      </w:tr>
      <w:tr>
        <w:tc>
          <w:tcPr>
            <w:tcW w:type="dxa" w:w="958"/>
          </w:tcPr>
          <w:p>
            <w:r/>
            <w:r>
              <w:rPr>
                <w:rFonts w:ascii="Calibri" w:hAnsi="Calibri"/>
                <w:b/>
                <w:sz w:val="16"/>
              </w:rPr>
              <w:t>ASIL</w:t>
            </w:r>
          </w:p>
        </w:tc>
        <w:tc>
          <w:tcPr>
            <w:tcW w:type="dxa" w:w="9842"/>
          </w:tcPr>
          <w:p>
            <w:r/>
            <w:r>
              <w:rPr>
                <w:rFonts w:ascii="Calibri" w:hAnsi="Calibri"/>
                <w:sz w:val="16"/>
              </w:rPr>
              <w:t>B</w:t>
            </w:r>
          </w:p>
        </w:tc>
      </w:tr>
      <w:tr>
        <w:tc>
          <w:tcPr>
            <w:tcW w:type="dxa" w:w="958"/>
          </w:tcPr>
          <w:p>
            <w:r/>
            <w:r>
              <w:rPr>
                <w:rFonts w:ascii="Calibri" w:hAnsi="Calibri"/>
                <w:b/>
                <w:sz w:val="16"/>
              </w:rPr>
              <w:t>Rationale</w:t>
            </w:r>
          </w:p>
        </w:tc>
        <w:tc>
          <w:tcPr>
            <w:tcW w:type="dxa" w:w="9842"/>
          </w:tcPr>
          <w:p>
            <w:r/>
            <w:r>
              <w:rPr>
                <w:rFonts w:ascii="Calibri" w:hAnsi="Calibri"/>
                <w:sz w:val="16"/>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958"/>
          </w:tcPr>
          <w:p>
            <w:r/>
            <w:r>
              <w:rPr>
                <w:rFonts w:ascii="Calibri" w:hAnsi="Calibri"/>
                <w:b/>
                <w:sz w:val="16"/>
              </w:rPr>
              <w:t>Failure Mode Addressed</w:t>
            </w:r>
          </w:p>
        </w:tc>
        <w:tc>
          <w:tcPr>
            <w:tcW w:type="dxa" w:w="9842"/>
          </w:tcPr>
          <w:p>
            <w:r/>
            <w:r>
              <w:rPr>
                <w:rFonts w:ascii="Calibri" w:hAnsi="Calibri"/>
                <w:sz w:val="16"/>
              </w:rPr>
              <w:t>FM-02 (Corruption)</w:t>
            </w:r>
          </w:p>
        </w:tc>
      </w:tr>
      <w:tr>
        <w:tc>
          <w:tcPr>
            <w:tcW w:type="dxa" w:w="958"/>
          </w:tcPr>
          <w:p>
            <w:r/>
            <w:r>
              <w:rPr>
                <w:rFonts w:ascii="Calibri" w:hAnsi="Calibri"/>
                <w:b/>
                <w:sz w:val="16"/>
              </w:rPr>
              <w:t>Verification</w:t>
            </w:r>
          </w:p>
        </w:tc>
        <w:tc>
          <w:tcPr>
            <w:tcW w:type="dxa" w:w="9842"/>
          </w:tcPr>
          <w:p>
            <w:r/>
            <w:r>
              <w:rPr>
                <w:rFonts w:ascii="Calibri" w:hAnsi="Calibri"/>
                <w:sz w:val="16"/>
              </w:rPr>
              <w:t>FI-03</w:t>
            </w:r>
          </w:p>
        </w:tc>
      </w:tr>
      <w:tr>
        <w:tc>
          <w:tcPr>
            <w:tcW w:type="dxa" w:w="958"/>
          </w:tcPr>
          <w:p>
            <w:r/>
            <w:r>
              <w:rPr>
                <w:rFonts w:ascii="Calibri" w:hAnsi="Calibri"/>
                <w:b/>
                <w:sz w:val="16"/>
              </w:rPr>
              <w:t>Acceptance Criterion</w:t>
            </w:r>
          </w:p>
        </w:tc>
        <w:tc>
          <w:tcPr>
            <w:tcW w:type="dxa" w:w="9842"/>
          </w:tcPr>
          <w:p>
            <w:r/>
            <w:r>
              <w:rPr>
                <w:rFonts w:ascii="Calibri" w:hAnsi="Calibri"/>
                <w:sz w:val="16"/>
              </w:rPr>
              <w:t>100% detection of single-bit errors; &gt; 99.99% detection of random multi-bit errors; zero false CRC failures on uncorrupted frames.</w:t>
            </w:r>
          </w:p>
        </w:tc>
      </w:tr>
    </w:tbl>
    <w:p>
      <w:pPr>
        <w:spacing w:before="40" w:after="40"/>
      </w:pPr>
    </w:p>
    <w:p>
      <w:pPr>
        <w:pStyle w:val="Heading3"/>
      </w:pPr>
      <w:r>
        <w:t>TSR-AIQL-004: Sequence Counter Validation</w:t>
      </w:r>
    </w:p>
    <w:tbl>
      <w:tblPr>
        <w:tblStyle w:val="TableGrid"/>
        <w:tblW w:type="auto" w:w="0"/>
        <w:jc w:val="left"/>
        <w:tblLook w:firstColumn="1" w:firstRow="1" w:lastColumn="0" w:lastRow="0" w:noHBand="0" w:noVBand="1" w:val="04A0"/>
      </w:tblPr>
      <w:tblGrid>
        <w:gridCol w:w="5400"/>
        <w:gridCol w:w="5400"/>
      </w:tblGrid>
      <w:tr>
        <w:tc>
          <w:tcPr>
            <w:tcW w:type="dxa" w:w="859"/>
            <w:shd w:fill="D9E2F3" w:val="clear"/>
          </w:tcPr>
          <w:p>
            <w:r/>
            <w:r>
              <w:rPr>
                <w:rFonts w:ascii="Calibri" w:hAnsi="Calibri"/>
                <w:b/>
                <w:sz w:val="16"/>
              </w:rPr>
              <w:t>Attribute</w:t>
            </w:r>
          </w:p>
        </w:tc>
        <w:tc>
          <w:tcPr>
            <w:tcW w:type="dxa" w:w="9941"/>
            <w:shd w:fill="D9E2F3" w:val="clear"/>
          </w:tcPr>
          <w:p>
            <w:r/>
            <w:r>
              <w:rPr>
                <w:rFonts w:ascii="Calibri" w:hAnsi="Calibri"/>
                <w:b/>
                <w:sz w:val="16"/>
              </w:rPr>
              <w:t>Value</w:t>
            </w:r>
          </w:p>
        </w:tc>
      </w:tr>
      <w:tr>
        <w:tc>
          <w:tcPr>
            <w:tcW w:type="dxa" w:w="859"/>
          </w:tcPr>
          <w:p>
            <w:r/>
            <w:r>
              <w:rPr>
                <w:rFonts w:ascii="Calibri" w:hAnsi="Calibri"/>
                <w:b/>
                <w:sz w:val="16"/>
              </w:rPr>
              <w:t>ID</w:t>
            </w:r>
          </w:p>
        </w:tc>
        <w:tc>
          <w:tcPr>
            <w:tcW w:type="dxa" w:w="9941"/>
          </w:tcPr>
          <w:p>
            <w:r/>
            <w:r>
              <w:rPr>
                <w:rFonts w:ascii="Calibri" w:hAnsi="Calibri"/>
                <w:sz w:val="16"/>
              </w:rPr>
              <w:t>TSR-AIQL-004</w:t>
            </w:r>
          </w:p>
        </w:tc>
      </w:tr>
      <w:tr>
        <w:tc>
          <w:tcPr>
            <w:tcW w:type="dxa" w:w="859"/>
          </w:tcPr>
          <w:p>
            <w:r/>
            <w:r>
              <w:rPr>
                <w:rFonts w:ascii="Calibri" w:hAnsi="Calibri"/>
                <w:b/>
                <w:sz w:val="16"/>
              </w:rPr>
              <w:t>Requirement</w:t>
            </w:r>
          </w:p>
        </w:tc>
        <w:tc>
          <w:tcPr>
            <w:tcW w:type="dxa" w:w="9941"/>
          </w:tcPr>
          <w:p>
            <w:r/>
            <w:r>
              <w:rPr>
                <w:rFonts w:ascii="Calibri" w:hAnsi="Calibri"/>
                <w:sz w:val="16"/>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859"/>
          </w:tcPr>
          <w:p>
            <w:r/>
            <w:r>
              <w:rPr>
                <w:rFonts w:ascii="Calibri" w:hAnsi="Calibri"/>
                <w:b/>
                <w:sz w:val="16"/>
              </w:rPr>
              <w:t>ASIL</w:t>
            </w:r>
          </w:p>
        </w:tc>
        <w:tc>
          <w:tcPr>
            <w:tcW w:type="dxa" w:w="9941"/>
          </w:tcPr>
          <w:p>
            <w:r/>
            <w:r>
              <w:rPr>
                <w:rFonts w:ascii="Calibri" w:hAnsi="Calibri"/>
                <w:sz w:val="16"/>
              </w:rPr>
              <w:t>B</w:t>
            </w:r>
          </w:p>
        </w:tc>
      </w:tr>
      <w:tr>
        <w:tc>
          <w:tcPr>
            <w:tcW w:type="dxa" w:w="859"/>
          </w:tcPr>
          <w:p>
            <w:r/>
            <w:r>
              <w:rPr>
                <w:rFonts w:ascii="Calibri" w:hAnsi="Calibri"/>
                <w:b/>
                <w:sz w:val="16"/>
              </w:rPr>
              <w:t>Rationale</w:t>
            </w:r>
          </w:p>
        </w:tc>
        <w:tc>
          <w:tcPr>
            <w:tcW w:type="dxa" w:w="9941"/>
          </w:tcPr>
          <w:p>
            <w:r/>
            <w:r>
              <w:rPr>
                <w:rFonts w:ascii="Calibri" w:hAnsi="Calibri"/>
                <w:sz w:val="16"/>
              </w:rPr>
              <w:t>Sequence counter monotonicity detects replayed frames, reordered frames, and duplicate frames. The 16-bit counter wraps after 65535 frames (~55 minutes at 20 Hz), which is acceptable for detecting transient sequence errors.</w:t>
            </w:r>
          </w:p>
        </w:tc>
      </w:tr>
      <w:tr>
        <w:tc>
          <w:tcPr>
            <w:tcW w:type="dxa" w:w="859"/>
          </w:tcPr>
          <w:p>
            <w:r/>
            <w:r>
              <w:rPr>
                <w:rFonts w:ascii="Calibri" w:hAnsi="Calibri"/>
                <w:b/>
                <w:sz w:val="16"/>
              </w:rPr>
              <w:t>Failure Mode Addressed</w:t>
            </w:r>
          </w:p>
        </w:tc>
        <w:tc>
          <w:tcPr>
            <w:tcW w:type="dxa" w:w="9941"/>
          </w:tcPr>
          <w:p>
            <w:r/>
            <w:r>
              <w:rPr>
                <w:rFonts w:ascii="Calibri" w:hAnsi="Calibri"/>
                <w:sz w:val="16"/>
              </w:rPr>
              <w:t>FM-07 (Sequence Disorder)</w:t>
            </w:r>
          </w:p>
        </w:tc>
      </w:tr>
      <w:tr>
        <w:tc>
          <w:tcPr>
            <w:tcW w:type="dxa" w:w="859"/>
          </w:tcPr>
          <w:p>
            <w:r/>
            <w:r>
              <w:rPr>
                <w:rFonts w:ascii="Calibri" w:hAnsi="Calibri"/>
                <w:b/>
                <w:sz w:val="16"/>
              </w:rPr>
              <w:t>Verification</w:t>
            </w:r>
          </w:p>
        </w:tc>
        <w:tc>
          <w:tcPr>
            <w:tcW w:type="dxa" w:w="9941"/>
          </w:tcPr>
          <w:p>
            <w:r/>
            <w:r>
              <w:rPr>
                <w:rFonts w:ascii="Calibri" w:hAnsi="Calibri"/>
                <w:sz w:val="16"/>
              </w:rPr>
              <w:t>FI-04</w:t>
            </w:r>
          </w:p>
        </w:tc>
      </w:tr>
      <w:tr>
        <w:tc>
          <w:tcPr>
            <w:tcW w:type="dxa" w:w="859"/>
          </w:tcPr>
          <w:p>
            <w:r/>
            <w:r>
              <w:rPr>
                <w:rFonts w:ascii="Calibri" w:hAnsi="Calibri"/>
                <w:b/>
                <w:sz w:val="16"/>
              </w:rPr>
              <w:t>Acceptance Criterion</w:t>
            </w:r>
          </w:p>
        </w:tc>
        <w:tc>
          <w:tcPr>
            <w:tcW w:type="dxa" w:w="9941"/>
          </w:tcPr>
          <w:p>
            <w:r/>
            <w:r>
              <w:rPr>
                <w:rFonts w:ascii="Calibri" w:hAnsi="Calibri"/>
                <w:sz w:val="16"/>
              </w:rPr>
              <w:t>100% detection of replayed, reordered, and duplicated frames.</w:t>
            </w:r>
          </w:p>
        </w:tc>
      </w:tr>
    </w:tbl>
    <w:p>
      <w:pPr>
        <w:spacing w:before="40" w:after="40"/>
      </w:pPr>
    </w:p>
    <w:p>
      <w:pPr>
        <w:pStyle w:val="Heading3"/>
      </w:pPr>
      <w:r>
        <w:t>TSR-AIQL-005: Range Validation</w:t>
      </w:r>
    </w:p>
    <w:tbl>
      <w:tblPr>
        <w:tblStyle w:val="TableGrid"/>
        <w:tblW w:type="auto" w:w="0"/>
        <w:jc w:val="left"/>
        <w:tblLook w:firstColumn="1" w:firstRow="1" w:lastColumn="0" w:lastRow="0" w:noHBand="0" w:noVBand="1" w:val="04A0"/>
      </w:tblPr>
      <w:tblGrid>
        <w:gridCol w:w="5400"/>
        <w:gridCol w:w="5400"/>
      </w:tblGrid>
      <w:tr>
        <w:tc>
          <w:tcPr>
            <w:tcW w:type="dxa" w:w="724"/>
            <w:shd w:fill="D9E2F3" w:val="clear"/>
          </w:tcPr>
          <w:p>
            <w:r/>
            <w:r>
              <w:rPr>
                <w:rFonts w:ascii="Calibri" w:hAnsi="Calibri"/>
                <w:b/>
                <w:sz w:val="16"/>
              </w:rPr>
              <w:t>Attribute</w:t>
            </w:r>
          </w:p>
        </w:tc>
        <w:tc>
          <w:tcPr>
            <w:tcW w:type="dxa" w:w="10076"/>
            <w:shd w:fill="D9E2F3" w:val="clear"/>
          </w:tcPr>
          <w:p>
            <w:r/>
            <w:r>
              <w:rPr>
                <w:rFonts w:ascii="Calibri" w:hAnsi="Calibri"/>
                <w:b/>
                <w:sz w:val="16"/>
              </w:rPr>
              <w:t>Value</w:t>
            </w:r>
          </w:p>
        </w:tc>
      </w:tr>
      <w:tr>
        <w:tc>
          <w:tcPr>
            <w:tcW w:type="dxa" w:w="724"/>
          </w:tcPr>
          <w:p>
            <w:r/>
            <w:r>
              <w:rPr>
                <w:rFonts w:ascii="Calibri" w:hAnsi="Calibri"/>
                <w:b/>
                <w:sz w:val="16"/>
              </w:rPr>
              <w:t>ID</w:t>
            </w:r>
          </w:p>
        </w:tc>
        <w:tc>
          <w:tcPr>
            <w:tcW w:type="dxa" w:w="10076"/>
          </w:tcPr>
          <w:p>
            <w:r/>
            <w:r>
              <w:rPr>
                <w:rFonts w:ascii="Calibri" w:hAnsi="Calibri"/>
                <w:sz w:val="16"/>
              </w:rPr>
              <w:t>TSR-AIQL-005</w:t>
            </w:r>
          </w:p>
        </w:tc>
      </w:tr>
      <w:tr>
        <w:tc>
          <w:tcPr>
            <w:tcW w:type="dxa" w:w="724"/>
          </w:tcPr>
          <w:p>
            <w:r/>
            <w:r>
              <w:rPr>
                <w:rFonts w:ascii="Calibri" w:hAnsi="Calibri"/>
                <w:b/>
                <w:sz w:val="16"/>
              </w:rPr>
              <w:t>Requirement</w:t>
            </w:r>
          </w:p>
        </w:tc>
        <w:tc>
          <w:tcPr>
            <w:tcW w:type="dxa" w:w="10076"/>
          </w:tcPr>
          <w:p>
            <w:r/>
            <w:r>
              <w:rPr>
                <w:rFonts w:ascii="Calibri" w:hAnsi="Calibri"/>
                <w:sz w:val="16"/>
              </w:rPr>
              <w:t>The AIQL shall validate the following signal ranges for each audio frame and set FF_RANGE if any check fails: (a) Audio sample amplitudes within [-32768, +32767] (int16 range) with no more than 5% of samples at saturation (</w:t>
            </w:r>
          </w:p>
        </w:tc>
      </w:tr>
      <w:tr>
        <w:tc>
          <w:tcPr>
            <w:tcW w:type="dxa" w:w="724"/>
          </w:tcPr>
          <w:p>
            <w:r/>
            <w:r>
              <w:rPr>
                <w:rFonts w:ascii="Calibri" w:hAnsi="Calibri"/>
                <w:b/>
                <w:sz w:val="16"/>
              </w:rPr>
              <w:t>ASIL</w:t>
            </w:r>
          </w:p>
        </w:tc>
        <w:tc>
          <w:tcPr>
            <w:tcW w:type="dxa" w:w="10076"/>
          </w:tcPr>
          <w:p>
            <w:r/>
            <w:r>
              <w:rPr>
                <w:rFonts w:ascii="Calibri" w:hAnsi="Calibri"/>
                <w:sz w:val="16"/>
              </w:rPr>
              <w:t>B</w:t>
            </w:r>
          </w:p>
        </w:tc>
      </w:tr>
      <w:tr>
        <w:tc>
          <w:tcPr>
            <w:tcW w:type="dxa" w:w="724"/>
          </w:tcPr>
          <w:p>
            <w:r/>
            <w:r>
              <w:rPr>
                <w:rFonts w:ascii="Calibri" w:hAnsi="Calibri"/>
                <w:b/>
                <w:sz w:val="16"/>
              </w:rPr>
              <w:t>Rationale</w:t>
            </w:r>
          </w:p>
        </w:tc>
        <w:tc>
          <w:tcPr>
            <w:tcW w:type="dxa" w:w="10076"/>
          </w:tcPr>
          <w:p>
            <w:r/>
            <w:r>
              <w:rPr>
                <w:rFonts w:ascii="Calibri" w:hAnsi="Calibri"/>
                <w:sz w:val="16"/>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724"/>
          </w:tcPr>
          <w:p>
            <w:r/>
            <w:r>
              <w:rPr>
                <w:rFonts w:ascii="Calibri" w:hAnsi="Calibri"/>
                <w:b/>
                <w:sz w:val="16"/>
              </w:rPr>
              <w:t>Failure Mode Addressed</w:t>
            </w:r>
          </w:p>
        </w:tc>
        <w:tc>
          <w:tcPr>
            <w:tcW w:type="dxa" w:w="10076"/>
          </w:tcPr>
          <w:p>
            <w:r/>
            <w:r>
              <w:rPr>
                <w:rFonts w:ascii="Calibri" w:hAnsi="Calibri"/>
                <w:sz w:val="16"/>
              </w:rPr>
              <w:t>FM-04 (Out-of-Range)</w:t>
            </w:r>
          </w:p>
        </w:tc>
      </w:tr>
      <w:tr>
        <w:tc>
          <w:tcPr>
            <w:tcW w:type="dxa" w:w="724"/>
          </w:tcPr>
          <w:p>
            <w:r/>
            <w:r>
              <w:rPr>
                <w:rFonts w:ascii="Calibri" w:hAnsi="Calibri"/>
                <w:b/>
                <w:sz w:val="16"/>
              </w:rPr>
              <w:t>Verification</w:t>
            </w:r>
          </w:p>
        </w:tc>
        <w:tc>
          <w:tcPr>
            <w:tcW w:type="dxa" w:w="10076"/>
          </w:tcPr>
          <w:p>
            <w:r/>
            <w:r>
              <w:rPr>
                <w:rFonts w:ascii="Calibri" w:hAnsi="Calibri"/>
                <w:sz w:val="16"/>
              </w:rPr>
              <w:t>FI-05</w:t>
            </w:r>
          </w:p>
        </w:tc>
      </w:tr>
      <w:tr>
        <w:tc>
          <w:tcPr>
            <w:tcW w:type="dxa" w:w="724"/>
          </w:tcPr>
          <w:p>
            <w:r/>
            <w:r>
              <w:rPr>
                <w:rFonts w:ascii="Calibri" w:hAnsi="Calibri"/>
                <w:b/>
                <w:sz w:val="16"/>
              </w:rPr>
              <w:t>Acceptance Criterion</w:t>
            </w:r>
          </w:p>
        </w:tc>
        <w:tc>
          <w:tcPr>
            <w:tcW w:type="dxa" w:w="10076"/>
          </w:tcPr>
          <w:p>
            <w:r/>
            <w:r>
              <w:rPr>
                <w:rFonts w:ascii="Calibri" w:hAnsi="Calibri"/>
                <w:sz w:val="16"/>
              </w:rPr>
              <w:t>Detection of all out-of-range conditions within 1 frame; zero false range violations for signals within specified bounds.</w:t>
            </w:r>
          </w:p>
        </w:tc>
      </w:tr>
    </w:tbl>
    <w:p>
      <w:pPr>
        <w:spacing w:before="40" w:after="40"/>
      </w:pPr>
    </w:p>
    <w:p>
      <w:pPr>
        <w:pStyle w:val="Heading3"/>
      </w:pPr>
      <w:r>
        <w:t>TSR-AIQL-007: Graceful Degradation</w:t>
      </w:r>
    </w:p>
    <w:tbl>
      <w:tblPr>
        <w:tblStyle w:val="TableGrid"/>
        <w:tblW w:type="auto" w:w="0"/>
        <w:jc w:val="left"/>
        <w:tblLook w:firstColumn="1" w:firstRow="1" w:lastColumn="0" w:lastRow="0" w:noHBand="0" w:noVBand="1" w:val="04A0"/>
      </w:tblPr>
      <w:tblGrid>
        <w:gridCol w:w="5400"/>
        <w:gridCol w:w="5400"/>
      </w:tblGrid>
      <w:tr>
        <w:tc>
          <w:tcPr>
            <w:tcW w:type="dxa" w:w="395"/>
            <w:shd w:fill="D9E2F3" w:val="clear"/>
          </w:tcPr>
          <w:p>
            <w:r/>
            <w:r>
              <w:rPr>
                <w:rFonts w:ascii="Calibri" w:hAnsi="Calibri"/>
                <w:b/>
                <w:sz w:val="16"/>
              </w:rPr>
              <w:t>Attribute</w:t>
            </w:r>
          </w:p>
        </w:tc>
        <w:tc>
          <w:tcPr>
            <w:tcW w:type="dxa" w:w="10405"/>
            <w:shd w:fill="D9E2F3" w:val="clear"/>
          </w:tcPr>
          <w:p>
            <w:r/>
            <w:r>
              <w:rPr>
                <w:rFonts w:ascii="Calibri" w:hAnsi="Calibri"/>
                <w:b/>
                <w:sz w:val="16"/>
              </w:rPr>
              <w:t>Value</w:t>
            </w:r>
          </w:p>
        </w:tc>
      </w:tr>
      <w:tr>
        <w:tc>
          <w:tcPr>
            <w:tcW w:type="dxa" w:w="395"/>
          </w:tcPr>
          <w:p>
            <w:r/>
            <w:r>
              <w:rPr>
                <w:rFonts w:ascii="Calibri" w:hAnsi="Calibri"/>
                <w:b/>
                <w:sz w:val="16"/>
              </w:rPr>
              <w:t>ID</w:t>
            </w:r>
          </w:p>
        </w:tc>
        <w:tc>
          <w:tcPr>
            <w:tcW w:type="dxa" w:w="10405"/>
          </w:tcPr>
          <w:p>
            <w:r/>
            <w:r>
              <w:rPr>
                <w:rFonts w:ascii="Calibri" w:hAnsi="Calibri"/>
                <w:sz w:val="16"/>
              </w:rPr>
              <w:t>TSR-AIQL-007</w:t>
            </w:r>
          </w:p>
        </w:tc>
      </w:tr>
      <w:tr>
        <w:tc>
          <w:tcPr>
            <w:tcW w:type="dxa" w:w="395"/>
          </w:tcPr>
          <w:p>
            <w:r/>
            <w:r>
              <w:rPr>
                <w:rFonts w:ascii="Calibri" w:hAnsi="Calibri"/>
                <w:b/>
                <w:sz w:val="16"/>
              </w:rPr>
              <w:t>Requirement</w:t>
            </w:r>
          </w:p>
        </w:tc>
        <w:tc>
          <w:tcPr>
            <w:tcW w:type="dxa" w:w="10405"/>
          </w:tcPr>
          <w:p>
            <w:r/>
            <w:r>
              <w:rPr>
                <w:rFonts w:ascii="Calibri" w:hAnsi="Calibri"/>
                <w:sz w:val="16"/>
              </w:rPr>
              <w:t>When the AIQL qualification state transitions to NOT_QUALIFIED, the AIQL shall: (a) Output qualification_status = NOT_QUALIFIED to AMO; (b) Clear the audio_data and classifier_output fields (zero-fill); (c) Continue outputting frames at 20 Hz to maintain alive signaling; (d) Set all applicable failure_flags bits. AMO shall exclude audio from sensor fusion and continue emergency vehicle detection using primary sensors (camera, LiDAR, radar) upon receiving NOT_QUALIFIED status. When NOT_QUALIFIED is caused by confirmed BIST failure (FF_BIST_FAIL, FF_BIST_SPEAKER, or FF_BIST_COUPLING set after retry exhaustion), the AIQL shall additionally request MRM transition per TSR-AIQL-019.</w:t>
            </w:r>
          </w:p>
        </w:tc>
      </w:tr>
      <w:tr>
        <w:tc>
          <w:tcPr>
            <w:tcW w:type="dxa" w:w="395"/>
          </w:tcPr>
          <w:p>
            <w:r/>
            <w:r>
              <w:rPr>
                <w:rFonts w:ascii="Calibri" w:hAnsi="Calibri"/>
                <w:b/>
                <w:sz w:val="16"/>
              </w:rPr>
              <w:t>ASIL</w:t>
            </w:r>
          </w:p>
        </w:tc>
        <w:tc>
          <w:tcPr>
            <w:tcW w:type="dxa" w:w="10405"/>
          </w:tcPr>
          <w:p>
            <w:r/>
            <w:r>
              <w:rPr>
                <w:rFonts w:ascii="Calibri" w:hAnsi="Calibri"/>
                <w:sz w:val="16"/>
              </w:rPr>
              <w:t>B</w:t>
            </w:r>
          </w:p>
        </w:tc>
      </w:tr>
      <w:tr>
        <w:tc>
          <w:tcPr>
            <w:tcW w:type="dxa" w:w="395"/>
          </w:tcPr>
          <w:p>
            <w:r/>
            <w:r>
              <w:rPr>
                <w:rFonts w:ascii="Calibri" w:hAnsi="Calibri"/>
                <w:b/>
                <w:sz w:val="16"/>
              </w:rPr>
              <w:t>Rationale</w:t>
            </w:r>
          </w:p>
        </w:tc>
        <w:tc>
          <w:tcPr>
            <w:tcW w:type="dxa" w:w="10405"/>
          </w:tcPr>
          <w:p>
            <w:r/>
            <w:r>
              <w:rPr>
                <w:rFonts w:ascii="Calibri" w:hAnsi="Calibri"/>
                <w:sz w:val="16"/>
              </w:rPr>
              <w:t>Graceful degradation ensures that audio failures result in a deterministic exclusion of audio from AMO sensor fusion rather than uncontrolled behavior. Zero-filling audio data prevents AMO from using corrupted or stale data. Continued 20 Hz output ensures AMO can distinguish "audio not qualified" from "AIQL has crashed." As audio is a secondary sensor, the transition to primary-sensor-only operation is a minimal degradation.</w:t>
            </w:r>
          </w:p>
        </w:tc>
      </w:tr>
      <w:tr>
        <w:tc>
          <w:tcPr>
            <w:tcW w:type="dxa" w:w="395"/>
          </w:tcPr>
          <w:p>
            <w:r/>
            <w:r>
              <w:rPr>
                <w:rFonts w:ascii="Calibri" w:hAnsi="Calibri"/>
                <w:b/>
                <w:sz w:val="16"/>
              </w:rPr>
              <w:t>Failure Mode Addressed</w:t>
            </w:r>
          </w:p>
        </w:tc>
        <w:tc>
          <w:tcPr>
            <w:tcW w:type="dxa" w:w="10405"/>
          </w:tcPr>
          <w:p>
            <w:r/>
            <w:r>
              <w:rPr>
                <w:rFonts w:ascii="Calibri" w:hAnsi="Calibri"/>
                <w:sz w:val="16"/>
              </w:rPr>
              <w:t>FM-01 (Loss), FM-02 (Corruption), FM-03 (Staleness), FM-08 (Common Cause), FM-09 (Speaker Failure), FM-10 (Coupling Degradation)</w:t>
            </w:r>
          </w:p>
        </w:tc>
      </w:tr>
      <w:tr>
        <w:tc>
          <w:tcPr>
            <w:tcW w:type="dxa" w:w="395"/>
          </w:tcPr>
          <w:p>
            <w:r/>
            <w:r>
              <w:rPr>
                <w:rFonts w:ascii="Calibri" w:hAnsi="Calibri"/>
                <w:b/>
                <w:sz w:val="16"/>
              </w:rPr>
              <w:t>Verification</w:t>
            </w:r>
          </w:p>
        </w:tc>
        <w:tc>
          <w:tcPr>
            <w:tcW w:type="dxa" w:w="10405"/>
          </w:tcPr>
          <w:p>
            <w:r/>
            <w:r>
              <w:rPr>
                <w:rFonts w:ascii="Calibri" w:hAnsi="Calibri"/>
                <w:sz w:val="16"/>
              </w:rPr>
              <w:t>FI-07</w:t>
            </w:r>
          </w:p>
        </w:tc>
      </w:tr>
      <w:tr>
        <w:tc>
          <w:tcPr>
            <w:tcW w:type="dxa" w:w="395"/>
          </w:tcPr>
          <w:p>
            <w:r/>
            <w:r>
              <w:rPr>
                <w:rFonts w:ascii="Calibri" w:hAnsi="Calibri"/>
                <w:b/>
                <w:sz w:val="16"/>
              </w:rPr>
              <w:t>Acceptance Criterion</w:t>
            </w:r>
          </w:p>
        </w:tc>
        <w:tc>
          <w:tcPr>
            <w:tcW w:type="dxa" w:w="10405"/>
          </w:tcPr>
          <w:p>
            <w:r/>
            <w:r>
              <w:rPr>
                <w:rFonts w:ascii="Calibri" w:hAnsi="Calibri"/>
                <w:sz w:val="16"/>
              </w:rPr>
              <w:t>NOT_QUALIFIED status transmitted within 100 ms of state transition; zero non-zero audio data bytes in NOT_QUALIFIED frames.</w:t>
            </w:r>
          </w:p>
        </w:tc>
      </w:tr>
    </w:tbl>
    <w:p>
      <w:pPr>
        <w:spacing w:before="40" w:after="40"/>
      </w:pPr>
    </w:p>
    <w:p>
      <w:pPr>
        <w:pStyle w:val="Heading3"/>
      </w:pPr>
      <w:r>
        <w:t>TSR-AIQL-008: Recovery Criteria</w:t>
      </w:r>
    </w:p>
    <w:tbl>
      <w:tblPr>
        <w:tblStyle w:val="TableGrid"/>
        <w:tblW w:type="auto" w:w="0"/>
        <w:jc w:val="left"/>
        <w:tblLook w:firstColumn="1" w:firstRow="1" w:lastColumn="0" w:lastRow="0" w:noHBand="0" w:noVBand="1" w:val="04A0"/>
      </w:tblPr>
      <w:tblGrid>
        <w:gridCol w:w="5400"/>
        <w:gridCol w:w="5400"/>
      </w:tblGrid>
      <w:tr>
        <w:tc>
          <w:tcPr>
            <w:tcW w:type="dxa" w:w="737"/>
            <w:shd w:fill="D9E2F3" w:val="clear"/>
          </w:tcPr>
          <w:p>
            <w:r/>
            <w:r>
              <w:rPr>
                <w:rFonts w:ascii="Calibri" w:hAnsi="Calibri"/>
                <w:b/>
                <w:sz w:val="16"/>
              </w:rPr>
              <w:t>Attribute</w:t>
            </w:r>
          </w:p>
        </w:tc>
        <w:tc>
          <w:tcPr>
            <w:tcW w:type="dxa" w:w="10063"/>
            <w:shd w:fill="D9E2F3" w:val="clear"/>
          </w:tcPr>
          <w:p>
            <w:r/>
            <w:r>
              <w:rPr>
                <w:rFonts w:ascii="Calibri" w:hAnsi="Calibri"/>
                <w:b/>
                <w:sz w:val="16"/>
              </w:rPr>
              <w:t>Value</w:t>
            </w:r>
          </w:p>
        </w:tc>
      </w:tr>
      <w:tr>
        <w:tc>
          <w:tcPr>
            <w:tcW w:type="dxa" w:w="737"/>
          </w:tcPr>
          <w:p>
            <w:r/>
            <w:r>
              <w:rPr>
                <w:rFonts w:ascii="Calibri" w:hAnsi="Calibri"/>
                <w:b/>
                <w:sz w:val="16"/>
              </w:rPr>
              <w:t>ID</w:t>
            </w:r>
          </w:p>
        </w:tc>
        <w:tc>
          <w:tcPr>
            <w:tcW w:type="dxa" w:w="10063"/>
          </w:tcPr>
          <w:p>
            <w:r/>
            <w:r>
              <w:rPr>
                <w:rFonts w:ascii="Calibri" w:hAnsi="Calibri"/>
                <w:sz w:val="16"/>
              </w:rPr>
              <w:t>TSR-AIQL-008</w:t>
            </w:r>
          </w:p>
        </w:tc>
      </w:tr>
      <w:tr>
        <w:tc>
          <w:tcPr>
            <w:tcW w:type="dxa" w:w="737"/>
          </w:tcPr>
          <w:p>
            <w:r/>
            <w:r>
              <w:rPr>
                <w:rFonts w:ascii="Calibri" w:hAnsi="Calibri"/>
                <w:b/>
                <w:sz w:val="16"/>
              </w:rPr>
              <w:t>Requirement</w:t>
            </w:r>
          </w:p>
        </w:tc>
        <w:tc>
          <w:tcPr>
            <w:tcW w:type="dxa" w:w="10063"/>
          </w:tcPr>
          <w:p>
            <w:r/>
            <w:r>
              <w:rPr>
                <w:rFonts w:ascii="Calibri" w:hAnsi="Calibri"/>
                <w:sz w:val="16"/>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737"/>
          </w:tcPr>
          <w:p>
            <w:r/>
            <w:r>
              <w:rPr>
                <w:rFonts w:ascii="Calibri" w:hAnsi="Calibri"/>
                <w:b/>
                <w:sz w:val="16"/>
              </w:rPr>
              <w:t>ASIL</w:t>
            </w:r>
          </w:p>
        </w:tc>
        <w:tc>
          <w:tcPr>
            <w:tcW w:type="dxa" w:w="10063"/>
          </w:tcPr>
          <w:p>
            <w:r/>
            <w:r>
              <w:rPr>
                <w:rFonts w:ascii="Calibri" w:hAnsi="Calibri"/>
                <w:sz w:val="16"/>
              </w:rPr>
              <w:t>B</w:t>
            </w:r>
          </w:p>
        </w:tc>
      </w:tr>
      <w:tr>
        <w:tc>
          <w:tcPr>
            <w:tcW w:type="dxa" w:w="737"/>
          </w:tcPr>
          <w:p>
            <w:r/>
            <w:r>
              <w:rPr>
                <w:rFonts w:ascii="Calibri" w:hAnsi="Calibri"/>
                <w:b/>
                <w:sz w:val="16"/>
              </w:rPr>
              <w:t>Rationale</w:t>
            </w:r>
          </w:p>
        </w:tc>
        <w:tc>
          <w:tcPr>
            <w:tcW w:type="dxa" w:w="10063"/>
          </w:tcPr>
          <w:p>
            <w:r/>
            <w:r>
              <w:rPr>
                <w:rFonts w:ascii="Calibri" w:hAnsi="Calibri"/>
                <w:sz w:val="16"/>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737"/>
          </w:tcPr>
          <w:p>
            <w:r/>
            <w:r>
              <w:rPr>
                <w:rFonts w:ascii="Calibri" w:hAnsi="Calibri"/>
                <w:b/>
                <w:sz w:val="16"/>
              </w:rPr>
              <w:t>Failure Mode Addressed</w:t>
            </w:r>
          </w:p>
        </w:tc>
        <w:tc>
          <w:tcPr>
            <w:tcW w:type="dxa" w:w="10063"/>
          </w:tcPr>
          <w:p>
            <w:r/>
            <w:r>
              <w:rPr>
                <w:rFonts w:ascii="Calibri" w:hAnsi="Calibri"/>
                <w:sz w:val="16"/>
              </w:rPr>
              <w:t>All failure modes (recovery behavior)</w:t>
            </w:r>
          </w:p>
        </w:tc>
      </w:tr>
      <w:tr>
        <w:tc>
          <w:tcPr>
            <w:tcW w:type="dxa" w:w="737"/>
          </w:tcPr>
          <w:p>
            <w:r/>
            <w:r>
              <w:rPr>
                <w:rFonts w:ascii="Calibri" w:hAnsi="Calibri"/>
                <w:b/>
                <w:sz w:val="16"/>
              </w:rPr>
              <w:t>Verification</w:t>
            </w:r>
          </w:p>
        </w:tc>
        <w:tc>
          <w:tcPr>
            <w:tcW w:type="dxa" w:w="10063"/>
          </w:tcPr>
          <w:p>
            <w:r/>
            <w:r>
              <w:rPr>
                <w:rFonts w:ascii="Calibri" w:hAnsi="Calibri"/>
                <w:sz w:val="16"/>
              </w:rPr>
              <w:t>FI-07</w:t>
            </w:r>
          </w:p>
        </w:tc>
      </w:tr>
      <w:tr>
        <w:tc>
          <w:tcPr>
            <w:tcW w:type="dxa" w:w="737"/>
          </w:tcPr>
          <w:p>
            <w:r/>
            <w:r>
              <w:rPr>
                <w:rFonts w:ascii="Calibri" w:hAnsi="Calibri"/>
                <w:b/>
                <w:sz w:val="16"/>
              </w:rPr>
              <w:t>Acceptance Criterion</w:t>
            </w:r>
          </w:p>
        </w:tc>
        <w:tc>
          <w:tcPr>
            <w:tcW w:type="dxa" w:w="10063"/>
          </w:tcPr>
          <w:p>
            <w:r/>
            <w:r>
              <w:rPr>
                <w:rFonts w:ascii="Calibri" w:hAnsi="Calibri"/>
                <w:sz w:val="16"/>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after="40"/>
      </w:pPr>
    </w:p>
    <w:p>
      <w:pPr>
        <w:pStyle w:val="Heading3"/>
      </w:pPr>
      <w:r>
        <w:t>TSR-AIQL-009: Worst-Case Execution Time (WCET)</w:t>
      </w:r>
    </w:p>
    <w:tbl>
      <w:tblPr>
        <w:tblStyle w:val="TableGrid"/>
        <w:tblW w:type="auto" w:w="0"/>
        <w:jc w:val="left"/>
        <w:tblLook w:firstColumn="1" w:firstRow="1" w:lastColumn="0" w:lastRow="0" w:noHBand="0" w:noVBand="1" w:val="04A0"/>
      </w:tblPr>
      <w:tblGrid>
        <w:gridCol w:w="5400"/>
        <w:gridCol w:w="5400"/>
      </w:tblGrid>
      <w:tr>
        <w:tc>
          <w:tcPr>
            <w:tcW w:type="dxa" w:w="702"/>
            <w:shd w:fill="D9E2F3" w:val="clear"/>
          </w:tcPr>
          <w:p>
            <w:r/>
            <w:r>
              <w:rPr>
                <w:rFonts w:ascii="Calibri" w:hAnsi="Calibri"/>
                <w:b/>
                <w:sz w:val="16"/>
              </w:rPr>
              <w:t>Attribute</w:t>
            </w:r>
          </w:p>
        </w:tc>
        <w:tc>
          <w:tcPr>
            <w:tcW w:type="dxa" w:w="10098"/>
            <w:shd w:fill="D9E2F3" w:val="clear"/>
          </w:tcPr>
          <w:p>
            <w:r/>
            <w:r>
              <w:rPr>
                <w:rFonts w:ascii="Calibri" w:hAnsi="Calibri"/>
                <w:b/>
                <w:sz w:val="16"/>
              </w:rPr>
              <w:t>Value</w:t>
            </w:r>
          </w:p>
        </w:tc>
      </w:tr>
      <w:tr>
        <w:tc>
          <w:tcPr>
            <w:tcW w:type="dxa" w:w="702"/>
          </w:tcPr>
          <w:p>
            <w:r/>
            <w:r>
              <w:rPr>
                <w:rFonts w:ascii="Calibri" w:hAnsi="Calibri"/>
                <w:b/>
                <w:sz w:val="16"/>
              </w:rPr>
              <w:t>ID</w:t>
            </w:r>
          </w:p>
        </w:tc>
        <w:tc>
          <w:tcPr>
            <w:tcW w:type="dxa" w:w="10098"/>
          </w:tcPr>
          <w:p>
            <w:r/>
            <w:r>
              <w:rPr>
                <w:rFonts w:ascii="Calibri" w:hAnsi="Calibri"/>
                <w:sz w:val="16"/>
              </w:rPr>
              <w:t>TSR-AIQL-009</w:t>
            </w:r>
          </w:p>
        </w:tc>
      </w:tr>
      <w:tr>
        <w:tc>
          <w:tcPr>
            <w:tcW w:type="dxa" w:w="702"/>
          </w:tcPr>
          <w:p>
            <w:r/>
            <w:r>
              <w:rPr>
                <w:rFonts w:ascii="Calibri" w:hAnsi="Calibri"/>
                <w:b/>
                <w:sz w:val="16"/>
              </w:rPr>
              <w:t>Requirement</w:t>
            </w:r>
          </w:p>
        </w:tc>
        <w:tc>
          <w:tcPr>
            <w:tcW w:type="dxa" w:w="10098"/>
          </w:tcPr>
          <w:p>
            <w:r/>
            <w:r>
              <w:rPr>
                <w:rFonts w:ascii="Calibri" w:hAnsi="Calibri"/>
                <w:sz w:val="16"/>
              </w:rPr>
              <w:t>The AIQL shall complete all qualification checks for a single audio frame within 5 ms worst-case execution time on the target compute platform.</w:t>
            </w:r>
          </w:p>
        </w:tc>
      </w:tr>
      <w:tr>
        <w:tc>
          <w:tcPr>
            <w:tcW w:type="dxa" w:w="702"/>
          </w:tcPr>
          <w:p>
            <w:r/>
            <w:r>
              <w:rPr>
                <w:rFonts w:ascii="Calibri" w:hAnsi="Calibri"/>
                <w:b/>
                <w:sz w:val="16"/>
              </w:rPr>
              <w:t>ASIL</w:t>
            </w:r>
          </w:p>
        </w:tc>
        <w:tc>
          <w:tcPr>
            <w:tcW w:type="dxa" w:w="10098"/>
          </w:tcPr>
          <w:p>
            <w:r/>
            <w:r>
              <w:rPr>
                <w:rFonts w:ascii="Calibri" w:hAnsi="Calibri"/>
                <w:sz w:val="16"/>
              </w:rPr>
              <w:t>B</w:t>
            </w:r>
          </w:p>
        </w:tc>
      </w:tr>
      <w:tr>
        <w:tc>
          <w:tcPr>
            <w:tcW w:type="dxa" w:w="702"/>
          </w:tcPr>
          <w:p>
            <w:r/>
            <w:r>
              <w:rPr>
                <w:rFonts w:ascii="Calibri" w:hAnsi="Calibri"/>
                <w:b/>
                <w:sz w:val="16"/>
              </w:rPr>
              <w:t>Rationale</w:t>
            </w:r>
          </w:p>
        </w:tc>
        <w:tc>
          <w:tcPr>
            <w:tcW w:type="dxa" w:w="10098"/>
          </w:tcPr>
          <w:p>
            <w:r/>
            <w:r>
              <w:rPr>
                <w:rFonts w:ascii="Calibri" w:hAnsi="Calibri"/>
                <w:sz w:val="16"/>
              </w:rPr>
              <w:t>The 5 ms WCET budget is derived from the timing architecture (Section 4.3).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702"/>
          </w:tcPr>
          <w:p>
            <w:r/>
            <w:r>
              <w:rPr>
                <w:rFonts w:ascii="Calibri" w:hAnsi="Calibri"/>
                <w:b/>
                <w:sz w:val="16"/>
              </w:rPr>
              <w:t>Failure Mode Addressed</w:t>
            </w:r>
          </w:p>
        </w:tc>
        <w:tc>
          <w:tcPr>
            <w:tcW w:type="dxa" w:w="10098"/>
          </w:tcPr>
          <w:p>
            <w:r/>
            <w:r>
              <w:rPr>
                <w:rFonts w:ascii="Calibri" w:hAnsi="Calibri"/>
                <w:sz w:val="16"/>
              </w:rPr>
              <w:t>Temporal FFI (AIQL itself failing to execute in time)</w:t>
            </w:r>
          </w:p>
        </w:tc>
      </w:tr>
      <w:tr>
        <w:tc>
          <w:tcPr>
            <w:tcW w:type="dxa" w:w="702"/>
          </w:tcPr>
          <w:p>
            <w:r/>
            <w:r>
              <w:rPr>
                <w:rFonts w:ascii="Calibri" w:hAnsi="Calibri"/>
                <w:b/>
                <w:sz w:val="16"/>
              </w:rPr>
              <w:t>Verification</w:t>
            </w:r>
          </w:p>
        </w:tc>
        <w:tc>
          <w:tcPr>
            <w:tcW w:type="dxa" w:w="10098"/>
          </w:tcPr>
          <w:p>
            <w:r/>
            <w:r>
              <w:rPr>
                <w:rFonts w:ascii="Calibri" w:hAnsi="Calibri"/>
                <w:sz w:val="16"/>
              </w:rPr>
              <w:t>WCET analysis, HiL timing measurement</w:t>
            </w:r>
          </w:p>
        </w:tc>
      </w:tr>
      <w:tr>
        <w:tc>
          <w:tcPr>
            <w:tcW w:type="dxa" w:w="702"/>
          </w:tcPr>
          <w:p>
            <w:r/>
            <w:r>
              <w:rPr>
                <w:rFonts w:ascii="Calibri" w:hAnsi="Calibri"/>
                <w:b/>
                <w:sz w:val="16"/>
              </w:rPr>
              <w:t>Acceptance Criterion</w:t>
            </w:r>
          </w:p>
        </w:tc>
        <w:tc>
          <w:tcPr>
            <w:tcW w:type="dxa" w:w="10098"/>
          </w:tcPr>
          <w:p>
            <w:r/>
            <w:r>
              <w:rPr>
                <w:rFonts w:ascii="Calibri" w:hAnsi="Calibri"/>
                <w:sz w:val="16"/>
              </w:rPr>
              <w:t>Measured WCET &lt;= 5 ms on target platform under worst-case conditions (maximum audio frame size, all checks executed, cache cold start).</w:t>
            </w:r>
          </w:p>
        </w:tc>
      </w:tr>
    </w:tbl>
    <w:p>
      <w:pPr>
        <w:spacing w:before="40" w:after="40"/>
      </w:pPr>
    </w:p>
    <w:p>
      <w:pPr>
        <w:pStyle w:val="Heading3"/>
      </w:pPr>
      <w:r>
        <w:t>TSR-AIQL-010: ASIL B Development Process</w:t>
      </w:r>
    </w:p>
    <w:tbl>
      <w:tblPr>
        <w:tblStyle w:val="TableGrid"/>
        <w:tblW w:type="auto" w:w="0"/>
        <w:jc w:val="left"/>
        <w:tblLook w:firstColumn="1" w:firstRow="1" w:lastColumn="0" w:lastRow="0" w:noHBand="0" w:noVBand="1" w:val="04A0"/>
      </w:tblPr>
      <w:tblGrid>
        <w:gridCol w:w="5400"/>
        <w:gridCol w:w="5400"/>
      </w:tblGrid>
      <w:tr>
        <w:tc>
          <w:tcPr>
            <w:tcW w:type="dxa" w:w="638"/>
            <w:shd w:fill="D9E2F3" w:val="clear"/>
          </w:tcPr>
          <w:p>
            <w:r/>
            <w:r>
              <w:rPr>
                <w:rFonts w:ascii="Calibri" w:hAnsi="Calibri"/>
                <w:b/>
                <w:sz w:val="16"/>
              </w:rPr>
              <w:t>Attribute</w:t>
            </w:r>
          </w:p>
        </w:tc>
        <w:tc>
          <w:tcPr>
            <w:tcW w:type="dxa" w:w="10162"/>
            <w:shd w:fill="D9E2F3" w:val="clear"/>
          </w:tcPr>
          <w:p>
            <w:r/>
            <w:r>
              <w:rPr>
                <w:rFonts w:ascii="Calibri" w:hAnsi="Calibri"/>
                <w:b/>
                <w:sz w:val="16"/>
              </w:rPr>
              <w:t>Value</w:t>
            </w:r>
          </w:p>
        </w:tc>
      </w:tr>
      <w:tr>
        <w:tc>
          <w:tcPr>
            <w:tcW w:type="dxa" w:w="638"/>
          </w:tcPr>
          <w:p>
            <w:r/>
            <w:r>
              <w:rPr>
                <w:rFonts w:ascii="Calibri" w:hAnsi="Calibri"/>
                <w:b/>
                <w:sz w:val="16"/>
              </w:rPr>
              <w:t>ID</w:t>
            </w:r>
          </w:p>
        </w:tc>
        <w:tc>
          <w:tcPr>
            <w:tcW w:type="dxa" w:w="10162"/>
          </w:tcPr>
          <w:p>
            <w:r/>
            <w:r>
              <w:rPr>
                <w:rFonts w:ascii="Calibri" w:hAnsi="Calibri"/>
                <w:sz w:val="16"/>
              </w:rPr>
              <w:t>TSR-AIQL-010</w:t>
            </w:r>
          </w:p>
        </w:tc>
      </w:tr>
      <w:tr>
        <w:tc>
          <w:tcPr>
            <w:tcW w:type="dxa" w:w="638"/>
          </w:tcPr>
          <w:p>
            <w:r/>
            <w:r>
              <w:rPr>
                <w:rFonts w:ascii="Calibri" w:hAnsi="Calibri"/>
                <w:b/>
                <w:sz w:val="16"/>
              </w:rPr>
              <w:t>Requirement</w:t>
            </w:r>
          </w:p>
        </w:tc>
        <w:tc>
          <w:tcPr>
            <w:tcW w:type="dxa" w:w="10162"/>
          </w:tcPr>
          <w:p>
            <w:r/>
            <w:r>
              <w:rPr>
                <w:rFonts w:ascii="Calibri" w:hAnsi="Calibri"/>
                <w:sz w:val="16"/>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638"/>
          </w:tcPr>
          <w:p>
            <w:r/>
            <w:r>
              <w:rPr>
                <w:rFonts w:ascii="Calibri" w:hAnsi="Calibri"/>
                <w:b/>
                <w:sz w:val="16"/>
              </w:rPr>
              <w:t>ASIL</w:t>
            </w:r>
          </w:p>
        </w:tc>
        <w:tc>
          <w:tcPr>
            <w:tcW w:type="dxa" w:w="10162"/>
          </w:tcPr>
          <w:p>
            <w:r/>
            <w:r>
              <w:rPr>
                <w:rFonts w:ascii="Calibri" w:hAnsi="Calibri"/>
                <w:sz w:val="16"/>
              </w:rPr>
              <w:t>B</w:t>
            </w:r>
          </w:p>
        </w:tc>
      </w:tr>
      <w:tr>
        <w:tc>
          <w:tcPr>
            <w:tcW w:type="dxa" w:w="638"/>
          </w:tcPr>
          <w:p>
            <w:r/>
            <w:r>
              <w:rPr>
                <w:rFonts w:ascii="Calibri" w:hAnsi="Calibri"/>
                <w:b/>
                <w:sz w:val="16"/>
              </w:rPr>
              <w:t>Rationale</w:t>
            </w:r>
          </w:p>
        </w:tc>
        <w:tc>
          <w:tcPr>
            <w:tcW w:type="dxa" w:w="10162"/>
          </w:tcPr>
          <w:p>
            <w:r/>
            <w:r>
              <w:rPr>
                <w:rFonts w:ascii="Calibri" w:hAnsi="Calibri"/>
                <w:sz w:val="16"/>
              </w:rPr>
              <w:t>As the AIQL is the sole safety mechanism qualifying QM audio input, it must itself be developed to ASIL B integrity. The development process must produce the work products required by ISO 26262-6 Tables 1-9 for ASIL B.</w:t>
            </w:r>
          </w:p>
        </w:tc>
      </w:tr>
      <w:tr>
        <w:tc>
          <w:tcPr>
            <w:tcW w:type="dxa" w:w="638"/>
          </w:tcPr>
          <w:p>
            <w:r/>
            <w:r>
              <w:rPr>
                <w:rFonts w:ascii="Calibri" w:hAnsi="Calibri"/>
                <w:b/>
                <w:sz w:val="16"/>
              </w:rPr>
              <w:t>Failure Mode Addressed</w:t>
            </w:r>
          </w:p>
        </w:tc>
        <w:tc>
          <w:tcPr>
            <w:tcW w:type="dxa" w:w="10162"/>
          </w:tcPr>
          <w:p>
            <w:r/>
            <w:r>
              <w:rPr>
                <w:rFonts w:ascii="Calibri" w:hAnsi="Calibri"/>
                <w:sz w:val="16"/>
              </w:rPr>
              <w:t>All (process-level requirement ensuring safety mechanism integrity)</w:t>
            </w:r>
          </w:p>
        </w:tc>
      </w:tr>
      <w:tr>
        <w:tc>
          <w:tcPr>
            <w:tcW w:type="dxa" w:w="638"/>
          </w:tcPr>
          <w:p>
            <w:r/>
            <w:r>
              <w:rPr>
                <w:rFonts w:ascii="Calibri" w:hAnsi="Calibri"/>
                <w:b/>
                <w:sz w:val="16"/>
              </w:rPr>
              <w:t>Verification</w:t>
            </w:r>
          </w:p>
        </w:tc>
        <w:tc>
          <w:tcPr>
            <w:tcW w:type="dxa" w:w="10162"/>
          </w:tcPr>
          <w:p>
            <w:r/>
            <w:r>
              <w:rPr>
                <w:rFonts w:ascii="Calibri" w:hAnsi="Calibri"/>
                <w:sz w:val="16"/>
              </w:rPr>
              <w:t>Process audit, work product review</w:t>
            </w:r>
          </w:p>
        </w:tc>
      </w:tr>
      <w:tr>
        <w:tc>
          <w:tcPr>
            <w:tcW w:type="dxa" w:w="638"/>
          </w:tcPr>
          <w:p>
            <w:r/>
            <w:r>
              <w:rPr>
                <w:rFonts w:ascii="Calibri" w:hAnsi="Calibri"/>
                <w:b/>
                <w:sz w:val="16"/>
              </w:rPr>
              <w:t>Acceptance Criterion</w:t>
            </w:r>
          </w:p>
        </w:tc>
        <w:tc>
          <w:tcPr>
            <w:tcW w:type="dxa" w:w="10162"/>
          </w:tcPr>
          <w:p>
            <w:r/>
            <w:r>
              <w:rPr>
                <w:rFonts w:ascii="Calibri" w:hAnsi="Calibri"/>
                <w:sz w:val="16"/>
              </w:rPr>
              <w:t>All ISO 26262-6 ASIL B work products completed and reviewed; MC/DC coverage &gt;= 80% for all AIQL software units.</w:t>
            </w:r>
          </w:p>
        </w:tc>
      </w:tr>
    </w:tbl>
    <w:p>
      <w:pPr>
        <w:spacing w:before="40" w:after="40"/>
      </w:pPr>
    </w:p>
    <w:p>
      <w:pPr>
        <w:pStyle w:val="Heading3"/>
      </w:pPr>
      <w:r>
        <w:t>TSR-AIQL-011: Diagnostic Logging</w:t>
      </w:r>
    </w:p>
    <w:tbl>
      <w:tblPr>
        <w:tblStyle w:val="TableGrid"/>
        <w:tblW w:type="auto" w:w="0"/>
        <w:jc w:val="left"/>
        <w:tblLook w:firstColumn="1" w:firstRow="1" w:lastColumn="0" w:lastRow="0" w:noHBand="0" w:noVBand="1" w:val="04A0"/>
      </w:tblPr>
      <w:tblGrid>
        <w:gridCol w:w="5400"/>
        <w:gridCol w:w="5400"/>
      </w:tblGrid>
      <w:tr>
        <w:tc>
          <w:tcPr>
            <w:tcW w:type="dxa" w:w="955"/>
            <w:shd w:fill="D9E2F3" w:val="clear"/>
          </w:tcPr>
          <w:p>
            <w:r/>
            <w:r>
              <w:rPr>
                <w:rFonts w:ascii="Calibri" w:hAnsi="Calibri"/>
                <w:b/>
                <w:sz w:val="16"/>
              </w:rPr>
              <w:t>Attribute</w:t>
            </w:r>
          </w:p>
        </w:tc>
        <w:tc>
          <w:tcPr>
            <w:tcW w:type="dxa" w:w="9845"/>
            <w:shd w:fill="D9E2F3" w:val="clear"/>
          </w:tcPr>
          <w:p>
            <w:r/>
            <w:r>
              <w:rPr>
                <w:rFonts w:ascii="Calibri" w:hAnsi="Calibri"/>
                <w:b/>
                <w:sz w:val="16"/>
              </w:rPr>
              <w:t>Value</w:t>
            </w:r>
          </w:p>
        </w:tc>
      </w:tr>
      <w:tr>
        <w:tc>
          <w:tcPr>
            <w:tcW w:type="dxa" w:w="955"/>
          </w:tcPr>
          <w:p>
            <w:r/>
            <w:r>
              <w:rPr>
                <w:rFonts w:ascii="Calibri" w:hAnsi="Calibri"/>
                <w:b/>
                <w:sz w:val="16"/>
              </w:rPr>
              <w:t>ID</w:t>
            </w:r>
          </w:p>
        </w:tc>
        <w:tc>
          <w:tcPr>
            <w:tcW w:type="dxa" w:w="9845"/>
          </w:tcPr>
          <w:p>
            <w:r/>
            <w:r>
              <w:rPr>
                <w:rFonts w:ascii="Calibri" w:hAnsi="Calibri"/>
                <w:sz w:val="16"/>
              </w:rPr>
              <w:t>TSR-AIQL-011</w:t>
            </w:r>
          </w:p>
        </w:tc>
      </w:tr>
      <w:tr>
        <w:tc>
          <w:tcPr>
            <w:tcW w:type="dxa" w:w="955"/>
          </w:tcPr>
          <w:p>
            <w:r/>
            <w:r>
              <w:rPr>
                <w:rFonts w:ascii="Calibri" w:hAnsi="Calibri"/>
                <w:b/>
                <w:sz w:val="16"/>
              </w:rPr>
              <w:t>Requirement</w:t>
            </w:r>
          </w:p>
        </w:tc>
        <w:tc>
          <w:tcPr>
            <w:tcW w:type="dxa" w:w="9845"/>
          </w:tcPr>
          <w:p>
            <w:r/>
            <w:r>
              <w:rPr>
                <w:rFonts w:ascii="Calibri" w:hAnsi="Calibri"/>
                <w:sz w:val="16"/>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955"/>
          </w:tcPr>
          <w:p>
            <w:r/>
            <w:r>
              <w:rPr>
                <w:rFonts w:ascii="Calibri" w:hAnsi="Calibri"/>
                <w:b/>
                <w:sz w:val="16"/>
              </w:rPr>
              <w:t>ASIL</w:t>
            </w:r>
          </w:p>
        </w:tc>
        <w:tc>
          <w:tcPr>
            <w:tcW w:type="dxa" w:w="9845"/>
          </w:tcPr>
          <w:p>
            <w:r/>
            <w:r>
              <w:rPr>
                <w:rFonts w:ascii="Calibri" w:hAnsi="Calibri"/>
                <w:sz w:val="16"/>
              </w:rPr>
              <w:t>QM (diagnostic, not safety-critical)</w:t>
            </w:r>
          </w:p>
        </w:tc>
      </w:tr>
      <w:tr>
        <w:tc>
          <w:tcPr>
            <w:tcW w:type="dxa" w:w="955"/>
          </w:tcPr>
          <w:p>
            <w:r/>
            <w:r>
              <w:rPr>
                <w:rFonts w:ascii="Calibri" w:hAnsi="Calibri"/>
                <w:b/>
                <w:sz w:val="16"/>
              </w:rPr>
              <w:t>Rationale</w:t>
            </w:r>
          </w:p>
        </w:tc>
        <w:tc>
          <w:tcPr>
            <w:tcW w:type="dxa" w:w="9845"/>
          </w:tcPr>
          <w:p>
            <w:r/>
            <w:r>
              <w:rPr>
                <w:rFonts w:ascii="Calibri" w:hAnsi="Calibri"/>
                <w:sz w:val="16"/>
              </w:rPr>
              <w:t>Diagnostic logging supports field monitoring, SOTIF validation, and continuous improvement of the siren classifier. Logging is QM because it does not contribute to the safety mechanism — it supports post-hoc analysis only.</w:t>
            </w:r>
          </w:p>
        </w:tc>
      </w:tr>
      <w:tr>
        <w:tc>
          <w:tcPr>
            <w:tcW w:type="dxa" w:w="955"/>
          </w:tcPr>
          <w:p>
            <w:r/>
            <w:r>
              <w:rPr>
                <w:rFonts w:ascii="Calibri" w:hAnsi="Calibri"/>
                <w:b/>
                <w:sz w:val="16"/>
              </w:rPr>
              <w:t>Failure Mode Addressed</w:t>
            </w:r>
          </w:p>
        </w:tc>
        <w:tc>
          <w:tcPr>
            <w:tcW w:type="dxa" w:w="9845"/>
          </w:tcPr>
          <w:p>
            <w:r/>
            <w:r>
              <w:rPr>
                <w:rFonts w:ascii="Calibri" w:hAnsi="Calibri"/>
                <w:sz w:val="16"/>
              </w:rPr>
              <w:t>All (observability and field monitoring)</w:t>
            </w:r>
          </w:p>
        </w:tc>
      </w:tr>
      <w:tr>
        <w:tc>
          <w:tcPr>
            <w:tcW w:type="dxa" w:w="955"/>
          </w:tcPr>
          <w:p>
            <w:r/>
            <w:r>
              <w:rPr>
                <w:rFonts w:ascii="Calibri" w:hAnsi="Calibri"/>
                <w:b/>
                <w:sz w:val="16"/>
              </w:rPr>
              <w:t>Verification</w:t>
            </w:r>
          </w:p>
        </w:tc>
        <w:tc>
          <w:tcPr>
            <w:tcW w:type="dxa" w:w="9845"/>
          </w:tcPr>
          <w:p>
            <w:r/>
            <w:r>
              <w:rPr>
                <w:rFonts w:ascii="Calibri" w:hAnsi="Calibri"/>
                <w:sz w:val="16"/>
              </w:rPr>
              <w:t>System test — verify log completeness and retention</w:t>
            </w:r>
          </w:p>
        </w:tc>
      </w:tr>
      <w:tr>
        <w:tc>
          <w:tcPr>
            <w:tcW w:type="dxa" w:w="955"/>
          </w:tcPr>
          <w:p>
            <w:r/>
            <w:r>
              <w:rPr>
                <w:rFonts w:ascii="Calibri" w:hAnsi="Calibri"/>
                <w:b/>
                <w:sz w:val="16"/>
              </w:rPr>
              <w:t>Acceptance Criterion</w:t>
            </w:r>
          </w:p>
        </w:tc>
        <w:tc>
          <w:tcPr>
            <w:tcW w:type="dxa" w:w="9845"/>
          </w:tcPr>
          <w:p>
            <w:r/>
            <w:r>
              <w:rPr>
                <w:rFonts w:ascii="Calibri" w:hAnsi="Calibri"/>
                <w:sz w:val="16"/>
              </w:rPr>
              <w:t>All state transitions and failure events captured with timestamp resolution &lt;= 1 ms; log retention verified over 100 drive cycles.</w:t>
            </w:r>
          </w:p>
        </w:tc>
      </w:tr>
    </w:tbl>
    <w:p>
      <w:pPr>
        <w:spacing w:before="40" w:after="40"/>
      </w:pPr>
    </w:p>
    <w:p>
      <w:pPr>
        <w:pStyle w:val="Heading3"/>
      </w:pPr>
      <w:r>
        <w:t>TSR-AIQL-012: Spatial FFI — Memory Protection</w:t>
      </w:r>
    </w:p>
    <w:tbl>
      <w:tblPr>
        <w:tblStyle w:val="TableGrid"/>
        <w:tblW w:type="auto" w:w="0"/>
        <w:jc w:val="left"/>
        <w:tblLook w:firstColumn="1" w:firstRow="1" w:lastColumn="0" w:lastRow="0" w:noHBand="0" w:noVBand="1" w:val="04A0"/>
      </w:tblPr>
      <w:tblGrid>
        <w:gridCol w:w="5400"/>
        <w:gridCol w:w="5400"/>
      </w:tblGrid>
      <w:tr>
        <w:tc>
          <w:tcPr>
            <w:tcW w:type="dxa" w:w="807"/>
            <w:shd w:fill="D9E2F3" w:val="clear"/>
          </w:tcPr>
          <w:p>
            <w:r/>
            <w:r>
              <w:rPr>
                <w:rFonts w:ascii="Calibri" w:hAnsi="Calibri"/>
                <w:b/>
                <w:sz w:val="16"/>
              </w:rPr>
              <w:t>Attribute</w:t>
            </w:r>
          </w:p>
        </w:tc>
        <w:tc>
          <w:tcPr>
            <w:tcW w:type="dxa" w:w="9993"/>
            <w:shd w:fill="D9E2F3" w:val="clear"/>
          </w:tcPr>
          <w:p>
            <w:r/>
            <w:r>
              <w:rPr>
                <w:rFonts w:ascii="Calibri" w:hAnsi="Calibri"/>
                <w:b/>
                <w:sz w:val="16"/>
              </w:rPr>
              <w:t>Value</w:t>
            </w:r>
          </w:p>
        </w:tc>
      </w:tr>
      <w:tr>
        <w:tc>
          <w:tcPr>
            <w:tcW w:type="dxa" w:w="807"/>
          </w:tcPr>
          <w:p>
            <w:r/>
            <w:r>
              <w:rPr>
                <w:rFonts w:ascii="Calibri" w:hAnsi="Calibri"/>
                <w:b/>
                <w:sz w:val="16"/>
              </w:rPr>
              <w:t>ID</w:t>
            </w:r>
          </w:p>
        </w:tc>
        <w:tc>
          <w:tcPr>
            <w:tcW w:type="dxa" w:w="9993"/>
          </w:tcPr>
          <w:p>
            <w:r/>
            <w:r>
              <w:rPr>
                <w:rFonts w:ascii="Calibri" w:hAnsi="Calibri"/>
                <w:sz w:val="16"/>
              </w:rPr>
              <w:t>TSR-AIQL-012</w:t>
            </w:r>
          </w:p>
        </w:tc>
      </w:tr>
      <w:tr>
        <w:tc>
          <w:tcPr>
            <w:tcW w:type="dxa" w:w="807"/>
          </w:tcPr>
          <w:p>
            <w:r/>
            <w:r>
              <w:rPr>
                <w:rFonts w:ascii="Calibri" w:hAnsi="Calibri"/>
                <w:b/>
                <w:sz w:val="16"/>
              </w:rPr>
              <w:t>Requirement</w:t>
            </w:r>
          </w:p>
        </w:tc>
        <w:tc>
          <w:tcPr>
            <w:tcW w:type="dxa" w:w="9993"/>
          </w:tcPr>
          <w:p>
            <w:r/>
            <w:r>
              <w:rPr>
                <w:rFonts w:ascii="Calibri" w:hAnsi="Calibri"/>
                <w:sz w:val="16"/>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807"/>
          </w:tcPr>
          <w:p>
            <w:r/>
            <w:r>
              <w:rPr>
                <w:rFonts w:ascii="Calibri" w:hAnsi="Calibri"/>
                <w:b/>
                <w:sz w:val="16"/>
              </w:rPr>
              <w:t>ASIL</w:t>
            </w:r>
          </w:p>
        </w:tc>
        <w:tc>
          <w:tcPr>
            <w:tcW w:type="dxa" w:w="9993"/>
          </w:tcPr>
          <w:p>
            <w:r/>
            <w:r>
              <w:rPr>
                <w:rFonts w:ascii="Calibri" w:hAnsi="Calibri"/>
                <w:sz w:val="16"/>
              </w:rPr>
              <w:t>B</w:t>
            </w:r>
          </w:p>
        </w:tc>
      </w:tr>
      <w:tr>
        <w:tc>
          <w:tcPr>
            <w:tcW w:type="dxa" w:w="807"/>
          </w:tcPr>
          <w:p>
            <w:r/>
            <w:r>
              <w:rPr>
                <w:rFonts w:ascii="Calibri" w:hAnsi="Calibri"/>
                <w:b/>
                <w:sz w:val="16"/>
              </w:rPr>
              <w:t>Rationale</w:t>
            </w:r>
          </w:p>
        </w:tc>
        <w:tc>
          <w:tcPr>
            <w:tcW w:type="dxa" w:w="9993"/>
          </w:tcPr>
          <w:p>
            <w:r/>
            <w:r>
              <w:rPr>
                <w:rFonts w:ascii="Calibri" w:hAnsi="Calibri"/>
                <w:sz w:val="16"/>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807"/>
          </w:tcPr>
          <w:p>
            <w:r/>
            <w:r>
              <w:rPr>
                <w:rFonts w:ascii="Calibri" w:hAnsi="Calibri"/>
                <w:b/>
                <w:sz w:val="16"/>
              </w:rPr>
              <w:t>Failure Mode Addressed</w:t>
            </w:r>
          </w:p>
        </w:tc>
        <w:tc>
          <w:tcPr>
            <w:tcW w:type="dxa" w:w="9993"/>
          </w:tcPr>
          <w:p>
            <w:r/>
            <w:r>
              <w:rPr>
                <w:rFonts w:ascii="Calibri" w:hAnsi="Calibri"/>
                <w:sz w:val="16"/>
              </w:rPr>
              <w:t>FM-08 (Common Cause), spatial FFI for all failure modes</w:t>
            </w:r>
          </w:p>
        </w:tc>
      </w:tr>
      <w:tr>
        <w:tc>
          <w:tcPr>
            <w:tcW w:type="dxa" w:w="807"/>
          </w:tcPr>
          <w:p>
            <w:r/>
            <w:r>
              <w:rPr>
                <w:rFonts w:ascii="Calibri" w:hAnsi="Calibri"/>
                <w:b/>
                <w:sz w:val="16"/>
              </w:rPr>
              <w:t>Verification</w:t>
            </w:r>
          </w:p>
        </w:tc>
        <w:tc>
          <w:tcPr>
            <w:tcW w:type="dxa" w:w="9993"/>
          </w:tcPr>
          <w:p>
            <w:r/>
            <w:r>
              <w:rPr>
                <w:rFonts w:ascii="Calibri" w:hAnsi="Calibri"/>
                <w:sz w:val="16"/>
              </w:rPr>
              <w:t>FI-08</w:t>
            </w:r>
          </w:p>
        </w:tc>
      </w:tr>
      <w:tr>
        <w:tc>
          <w:tcPr>
            <w:tcW w:type="dxa" w:w="807"/>
          </w:tcPr>
          <w:p>
            <w:r/>
            <w:r>
              <w:rPr>
                <w:rFonts w:ascii="Calibri" w:hAnsi="Calibri"/>
                <w:b/>
                <w:sz w:val="16"/>
              </w:rPr>
              <w:t>Acceptance Criterion</w:t>
            </w:r>
          </w:p>
        </w:tc>
        <w:tc>
          <w:tcPr>
            <w:tcW w:type="dxa" w:w="9993"/>
          </w:tcPr>
          <w:p>
            <w:r/>
            <w:r>
              <w:rPr>
                <w:rFonts w:ascii="Calibri" w:hAnsi="Calibri"/>
                <w:sz w:val="16"/>
              </w:rPr>
              <w:t>100% of unauthorized memory accesses from QM to AIQL memory blocked by MPU/MMU; AIQL state unchanged after attempted QM memory access violations.</w:t>
            </w:r>
          </w:p>
        </w:tc>
      </w:tr>
    </w:tbl>
    <w:p>
      <w:pPr>
        <w:spacing w:before="40" w:after="40"/>
      </w:pPr>
    </w:p>
    <w:p>
      <w:pPr>
        <w:pStyle w:val="Heading3"/>
      </w:pPr>
      <w:r>
        <w:t>TSR-AIQL-013: Temporal FFI — Watchdog and Scheduling</w:t>
      </w:r>
    </w:p>
    <w:tbl>
      <w:tblPr>
        <w:tblStyle w:val="TableGrid"/>
        <w:tblW w:type="auto" w:w="0"/>
        <w:jc w:val="left"/>
        <w:tblLook w:firstColumn="1" w:firstRow="1" w:lastColumn="0" w:lastRow="0" w:noHBand="0" w:noVBand="1" w:val="04A0"/>
      </w:tblPr>
      <w:tblGrid>
        <w:gridCol w:w="5400"/>
        <w:gridCol w:w="5400"/>
      </w:tblGrid>
      <w:tr>
        <w:tc>
          <w:tcPr>
            <w:tcW w:type="dxa" w:w="655"/>
            <w:shd w:fill="D9E2F3" w:val="clear"/>
          </w:tcPr>
          <w:p>
            <w:r/>
            <w:r>
              <w:rPr>
                <w:rFonts w:ascii="Calibri" w:hAnsi="Calibri"/>
                <w:b/>
                <w:sz w:val="16"/>
              </w:rPr>
              <w:t>Attribute</w:t>
            </w:r>
          </w:p>
        </w:tc>
        <w:tc>
          <w:tcPr>
            <w:tcW w:type="dxa" w:w="10145"/>
            <w:shd w:fill="D9E2F3" w:val="clear"/>
          </w:tcPr>
          <w:p>
            <w:r/>
            <w:r>
              <w:rPr>
                <w:rFonts w:ascii="Calibri" w:hAnsi="Calibri"/>
                <w:b/>
                <w:sz w:val="16"/>
              </w:rPr>
              <w:t>Value</w:t>
            </w:r>
          </w:p>
        </w:tc>
      </w:tr>
      <w:tr>
        <w:tc>
          <w:tcPr>
            <w:tcW w:type="dxa" w:w="655"/>
          </w:tcPr>
          <w:p>
            <w:r/>
            <w:r>
              <w:rPr>
                <w:rFonts w:ascii="Calibri" w:hAnsi="Calibri"/>
                <w:b/>
                <w:sz w:val="16"/>
              </w:rPr>
              <w:t>ID</w:t>
            </w:r>
          </w:p>
        </w:tc>
        <w:tc>
          <w:tcPr>
            <w:tcW w:type="dxa" w:w="10145"/>
          </w:tcPr>
          <w:p>
            <w:r/>
            <w:r>
              <w:rPr>
                <w:rFonts w:ascii="Calibri" w:hAnsi="Calibri"/>
                <w:sz w:val="16"/>
              </w:rPr>
              <w:t>TSR-AIQL-013</w:t>
            </w:r>
          </w:p>
        </w:tc>
      </w:tr>
      <w:tr>
        <w:tc>
          <w:tcPr>
            <w:tcW w:type="dxa" w:w="655"/>
          </w:tcPr>
          <w:p>
            <w:r/>
            <w:r>
              <w:rPr>
                <w:rFonts w:ascii="Calibri" w:hAnsi="Calibri"/>
                <w:b/>
                <w:sz w:val="16"/>
              </w:rPr>
              <w:t>Requirement</w:t>
            </w:r>
          </w:p>
        </w:tc>
        <w:tc>
          <w:tcPr>
            <w:tcW w:type="dxa" w:w="10145"/>
          </w:tcPr>
          <w:p>
            <w:r/>
            <w:r>
              <w:rPr>
                <w:rFonts w:ascii="Calibri" w:hAnsi="Calibri"/>
                <w:sz w:val="16"/>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655"/>
          </w:tcPr>
          <w:p>
            <w:r/>
            <w:r>
              <w:rPr>
                <w:rFonts w:ascii="Calibri" w:hAnsi="Calibri"/>
                <w:b/>
                <w:sz w:val="16"/>
              </w:rPr>
              <w:t>ASIL</w:t>
            </w:r>
          </w:p>
        </w:tc>
        <w:tc>
          <w:tcPr>
            <w:tcW w:type="dxa" w:w="10145"/>
          </w:tcPr>
          <w:p>
            <w:r/>
            <w:r>
              <w:rPr>
                <w:rFonts w:ascii="Calibri" w:hAnsi="Calibri"/>
                <w:sz w:val="16"/>
              </w:rPr>
              <w:t>B</w:t>
            </w:r>
          </w:p>
        </w:tc>
      </w:tr>
      <w:tr>
        <w:tc>
          <w:tcPr>
            <w:tcW w:type="dxa" w:w="655"/>
          </w:tcPr>
          <w:p>
            <w:r/>
            <w:r>
              <w:rPr>
                <w:rFonts w:ascii="Calibri" w:hAnsi="Calibri"/>
                <w:b/>
                <w:sz w:val="16"/>
              </w:rPr>
              <w:t>Rationale</w:t>
            </w:r>
          </w:p>
        </w:tc>
        <w:tc>
          <w:tcPr>
            <w:tcW w:type="dxa" w:w="10145"/>
          </w:tcPr>
          <w:p>
            <w:r/>
            <w:r>
              <w:rPr>
                <w:rFonts w:ascii="Calibri" w:hAnsi="Calibri"/>
                <w:sz w:val="16"/>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655"/>
          </w:tcPr>
          <w:p>
            <w:r/>
            <w:r>
              <w:rPr>
                <w:rFonts w:ascii="Calibri" w:hAnsi="Calibri"/>
                <w:b/>
                <w:sz w:val="16"/>
              </w:rPr>
              <w:t>Failure Mode Addressed</w:t>
            </w:r>
          </w:p>
        </w:tc>
        <w:tc>
          <w:tcPr>
            <w:tcW w:type="dxa" w:w="10145"/>
          </w:tcPr>
          <w:p>
            <w:r/>
            <w:r>
              <w:rPr>
                <w:rFonts w:ascii="Calibri" w:hAnsi="Calibri"/>
                <w:sz w:val="16"/>
              </w:rPr>
              <w:t>FM-08 (Common Cause), temporal FFI for all failure modes</w:t>
            </w:r>
          </w:p>
        </w:tc>
      </w:tr>
      <w:tr>
        <w:tc>
          <w:tcPr>
            <w:tcW w:type="dxa" w:w="655"/>
          </w:tcPr>
          <w:p>
            <w:r/>
            <w:r>
              <w:rPr>
                <w:rFonts w:ascii="Calibri" w:hAnsi="Calibri"/>
                <w:b/>
                <w:sz w:val="16"/>
              </w:rPr>
              <w:t>Verification</w:t>
            </w:r>
          </w:p>
        </w:tc>
        <w:tc>
          <w:tcPr>
            <w:tcW w:type="dxa" w:w="10145"/>
          </w:tcPr>
          <w:p>
            <w:r/>
            <w:r>
              <w:rPr>
                <w:rFonts w:ascii="Calibri" w:hAnsi="Calibri"/>
                <w:sz w:val="16"/>
              </w:rPr>
              <w:t>FI-09</w:t>
            </w:r>
          </w:p>
        </w:tc>
      </w:tr>
      <w:tr>
        <w:tc>
          <w:tcPr>
            <w:tcW w:type="dxa" w:w="655"/>
          </w:tcPr>
          <w:p>
            <w:r/>
            <w:r>
              <w:rPr>
                <w:rFonts w:ascii="Calibri" w:hAnsi="Calibri"/>
                <w:b/>
                <w:sz w:val="16"/>
              </w:rPr>
              <w:t>Acceptance Criterion</w:t>
            </w:r>
          </w:p>
        </w:tc>
        <w:tc>
          <w:tcPr>
            <w:tcW w:type="dxa" w:w="10145"/>
          </w:tcPr>
          <w:p>
            <w:r/>
            <w:r>
              <w:rPr>
                <w:rFonts w:ascii="Calibri" w:hAnsi="Calibri"/>
                <w:sz w:val="16"/>
              </w:rPr>
              <w:t>Watchdog triggers within 100 ms of AIQL execution starvation; NOT_QUALIFIED output asserted within 150 ms of starvation onset.</w:t>
            </w:r>
          </w:p>
        </w:tc>
      </w:tr>
    </w:tbl>
    <w:p>
      <w:pPr>
        <w:spacing w:before="40" w:after="40"/>
      </w:pPr>
    </w:p>
    <w:p>
      <w:pPr>
        <w:pStyle w:val="Heading3"/>
      </w:pPr>
      <w:r>
        <w:t>TSR-AIQL-015: BIST Reference Signal Generation</w:t>
      </w:r>
    </w:p>
    <w:tbl>
      <w:tblPr>
        <w:tblStyle w:val="TableGrid"/>
        <w:tblW w:type="auto" w:w="0"/>
        <w:jc w:val="left"/>
        <w:tblLook w:firstColumn="1" w:firstRow="1" w:lastColumn="0" w:lastRow="0" w:noHBand="0" w:noVBand="1" w:val="04A0"/>
      </w:tblPr>
      <w:tblGrid>
        <w:gridCol w:w="5400"/>
        <w:gridCol w:w="5400"/>
      </w:tblGrid>
      <w:tr>
        <w:tc>
          <w:tcPr>
            <w:tcW w:type="dxa" w:w="597"/>
            <w:shd w:fill="D9E2F3" w:val="clear"/>
          </w:tcPr>
          <w:p>
            <w:r/>
            <w:r>
              <w:rPr>
                <w:rFonts w:ascii="Calibri" w:hAnsi="Calibri"/>
                <w:b/>
                <w:sz w:val="16"/>
              </w:rPr>
              <w:t>Attribute</w:t>
            </w:r>
          </w:p>
        </w:tc>
        <w:tc>
          <w:tcPr>
            <w:tcW w:type="dxa" w:w="10203"/>
            <w:shd w:fill="D9E2F3" w:val="clear"/>
          </w:tcPr>
          <w:p>
            <w:r/>
            <w:r>
              <w:rPr>
                <w:rFonts w:ascii="Calibri" w:hAnsi="Calibri"/>
                <w:b/>
                <w:sz w:val="16"/>
              </w:rPr>
              <w:t>Value</w:t>
            </w:r>
          </w:p>
        </w:tc>
      </w:tr>
      <w:tr>
        <w:tc>
          <w:tcPr>
            <w:tcW w:type="dxa" w:w="597"/>
          </w:tcPr>
          <w:p>
            <w:r/>
            <w:r>
              <w:rPr>
                <w:rFonts w:ascii="Calibri" w:hAnsi="Calibri"/>
                <w:b/>
                <w:sz w:val="16"/>
              </w:rPr>
              <w:t>ID</w:t>
            </w:r>
          </w:p>
        </w:tc>
        <w:tc>
          <w:tcPr>
            <w:tcW w:type="dxa" w:w="10203"/>
          </w:tcPr>
          <w:p>
            <w:r/>
            <w:r>
              <w:rPr>
                <w:rFonts w:ascii="Calibri" w:hAnsi="Calibri"/>
                <w:sz w:val="16"/>
              </w:rPr>
              <w:t>TSR-AIQL-015</w:t>
            </w:r>
          </w:p>
        </w:tc>
      </w:tr>
      <w:tr>
        <w:tc>
          <w:tcPr>
            <w:tcW w:type="dxa" w:w="597"/>
          </w:tcPr>
          <w:p>
            <w:r/>
            <w:r>
              <w:rPr>
                <w:rFonts w:ascii="Calibri" w:hAnsi="Calibri"/>
                <w:b/>
                <w:sz w:val="16"/>
              </w:rPr>
              <w:t>Requirement</w:t>
            </w:r>
          </w:p>
        </w:tc>
        <w:tc>
          <w:tcPr>
            <w:tcW w:type="dxa" w:w="10203"/>
          </w:tcPr>
          <w:p>
            <w:r/>
            <w:r>
              <w:rPr>
                <w:rFonts w:ascii="Calibri" w:hAnsi="Calibri"/>
                <w:sz w:val="16"/>
              </w:rPr>
              <w:t>The AIQL shall generate a logarithmic sine sweep reference signal from 500 Hz to 3000 Hz at -20 dBFS amplitude for BIST loopback verification. The signal shall be output to the in-cabin speakers via the codec DAC interface (Section 4.2.5). The signal shall have total harmonic distortion (THD) &lt; 1% and frequency accuracy within +/- 2% of the specified sweep profile.</w:t>
            </w:r>
          </w:p>
        </w:tc>
      </w:tr>
      <w:tr>
        <w:tc>
          <w:tcPr>
            <w:tcW w:type="dxa" w:w="597"/>
          </w:tcPr>
          <w:p>
            <w:r/>
            <w:r>
              <w:rPr>
                <w:rFonts w:ascii="Calibri" w:hAnsi="Calibri"/>
                <w:b/>
                <w:sz w:val="16"/>
              </w:rPr>
              <w:t>ASIL</w:t>
            </w:r>
          </w:p>
        </w:tc>
        <w:tc>
          <w:tcPr>
            <w:tcW w:type="dxa" w:w="10203"/>
          </w:tcPr>
          <w:p>
            <w:r/>
            <w:r>
              <w:rPr>
                <w:rFonts w:ascii="Calibri" w:hAnsi="Calibri"/>
                <w:sz w:val="16"/>
              </w:rPr>
              <w:t>B</w:t>
            </w:r>
          </w:p>
        </w:tc>
      </w:tr>
      <w:tr>
        <w:tc>
          <w:tcPr>
            <w:tcW w:type="dxa" w:w="597"/>
          </w:tcPr>
          <w:p>
            <w:r/>
            <w:r>
              <w:rPr>
                <w:rFonts w:ascii="Calibri" w:hAnsi="Calibri"/>
                <w:b/>
                <w:sz w:val="16"/>
              </w:rPr>
              <w:t>Rationale</w:t>
            </w:r>
          </w:p>
        </w:tc>
        <w:tc>
          <w:tcPr>
            <w:tcW w:type="dxa" w:w="10203"/>
          </w:tcPr>
          <w:p>
            <w:r/>
            <w:r>
              <w:rPr>
                <w:rFonts w:ascii="Calibri" w:hAnsi="Calibri"/>
                <w:sz w:val="16"/>
              </w:rPr>
              <w:t>The BIST reference signal must cover the siren frequency range (500-3000 Hz) to verify the audio path across all frequencies relevant to emergency vehicle detection. The -20 dBFS amplitude is chosen to be clearly audible above typical cabin ambient noise (~40-60 dB SPL) while remaining below uncomfortable listening levels. Logarithmic sweep provides equal energy per octave, matching human hearing perception and siren frequency distribution.</w:t>
            </w:r>
          </w:p>
        </w:tc>
      </w:tr>
      <w:tr>
        <w:tc>
          <w:tcPr>
            <w:tcW w:type="dxa" w:w="597"/>
          </w:tcPr>
          <w:p>
            <w:r/>
            <w:r>
              <w:rPr>
                <w:rFonts w:ascii="Calibri" w:hAnsi="Calibri"/>
                <w:b/>
                <w:sz w:val="16"/>
              </w:rPr>
              <w:t>Failure Mode Addressed</w:t>
            </w:r>
          </w:p>
        </w:tc>
        <w:tc>
          <w:tcPr>
            <w:tcW w:type="dxa" w:w="10203"/>
          </w:tcPr>
          <w:p>
            <w:r/>
            <w:r>
              <w:rPr>
                <w:rFonts w:ascii="Calibri" w:hAnsi="Calibri"/>
                <w:sz w:val="16"/>
              </w:rPr>
              <w:t>FM-09 (Speaker Failure), FM-10 (Coupling Degradation)</w:t>
            </w:r>
          </w:p>
        </w:tc>
      </w:tr>
      <w:tr>
        <w:tc>
          <w:tcPr>
            <w:tcW w:type="dxa" w:w="597"/>
          </w:tcPr>
          <w:p>
            <w:r/>
            <w:r>
              <w:rPr>
                <w:rFonts w:ascii="Calibri" w:hAnsi="Calibri"/>
                <w:b/>
                <w:sz w:val="16"/>
              </w:rPr>
              <w:t>Verification</w:t>
            </w:r>
          </w:p>
        </w:tc>
        <w:tc>
          <w:tcPr>
            <w:tcW w:type="dxa" w:w="10203"/>
          </w:tcPr>
          <w:p>
            <w:r/>
            <w:r>
              <w:rPr>
                <w:rFonts w:ascii="Calibri" w:hAnsi="Calibri"/>
                <w:sz w:val="16"/>
              </w:rPr>
              <w:t>FI-10, unit test</w:t>
            </w:r>
          </w:p>
        </w:tc>
      </w:tr>
      <w:tr>
        <w:tc>
          <w:tcPr>
            <w:tcW w:type="dxa" w:w="597"/>
          </w:tcPr>
          <w:p>
            <w:r/>
            <w:r>
              <w:rPr>
                <w:rFonts w:ascii="Calibri" w:hAnsi="Calibri"/>
                <w:b/>
                <w:sz w:val="16"/>
              </w:rPr>
              <w:t>Acceptance Criterion</w:t>
            </w:r>
          </w:p>
        </w:tc>
        <w:tc>
          <w:tcPr>
            <w:tcW w:type="dxa" w:w="10203"/>
          </w:tcPr>
          <w:p>
            <w:r/>
            <w:r>
              <w:rPr>
                <w:rFonts w:ascii="Calibri" w:hAnsi="Calibri"/>
                <w:sz w:val="16"/>
              </w:rPr>
              <w:t>Signal generation within specified frequency range, amplitude, and THD limits; sweep profile matches reference within +/- 2% frequency accuracy.</w:t>
            </w:r>
          </w:p>
        </w:tc>
      </w:tr>
    </w:tbl>
    <w:p>
      <w:pPr>
        <w:spacing w:before="40" w:after="40"/>
      </w:pPr>
    </w:p>
    <w:p>
      <w:pPr>
        <w:pStyle w:val="Heading3"/>
      </w:pPr>
      <w:r>
        <w:t>TSR-AIQL-016: BIST Spectral Match Verification</w:t>
      </w:r>
    </w:p>
    <w:tbl>
      <w:tblPr>
        <w:tblStyle w:val="TableGrid"/>
        <w:tblW w:type="auto" w:w="0"/>
        <w:jc w:val="left"/>
        <w:tblLook w:firstColumn="1" w:firstRow="1" w:lastColumn="0" w:lastRow="0" w:noHBand="0" w:noVBand="1" w:val="04A0"/>
      </w:tblPr>
      <w:tblGrid>
        <w:gridCol w:w="5400"/>
        <w:gridCol w:w="5400"/>
      </w:tblGrid>
      <w:tr>
        <w:tc>
          <w:tcPr>
            <w:tcW w:type="dxa" w:w="512"/>
            <w:shd w:fill="D9E2F3" w:val="clear"/>
          </w:tcPr>
          <w:p>
            <w:r/>
            <w:r>
              <w:rPr>
                <w:rFonts w:ascii="Calibri" w:hAnsi="Calibri"/>
                <w:b/>
                <w:sz w:val="16"/>
              </w:rPr>
              <w:t>Attribute</w:t>
            </w:r>
          </w:p>
        </w:tc>
        <w:tc>
          <w:tcPr>
            <w:tcW w:type="dxa" w:w="10288"/>
            <w:shd w:fill="D9E2F3" w:val="clear"/>
          </w:tcPr>
          <w:p>
            <w:r/>
            <w:r>
              <w:rPr>
                <w:rFonts w:ascii="Calibri" w:hAnsi="Calibri"/>
                <w:b/>
                <w:sz w:val="16"/>
              </w:rPr>
              <w:t>Value</w:t>
            </w:r>
          </w:p>
        </w:tc>
      </w:tr>
      <w:tr>
        <w:tc>
          <w:tcPr>
            <w:tcW w:type="dxa" w:w="512"/>
          </w:tcPr>
          <w:p>
            <w:r/>
            <w:r>
              <w:rPr>
                <w:rFonts w:ascii="Calibri" w:hAnsi="Calibri"/>
                <w:b/>
                <w:sz w:val="16"/>
              </w:rPr>
              <w:t>ID</w:t>
            </w:r>
          </w:p>
        </w:tc>
        <w:tc>
          <w:tcPr>
            <w:tcW w:type="dxa" w:w="10288"/>
          </w:tcPr>
          <w:p>
            <w:r/>
            <w:r>
              <w:rPr>
                <w:rFonts w:ascii="Calibri" w:hAnsi="Calibri"/>
                <w:sz w:val="16"/>
              </w:rPr>
              <w:t>TSR-AIQL-016</w:t>
            </w:r>
          </w:p>
        </w:tc>
      </w:tr>
      <w:tr>
        <w:tc>
          <w:tcPr>
            <w:tcW w:type="dxa" w:w="512"/>
          </w:tcPr>
          <w:p>
            <w:r/>
            <w:r>
              <w:rPr>
                <w:rFonts w:ascii="Calibri" w:hAnsi="Calibri"/>
                <w:b/>
                <w:sz w:val="16"/>
              </w:rPr>
              <w:t>Requirement</w:t>
            </w:r>
          </w:p>
        </w:tc>
        <w:tc>
          <w:tcPr>
            <w:tcW w:type="dxa" w:w="10288"/>
          </w:tcPr>
          <w:p>
            <w:r/>
            <w:r>
              <w:rPr>
                <w:rFonts w:ascii="Calibri" w:hAnsi="Calibri"/>
                <w:sz w:val="16"/>
              </w:rPr>
              <w:t>The AIQL shall capture the microphone response to the BIST reference signal and perform spectral match verification. The verification shall compute: (a) Normalized cross-correlation between expected and received spectral envelopes — pass threshold: correlation &gt;= 0.85; (b) Amplitude deviation per 1/3-octave band — pass threshold: deviation within +/- 6 dB of reference. Both criteria must be met for BIST pass. Failure of either criterion shall set the appropriate failure flag (FF_BIST_FAIL, FF_BIST_COUPLING).</w:t>
            </w:r>
          </w:p>
        </w:tc>
      </w:tr>
      <w:tr>
        <w:tc>
          <w:tcPr>
            <w:tcW w:type="dxa" w:w="512"/>
          </w:tcPr>
          <w:p>
            <w:r/>
            <w:r>
              <w:rPr>
                <w:rFonts w:ascii="Calibri" w:hAnsi="Calibri"/>
                <w:b/>
                <w:sz w:val="16"/>
              </w:rPr>
              <w:t>ASIL</w:t>
            </w:r>
          </w:p>
        </w:tc>
        <w:tc>
          <w:tcPr>
            <w:tcW w:type="dxa" w:w="10288"/>
          </w:tcPr>
          <w:p>
            <w:r/>
            <w:r>
              <w:rPr>
                <w:rFonts w:ascii="Calibri" w:hAnsi="Calibri"/>
                <w:sz w:val="16"/>
              </w:rPr>
              <w:t>B</w:t>
            </w:r>
          </w:p>
        </w:tc>
      </w:tr>
      <w:tr>
        <w:tc>
          <w:tcPr>
            <w:tcW w:type="dxa" w:w="512"/>
          </w:tcPr>
          <w:p>
            <w:r/>
            <w:r>
              <w:rPr>
                <w:rFonts w:ascii="Calibri" w:hAnsi="Calibri"/>
                <w:b/>
                <w:sz w:val="16"/>
              </w:rPr>
              <w:t>Rationale</w:t>
            </w:r>
          </w:p>
        </w:tc>
        <w:tc>
          <w:tcPr>
            <w:tcW w:type="dxa" w:w="10288"/>
          </w:tcPr>
          <w:p>
            <w:r/>
            <w:r>
              <w:rPr>
                <w:rFonts w:ascii="Calibri" w:hAnsi="Calibri"/>
                <w:sz w:val="16"/>
              </w:rPr>
              <w:t>Spectral match verification confirms that the complete acoustic-to-digital path (speaker → air → microphone → codec → digital) preserves the frequency characteristics needed for siren detection. The 0.85 correlation threshold allows for normal cabin acoustic variation while detecting significant path degradation. The +/- 6 dB amplitude tolerance per 1/3-octave band detects frequency-selective faults (e.g., microphone resonance shift, speaker cone damage) while accommodating cabin acoustic transfer function variation.</w:t>
            </w:r>
          </w:p>
        </w:tc>
      </w:tr>
      <w:tr>
        <w:tc>
          <w:tcPr>
            <w:tcW w:type="dxa" w:w="512"/>
          </w:tcPr>
          <w:p>
            <w:r/>
            <w:r>
              <w:rPr>
                <w:rFonts w:ascii="Calibri" w:hAnsi="Calibri"/>
                <w:b/>
                <w:sz w:val="16"/>
              </w:rPr>
              <w:t>Failure Mode Addressed</w:t>
            </w:r>
          </w:p>
        </w:tc>
        <w:tc>
          <w:tcPr>
            <w:tcW w:type="dxa" w:w="10288"/>
          </w:tcPr>
          <w:p>
            <w:r/>
            <w:r>
              <w:rPr>
                <w:rFonts w:ascii="Calibri" w:hAnsi="Calibri"/>
                <w:sz w:val="16"/>
              </w:rPr>
              <w:t>FM-01 (Loss), FM-04 (Out-of-Range), FM-10 (Coupling Degradation)</w:t>
            </w:r>
          </w:p>
        </w:tc>
      </w:tr>
      <w:tr>
        <w:tc>
          <w:tcPr>
            <w:tcW w:type="dxa" w:w="512"/>
          </w:tcPr>
          <w:p>
            <w:r/>
            <w:r>
              <w:rPr>
                <w:rFonts w:ascii="Calibri" w:hAnsi="Calibri"/>
                <w:b/>
                <w:sz w:val="16"/>
              </w:rPr>
              <w:t>Verification</w:t>
            </w:r>
          </w:p>
        </w:tc>
        <w:tc>
          <w:tcPr>
            <w:tcW w:type="dxa" w:w="10288"/>
          </w:tcPr>
          <w:p>
            <w:r/>
            <w:r>
              <w:rPr>
                <w:rFonts w:ascii="Calibri" w:hAnsi="Calibri"/>
                <w:sz w:val="16"/>
              </w:rPr>
              <w:t>FI-11, unit test</w:t>
            </w:r>
          </w:p>
        </w:tc>
      </w:tr>
      <w:tr>
        <w:tc>
          <w:tcPr>
            <w:tcW w:type="dxa" w:w="512"/>
          </w:tcPr>
          <w:p>
            <w:r/>
            <w:r>
              <w:rPr>
                <w:rFonts w:ascii="Calibri" w:hAnsi="Calibri"/>
                <w:b/>
                <w:sz w:val="16"/>
              </w:rPr>
              <w:t>Acceptance Criterion</w:t>
            </w:r>
          </w:p>
        </w:tc>
        <w:tc>
          <w:tcPr>
            <w:tcW w:type="dxa" w:w="10288"/>
          </w:tcPr>
          <w:p>
            <w:r/>
            <w:r>
              <w:rPr>
                <w:rFonts w:ascii="Calibri" w:hAnsi="Calibri"/>
                <w:sz w:val="16"/>
              </w:rPr>
              <w:t>Correct pass/fail determination for all test vectors; zero false passes for injected path degradation exceeding thresholds; false failure rate &lt; 0.1% under nominal cabin conditions.</w:t>
            </w:r>
          </w:p>
        </w:tc>
      </w:tr>
    </w:tbl>
    <w:p>
      <w:pPr>
        <w:spacing w:before="40" w:after="40"/>
      </w:pPr>
    </w:p>
    <w:p>
      <w:pPr>
        <w:pStyle w:val="Heading3"/>
      </w:pPr>
      <w:r>
        <w:t>TSR-AIQL-017: Startup BIST Precondition</w:t>
      </w:r>
    </w:p>
    <w:tbl>
      <w:tblPr>
        <w:tblStyle w:val="TableGrid"/>
        <w:tblW w:type="auto" w:w="0"/>
        <w:jc w:val="left"/>
        <w:tblLook w:firstColumn="1" w:firstRow="1" w:lastColumn="0" w:lastRow="0" w:noHBand="0" w:noVBand="1" w:val="04A0"/>
      </w:tblPr>
      <w:tblGrid>
        <w:gridCol w:w="5400"/>
        <w:gridCol w:w="5400"/>
      </w:tblGrid>
      <w:tr>
        <w:tc>
          <w:tcPr>
            <w:tcW w:type="dxa" w:w="667"/>
            <w:shd w:fill="D9E2F3" w:val="clear"/>
          </w:tcPr>
          <w:p>
            <w:r/>
            <w:r>
              <w:rPr>
                <w:rFonts w:ascii="Calibri" w:hAnsi="Calibri"/>
                <w:b/>
                <w:sz w:val="16"/>
              </w:rPr>
              <w:t>Attribute</w:t>
            </w:r>
          </w:p>
        </w:tc>
        <w:tc>
          <w:tcPr>
            <w:tcW w:type="dxa" w:w="10133"/>
            <w:shd w:fill="D9E2F3" w:val="clear"/>
          </w:tcPr>
          <w:p>
            <w:r/>
            <w:r>
              <w:rPr>
                <w:rFonts w:ascii="Calibri" w:hAnsi="Calibri"/>
                <w:b/>
                <w:sz w:val="16"/>
              </w:rPr>
              <w:t>Value</w:t>
            </w:r>
          </w:p>
        </w:tc>
      </w:tr>
      <w:tr>
        <w:tc>
          <w:tcPr>
            <w:tcW w:type="dxa" w:w="667"/>
          </w:tcPr>
          <w:p>
            <w:r/>
            <w:r>
              <w:rPr>
                <w:rFonts w:ascii="Calibri" w:hAnsi="Calibri"/>
                <w:b/>
                <w:sz w:val="16"/>
              </w:rPr>
              <w:t>ID</w:t>
            </w:r>
          </w:p>
        </w:tc>
        <w:tc>
          <w:tcPr>
            <w:tcW w:type="dxa" w:w="10133"/>
          </w:tcPr>
          <w:p>
            <w:r/>
            <w:r>
              <w:rPr>
                <w:rFonts w:ascii="Calibri" w:hAnsi="Calibri"/>
                <w:sz w:val="16"/>
              </w:rPr>
              <w:t>TSR-AIQL-017</w:t>
            </w:r>
          </w:p>
        </w:tc>
      </w:tr>
      <w:tr>
        <w:tc>
          <w:tcPr>
            <w:tcW w:type="dxa" w:w="667"/>
          </w:tcPr>
          <w:p>
            <w:r/>
            <w:r>
              <w:rPr>
                <w:rFonts w:ascii="Calibri" w:hAnsi="Calibri"/>
                <w:b/>
                <w:sz w:val="16"/>
              </w:rPr>
              <w:t>Requirement</w:t>
            </w:r>
          </w:p>
        </w:tc>
        <w:tc>
          <w:tcPr>
            <w:tcW w:type="dxa" w:w="10133"/>
          </w:tcPr>
          <w:p>
            <w:r/>
            <w:r>
              <w:rPr>
                <w:rFonts w:ascii="Calibri" w:hAnsi="Calibri"/>
                <w:sz w:val="16"/>
              </w:rPr>
              <w:t>The AIQL shall execute a full startup BIST (2000 ms sine sweep) before transitioning from NOT_QUALIFIED to QUALIFIED state on system initialization. The startup BIST must pass before any audio data is qualified for AMO. If the startup BIST fails, the AIQL shall retry up to 3 times. If all 3 retries fail, the AIQL shall remain in NOT_QUALIFIED state and request MRM transition per TSR-AIQL-019.</w:t>
            </w:r>
          </w:p>
        </w:tc>
      </w:tr>
      <w:tr>
        <w:tc>
          <w:tcPr>
            <w:tcW w:type="dxa" w:w="667"/>
          </w:tcPr>
          <w:p>
            <w:r/>
            <w:r>
              <w:rPr>
                <w:rFonts w:ascii="Calibri" w:hAnsi="Calibri"/>
                <w:b/>
                <w:sz w:val="16"/>
              </w:rPr>
              <w:t>ASIL</w:t>
            </w:r>
          </w:p>
        </w:tc>
        <w:tc>
          <w:tcPr>
            <w:tcW w:type="dxa" w:w="10133"/>
          </w:tcPr>
          <w:p>
            <w:r/>
            <w:r>
              <w:rPr>
                <w:rFonts w:ascii="Calibri" w:hAnsi="Calibri"/>
                <w:sz w:val="16"/>
              </w:rPr>
              <w:t>B</w:t>
            </w:r>
          </w:p>
        </w:tc>
      </w:tr>
      <w:tr>
        <w:tc>
          <w:tcPr>
            <w:tcW w:type="dxa" w:w="667"/>
          </w:tcPr>
          <w:p>
            <w:r/>
            <w:r>
              <w:rPr>
                <w:rFonts w:ascii="Calibri" w:hAnsi="Calibri"/>
                <w:b/>
                <w:sz w:val="16"/>
              </w:rPr>
              <w:t>Rationale</w:t>
            </w:r>
          </w:p>
        </w:tc>
        <w:tc>
          <w:tcPr>
            <w:tcW w:type="dxa" w:w="10133"/>
          </w:tcPr>
          <w:p>
            <w:r/>
            <w:r>
              <w:rPr>
                <w:rFonts w:ascii="Calibri" w:hAnsi="Calibri"/>
                <w:sz w:val="16"/>
              </w:rPr>
              <w:t>Startup BIST ensures the audio path is verified before any audio data influences AMO sensor fusion. The 2000 ms sweep duration provides comprehensive frequency coverage. Three retries accommodate transient interference during vehicle startup (e.g., door closing, engine start noise). Total startup BIST budget: ~8.2 seconds worst case (4 attempts x 2050 ms).</w:t>
            </w:r>
          </w:p>
        </w:tc>
      </w:tr>
      <w:tr>
        <w:tc>
          <w:tcPr>
            <w:tcW w:type="dxa" w:w="667"/>
          </w:tcPr>
          <w:p>
            <w:r/>
            <w:r>
              <w:rPr>
                <w:rFonts w:ascii="Calibri" w:hAnsi="Calibri"/>
                <w:b/>
                <w:sz w:val="16"/>
              </w:rPr>
              <w:t>Failure Mode Addressed</w:t>
            </w:r>
          </w:p>
        </w:tc>
        <w:tc>
          <w:tcPr>
            <w:tcW w:type="dxa" w:w="10133"/>
          </w:tcPr>
          <w:p>
            <w:r/>
            <w:r>
              <w:rPr>
                <w:rFonts w:ascii="Calibri" w:hAnsi="Calibri"/>
                <w:sz w:val="16"/>
              </w:rPr>
              <w:t>FM-09 (Speaker Failure), FM-10 (Coupling Degradation)</w:t>
            </w:r>
          </w:p>
        </w:tc>
      </w:tr>
      <w:tr>
        <w:tc>
          <w:tcPr>
            <w:tcW w:type="dxa" w:w="667"/>
          </w:tcPr>
          <w:p>
            <w:r/>
            <w:r>
              <w:rPr>
                <w:rFonts w:ascii="Calibri" w:hAnsi="Calibri"/>
                <w:b/>
                <w:sz w:val="16"/>
              </w:rPr>
              <w:t>Verification</w:t>
            </w:r>
          </w:p>
        </w:tc>
        <w:tc>
          <w:tcPr>
            <w:tcW w:type="dxa" w:w="10133"/>
          </w:tcPr>
          <w:p>
            <w:r/>
            <w:r>
              <w:rPr>
                <w:rFonts w:ascii="Calibri" w:hAnsi="Calibri"/>
                <w:sz w:val="16"/>
              </w:rPr>
              <w:t>FI-12, unit test</w:t>
            </w:r>
          </w:p>
        </w:tc>
      </w:tr>
      <w:tr>
        <w:tc>
          <w:tcPr>
            <w:tcW w:type="dxa" w:w="667"/>
          </w:tcPr>
          <w:p>
            <w:r/>
            <w:r>
              <w:rPr>
                <w:rFonts w:ascii="Calibri" w:hAnsi="Calibri"/>
                <w:b/>
                <w:sz w:val="16"/>
              </w:rPr>
              <w:t>Acceptance Criterion</w:t>
            </w:r>
          </w:p>
        </w:tc>
        <w:tc>
          <w:tcPr>
            <w:tcW w:type="dxa" w:w="10133"/>
          </w:tcPr>
          <w:p>
            <w:r/>
            <w:r>
              <w:rPr>
                <w:rFonts w:ascii="Calibri" w:hAnsi="Calibri"/>
                <w:sz w:val="16"/>
              </w:rPr>
              <w:t>No transition to QUALIFIED without BIST pass; all 3 retries executed on persistent failure; MRM requested after retry exhaustion.</w:t>
            </w:r>
          </w:p>
        </w:tc>
      </w:tr>
    </w:tbl>
    <w:p>
      <w:pPr>
        <w:spacing w:before="40" w:after="40"/>
      </w:pPr>
    </w:p>
    <w:p>
      <w:pPr>
        <w:pStyle w:val="Heading3"/>
      </w:pPr>
      <w:r>
        <w:t>TSR-AIQL-018: Periodic BIST Scheduling</w:t>
      </w:r>
    </w:p>
    <w:tbl>
      <w:tblPr>
        <w:tblStyle w:val="TableGrid"/>
        <w:tblW w:type="auto" w:w="0"/>
        <w:jc w:val="left"/>
        <w:tblLook w:firstColumn="1" w:firstRow="1" w:lastColumn="0" w:lastRow="0" w:noHBand="0" w:noVBand="1" w:val="04A0"/>
      </w:tblPr>
      <w:tblGrid>
        <w:gridCol w:w="5400"/>
        <w:gridCol w:w="5400"/>
      </w:tblGrid>
      <w:tr>
        <w:tc>
          <w:tcPr>
            <w:tcW w:type="dxa" w:w="513"/>
            <w:shd w:fill="D9E2F3" w:val="clear"/>
          </w:tcPr>
          <w:p>
            <w:r/>
            <w:r>
              <w:rPr>
                <w:rFonts w:ascii="Calibri" w:hAnsi="Calibri"/>
                <w:b/>
                <w:sz w:val="16"/>
              </w:rPr>
              <w:t>Attribute</w:t>
            </w:r>
          </w:p>
        </w:tc>
        <w:tc>
          <w:tcPr>
            <w:tcW w:type="dxa" w:w="10287"/>
            <w:shd w:fill="D9E2F3" w:val="clear"/>
          </w:tcPr>
          <w:p>
            <w:r/>
            <w:r>
              <w:rPr>
                <w:rFonts w:ascii="Calibri" w:hAnsi="Calibri"/>
                <w:b/>
                <w:sz w:val="16"/>
              </w:rPr>
              <w:t>Value</w:t>
            </w:r>
          </w:p>
        </w:tc>
      </w:tr>
      <w:tr>
        <w:tc>
          <w:tcPr>
            <w:tcW w:type="dxa" w:w="513"/>
          </w:tcPr>
          <w:p>
            <w:r/>
            <w:r>
              <w:rPr>
                <w:rFonts w:ascii="Calibri" w:hAnsi="Calibri"/>
                <w:b/>
                <w:sz w:val="16"/>
              </w:rPr>
              <w:t>ID</w:t>
            </w:r>
          </w:p>
        </w:tc>
        <w:tc>
          <w:tcPr>
            <w:tcW w:type="dxa" w:w="10287"/>
          </w:tcPr>
          <w:p>
            <w:r/>
            <w:r>
              <w:rPr>
                <w:rFonts w:ascii="Calibri" w:hAnsi="Calibri"/>
                <w:sz w:val="16"/>
              </w:rPr>
              <w:t>TSR-AIQL-018</w:t>
            </w:r>
          </w:p>
        </w:tc>
      </w:tr>
      <w:tr>
        <w:tc>
          <w:tcPr>
            <w:tcW w:type="dxa" w:w="513"/>
          </w:tcPr>
          <w:p>
            <w:r/>
            <w:r>
              <w:rPr>
                <w:rFonts w:ascii="Calibri" w:hAnsi="Calibri"/>
                <w:b/>
                <w:sz w:val="16"/>
              </w:rPr>
              <w:t>Requirement</w:t>
            </w:r>
          </w:p>
        </w:tc>
        <w:tc>
          <w:tcPr>
            <w:tcW w:type="dxa" w:w="10287"/>
          </w:tcPr>
          <w:p>
            <w:r/>
            <w:r>
              <w:rPr>
                <w:rFonts w:ascii="Calibri" w:hAnsi="Calibri"/>
                <w:sz w:val="16"/>
              </w:rPr>
              <w:t>The AIQL shall execute a periodic BIST (200 ms abbreviated sweep burst) every 60 seconds during QUALIFIED operation. During the periodic BIST window, the AIQL shall: (a) Subtract the known BIST signal from the audio data before forwarding to AMO (signal cancellation); (b) Perform spectral match verification per TSR-AIQL-016 on the microphone capture. Signal cancellation shall achieve &gt;= 30 dB attenuation of the BIST signal in the forwarded audio stream.</w:t>
            </w:r>
          </w:p>
        </w:tc>
      </w:tr>
      <w:tr>
        <w:tc>
          <w:tcPr>
            <w:tcW w:type="dxa" w:w="513"/>
          </w:tcPr>
          <w:p>
            <w:r/>
            <w:r>
              <w:rPr>
                <w:rFonts w:ascii="Calibri" w:hAnsi="Calibri"/>
                <w:b/>
                <w:sz w:val="16"/>
              </w:rPr>
              <w:t>ASIL</w:t>
            </w:r>
          </w:p>
        </w:tc>
        <w:tc>
          <w:tcPr>
            <w:tcW w:type="dxa" w:w="10287"/>
          </w:tcPr>
          <w:p>
            <w:r/>
            <w:r>
              <w:rPr>
                <w:rFonts w:ascii="Calibri" w:hAnsi="Calibri"/>
                <w:sz w:val="16"/>
              </w:rPr>
              <w:t>B</w:t>
            </w:r>
          </w:p>
        </w:tc>
      </w:tr>
      <w:tr>
        <w:tc>
          <w:tcPr>
            <w:tcW w:type="dxa" w:w="513"/>
          </w:tcPr>
          <w:p>
            <w:r/>
            <w:r>
              <w:rPr>
                <w:rFonts w:ascii="Calibri" w:hAnsi="Calibri"/>
                <w:b/>
                <w:sz w:val="16"/>
              </w:rPr>
              <w:t>Rationale</w:t>
            </w:r>
          </w:p>
        </w:tc>
        <w:tc>
          <w:tcPr>
            <w:tcW w:type="dxa" w:w="10287"/>
          </w:tcPr>
          <w:p>
            <w:r/>
            <w:r>
              <w:rPr>
                <w:rFonts w:ascii="Calibri" w:hAnsi="Calibri"/>
                <w:sz w:val="16"/>
              </w:rPr>
              <w:t>Periodic BIST detects audio path degradation that develops during driving (e.g., microphone contamination, connector vibration loosening, thermal drift). The 60-second interval balances diagnostic coverage against cabin audio intrusion. The 200 ms burst is shorter than the startup sweep but covers the critical siren frequency range. Signal cancellation prevents the BIST signal from reaching AMO and causing false siren detections. The 30 dB cancellation target reduces the BIST signal below the classifier noise floor.</w:t>
            </w:r>
          </w:p>
        </w:tc>
      </w:tr>
      <w:tr>
        <w:tc>
          <w:tcPr>
            <w:tcW w:type="dxa" w:w="513"/>
          </w:tcPr>
          <w:p>
            <w:r/>
            <w:r>
              <w:rPr>
                <w:rFonts w:ascii="Calibri" w:hAnsi="Calibri"/>
                <w:b/>
                <w:sz w:val="16"/>
              </w:rPr>
              <w:t>Failure Mode Addressed</w:t>
            </w:r>
          </w:p>
        </w:tc>
        <w:tc>
          <w:tcPr>
            <w:tcW w:type="dxa" w:w="10287"/>
          </w:tcPr>
          <w:p>
            <w:r/>
            <w:r>
              <w:rPr>
                <w:rFonts w:ascii="Calibri" w:hAnsi="Calibri"/>
                <w:sz w:val="16"/>
              </w:rPr>
              <w:t>FM-10 (Coupling Degradation), FM-11 (BIST False Failure)</w:t>
            </w:r>
          </w:p>
        </w:tc>
      </w:tr>
      <w:tr>
        <w:tc>
          <w:tcPr>
            <w:tcW w:type="dxa" w:w="513"/>
          </w:tcPr>
          <w:p>
            <w:r/>
            <w:r>
              <w:rPr>
                <w:rFonts w:ascii="Calibri" w:hAnsi="Calibri"/>
                <w:b/>
                <w:sz w:val="16"/>
              </w:rPr>
              <w:t>Verification</w:t>
            </w:r>
          </w:p>
        </w:tc>
        <w:tc>
          <w:tcPr>
            <w:tcW w:type="dxa" w:w="10287"/>
          </w:tcPr>
          <w:p>
            <w:r/>
            <w:r>
              <w:rPr>
                <w:rFonts w:ascii="Calibri" w:hAnsi="Calibri"/>
                <w:sz w:val="16"/>
              </w:rPr>
              <w:t>FI-13, unit test</w:t>
            </w:r>
          </w:p>
        </w:tc>
      </w:tr>
      <w:tr>
        <w:tc>
          <w:tcPr>
            <w:tcW w:type="dxa" w:w="513"/>
          </w:tcPr>
          <w:p>
            <w:r/>
            <w:r>
              <w:rPr>
                <w:rFonts w:ascii="Calibri" w:hAnsi="Calibri"/>
                <w:b/>
                <w:sz w:val="16"/>
              </w:rPr>
              <w:t>Acceptance Criterion</w:t>
            </w:r>
          </w:p>
        </w:tc>
        <w:tc>
          <w:tcPr>
            <w:tcW w:type="dxa" w:w="10287"/>
          </w:tcPr>
          <w:p>
            <w:r/>
            <w:r>
              <w:rPr>
                <w:rFonts w:ascii="Calibri" w:hAnsi="Calibri"/>
                <w:sz w:val="16"/>
              </w:rPr>
              <w:t>BIST executes within +/- 5 seconds of scheduled interval; signal cancellation &gt;= 30 dB measured at AIQL output; no false siren detections by classifier during BIST window.</w:t>
            </w:r>
          </w:p>
        </w:tc>
      </w:tr>
    </w:tbl>
    <w:p>
      <w:pPr>
        <w:spacing w:before="40" w:after="40"/>
      </w:pPr>
    </w:p>
    <w:p>
      <w:pPr>
        <w:pStyle w:val="Heading3"/>
      </w:pPr>
      <w:r>
        <w:t>TSR-AIQL-019: MRM Transition on Confirmed BIST Failure</w:t>
      </w:r>
    </w:p>
    <w:tbl>
      <w:tblPr>
        <w:tblStyle w:val="TableGrid"/>
        <w:tblW w:type="auto" w:w="0"/>
        <w:jc w:val="left"/>
        <w:tblLook w:firstColumn="1" w:firstRow="1" w:lastColumn="0" w:lastRow="0" w:noHBand="0" w:noVBand="1" w:val="04A0"/>
      </w:tblPr>
      <w:tblGrid>
        <w:gridCol w:w="5400"/>
        <w:gridCol w:w="5400"/>
      </w:tblGrid>
      <w:tr>
        <w:tc>
          <w:tcPr>
            <w:tcW w:type="dxa" w:w="399"/>
            <w:shd w:fill="D9E2F3" w:val="clear"/>
          </w:tcPr>
          <w:p>
            <w:r/>
            <w:r>
              <w:rPr>
                <w:rFonts w:ascii="Calibri" w:hAnsi="Calibri"/>
                <w:b/>
                <w:sz w:val="16"/>
              </w:rPr>
              <w:t>Attribute</w:t>
            </w:r>
          </w:p>
        </w:tc>
        <w:tc>
          <w:tcPr>
            <w:tcW w:type="dxa" w:w="10401"/>
            <w:shd w:fill="D9E2F3" w:val="clear"/>
          </w:tcPr>
          <w:p>
            <w:r/>
            <w:r>
              <w:rPr>
                <w:rFonts w:ascii="Calibri" w:hAnsi="Calibri"/>
                <w:b/>
                <w:sz w:val="16"/>
              </w:rPr>
              <w:t>Value</w:t>
            </w:r>
          </w:p>
        </w:tc>
      </w:tr>
      <w:tr>
        <w:tc>
          <w:tcPr>
            <w:tcW w:type="dxa" w:w="399"/>
          </w:tcPr>
          <w:p>
            <w:r/>
            <w:r>
              <w:rPr>
                <w:rFonts w:ascii="Calibri" w:hAnsi="Calibri"/>
                <w:b/>
                <w:sz w:val="16"/>
              </w:rPr>
              <w:t>ID</w:t>
            </w:r>
          </w:p>
        </w:tc>
        <w:tc>
          <w:tcPr>
            <w:tcW w:type="dxa" w:w="10401"/>
          </w:tcPr>
          <w:p>
            <w:r/>
            <w:r>
              <w:rPr>
                <w:rFonts w:ascii="Calibri" w:hAnsi="Calibri"/>
                <w:sz w:val="16"/>
              </w:rPr>
              <w:t>TSR-AIQL-019</w:t>
            </w:r>
          </w:p>
        </w:tc>
      </w:tr>
      <w:tr>
        <w:tc>
          <w:tcPr>
            <w:tcW w:type="dxa" w:w="399"/>
          </w:tcPr>
          <w:p>
            <w:r/>
            <w:r>
              <w:rPr>
                <w:rFonts w:ascii="Calibri" w:hAnsi="Calibri"/>
                <w:b/>
                <w:sz w:val="16"/>
              </w:rPr>
              <w:t>Requirement</w:t>
            </w:r>
          </w:p>
        </w:tc>
        <w:tc>
          <w:tcPr>
            <w:tcW w:type="dxa" w:w="10401"/>
          </w:tcPr>
          <w:p>
            <w:r/>
            <w:r>
              <w:rPr>
                <w:rFonts w:ascii="Calibri" w:hAnsi="Calibri"/>
                <w:sz w:val="16"/>
              </w:rPr>
              <w:t>Upon confirmed BIST failure (startup: 3 consecutive failures; periodic: 2 consecutive failures), the AIQL shall: (a) Set qualification_status = NOT_QUALIFIED with FF_BIST_FAIL (and FF_BIST_SPEAKER or FF_BIST_COUPLING as applicable); (b) Transmit an MRM request to the vehicle safety manager via a dedicated safety communication channel; (c) Log the BIST failure details and MRM request to the diagnostic log (TSR-AIQL-011). The MRM request shall trigger a controlled vehicle stop (Minimal Risk Maneuver). The MRM_REQUESTED state is terminal — recovery requires system restart.</w:t>
            </w:r>
          </w:p>
        </w:tc>
      </w:tr>
      <w:tr>
        <w:tc>
          <w:tcPr>
            <w:tcW w:type="dxa" w:w="399"/>
          </w:tcPr>
          <w:p>
            <w:r/>
            <w:r>
              <w:rPr>
                <w:rFonts w:ascii="Calibri" w:hAnsi="Calibri"/>
                <w:b/>
                <w:sz w:val="16"/>
              </w:rPr>
              <w:t>ASIL</w:t>
            </w:r>
          </w:p>
        </w:tc>
        <w:tc>
          <w:tcPr>
            <w:tcW w:type="dxa" w:w="10401"/>
          </w:tcPr>
          <w:p>
            <w:r/>
            <w:r>
              <w:rPr>
                <w:rFonts w:ascii="Calibri" w:hAnsi="Calibri"/>
                <w:sz w:val="16"/>
              </w:rPr>
              <w:t>B</w:t>
            </w:r>
          </w:p>
        </w:tc>
      </w:tr>
      <w:tr>
        <w:tc>
          <w:tcPr>
            <w:tcW w:type="dxa" w:w="399"/>
          </w:tcPr>
          <w:p>
            <w:r/>
            <w:r>
              <w:rPr>
                <w:rFonts w:ascii="Calibri" w:hAnsi="Calibri"/>
                <w:b/>
                <w:sz w:val="16"/>
              </w:rPr>
              <w:t>Rationale</w:t>
            </w:r>
          </w:p>
        </w:tc>
        <w:tc>
          <w:tcPr>
            <w:tcW w:type="dxa" w:w="10401"/>
          </w:tcPr>
          <w:p>
            <w:r/>
            <w:r>
              <w:rPr>
                <w:rFonts w:ascii="Calibri" w:hAnsi="Calibri"/>
                <w:sz w:val="16"/>
              </w:rPr>
              <w:t>BIST failure indicates a fundamental hardware or acoustic path degradation that cannot be resolved by software. Unlike passive data integrity checks (freshness, CRC), which detect transient faults, BIST failure reveals structural degradation of the audio capture chain. MRM is appropriate because: (1) the audio path cannot be trusted for siren detection; (2) the degradation is likely persistent (not transient); (3) continued driving without verified audio path integrity violates the safety concept assumptions. Two retries for periodic BIST (vs. 3 for startup) reflect the higher confidence that a failure during driving represents a real fault rather than transient noise.</w:t>
            </w:r>
          </w:p>
        </w:tc>
      </w:tr>
      <w:tr>
        <w:tc>
          <w:tcPr>
            <w:tcW w:type="dxa" w:w="399"/>
          </w:tcPr>
          <w:p>
            <w:r/>
            <w:r>
              <w:rPr>
                <w:rFonts w:ascii="Calibri" w:hAnsi="Calibri"/>
                <w:b/>
                <w:sz w:val="16"/>
              </w:rPr>
              <w:t>Failure Mode Addressed</w:t>
            </w:r>
          </w:p>
        </w:tc>
        <w:tc>
          <w:tcPr>
            <w:tcW w:type="dxa" w:w="10401"/>
          </w:tcPr>
          <w:p>
            <w:r/>
            <w:r>
              <w:rPr>
                <w:rFonts w:ascii="Calibri" w:hAnsi="Calibri"/>
                <w:sz w:val="16"/>
              </w:rPr>
              <w:t>FM-09 (Speaker Failure), FM-10 (Coupling Degradation)</w:t>
            </w:r>
          </w:p>
        </w:tc>
      </w:tr>
      <w:tr>
        <w:tc>
          <w:tcPr>
            <w:tcW w:type="dxa" w:w="399"/>
          </w:tcPr>
          <w:p>
            <w:r/>
            <w:r>
              <w:rPr>
                <w:rFonts w:ascii="Calibri" w:hAnsi="Calibri"/>
                <w:b/>
                <w:sz w:val="16"/>
              </w:rPr>
              <w:t>Verification</w:t>
            </w:r>
          </w:p>
        </w:tc>
        <w:tc>
          <w:tcPr>
            <w:tcW w:type="dxa" w:w="10401"/>
          </w:tcPr>
          <w:p>
            <w:r/>
            <w:r>
              <w:rPr>
                <w:rFonts w:ascii="Calibri" w:hAnsi="Calibri"/>
                <w:sz w:val="16"/>
              </w:rPr>
              <w:t>FI-14, unit test</w:t>
            </w:r>
          </w:p>
        </w:tc>
      </w:tr>
      <w:tr>
        <w:tc>
          <w:tcPr>
            <w:tcW w:type="dxa" w:w="399"/>
          </w:tcPr>
          <w:p>
            <w:r/>
            <w:r>
              <w:rPr>
                <w:rFonts w:ascii="Calibri" w:hAnsi="Calibri"/>
                <w:b/>
                <w:sz w:val="16"/>
              </w:rPr>
              <w:t>Acceptance Criterion</w:t>
            </w:r>
          </w:p>
        </w:tc>
        <w:tc>
          <w:tcPr>
            <w:tcW w:type="dxa" w:w="10401"/>
          </w:tcPr>
          <w:p>
            <w:r/>
            <w:r>
              <w:rPr>
                <w:rFonts w:ascii="Calibri" w:hAnsi="Calibri"/>
                <w:sz w:val="16"/>
              </w:rPr>
              <w:t>MRM requested within 500 ms of confirmed BIST failure; no MRM request before retry exhaustion; MRM_REQUESTED state is terminal (no automatic recovery).</w:t>
            </w:r>
          </w:p>
        </w:tc>
      </w:tr>
    </w:tbl>
    <w:p>
      <w:pPr>
        <w:spacing w:before="40" w:after="40"/>
      </w:pPr>
    </w:p>
    <w:p>
      <w:pPr>
        <w:pStyle w:val="Heading3"/>
      </w:pPr>
      <w:r>
        <w:t>7.1 TSR Summary Table</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394"/>
            <w:shd w:fill="D9E2F3" w:val="clear"/>
          </w:tcPr>
          <w:p>
            <w:r/>
            <w:r>
              <w:rPr>
                <w:rFonts w:ascii="Calibri" w:hAnsi="Calibri"/>
                <w:b/>
                <w:sz w:val="16"/>
              </w:rPr>
              <w:t>TSR ID</w:t>
            </w:r>
          </w:p>
        </w:tc>
        <w:tc>
          <w:tcPr>
            <w:tcW w:type="dxa" w:w="2671"/>
            <w:shd w:fill="D9E2F3" w:val="clear"/>
          </w:tcPr>
          <w:p>
            <w:r/>
            <w:r>
              <w:rPr>
                <w:rFonts w:ascii="Calibri" w:hAnsi="Calibri"/>
                <w:b/>
                <w:sz w:val="16"/>
              </w:rPr>
              <w:t>Short Name</w:t>
            </w:r>
          </w:p>
        </w:tc>
        <w:tc>
          <w:tcPr>
            <w:tcW w:type="dxa" w:w="581"/>
            <w:shd w:fill="D9E2F3" w:val="clear"/>
          </w:tcPr>
          <w:p>
            <w:r/>
            <w:r>
              <w:rPr>
                <w:rFonts w:ascii="Calibri" w:hAnsi="Calibri"/>
                <w:b/>
                <w:sz w:val="16"/>
              </w:rPr>
              <w:t>ASIL</w:t>
            </w:r>
          </w:p>
        </w:tc>
        <w:tc>
          <w:tcPr>
            <w:tcW w:type="dxa" w:w="4645"/>
            <w:shd w:fill="D9E2F3" w:val="clear"/>
          </w:tcPr>
          <w:p>
            <w:r/>
            <w:r>
              <w:rPr>
                <w:rFonts w:ascii="Calibri" w:hAnsi="Calibri"/>
                <w:b/>
                <w:sz w:val="16"/>
              </w:rPr>
              <w:t>Failure Modes</w:t>
            </w:r>
          </w:p>
        </w:tc>
        <w:tc>
          <w:tcPr>
            <w:tcW w:type="dxa" w:w="1510"/>
            <w:shd w:fill="D9E2F3" w:val="clear"/>
          </w:tcPr>
          <w:p>
            <w:r/>
            <w:r>
              <w:rPr>
                <w:rFonts w:ascii="Calibri" w:hAnsi="Calibri"/>
                <w:b/>
                <w:sz w:val="16"/>
              </w:rPr>
              <w:t>FFI Type</w:t>
            </w:r>
          </w:p>
        </w:tc>
      </w:tr>
      <w:tr>
        <w:tc>
          <w:tcPr>
            <w:tcW w:type="dxa" w:w="1394"/>
          </w:tcPr>
          <w:p>
            <w:r/>
            <w:r>
              <w:rPr>
                <w:rFonts w:ascii="Calibri" w:hAnsi="Calibri"/>
                <w:sz w:val="16"/>
              </w:rPr>
              <w:t>TSR-AIQL-001</w:t>
            </w:r>
          </w:p>
        </w:tc>
        <w:tc>
          <w:tcPr>
            <w:tcW w:type="dxa" w:w="2671"/>
          </w:tcPr>
          <w:p>
            <w:r/>
            <w:r>
              <w:rPr>
                <w:rFonts w:ascii="Calibri" w:hAnsi="Calibri"/>
                <w:sz w:val="16"/>
              </w:rPr>
              <w:t>Freshness Check</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TSR-AIQL-002</w:t>
            </w:r>
          </w:p>
        </w:tc>
        <w:tc>
          <w:tcPr>
            <w:tcW w:type="dxa" w:w="2671"/>
          </w:tcPr>
          <w:p>
            <w:r/>
            <w:r>
              <w:rPr>
                <w:rFonts w:ascii="Calibri" w:hAnsi="Calibri"/>
                <w:sz w:val="16"/>
              </w:rPr>
              <w:t>Alive Counter</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TSR-AIQL-003</w:t>
            </w:r>
          </w:p>
        </w:tc>
        <w:tc>
          <w:tcPr>
            <w:tcW w:type="dxa" w:w="2671"/>
          </w:tcPr>
          <w:p>
            <w:r/>
            <w:r>
              <w:rPr>
                <w:rFonts w:ascii="Calibri" w:hAnsi="Calibri"/>
                <w:sz w:val="16"/>
              </w:rPr>
              <w:t>CRC-32 Integrity</w:t>
            </w:r>
          </w:p>
        </w:tc>
        <w:tc>
          <w:tcPr>
            <w:tcW w:type="dxa" w:w="581"/>
          </w:tcPr>
          <w:p>
            <w:r/>
            <w:r>
              <w:rPr>
                <w:rFonts w:ascii="Calibri" w:hAnsi="Calibri"/>
                <w:sz w:val="16"/>
              </w:rPr>
              <w:t>B</w:t>
            </w:r>
          </w:p>
        </w:tc>
        <w:tc>
          <w:tcPr>
            <w:tcW w:type="dxa" w:w="4645"/>
          </w:tcPr>
          <w:p>
            <w:r/>
            <w:r>
              <w:rPr>
                <w:rFonts w:ascii="Calibri" w:hAnsi="Calibri"/>
                <w:sz w:val="16"/>
              </w:rPr>
              <w:t>FM-02</w:t>
            </w:r>
          </w:p>
        </w:tc>
        <w:tc>
          <w:tcPr>
            <w:tcW w:type="dxa" w:w="1510"/>
          </w:tcPr>
          <w:p>
            <w:r/>
            <w:r>
              <w:rPr>
                <w:rFonts w:ascii="Calibri" w:hAnsi="Calibri"/>
                <w:sz w:val="16"/>
              </w:rPr>
              <w:t>Communication</w:t>
            </w:r>
          </w:p>
        </w:tc>
      </w:tr>
      <w:tr>
        <w:tc>
          <w:tcPr>
            <w:tcW w:type="dxa" w:w="1394"/>
          </w:tcPr>
          <w:p>
            <w:r/>
            <w:r>
              <w:rPr>
                <w:rFonts w:ascii="Calibri" w:hAnsi="Calibri"/>
                <w:sz w:val="16"/>
              </w:rPr>
              <w:t>TSR-AIQL-004</w:t>
            </w:r>
          </w:p>
        </w:tc>
        <w:tc>
          <w:tcPr>
            <w:tcW w:type="dxa" w:w="2671"/>
          </w:tcPr>
          <w:p>
            <w:r/>
            <w:r>
              <w:rPr>
                <w:rFonts w:ascii="Calibri" w:hAnsi="Calibri"/>
                <w:sz w:val="16"/>
              </w:rPr>
              <w:t>Sequence Counter</w:t>
            </w:r>
          </w:p>
        </w:tc>
        <w:tc>
          <w:tcPr>
            <w:tcW w:type="dxa" w:w="581"/>
          </w:tcPr>
          <w:p>
            <w:r/>
            <w:r>
              <w:rPr>
                <w:rFonts w:ascii="Calibri" w:hAnsi="Calibri"/>
                <w:sz w:val="16"/>
              </w:rPr>
              <w:t>B</w:t>
            </w:r>
          </w:p>
        </w:tc>
        <w:tc>
          <w:tcPr>
            <w:tcW w:type="dxa" w:w="4645"/>
          </w:tcPr>
          <w:p>
            <w:r/>
            <w:r>
              <w:rPr>
                <w:rFonts w:ascii="Calibri" w:hAnsi="Calibri"/>
                <w:sz w:val="16"/>
              </w:rPr>
              <w:t>FM-07</w:t>
            </w:r>
          </w:p>
        </w:tc>
        <w:tc>
          <w:tcPr>
            <w:tcW w:type="dxa" w:w="1510"/>
          </w:tcPr>
          <w:p>
            <w:r/>
            <w:r>
              <w:rPr>
                <w:rFonts w:ascii="Calibri" w:hAnsi="Calibri"/>
                <w:sz w:val="16"/>
              </w:rPr>
              <w:t>Communication</w:t>
            </w:r>
          </w:p>
        </w:tc>
      </w:tr>
      <w:tr>
        <w:tc>
          <w:tcPr>
            <w:tcW w:type="dxa" w:w="1394"/>
          </w:tcPr>
          <w:p>
            <w:r/>
            <w:r>
              <w:rPr>
                <w:rFonts w:ascii="Calibri" w:hAnsi="Calibri"/>
                <w:sz w:val="16"/>
              </w:rPr>
              <w:t>TSR-AIQL-005</w:t>
            </w:r>
          </w:p>
        </w:tc>
        <w:tc>
          <w:tcPr>
            <w:tcW w:type="dxa" w:w="2671"/>
          </w:tcPr>
          <w:p>
            <w:r/>
            <w:r>
              <w:rPr>
                <w:rFonts w:ascii="Calibri" w:hAnsi="Calibri"/>
                <w:sz w:val="16"/>
              </w:rPr>
              <w:t>Range Validation</w:t>
            </w:r>
          </w:p>
        </w:tc>
        <w:tc>
          <w:tcPr>
            <w:tcW w:type="dxa" w:w="581"/>
          </w:tcPr>
          <w:p>
            <w:r/>
            <w:r>
              <w:rPr>
                <w:rFonts w:ascii="Calibri" w:hAnsi="Calibri"/>
                <w:sz w:val="16"/>
              </w:rPr>
              <w:t>B</w:t>
            </w:r>
          </w:p>
        </w:tc>
        <w:tc>
          <w:tcPr>
            <w:tcW w:type="dxa" w:w="4645"/>
          </w:tcPr>
          <w:p>
            <w:r/>
            <w:r>
              <w:rPr>
                <w:rFonts w:ascii="Calibri" w:hAnsi="Calibri"/>
                <w:sz w:val="16"/>
              </w:rPr>
              <w:t>FM-04</w:t>
            </w:r>
          </w:p>
        </w:tc>
        <w:tc>
          <w:tcPr>
            <w:tcW w:type="dxa" w:w="1510"/>
          </w:tcPr>
          <w:p>
            <w:r/>
            <w:r>
              <w:rPr>
                <w:rFonts w:ascii="Calibri" w:hAnsi="Calibri"/>
                <w:sz w:val="16"/>
              </w:rPr>
              <w:t>Communication</w:t>
            </w:r>
          </w:p>
        </w:tc>
      </w:tr>
      <w:tr>
        <w:tc>
          <w:tcPr>
            <w:tcW w:type="dxa" w:w="1394"/>
          </w:tcPr>
          <w:p>
            <w:r/>
            <w:r>
              <w:rPr>
                <w:rFonts w:ascii="Calibri" w:hAnsi="Calibri"/>
                <w:sz w:val="16"/>
              </w:rPr>
              <w:t>TSR-AIQL-007</w:t>
            </w:r>
          </w:p>
        </w:tc>
        <w:tc>
          <w:tcPr>
            <w:tcW w:type="dxa" w:w="2671"/>
          </w:tcPr>
          <w:p>
            <w:r/>
            <w:r>
              <w:rPr>
                <w:rFonts w:ascii="Calibri" w:hAnsi="Calibri"/>
                <w:sz w:val="16"/>
              </w:rPr>
              <w:t>Graceful Degradation</w:t>
            </w:r>
          </w:p>
        </w:tc>
        <w:tc>
          <w:tcPr>
            <w:tcW w:type="dxa" w:w="581"/>
          </w:tcPr>
          <w:p>
            <w:r/>
            <w:r>
              <w:rPr>
                <w:rFonts w:ascii="Calibri" w:hAnsi="Calibri"/>
                <w:sz w:val="16"/>
              </w:rPr>
              <w:t>B</w:t>
            </w:r>
          </w:p>
        </w:tc>
        <w:tc>
          <w:tcPr>
            <w:tcW w:type="dxa" w:w="4645"/>
          </w:tcPr>
          <w:p>
            <w:r/>
            <w:r>
              <w:rPr>
                <w:rFonts w:ascii="Calibri" w:hAnsi="Calibri"/>
                <w:sz w:val="16"/>
              </w:rPr>
              <w:t>FM-01, FM-02, FM-03, FM-08, FM-09, FM-10</w:t>
            </w:r>
          </w:p>
        </w:tc>
        <w:tc>
          <w:tcPr>
            <w:tcW w:type="dxa" w:w="1510"/>
          </w:tcPr>
          <w:p>
            <w:r/>
            <w:r>
              <w:rPr>
                <w:rFonts w:ascii="Calibri" w:hAnsi="Calibri"/>
                <w:sz w:val="16"/>
              </w:rPr>
              <w:t>—</w:t>
            </w:r>
          </w:p>
        </w:tc>
      </w:tr>
      <w:tr>
        <w:tc>
          <w:tcPr>
            <w:tcW w:type="dxa" w:w="1394"/>
          </w:tcPr>
          <w:p>
            <w:r/>
            <w:r>
              <w:rPr>
                <w:rFonts w:ascii="Calibri" w:hAnsi="Calibri"/>
                <w:sz w:val="16"/>
              </w:rPr>
              <w:t>TSR-AIQL-008</w:t>
            </w:r>
          </w:p>
        </w:tc>
        <w:tc>
          <w:tcPr>
            <w:tcW w:type="dxa" w:w="2671"/>
          </w:tcPr>
          <w:p>
            <w:r/>
            <w:r>
              <w:rPr>
                <w:rFonts w:ascii="Calibri" w:hAnsi="Calibri"/>
                <w:sz w:val="16"/>
              </w:rPr>
              <w:t>Recovery Criteria</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TSR-AIQL-009</w:t>
            </w:r>
          </w:p>
        </w:tc>
        <w:tc>
          <w:tcPr>
            <w:tcW w:type="dxa" w:w="2671"/>
          </w:tcPr>
          <w:p>
            <w:r/>
            <w:r>
              <w:rPr>
                <w:rFonts w:ascii="Calibri" w:hAnsi="Calibri"/>
                <w:sz w:val="16"/>
              </w:rPr>
              <w:t>WCET</w:t>
            </w:r>
          </w:p>
        </w:tc>
        <w:tc>
          <w:tcPr>
            <w:tcW w:type="dxa" w:w="581"/>
          </w:tcPr>
          <w:p>
            <w:r/>
            <w:r>
              <w:rPr>
                <w:rFonts w:ascii="Calibri" w:hAnsi="Calibri"/>
                <w:sz w:val="16"/>
              </w:rPr>
              <w:t>B</w:t>
            </w:r>
          </w:p>
        </w:tc>
        <w:tc>
          <w:tcPr>
            <w:tcW w:type="dxa" w:w="4645"/>
          </w:tcPr>
          <w:p>
            <w:r/>
            <w:r>
              <w:rPr>
                <w:rFonts w:ascii="Calibri" w:hAnsi="Calibri"/>
                <w:sz w:val="16"/>
              </w:rPr>
              <w:t>Temporal FFI</w:t>
            </w:r>
          </w:p>
        </w:tc>
        <w:tc>
          <w:tcPr>
            <w:tcW w:type="dxa" w:w="1510"/>
          </w:tcPr>
          <w:p>
            <w:r/>
            <w:r>
              <w:rPr>
                <w:rFonts w:ascii="Calibri" w:hAnsi="Calibri"/>
                <w:sz w:val="16"/>
              </w:rPr>
              <w:t>Temporal</w:t>
            </w:r>
          </w:p>
        </w:tc>
      </w:tr>
      <w:tr>
        <w:tc>
          <w:tcPr>
            <w:tcW w:type="dxa" w:w="1394"/>
          </w:tcPr>
          <w:p>
            <w:r/>
            <w:r>
              <w:rPr>
                <w:rFonts w:ascii="Calibri" w:hAnsi="Calibri"/>
                <w:sz w:val="16"/>
              </w:rPr>
              <w:t>TSR-AIQL-010</w:t>
            </w:r>
          </w:p>
        </w:tc>
        <w:tc>
          <w:tcPr>
            <w:tcW w:type="dxa" w:w="2671"/>
          </w:tcPr>
          <w:p>
            <w:r/>
            <w:r>
              <w:rPr>
                <w:rFonts w:ascii="Calibri" w:hAnsi="Calibri"/>
                <w:sz w:val="16"/>
              </w:rPr>
              <w:t>ASIL B Process</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TSR-AIQL-011</w:t>
            </w:r>
          </w:p>
        </w:tc>
        <w:tc>
          <w:tcPr>
            <w:tcW w:type="dxa" w:w="2671"/>
          </w:tcPr>
          <w:p>
            <w:r/>
            <w:r>
              <w:rPr>
                <w:rFonts w:ascii="Calibri" w:hAnsi="Calibri"/>
                <w:sz w:val="16"/>
              </w:rPr>
              <w:t>Diagnostic Logging</w:t>
            </w:r>
          </w:p>
        </w:tc>
        <w:tc>
          <w:tcPr>
            <w:tcW w:type="dxa" w:w="581"/>
          </w:tcPr>
          <w:p>
            <w:r/>
            <w:r>
              <w:rPr>
                <w:rFonts w:ascii="Calibri" w:hAnsi="Calibri"/>
                <w:sz w:val="16"/>
              </w:rPr>
              <w:t>QM</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TSR-AIQL-012</w:t>
            </w:r>
          </w:p>
        </w:tc>
        <w:tc>
          <w:tcPr>
            <w:tcW w:type="dxa" w:w="2671"/>
          </w:tcPr>
          <w:p>
            <w:r/>
            <w:r>
              <w:rPr>
                <w:rFonts w:ascii="Calibri" w:hAnsi="Calibri"/>
                <w:sz w:val="16"/>
              </w:rPr>
              <w:t>Spatial FFI (MPU)</w:t>
            </w:r>
          </w:p>
        </w:tc>
        <w:tc>
          <w:tcPr>
            <w:tcW w:type="dxa" w:w="581"/>
          </w:tcPr>
          <w:p>
            <w:r/>
            <w:r>
              <w:rPr>
                <w:rFonts w:ascii="Calibri" w:hAnsi="Calibri"/>
                <w:sz w:val="16"/>
              </w:rPr>
              <w:t>B</w:t>
            </w:r>
          </w:p>
        </w:tc>
        <w:tc>
          <w:tcPr>
            <w:tcW w:type="dxa" w:w="4645"/>
          </w:tcPr>
          <w:p>
            <w:r/>
            <w:r>
              <w:rPr>
                <w:rFonts w:ascii="Calibri" w:hAnsi="Calibri"/>
                <w:sz w:val="16"/>
              </w:rPr>
              <w:t>FM-08, Spatial FFI</w:t>
            </w:r>
          </w:p>
        </w:tc>
        <w:tc>
          <w:tcPr>
            <w:tcW w:type="dxa" w:w="1510"/>
          </w:tcPr>
          <w:p>
            <w:r/>
            <w:r>
              <w:rPr>
                <w:rFonts w:ascii="Calibri" w:hAnsi="Calibri"/>
                <w:sz w:val="16"/>
              </w:rPr>
              <w:t>Spatial</w:t>
            </w:r>
          </w:p>
        </w:tc>
      </w:tr>
      <w:tr>
        <w:tc>
          <w:tcPr>
            <w:tcW w:type="dxa" w:w="1394"/>
          </w:tcPr>
          <w:p>
            <w:r/>
            <w:r>
              <w:rPr>
                <w:rFonts w:ascii="Calibri" w:hAnsi="Calibri"/>
                <w:sz w:val="16"/>
              </w:rPr>
              <w:t>TSR-AIQL-013</w:t>
            </w:r>
          </w:p>
        </w:tc>
        <w:tc>
          <w:tcPr>
            <w:tcW w:type="dxa" w:w="2671"/>
          </w:tcPr>
          <w:p>
            <w:r/>
            <w:r>
              <w:rPr>
                <w:rFonts w:ascii="Calibri" w:hAnsi="Calibri"/>
                <w:sz w:val="16"/>
              </w:rPr>
              <w:t>Temporal FFI (Watchdog)</w:t>
            </w:r>
          </w:p>
        </w:tc>
        <w:tc>
          <w:tcPr>
            <w:tcW w:type="dxa" w:w="581"/>
          </w:tcPr>
          <w:p>
            <w:r/>
            <w:r>
              <w:rPr>
                <w:rFonts w:ascii="Calibri" w:hAnsi="Calibri"/>
                <w:sz w:val="16"/>
              </w:rPr>
              <w:t>B</w:t>
            </w:r>
          </w:p>
        </w:tc>
        <w:tc>
          <w:tcPr>
            <w:tcW w:type="dxa" w:w="4645"/>
          </w:tcPr>
          <w:p>
            <w:r/>
            <w:r>
              <w:rPr>
                <w:rFonts w:ascii="Calibri" w:hAnsi="Calibri"/>
                <w:sz w:val="16"/>
              </w:rPr>
              <w:t>FM-08, Temporal FFI</w:t>
            </w:r>
          </w:p>
        </w:tc>
        <w:tc>
          <w:tcPr>
            <w:tcW w:type="dxa" w:w="1510"/>
          </w:tcPr>
          <w:p>
            <w:r/>
            <w:r>
              <w:rPr>
                <w:rFonts w:ascii="Calibri" w:hAnsi="Calibri"/>
                <w:sz w:val="16"/>
              </w:rPr>
              <w:t>Temporal</w:t>
            </w:r>
          </w:p>
        </w:tc>
      </w:tr>
      <w:tr>
        <w:tc>
          <w:tcPr>
            <w:tcW w:type="dxa" w:w="1394"/>
          </w:tcPr>
          <w:p>
            <w:r/>
            <w:r>
              <w:rPr>
                <w:rFonts w:ascii="Calibri" w:hAnsi="Calibri"/>
                <w:sz w:val="16"/>
              </w:rPr>
              <w:t>TSR-AIQL-015</w:t>
            </w:r>
          </w:p>
        </w:tc>
        <w:tc>
          <w:tcPr>
            <w:tcW w:type="dxa" w:w="2671"/>
          </w:tcPr>
          <w:p>
            <w:r/>
            <w:r>
              <w:rPr>
                <w:rFonts w:ascii="Calibri" w:hAnsi="Calibri"/>
                <w:sz w:val="16"/>
              </w:rPr>
              <w:t>BIST Signal Generation</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TSR-AIQL-016</w:t>
            </w:r>
          </w:p>
        </w:tc>
        <w:tc>
          <w:tcPr>
            <w:tcW w:type="dxa" w:w="2671"/>
          </w:tcPr>
          <w:p>
            <w:r/>
            <w:r>
              <w:rPr>
                <w:rFonts w:ascii="Calibri" w:hAnsi="Calibri"/>
                <w:sz w:val="16"/>
              </w:rPr>
              <w:t>BIST Spectral Match</w:t>
            </w:r>
          </w:p>
        </w:tc>
        <w:tc>
          <w:tcPr>
            <w:tcW w:type="dxa" w:w="581"/>
          </w:tcPr>
          <w:p>
            <w:r/>
            <w:r>
              <w:rPr>
                <w:rFonts w:ascii="Calibri" w:hAnsi="Calibri"/>
                <w:sz w:val="16"/>
              </w:rPr>
              <w:t>B</w:t>
            </w:r>
          </w:p>
        </w:tc>
        <w:tc>
          <w:tcPr>
            <w:tcW w:type="dxa" w:w="4645"/>
          </w:tcPr>
          <w:p>
            <w:r/>
            <w:r>
              <w:rPr>
                <w:rFonts w:ascii="Calibri" w:hAnsi="Calibri"/>
                <w:sz w:val="16"/>
              </w:rPr>
              <w:t>FM-01, FM-04, FM-10</w:t>
            </w:r>
          </w:p>
        </w:tc>
        <w:tc>
          <w:tcPr>
            <w:tcW w:type="dxa" w:w="1510"/>
          </w:tcPr>
          <w:p>
            <w:r/>
            <w:r>
              <w:rPr>
                <w:rFonts w:ascii="Calibri" w:hAnsi="Calibri"/>
                <w:sz w:val="16"/>
              </w:rPr>
              <w:t>—</w:t>
            </w:r>
          </w:p>
        </w:tc>
      </w:tr>
      <w:tr>
        <w:tc>
          <w:tcPr>
            <w:tcW w:type="dxa" w:w="1394"/>
          </w:tcPr>
          <w:p>
            <w:r/>
            <w:r>
              <w:rPr>
                <w:rFonts w:ascii="Calibri" w:hAnsi="Calibri"/>
                <w:sz w:val="16"/>
              </w:rPr>
              <w:t>TSR-AIQL-017</w:t>
            </w:r>
          </w:p>
        </w:tc>
        <w:tc>
          <w:tcPr>
            <w:tcW w:type="dxa" w:w="2671"/>
          </w:tcPr>
          <w:p>
            <w:r/>
            <w:r>
              <w:rPr>
                <w:rFonts w:ascii="Calibri" w:hAnsi="Calibri"/>
                <w:sz w:val="16"/>
              </w:rPr>
              <w:t>Startup BIST</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TSR-AIQL-018</w:t>
            </w:r>
          </w:p>
        </w:tc>
        <w:tc>
          <w:tcPr>
            <w:tcW w:type="dxa" w:w="2671"/>
          </w:tcPr>
          <w:p>
            <w:r/>
            <w:r>
              <w:rPr>
                <w:rFonts w:ascii="Calibri" w:hAnsi="Calibri"/>
                <w:sz w:val="16"/>
              </w:rPr>
              <w:t>Periodic BIST</w:t>
            </w:r>
          </w:p>
        </w:tc>
        <w:tc>
          <w:tcPr>
            <w:tcW w:type="dxa" w:w="581"/>
          </w:tcPr>
          <w:p>
            <w:r/>
            <w:r>
              <w:rPr>
                <w:rFonts w:ascii="Calibri" w:hAnsi="Calibri"/>
                <w:sz w:val="16"/>
              </w:rPr>
              <w:t>B</w:t>
            </w:r>
          </w:p>
        </w:tc>
        <w:tc>
          <w:tcPr>
            <w:tcW w:type="dxa" w:w="4645"/>
          </w:tcPr>
          <w:p>
            <w:r/>
            <w:r>
              <w:rPr>
                <w:rFonts w:ascii="Calibri" w:hAnsi="Calibri"/>
                <w:sz w:val="16"/>
              </w:rPr>
              <w:t>FM-10, FM-11</w:t>
            </w:r>
          </w:p>
        </w:tc>
        <w:tc>
          <w:tcPr>
            <w:tcW w:type="dxa" w:w="1510"/>
          </w:tcPr>
          <w:p>
            <w:r/>
            <w:r>
              <w:rPr>
                <w:rFonts w:ascii="Calibri" w:hAnsi="Calibri"/>
                <w:sz w:val="16"/>
              </w:rPr>
              <w:t>—</w:t>
            </w:r>
          </w:p>
        </w:tc>
      </w:tr>
      <w:tr>
        <w:tc>
          <w:tcPr>
            <w:tcW w:type="dxa" w:w="1394"/>
          </w:tcPr>
          <w:p>
            <w:r/>
            <w:r>
              <w:rPr>
                <w:rFonts w:ascii="Calibri" w:hAnsi="Calibri"/>
                <w:sz w:val="16"/>
              </w:rPr>
              <w:t>TSR-AIQL-019</w:t>
            </w:r>
          </w:p>
        </w:tc>
        <w:tc>
          <w:tcPr>
            <w:tcW w:type="dxa" w:w="2671"/>
          </w:tcPr>
          <w:p>
            <w:r/>
            <w:r>
              <w:rPr>
                <w:rFonts w:ascii="Calibri" w:hAnsi="Calibri"/>
                <w:sz w:val="16"/>
              </w:rPr>
              <w:t>MRM on BIST Failure</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bl>
    <w:p>
      <w:pPr>
        <w:spacing w:before="40" w:after="40"/>
      </w:pPr>
    </w:p>
    <w:p>
      <w:pPr>
        <w:spacing w:before="120" w:after="120"/>
        <w:pBdr>
          <w:bottom w:val="single" w:sz="6" w:space="1" w:color="999999"/>
        </w:pBdr>
      </w:pPr>
    </w:p>
    <w:p>
      <w:r>
        <w:br w:type="page"/>
      </w:r>
    </w:p>
    <w:p>
      <w:pPr>
        <w:pStyle w:val="Heading2"/>
      </w:pPr>
      <w:r>
        <w:t>8. ASIL Decomposition</w:t>
      </w:r>
    </w:p>
    <w:p>
      <w:pPr>
        <w:pStyle w:val="Heading3"/>
      </w:pPr>
      <w:r>
        <w:t>8.1 Decomposition Argument</w:t>
      </w:r>
    </w:p>
    <w:p>
      <w:pPr>
        <w:spacing w:before="60" w:after="60"/>
      </w:pPr>
      <w:r>
        <w:t>The ASIL B safety integrity for SG-EMV-01 is achieved through ASIL decomposition per ISO 26262-9 Clause 5, applied at the boundary between the QM audio subsystem and the ASIL B AIQL.</w:t>
      </w:r>
    </w:p>
    <w:p>
      <w:pPr>
        <w:spacing w:before="0" w:after="0" w:line="220" w:lineRule="exact"/>
        <w:shd w:fill="F2F2F2" w:val="clear"/>
      </w:pPr>
      <w:r>
        <w:rPr>
          <w:rFonts w:ascii="Consolas" w:hAnsi="Consolas"/>
          <w:color w:val="333333"/>
          <w:sz w:val="15"/>
        </w:rPr>
        <w:t>Safety Goal SG-EMV-01: ASIL B</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ASIL B (AIQL) — Safety mechanism qualifying audio input + BIST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HW) — In-cabin microphones, codec, amplifiers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SW) — Audio driver, DSP firmware, siren classifier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(Speaker HW) — In-cabin speakers, DAC, speaker amplifier</w:t>
      </w:r>
    </w:p>
    <w:p>
      <w:pPr>
        <w:spacing w:before="60" w:after="60"/>
      </w:pPr>
      <w:r>
        <w:rPr>
          <w:b/>
        </w:rPr>
        <w:t>Decomposition</w:t>
      </w:r>
      <w:r>
        <w:t>: ASIL B = ASIL B(AIQL) + QM(Audio HW) + QM(Audio SW) + QM(Speaker HW)</w:t>
      </w:r>
    </w:p>
    <w:p>
      <w:pPr>
        <w:spacing w:before="60" w:after="60"/>
      </w:pPr>
      <w:r>
        <w:t>This decomposition is valid under ISO 26262-9 Clause 5 because:</w:t>
      </w:r>
    </w:p>
    <w:p>
      <w:pPr>
        <w:pStyle w:val="ListNumber"/>
        <w:spacing w:before="20" w:after="20"/>
        <w:ind w:left="360"/>
      </w:pPr>
      <w:r/>
      <w:r>
        <w:rPr>
          <w:b/>
        </w:rPr>
        <w:t>The ASIL B element (AIQL) implements all safety mechanisms necessary to detect and mitigate data integrity failures in the QM elements</w:t>
      </w:r>
      <w:r>
        <w:t xml:space="preserve"> — as enumerated in Section 7 (TSR-AIQL-001 through TSR-AIQL-005, TSR-AIQL-007 through TSR-AIQL-019). Classifier correctness (FM-05, FM-06) is addressed at the system level by AMO multi-sensor fusion with primary sensors, not by the AIQL.</w:t>
      </w:r>
    </w:p>
    <w:p>
      <w:pPr>
        <w:pStyle w:val="ListNumber"/>
        <w:spacing w:before="20" w:after="20"/>
        <w:ind w:left="360"/>
      </w:pPr>
      <w:r/>
      <w:r>
        <w:rPr>
          <w:b/>
        </w:rPr>
        <w:t>The QM elements are not required to perform any safety function</w:t>
      </w:r>
      <w:r>
        <w:t xml:space="preserve"> — they provide audio data with Assumptions of Use (Section 9) but their failure is handled by the AIQL</w:t>
      </w:r>
    </w:p>
    <w:p>
      <w:pPr>
        <w:pStyle w:val="ListNumber"/>
        <w:spacing w:before="20" w:after="20"/>
        <w:ind w:left="360"/>
      </w:pPr>
      <w:r/>
      <w:r>
        <w:rPr>
          <w:b/>
        </w:rPr>
        <w:t>Independence between the ASIL B and QM elements is ensured</w:t>
      </w:r>
      <w:r>
        <w:t xml:space="preserve"> — per Section 8.2 below</w:t>
      </w:r>
    </w:p>
    <w:p>
      <w:pPr>
        <w:pStyle w:val="Heading3"/>
      </w:pPr>
      <w:r>
        <w:t>8.2 Independence Argument</w:t>
      </w:r>
    </w:p>
    <w:p>
      <w:pPr>
        <w:spacing w:before="60" w:after="60"/>
      </w:pPr>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ook w:firstColumn="1" w:firstRow="1" w:lastColumn="0" w:lastRow="0" w:noHBand="0" w:noVBand="1" w:val="04A0"/>
      </w:tblPr>
      <w:tblGrid>
        <w:gridCol w:w="5400"/>
        <w:gridCol w:w="5400"/>
      </w:tblGrid>
      <w:tr>
        <w:tc>
          <w:tcPr>
            <w:tcW w:type="dxa" w:w="1784"/>
            <w:shd w:fill="D9E2F3" w:val="clear"/>
          </w:tcPr>
          <w:p>
            <w:r/>
            <w:r>
              <w:rPr>
                <w:rFonts w:ascii="Calibri" w:hAnsi="Calibri"/>
                <w:b/>
                <w:sz w:val="16"/>
              </w:rPr>
              <w:t>Aspect</w:t>
            </w:r>
          </w:p>
        </w:tc>
        <w:tc>
          <w:tcPr>
            <w:tcW w:type="dxa" w:w="9016"/>
            <w:shd w:fill="D9E2F3" w:val="clear"/>
          </w:tcPr>
          <w:p>
            <w:r/>
            <w:r>
              <w:rPr>
                <w:rFonts w:ascii="Calibri" w:hAnsi="Calibri"/>
                <w:b/>
                <w:sz w:val="16"/>
              </w:rPr>
              <w:t>Evidence</w:t>
            </w:r>
          </w:p>
        </w:tc>
      </w:tr>
      <w:tr>
        <w:tc>
          <w:tcPr>
            <w:tcW w:type="dxa" w:w="1784"/>
          </w:tcPr>
          <w:p>
            <w:r/>
            <w:r>
              <w:rPr>
                <w:rFonts w:ascii="Calibri" w:hAnsi="Calibri"/>
                <w:b/>
                <w:sz w:val="16"/>
              </w:rPr>
              <w:t>Separate processing</w:t>
            </w:r>
          </w:p>
        </w:tc>
        <w:tc>
          <w:tcPr>
            <w:tcW w:type="dxa" w:w="9016"/>
          </w:tcPr>
          <w:p>
            <w:r/>
            <w:r>
              <w:rPr>
                <w:rFonts w:ascii="Calibri" w:hAnsi="Calibri"/>
                <w:sz w:val="16"/>
              </w:rPr>
              <w:t>AIQL executes on the NVIDIA SoC compute platform; audio codec is a separate IC on the audio board</w:t>
            </w:r>
          </w:p>
        </w:tc>
      </w:tr>
      <w:tr>
        <w:tc>
          <w:tcPr>
            <w:tcW w:type="dxa" w:w="1784"/>
          </w:tcPr>
          <w:p>
            <w:r/>
            <w:r>
              <w:rPr>
                <w:rFonts w:ascii="Calibri" w:hAnsi="Calibri"/>
                <w:b/>
                <w:sz w:val="16"/>
              </w:rPr>
              <w:t>Separate power domains</w:t>
            </w:r>
          </w:p>
        </w:tc>
        <w:tc>
          <w:tcPr>
            <w:tcW w:type="dxa" w:w="9016"/>
          </w:tcPr>
          <w:p>
            <w:r/>
            <w:r>
              <w:rPr>
                <w:rFonts w:ascii="Calibri" w:hAnsi="Calibri"/>
                <w:sz w:val="16"/>
              </w:rPr>
              <w:t>AIQL is powered from the SoC power rail; audio hardware is powered from the audio subsystem power rail (separate LDO)</w:t>
            </w:r>
          </w:p>
        </w:tc>
      </w:tr>
      <w:tr>
        <w:tc>
          <w:tcPr>
            <w:tcW w:type="dxa" w:w="1784"/>
          </w:tcPr>
          <w:p>
            <w:r/>
            <w:r>
              <w:rPr>
                <w:rFonts w:ascii="Calibri" w:hAnsi="Calibri"/>
                <w:b/>
                <w:sz w:val="16"/>
              </w:rPr>
              <w:t>No shared single points of failure</w:t>
            </w:r>
          </w:p>
        </w:tc>
        <w:tc>
          <w:tcPr>
            <w:tcW w:type="dxa" w:w="9016"/>
          </w:tcPr>
          <w:p>
            <w:r/>
            <w:r>
              <w:rPr>
                <w:rFonts w:ascii="Calibri" w:hAnsi="Calibri"/>
                <w:sz w:val="16"/>
              </w:rPr>
              <w:t>No single component whose failure affects both audio capture and AIQL qualification</w:t>
            </w:r>
          </w:p>
        </w:tc>
      </w:tr>
      <w:tr>
        <w:tc>
          <w:tcPr>
            <w:tcW w:type="dxa" w:w="1784"/>
          </w:tcPr>
          <w:p>
            <w:r/>
            <w:r>
              <w:rPr>
                <w:rFonts w:ascii="Calibri" w:hAnsi="Calibri"/>
                <w:b/>
                <w:sz w:val="16"/>
              </w:rPr>
              <w:t>Speaker HW independence</w:t>
            </w:r>
          </w:p>
        </w:tc>
        <w:tc>
          <w:tcPr>
            <w:tcW w:type="dxa" w:w="9016"/>
          </w:tcPr>
          <w:p>
            <w:r/>
            <w:r>
              <w:rPr>
                <w:rFonts w:ascii="Calibri" w:hAnsi="Calibri"/>
                <w:sz w:val="16"/>
              </w:rPr>
              <w:t>Speaker amplifier and DAC are separate ICs from the microphone codec ADC; speaker failure does not prevent AIQL from detecting microphone-side faults via passive checks (freshness, CRC, range)</w:t>
            </w:r>
          </w:p>
        </w:tc>
      </w:tr>
    </w:tbl>
    <w:p>
      <w:pPr>
        <w:spacing w:before="40" w:after="40"/>
      </w:pPr>
    </w:p>
    <w:p>
      <w:pPr>
        <w:spacing w:before="60" w:after="60"/>
      </w:pPr>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ook w:firstColumn="1" w:firstRow="1" w:lastColumn="0" w:lastRow="0" w:noHBand="0" w:noVBand="1" w:val="04A0"/>
      </w:tblPr>
      <w:tblGrid>
        <w:gridCol w:w="5400"/>
        <w:gridCol w:w="5400"/>
      </w:tblGrid>
      <w:tr>
        <w:tc>
          <w:tcPr>
            <w:tcW w:type="dxa" w:w="2723"/>
            <w:shd w:fill="D9E2F3" w:val="clear"/>
          </w:tcPr>
          <w:p>
            <w:r/>
            <w:r>
              <w:rPr>
                <w:rFonts w:ascii="Calibri" w:hAnsi="Calibri"/>
                <w:b/>
                <w:sz w:val="16"/>
              </w:rPr>
              <w:t>Aspect</w:t>
            </w:r>
          </w:p>
        </w:tc>
        <w:tc>
          <w:tcPr>
            <w:tcW w:type="dxa" w:w="8077"/>
            <w:shd w:fill="D9E2F3" w:val="clear"/>
          </w:tcPr>
          <w:p>
            <w:r/>
            <w:r>
              <w:rPr>
                <w:rFonts w:ascii="Calibri" w:hAnsi="Calibri"/>
                <w:b/>
                <w:sz w:val="16"/>
              </w:rPr>
              <w:t>Evidence</w:t>
            </w:r>
          </w:p>
        </w:tc>
      </w:tr>
      <w:tr>
        <w:tc>
          <w:tcPr>
            <w:tcW w:type="dxa" w:w="2723"/>
          </w:tcPr>
          <w:p>
            <w:r/>
            <w:r>
              <w:rPr>
                <w:rFonts w:ascii="Calibri" w:hAnsi="Calibri"/>
                <w:b/>
                <w:sz w:val="16"/>
              </w:rPr>
              <w:t>Separate development teams</w:t>
            </w:r>
          </w:p>
        </w:tc>
        <w:tc>
          <w:tcPr>
            <w:tcW w:type="dxa" w:w="8077"/>
          </w:tcPr>
          <w:p>
            <w:r/>
            <w:r>
              <w:rPr>
                <w:rFonts w:ascii="Calibri" w:hAnsi="Calibri"/>
                <w:sz w:val="16"/>
              </w:rPr>
              <w:t>QM audio driver developed by audio team; AIQL developed by safety team per ASIL B process</w:t>
            </w:r>
          </w:p>
        </w:tc>
      </w:tr>
      <w:tr>
        <w:tc>
          <w:tcPr>
            <w:tcW w:type="dxa" w:w="2723"/>
          </w:tcPr>
          <w:p>
            <w:r/>
            <w:r>
              <w:rPr>
                <w:rFonts w:ascii="Calibri" w:hAnsi="Calibri"/>
                <w:b/>
                <w:sz w:val="16"/>
              </w:rPr>
              <w:t>Separate codebases</w:t>
            </w:r>
          </w:p>
        </w:tc>
        <w:tc>
          <w:tcPr>
            <w:tcW w:type="dxa" w:w="8077"/>
          </w:tcPr>
          <w:p>
            <w:r/>
            <w:r>
              <w:rPr>
                <w:rFonts w:ascii="Calibri" w:hAnsi="Calibri"/>
                <w:sz w:val="16"/>
              </w:rPr>
              <w:t>AIQL source code in separate repository with ASIL B configuration management</w:t>
            </w:r>
          </w:p>
        </w:tc>
      </w:tr>
      <w:tr>
        <w:tc>
          <w:tcPr>
            <w:tcW w:type="dxa" w:w="2723"/>
          </w:tcPr>
          <w:p>
            <w:r/>
            <w:r>
              <w:rPr>
                <w:rFonts w:ascii="Calibri" w:hAnsi="Calibri"/>
                <w:b/>
                <w:sz w:val="16"/>
              </w:rPr>
              <w:t>No shared libraries</w:t>
            </w:r>
          </w:p>
        </w:tc>
        <w:tc>
          <w:tcPr>
            <w:tcW w:type="dxa" w:w="8077"/>
          </w:tcPr>
          <w:p>
            <w:r/>
            <w:r>
              <w:rPr>
                <w:rFonts w:ascii="Calibri" w:hAnsi="Calibri"/>
                <w:sz w:val="16"/>
              </w:rPr>
              <w:t>AIQL uses only ASIL B qualified libraries; no shared code with QM audio driver</w:t>
            </w:r>
          </w:p>
        </w:tc>
      </w:tr>
      <w:tr>
        <w:tc>
          <w:tcPr>
            <w:tcW w:type="dxa" w:w="2723"/>
          </w:tcPr>
          <w:p>
            <w:r/>
            <w:r>
              <w:rPr>
                <w:rFonts w:ascii="Calibri" w:hAnsi="Calibri"/>
                <w:b/>
                <w:sz w:val="16"/>
              </w:rPr>
              <w:t>Memory isolation</w:t>
            </w:r>
          </w:p>
        </w:tc>
        <w:tc>
          <w:tcPr>
            <w:tcW w:type="dxa" w:w="8077"/>
          </w:tcPr>
          <w:p>
            <w:r/>
            <w:r>
              <w:rPr>
                <w:rFonts w:ascii="Calibri" w:hAnsi="Calibri"/>
                <w:sz w:val="16"/>
              </w:rPr>
              <w:t>MPU/MMU enforced separation (TSR-AIQL-012)</w:t>
            </w:r>
          </w:p>
        </w:tc>
      </w:tr>
      <w:tr>
        <w:tc>
          <w:tcPr>
            <w:tcW w:type="dxa" w:w="2723"/>
          </w:tcPr>
          <w:p>
            <w:r/>
            <w:r>
              <w:rPr>
                <w:rFonts w:ascii="Calibri" w:hAnsi="Calibri"/>
                <w:b/>
                <w:sz w:val="16"/>
              </w:rPr>
              <w:t>Execution isolation</w:t>
            </w:r>
          </w:p>
        </w:tc>
        <w:tc>
          <w:tcPr>
            <w:tcW w:type="dxa" w:w="8077"/>
          </w:tcPr>
          <w:p>
            <w:r/>
            <w:r>
              <w:rPr>
                <w:rFonts w:ascii="Calibri" w:hAnsi="Calibri"/>
                <w:sz w:val="16"/>
              </w:rPr>
              <w:t>Dedicated core or time partition (TSR-AIQL-013)</w:t>
            </w:r>
          </w:p>
        </w:tc>
      </w:tr>
    </w:tbl>
    <w:p>
      <w:pPr>
        <w:spacing w:before="40" w:after="40"/>
      </w:pPr>
    </w:p>
    <w:p>
      <w:pPr>
        <w:pStyle w:val="Heading4"/>
      </w:pPr>
      <w:r>
        <w:t>8.2.3 Common Cause Failure Analysis</w:t>
      </w:r>
    </w:p>
    <w:tbl>
      <w:tblPr>
        <w:tblStyle w:val="TableGrid"/>
        <w:tblW w:type="auto" w:w="0"/>
        <w:jc w:val="left"/>
        <w:tblLook w:firstColumn="1" w:firstRow="1" w:lastColumn="0" w:lastRow="0" w:noHBand="0" w:noVBand="1" w:val="04A0"/>
      </w:tblPr>
      <w:tblGrid>
        <w:gridCol w:w="3600"/>
        <w:gridCol w:w="3600"/>
        <w:gridCol w:w="3600"/>
      </w:tblGrid>
      <w:tr>
        <w:tc>
          <w:tcPr>
            <w:tcW w:type="dxa" w:w="1945"/>
            <w:shd w:fill="D9E2F3" w:val="clear"/>
          </w:tcPr>
          <w:p>
            <w:r/>
            <w:r>
              <w:rPr>
                <w:rFonts w:ascii="Calibri" w:hAnsi="Calibri"/>
                <w:b/>
                <w:sz w:val="16"/>
              </w:rPr>
              <w:t>Common Cause</w:t>
            </w:r>
          </w:p>
        </w:tc>
        <w:tc>
          <w:tcPr>
            <w:tcW w:type="dxa" w:w="6455"/>
            <w:shd w:fill="D9E2F3" w:val="clear"/>
          </w:tcPr>
          <w:p>
            <w:r/>
            <w:r>
              <w:rPr>
                <w:rFonts w:ascii="Calibri" w:hAnsi="Calibri"/>
                <w:b/>
                <w:sz w:val="16"/>
              </w:rPr>
              <w:t>Mitigation</w:t>
            </w:r>
          </w:p>
        </w:tc>
        <w:tc>
          <w:tcPr>
            <w:tcW w:type="dxa" w:w="2400"/>
            <w:shd w:fill="D9E2F3" w:val="clear"/>
          </w:tcPr>
          <w:p>
            <w:r/>
            <w:r>
              <w:rPr>
                <w:rFonts w:ascii="Calibri" w:hAnsi="Calibri"/>
                <w:b/>
                <w:sz w:val="16"/>
              </w:rPr>
              <w:t>Residual Risk</w:t>
            </w:r>
          </w:p>
        </w:tc>
      </w:tr>
      <w:tr>
        <w:tc>
          <w:tcPr>
            <w:tcW w:type="dxa" w:w="1945"/>
          </w:tcPr>
          <w:p>
            <w:r/>
            <w:r>
              <w:rPr>
                <w:rFonts w:ascii="Calibri" w:hAnsi="Calibri"/>
                <w:sz w:val="16"/>
              </w:rPr>
              <w:t>Shared SoC thermal event</w:t>
            </w:r>
          </w:p>
        </w:tc>
        <w:tc>
          <w:tcPr>
            <w:tcW w:type="dxa" w:w="6455"/>
          </w:tcPr>
          <w:p>
            <w:r/>
            <w:r>
              <w:rPr>
                <w:rFonts w:ascii="Calibri" w:hAnsi="Calibri"/>
                <w:sz w:val="16"/>
              </w:rPr>
              <w:t>Temperature monitoring with pre-emptive degradation; AIQL watchdog triggers safe state</w:t>
            </w:r>
          </w:p>
        </w:tc>
        <w:tc>
          <w:tcPr>
            <w:tcW w:type="dxa" w:w="2400"/>
          </w:tcPr>
          <w:p>
            <w:r/>
            <w:r>
              <w:rPr>
                <w:rFonts w:ascii="Calibri" w:hAnsi="Calibri"/>
                <w:sz w:val="16"/>
              </w:rPr>
              <w:t>Low</w:t>
            </w:r>
          </w:p>
        </w:tc>
      </w:tr>
      <w:tr>
        <w:tc>
          <w:tcPr>
            <w:tcW w:type="dxa" w:w="1945"/>
          </w:tcPr>
          <w:p>
            <w:r/>
            <w:r>
              <w:rPr>
                <w:rFonts w:ascii="Calibri" w:hAnsi="Calibri"/>
                <w:sz w:val="16"/>
              </w:rPr>
              <w:t>Shared clock source</w:t>
            </w:r>
          </w:p>
        </w:tc>
        <w:tc>
          <w:tcPr>
            <w:tcW w:type="dxa" w:w="6455"/>
          </w:tcPr>
          <w:p>
            <w:r/>
            <w:r>
              <w:rPr>
                <w:rFonts w:ascii="Calibri" w:hAnsi="Calibri"/>
                <w:sz w:val="16"/>
              </w:rPr>
              <w:t>AIQL uses independent watchdog timer for time-critical checks; plausibility against system clock</w:t>
            </w:r>
          </w:p>
        </w:tc>
        <w:tc>
          <w:tcPr>
            <w:tcW w:type="dxa" w:w="2400"/>
          </w:tcPr>
          <w:p>
            <w:r/>
            <w:r>
              <w:rPr>
                <w:rFonts w:ascii="Calibri" w:hAnsi="Calibri"/>
                <w:sz w:val="16"/>
              </w:rPr>
              <w:t>Low</w:t>
            </w:r>
          </w:p>
        </w:tc>
      </w:tr>
      <w:tr>
        <w:tc>
          <w:tcPr>
            <w:tcW w:type="dxa" w:w="1945"/>
          </w:tcPr>
          <w:p>
            <w:r/>
            <w:r>
              <w:rPr>
                <w:rFonts w:ascii="Calibri" w:hAnsi="Calibri"/>
                <w:sz w:val="16"/>
              </w:rPr>
              <w:t>Shared power supply (board-level)</w:t>
            </w:r>
          </w:p>
        </w:tc>
        <w:tc>
          <w:tcPr>
            <w:tcW w:type="dxa" w:w="6455"/>
          </w:tcPr>
          <w:p>
            <w:r/>
            <w:r>
              <w:rPr>
                <w:rFonts w:ascii="Calibri" w:hAnsi="Calibri"/>
                <w:sz w:val="16"/>
              </w:rPr>
              <w:t>Separate voltage monitoring for AIQL power rail; brownout detection triggers safe state</w:t>
            </w:r>
          </w:p>
        </w:tc>
        <w:tc>
          <w:tcPr>
            <w:tcW w:type="dxa" w:w="2400"/>
          </w:tcPr>
          <w:p>
            <w:r/>
            <w:r>
              <w:rPr>
                <w:rFonts w:ascii="Calibri" w:hAnsi="Calibri"/>
                <w:sz w:val="16"/>
              </w:rPr>
              <w:t>Low</w:t>
            </w:r>
          </w:p>
        </w:tc>
      </w:tr>
      <w:tr>
        <w:tc>
          <w:tcPr>
            <w:tcW w:type="dxa" w:w="1945"/>
          </w:tcPr>
          <w:p>
            <w:r/>
            <w:r>
              <w:rPr>
                <w:rFonts w:ascii="Calibri" w:hAnsi="Calibri"/>
                <w:sz w:val="16"/>
              </w:rPr>
              <w:t>EMI affecting both audio and SoC</w:t>
            </w:r>
          </w:p>
        </w:tc>
        <w:tc>
          <w:tcPr>
            <w:tcW w:type="dxa" w:w="6455"/>
          </w:tcPr>
          <w:p>
            <w:r/>
            <w:r>
              <w:rPr>
                <w:rFonts w:ascii="Calibri" w:hAnsi="Calibri"/>
                <w:sz w:val="16"/>
              </w:rPr>
              <w:t>Shielding and filtering per EMC design; AIQL CRC detects data corruption</w:t>
            </w:r>
          </w:p>
        </w:tc>
        <w:tc>
          <w:tcPr>
            <w:tcW w:type="dxa" w:w="2400"/>
          </w:tcPr>
          <w:p>
            <w:r/>
            <w:r>
              <w:rPr>
                <w:rFonts w:ascii="Calibri" w:hAnsi="Calibri"/>
                <w:sz w:val="16"/>
              </w:rPr>
              <w:t>Medium — addressed by CRC but not root cause</w:t>
            </w:r>
          </w:p>
        </w:tc>
      </w:tr>
      <w:tr>
        <w:tc>
          <w:tcPr>
            <w:tcW w:type="dxa" w:w="1945"/>
          </w:tcPr>
          <w:p>
            <w:r/>
            <w:r>
              <w:rPr>
                <w:rFonts w:ascii="Calibri" w:hAnsi="Calibri"/>
                <w:sz w:val="16"/>
              </w:rPr>
              <w:t>Systematic SW error in SoC BSP</w:t>
            </w:r>
          </w:p>
        </w:tc>
        <w:tc>
          <w:tcPr>
            <w:tcW w:type="dxa" w:w="6455"/>
          </w:tcPr>
          <w:p>
            <w:r/>
            <w:r>
              <w:rPr>
                <w:rFonts w:ascii="Calibri" w:hAnsi="Calibri"/>
                <w:sz w:val="16"/>
              </w:rPr>
              <w:t>AIQL uses minimal BSP footprint; safety-qualified BSP configuration</w:t>
            </w:r>
          </w:p>
        </w:tc>
        <w:tc>
          <w:tcPr>
            <w:tcW w:type="dxa" w:w="2400"/>
          </w:tcPr>
          <w:p>
            <w:r/>
            <w:r>
              <w:rPr>
                <w:rFonts w:ascii="Calibri" w:hAnsi="Calibri"/>
                <w:sz w:val="16"/>
              </w:rPr>
              <w:t>Low</w:t>
            </w:r>
          </w:p>
        </w:tc>
      </w:tr>
      <w:tr>
        <w:tc>
          <w:tcPr>
            <w:tcW w:type="dxa" w:w="1945"/>
          </w:tcPr>
          <w:p>
            <w:r/>
            <w:r>
              <w:rPr>
                <w:rFonts w:ascii="Calibri" w:hAnsi="Calibri"/>
                <w:sz w:val="16"/>
              </w:rPr>
              <w:t>Shared codec IC for ADC (mic) and DAC (speaker)</w:t>
            </w:r>
          </w:p>
        </w:tc>
        <w:tc>
          <w:tcPr>
            <w:tcW w:type="dxa" w:w="6455"/>
          </w:tcPr>
          <w:p>
            <w:r/>
            <w:r>
              <w:rPr>
                <w:rFonts w:ascii="Calibri" w:hAnsi="Calibri"/>
                <w:sz w:val="16"/>
              </w:rPr>
              <w:t>Codec failure detected by both passive checks (no audio frames) and BIST failure (no loopback); independent failure modes ensure at least one detection path</w:t>
            </w:r>
          </w:p>
        </w:tc>
        <w:tc>
          <w:tcPr>
            <w:tcW w:type="dxa" w:w="2400"/>
          </w:tcPr>
          <w:p>
            <w:r/>
            <w:r>
              <w:rPr>
                <w:rFonts w:ascii="Calibri" w:hAnsi="Calibri"/>
                <w:sz w:val="16"/>
              </w:rPr>
              <w:t>Medium — shared silicon; mitigated by dual detection paths</w:t>
            </w:r>
          </w:p>
        </w:tc>
      </w:tr>
    </w:tbl>
    <w:p>
      <w:pPr>
        <w:spacing w:before="40" w:after="40"/>
      </w:pPr>
    </w:p>
    <w:p>
      <w:pPr>
        <w:pStyle w:val="Heading3"/>
      </w:pPr>
      <w:r>
        <w:t>8.3 Decomposition Compliance Summary</w:t>
      </w:r>
    </w:p>
    <w:tbl>
      <w:tblPr>
        <w:tblStyle w:val="TableGrid"/>
        <w:tblW w:type="auto" w:w="0"/>
        <w:jc w:val="left"/>
        <w:tblLook w:firstColumn="1" w:firstRow="1" w:lastColumn="0" w:lastRow="0" w:noHBand="0" w:noVBand="1" w:val="04A0"/>
      </w:tblPr>
      <w:tblGrid>
        <w:gridCol w:w="5400"/>
        <w:gridCol w:w="5400"/>
      </w:tblGrid>
      <w:tr>
        <w:tc>
          <w:tcPr>
            <w:tcW w:type="dxa" w:w="2961"/>
            <w:shd w:fill="D9E2F3" w:val="clear"/>
          </w:tcPr>
          <w:p>
            <w:r/>
            <w:r>
              <w:rPr>
                <w:rFonts w:ascii="Calibri" w:hAnsi="Calibri"/>
                <w:b/>
                <w:sz w:val="16"/>
              </w:rPr>
              <w:t>ISO 26262-9 Requirement</w:t>
            </w:r>
          </w:p>
        </w:tc>
        <w:tc>
          <w:tcPr>
            <w:tcW w:type="dxa" w:w="7839"/>
            <w:shd w:fill="D9E2F3" w:val="clear"/>
          </w:tcPr>
          <w:p>
            <w:r/>
            <w:r>
              <w:rPr>
                <w:rFonts w:ascii="Calibri" w:hAnsi="Calibri"/>
                <w:b/>
                <w:sz w:val="16"/>
              </w:rPr>
              <w:t>Compliance</w:t>
            </w:r>
          </w:p>
        </w:tc>
      </w:tr>
      <w:tr>
        <w:tc>
          <w:tcPr>
            <w:tcW w:type="dxa" w:w="2961"/>
          </w:tcPr>
          <w:p>
            <w:r/>
            <w:r>
              <w:rPr>
                <w:rFonts w:ascii="Calibri" w:hAnsi="Calibri"/>
                <w:sz w:val="16"/>
              </w:rPr>
              <w:t>ASIL decomposition scheme documented</w:t>
            </w:r>
          </w:p>
        </w:tc>
        <w:tc>
          <w:tcPr>
            <w:tcW w:type="dxa" w:w="7839"/>
          </w:tcPr>
          <w:p>
            <w:r/>
            <w:r>
              <w:rPr>
                <w:rFonts w:ascii="Calibri" w:hAnsi="Calibri"/>
                <w:sz w:val="16"/>
              </w:rPr>
              <w:t>Yes — Section 8.1</w:t>
            </w:r>
          </w:p>
        </w:tc>
      </w:tr>
      <w:tr>
        <w:tc>
          <w:tcPr>
            <w:tcW w:type="dxa" w:w="2961"/>
          </w:tcPr>
          <w:p>
            <w:r/>
            <w:r>
              <w:rPr>
                <w:rFonts w:ascii="Calibri" w:hAnsi="Calibri"/>
                <w:sz w:val="16"/>
              </w:rPr>
              <w:t>Independence of decomposed elements argued</w:t>
            </w:r>
          </w:p>
        </w:tc>
        <w:tc>
          <w:tcPr>
            <w:tcW w:type="dxa" w:w="7839"/>
          </w:tcPr>
          <w:p>
            <w:r/>
            <w:r>
              <w:rPr>
                <w:rFonts w:ascii="Calibri" w:hAnsi="Calibri"/>
                <w:sz w:val="16"/>
              </w:rPr>
              <w:t>Yes — Section 8.2</w:t>
            </w:r>
          </w:p>
        </w:tc>
      </w:tr>
      <w:tr>
        <w:tc>
          <w:tcPr>
            <w:tcW w:type="dxa" w:w="2961"/>
          </w:tcPr>
          <w:p>
            <w:r/>
            <w:r>
              <w:rPr>
                <w:rFonts w:ascii="Calibri" w:hAnsi="Calibri"/>
                <w:sz w:val="16"/>
              </w:rPr>
              <w:t>Common cause failure analysis performed</w:t>
            </w:r>
          </w:p>
        </w:tc>
        <w:tc>
          <w:tcPr>
            <w:tcW w:type="dxa" w:w="7839"/>
          </w:tcPr>
          <w:p>
            <w:r/>
            <w:r>
              <w:rPr>
                <w:rFonts w:ascii="Calibri" w:hAnsi="Calibri"/>
                <w:sz w:val="16"/>
              </w:rPr>
              <w:t>Yes — Section 8.2.3</w:t>
            </w:r>
          </w:p>
        </w:tc>
      </w:tr>
      <w:tr>
        <w:tc>
          <w:tcPr>
            <w:tcW w:type="dxa" w:w="2961"/>
          </w:tcPr>
          <w:p>
            <w:r/>
            <w:r>
              <w:rPr>
                <w:rFonts w:ascii="Calibri" w:hAnsi="Calibri"/>
                <w:sz w:val="16"/>
              </w:rPr>
              <w:t>Sufficient safety mechanisms in higher-ASIL element</w:t>
            </w:r>
          </w:p>
        </w:tc>
        <w:tc>
          <w:tcPr>
            <w:tcW w:type="dxa" w:w="7839"/>
          </w:tcPr>
          <w:p>
            <w:r/>
            <w:r>
              <w:rPr>
                <w:rFonts w:ascii="Calibri" w:hAnsi="Calibri"/>
                <w:sz w:val="16"/>
              </w:rPr>
              <w:t>Yes — 16 ASIL B TSRs + 1 QM TSR covering all data integrity failure modes (Section 7); classifier correctness addressed at system level</w:t>
            </w:r>
          </w:p>
        </w:tc>
      </w:tr>
      <w:tr>
        <w:tc>
          <w:tcPr>
            <w:tcW w:type="dxa" w:w="2961"/>
          </w:tcPr>
          <w:p>
            <w:r/>
            <w:r>
              <w:rPr>
                <w:rFonts w:ascii="Calibri" w:hAnsi="Calibri"/>
                <w:sz w:val="16"/>
              </w:rPr>
              <w:t>QM element Assumptions of Use documented</w:t>
            </w:r>
          </w:p>
        </w:tc>
        <w:tc>
          <w:tcPr>
            <w:tcW w:type="dxa" w:w="7839"/>
          </w:tcPr>
          <w:p>
            <w:r/>
            <w:r>
              <w:rPr>
                <w:rFonts w:ascii="Calibri" w:hAnsi="Calibri"/>
                <w:sz w:val="16"/>
              </w:rPr>
              <w:t>Yes — Section 9</w:t>
            </w:r>
          </w:p>
        </w:tc>
      </w:tr>
    </w:tbl>
    <w:p>
      <w:pPr>
        <w:spacing w:before="40" w:after="40"/>
      </w:pPr>
    </w:p>
    <w:p>
      <w:pPr>
        <w:spacing w:before="120" w:after="120"/>
        <w:pBdr>
          <w:bottom w:val="single" w:sz="6" w:space="1" w:color="999999"/>
        </w:pBdr>
      </w:pPr>
    </w:p>
    <w:p>
      <w:r>
        <w:br w:type="page"/>
      </w:r>
    </w:p>
    <w:p>
      <w:pPr>
        <w:pStyle w:val="Heading2"/>
      </w:pPr>
      <w:r>
        <w:t>9. Assumptions of Use (AoU) for QM Audio Subsystem</w:t>
      </w:r>
    </w:p>
    <w:p>
      <w:pPr>
        <w:spacing w:before="60" w:after="60"/>
      </w:pPr>
      <w:r>
        <w:t>The QM audio subsystem is treated as a Safety Element out of Context (SEooC) per ISO 26262-8 Clause 12. The following Assumptions of Use define the interface contract that the QM audio subsystem must fulfill for the AIQL to achieve ASIL B qualification.</w:t>
      </w:r>
    </w:p>
    <w:p>
      <w:pPr>
        <w:spacing w:before="60" w:after="60"/>
      </w:pPr>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ook w:firstColumn="1" w:firstRow="1" w:lastColumn="0" w:lastRow="0" w:noHBand="0" w:noVBand="1" w:val="04A0"/>
      </w:tblPr>
      <w:tblGrid>
        <w:gridCol w:w="5400"/>
        <w:gridCol w:w="5400"/>
      </w:tblGrid>
      <w:tr>
        <w:tc>
          <w:tcPr>
            <w:tcW w:type="dxa" w:w="1287"/>
            <w:shd w:fill="D9E2F3" w:val="clear"/>
          </w:tcPr>
          <w:p>
            <w:r/>
            <w:r>
              <w:rPr>
                <w:rFonts w:ascii="Calibri" w:hAnsi="Calibri"/>
                <w:b/>
                <w:sz w:val="16"/>
              </w:rPr>
              <w:t>Attribute</w:t>
            </w:r>
          </w:p>
        </w:tc>
        <w:tc>
          <w:tcPr>
            <w:tcW w:type="dxa" w:w="9513"/>
            <w:shd w:fill="D9E2F3" w:val="clear"/>
          </w:tcPr>
          <w:p>
            <w:r/>
            <w:r>
              <w:rPr>
                <w:rFonts w:ascii="Calibri" w:hAnsi="Calibri"/>
                <w:b/>
                <w:sz w:val="16"/>
              </w:rPr>
              <w:t>Value</w:t>
            </w:r>
          </w:p>
        </w:tc>
      </w:tr>
      <w:tr>
        <w:tc>
          <w:tcPr>
            <w:tcW w:type="dxa" w:w="1287"/>
          </w:tcPr>
          <w:p>
            <w:r/>
            <w:r>
              <w:rPr>
                <w:rFonts w:ascii="Calibri" w:hAnsi="Calibri"/>
                <w:b/>
                <w:sz w:val="16"/>
              </w:rPr>
              <w:t>ID</w:t>
            </w:r>
          </w:p>
        </w:tc>
        <w:tc>
          <w:tcPr>
            <w:tcW w:type="dxa" w:w="9513"/>
          </w:tcPr>
          <w:p>
            <w:r/>
            <w:r>
              <w:rPr>
                <w:rFonts w:ascii="Calibri" w:hAnsi="Calibri"/>
                <w:sz w:val="16"/>
              </w:rPr>
              <w:t>AoU-001</w:t>
            </w:r>
          </w:p>
        </w:tc>
      </w:tr>
      <w:tr>
        <w:tc>
          <w:tcPr>
            <w:tcW w:type="dxa" w:w="1287"/>
          </w:tcPr>
          <w:p>
            <w:r/>
            <w:r>
              <w:rPr>
                <w:rFonts w:ascii="Calibri" w:hAnsi="Calibri"/>
                <w:b/>
                <w:sz w:val="16"/>
              </w:rPr>
              <w:t>Assumption</w:t>
            </w:r>
          </w:p>
        </w:tc>
        <w:tc>
          <w:tcPr>
            <w:tcW w:type="dxa" w:w="9513"/>
          </w:tcPr>
          <w:p>
            <w:r/>
            <w:r>
              <w:rPr>
                <w:rFonts w:ascii="Calibri" w:hAnsi="Calibri"/>
                <w:sz w:val="16"/>
              </w:rPr>
              <w:t>The QM audio driver shall compute and append a CRC-32 checksum (polynomial 0x04C11DB7) over all audio frame fields prior to writing the frame to the shared memory buffer.</w:t>
            </w:r>
          </w:p>
        </w:tc>
      </w:tr>
      <w:tr>
        <w:tc>
          <w:tcPr>
            <w:tcW w:type="dxa" w:w="1287"/>
          </w:tcPr>
          <w:p>
            <w:r/>
            <w:r>
              <w:rPr>
                <w:rFonts w:ascii="Calibri" w:hAnsi="Calibri"/>
                <w:b/>
                <w:sz w:val="16"/>
              </w:rPr>
              <w:t>Rationale</w:t>
            </w:r>
          </w:p>
        </w:tc>
        <w:tc>
          <w:tcPr>
            <w:tcW w:type="dxa" w:w="9513"/>
          </w:tcPr>
          <w:p>
            <w:r/>
            <w:r>
              <w:rPr>
                <w:rFonts w:ascii="Calibri" w:hAnsi="Calibri"/>
                <w:sz w:val="16"/>
              </w:rPr>
              <w:t>TSR-AIQL-003 requires CRC-32 verification. The AIQL cannot generate a CRC over data it has not yet received — the QM driver must generate it at the source.</w:t>
            </w:r>
          </w:p>
        </w:tc>
      </w:tr>
      <w:tr>
        <w:tc>
          <w:tcPr>
            <w:tcW w:type="dxa" w:w="1287"/>
          </w:tcPr>
          <w:p>
            <w:r/>
            <w:r>
              <w:rPr>
                <w:rFonts w:ascii="Calibri" w:hAnsi="Calibri"/>
                <w:b/>
                <w:sz w:val="16"/>
              </w:rPr>
              <w:t>TSR Dependency</w:t>
            </w:r>
          </w:p>
        </w:tc>
        <w:tc>
          <w:tcPr>
            <w:tcW w:type="dxa" w:w="9513"/>
          </w:tcPr>
          <w:p>
            <w:r/>
            <w:r>
              <w:rPr>
                <w:rFonts w:ascii="Calibri" w:hAnsi="Calibri"/>
                <w:sz w:val="16"/>
              </w:rPr>
              <w:t>TSR-AIQL-003</w:t>
            </w:r>
          </w:p>
        </w:tc>
      </w:tr>
      <w:tr>
        <w:tc>
          <w:tcPr>
            <w:tcW w:type="dxa" w:w="1287"/>
          </w:tcPr>
          <w:p>
            <w:r/>
            <w:r>
              <w:rPr>
                <w:rFonts w:ascii="Calibri" w:hAnsi="Calibri"/>
                <w:b/>
                <w:sz w:val="16"/>
              </w:rPr>
              <w:t>Verification of AoU</w:t>
            </w:r>
          </w:p>
        </w:tc>
        <w:tc>
          <w:tcPr>
            <w:tcW w:type="dxa" w:w="9513"/>
          </w:tcPr>
          <w:p>
            <w:r/>
            <w:r>
              <w:rPr>
                <w:rFonts w:ascii="Calibri" w:hAnsi="Calibri"/>
                <w:sz w:val="16"/>
              </w:rPr>
              <w:t>QM audio driver unit test; integration test with known CRC test vectors</w:t>
            </w:r>
          </w:p>
        </w:tc>
      </w:tr>
    </w:tbl>
    <w:p>
      <w:pPr>
        <w:spacing w:before="40" w:after="40"/>
      </w:pPr>
    </w:p>
    <w:p>
      <w:pPr>
        <w:pStyle w:val="Heading3"/>
      </w:pPr>
      <w:r>
        <w:t>AoU-002: Sequence Counter</w:t>
      </w:r>
    </w:p>
    <w:tbl>
      <w:tblPr>
        <w:tblStyle w:val="TableGrid"/>
        <w:tblW w:type="auto" w:w="0"/>
        <w:jc w:val="left"/>
        <w:tblLook w:firstColumn="1" w:firstRow="1" w:lastColumn="0" w:lastRow="0" w:noHBand="0" w:noVBand="1" w:val="04A0"/>
      </w:tblPr>
      <w:tblGrid>
        <w:gridCol w:w="5400"/>
        <w:gridCol w:w="5400"/>
      </w:tblGrid>
      <w:tr>
        <w:tc>
          <w:tcPr>
            <w:tcW w:type="dxa" w:w="1505"/>
            <w:shd w:fill="D9E2F3" w:val="clear"/>
          </w:tcPr>
          <w:p>
            <w:r/>
            <w:r>
              <w:rPr>
                <w:rFonts w:ascii="Calibri" w:hAnsi="Calibri"/>
                <w:b/>
                <w:sz w:val="16"/>
              </w:rPr>
              <w:t>Attribute</w:t>
            </w:r>
          </w:p>
        </w:tc>
        <w:tc>
          <w:tcPr>
            <w:tcW w:type="dxa" w:w="9295"/>
            <w:shd w:fill="D9E2F3" w:val="clear"/>
          </w:tcPr>
          <w:p>
            <w:r/>
            <w:r>
              <w:rPr>
                <w:rFonts w:ascii="Calibri" w:hAnsi="Calibri"/>
                <w:b/>
                <w:sz w:val="16"/>
              </w:rPr>
              <w:t>Value</w:t>
            </w:r>
          </w:p>
        </w:tc>
      </w:tr>
      <w:tr>
        <w:tc>
          <w:tcPr>
            <w:tcW w:type="dxa" w:w="1505"/>
          </w:tcPr>
          <w:p>
            <w:r/>
            <w:r>
              <w:rPr>
                <w:rFonts w:ascii="Calibri" w:hAnsi="Calibri"/>
                <w:b/>
                <w:sz w:val="16"/>
              </w:rPr>
              <w:t>ID</w:t>
            </w:r>
          </w:p>
        </w:tc>
        <w:tc>
          <w:tcPr>
            <w:tcW w:type="dxa" w:w="9295"/>
          </w:tcPr>
          <w:p>
            <w:r/>
            <w:r>
              <w:rPr>
                <w:rFonts w:ascii="Calibri" w:hAnsi="Calibri"/>
                <w:sz w:val="16"/>
              </w:rPr>
              <w:t>AoU-002</w:t>
            </w:r>
          </w:p>
        </w:tc>
      </w:tr>
      <w:tr>
        <w:tc>
          <w:tcPr>
            <w:tcW w:type="dxa" w:w="1505"/>
          </w:tcPr>
          <w:p>
            <w:r/>
            <w:r>
              <w:rPr>
                <w:rFonts w:ascii="Calibri" w:hAnsi="Calibri"/>
                <w:b/>
                <w:sz w:val="16"/>
              </w:rPr>
              <w:t>Assumption</w:t>
            </w:r>
          </w:p>
        </w:tc>
        <w:tc>
          <w:tcPr>
            <w:tcW w:type="dxa" w:w="9295"/>
          </w:tcPr>
          <w:p>
            <w:r/>
            <w:r>
              <w:rPr>
                <w:rFonts w:ascii="Calibri" w:hAnsi="Calibri"/>
                <w:sz w:val="16"/>
              </w:rPr>
              <w:t>The QM audio driver shall include a monotonically increasing 16-bit sequence counter in each audio frame, incremented by 1 for each new frame.</w:t>
            </w:r>
          </w:p>
        </w:tc>
      </w:tr>
      <w:tr>
        <w:tc>
          <w:tcPr>
            <w:tcW w:type="dxa" w:w="1505"/>
          </w:tcPr>
          <w:p>
            <w:r/>
            <w:r>
              <w:rPr>
                <w:rFonts w:ascii="Calibri" w:hAnsi="Calibri"/>
                <w:b/>
                <w:sz w:val="16"/>
              </w:rPr>
              <w:t>Rationale</w:t>
            </w:r>
          </w:p>
        </w:tc>
        <w:tc>
          <w:tcPr>
            <w:tcW w:type="dxa" w:w="9295"/>
          </w:tcPr>
          <w:p>
            <w:r/>
            <w:r>
              <w:rPr>
                <w:rFonts w:ascii="Calibri" w:hAnsi="Calibri"/>
                <w:sz w:val="16"/>
              </w:rPr>
              <w:t>TSR-AIQL-004 requires sequence counter validation. The AIQL uses this counter to detect replayed, reordered, and duplicated frames.</w:t>
            </w:r>
          </w:p>
        </w:tc>
      </w:tr>
      <w:tr>
        <w:tc>
          <w:tcPr>
            <w:tcW w:type="dxa" w:w="1505"/>
          </w:tcPr>
          <w:p>
            <w:r/>
            <w:r>
              <w:rPr>
                <w:rFonts w:ascii="Calibri" w:hAnsi="Calibri"/>
                <w:b/>
                <w:sz w:val="16"/>
              </w:rPr>
              <w:t>TSR Dependency</w:t>
            </w:r>
          </w:p>
        </w:tc>
        <w:tc>
          <w:tcPr>
            <w:tcW w:type="dxa" w:w="9295"/>
          </w:tcPr>
          <w:p>
            <w:r/>
            <w:r>
              <w:rPr>
                <w:rFonts w:ascii="Calibri" w:hAnsi="Calibri"/>
                <w:sz w:val="16"/>
              </w:rPr>
              <w:t>TSR-AIQL-004</w:t>
            </w:r>
          </w:p>
        </w:tc>
      </w:tr>
      <w:tr>
        <w:tc>
          <w:tcPr>
            <w:tcW w:type="dxa" w:w="1505"/>
          </w:tcPr>
          <w:p>
            <w:r/>
            <w:r>
              <w:rPr>
                <w:rFonts w:ascii="Calibri" w:hAnsi="Calibri"/>
                <w:b/>
                <w:sz w:val="16"/>
              </w:rPr>
              <w:t>Verification of AoU</w:t>
            </w:r>
          </w:p>
        </w:tc>
        <w:tc>
          <w:tcPr>
            <w:tcW w:type="dxa" w:w="9295"/>
          </w:tcPr>
          <w:p>
            <w:r/>
            <w:r>
              <w:rPr>
                <w:rFonts w:ascii="Calibri" w:hAnsi="Calibri"/>
                <w:sz w:val="16"/>
              </w:rPr>
              <w:t>QM audio driver unit test; long-duration test for wraparound behavior</w:t>
            </w:r>
          </w:p>
        </w:tc>
      </w:tr>
    </w:tbl>
    <w:p>
      <w:pPr>
        <w:spacing w:before="40" w:after="40"/>
      </w:pPr>
    </w:p>
    <w:p>
      <w:pPr>
        <w:pStyle w:val="Heading3"/>
      </w:pPr>
      <w:r>
        <w:t>AoU-003: Timestamp</w:t>
      </w:r>
    </w:p>
    <w:tbl>
      <w:tblPr>
        <w:tblStyle w:val="TableGrid"/>
        <w:tblW w:type="auto" w:w="0"/>
        <w:jc w:val="left"/>
        <w:tblLook w:firstColumn="1" w:firstRow="1" w:lastColumn="0" w:lastRow="0" w:noHBand="0" w:noVBand="1" w:val="04A0"/>
      </w:tblPr>
      <w:tblGrid>
        <w:gridCol w:w="5400"/>
        <w:gridCol w:w="5400"/>
      </w:tblGrid>
      <w:tr>
        <w:tc>
          <w:tcPr>
            <w:tcW w:type="dxa" w:w="1119"/>
            <w:shd w:fill="D9E2F3" w:val="clear"/>
          </w:tcPr>
          <w:p>
            <w:r/>
            <w:r>
              <w:rPr>
                <w:rFonts w:ascii="Calibri" w:hAnsi="Calibri"/>
                <w:b/>
                <w:sz w:val="16"/>
              </w:rPr>
              <w:t>Attribute</w:t>
            </w:r>
          </w:p>
        </w:tc>
        <w:tc>
          <w:tcPr>
            <w:tcW w:type="dxa" w:w="9681"/>
            <w:shd w:fill="D9E2F3" w:val="clear"/>
          </w:tcPr>
          <w:p>
            <w:r/>
            <w:r>
              <w:rPr>
                <w:rFonts w:ascii="Calibri" w:hAnsi="Calibri"/>
                <w:b/>
                <w:sz w:val="16"/>
              </w:rPr>
              <w:t>Value</w:t>
            </w:r>
          </w:p>
        </w:tc>
      </w:tr>
      <w:tr>
        <w:tc>
          <w:tcPr>
            <w:tcW w:type="dxa" w:w="1119"/>
          </w:tcPr>
          <w:p>
            <w:r/>
            <w:r>
              <w:rPr>
                <w:rFonts w:ascii="Calibri" w:hAnsi="Calibri"/>
                <w:b/>
                <w:sz w:val="16"/>
              </w:rPr>
              <w:t>ID</w:t>
            </w:r>
          </w:p>
        </w:tc>
        <w:tc>
          <w:tcPr>
            <w:tcW w:type="dxa" w:w="9681"/>
          </w:tcPr>
          <w:p>
            <w:r/>
            <w:r>
              <w:rPr>
                <w:rFonts w:ascii="Calibri" w:hAnsi="Calibri"/>
                <w:sz w:val="16"/>
              </w:rPr>
              <w:t>AoU-003</w:t>
            </w:r>
          </w:p>
        </w:tc>
      </w:tr>
      <w:tr>
        <w:tc>
          <w:tcPr>
            <w:tcW w:type="dxa" w:w="1119"/>
          </w:tcPr>
          <w:p>
            <w:r/>
            <w:r>
              <w:rPr>
                <w:rFonts w:ascii="Calibri" w:hAnsi="Calibri"/>
                <w:b/>
                <w:sz w:val="16"/>
              </w:rPr>
              <w:t>Assumption</w:t>
            </w:r>
          </w:p>
        </w:tc>
        <w:tc>
          <w:tcPr>
            <w:tcW w:type="dxa" w:w="9681"/>
          </w:tcPr>
          <w:p>
            <w:r/>
            <w:r>
              <w:rPr>
                <w:rFonts w:ascii="Calibri" w:hAnsi="Calibri"/>
                <w:sz w:val="16"/>
              </w:rPr>
              <w:t>The QM audio driver shall include a capture timestamp (microsecond resolution, referenced to system monotonic clock) in each audio frame, representing the time of first sample capture for that frame.</w:t>
            </w:r>
          </w:p>
        </w:tc>
      </w:tr>
      <w:tr>
        <w:tc>
          <w:tcPr>
            <w:tcW w:type="dxa" w:w="1119"/>
          </w:tcPr>
          <w:p>
            <w:r/>
            <w:r>
              <w:rPr>
                <w:rFonts w:ascii="Calibri" w:hAnsi="Calibri"/>
                <w:b/>
                <w:sz w:val="16"/>
              </w:rPr>
              <w:t>Rationale</w:t>
            </w:r>
          </w:p>
        </w:tc>
        <w:tc>
          <w:tcPr>
            <w:tcW w:type="dxa" w:w="9681"/>
          </w:tcPr>
          <w:p>
            <w:r/>
            <w:r>
              <w:rPr>
                <w:rFonts w:ascii="Calibri" w:hAnsi="Calibri"/>
                <w:sz w:val="16"/>
              </w:rPr>
              <w:t>TSR-AIQL-001 requires freshness validation. The timestamp must accurately reflect capture time (not buffer write time) for freshness checks to be meaningful.</w:t>
            </w:r>
          </w:p>
        </w:tc>
      </w:tr>
      <w:tr>
        <w:tc>
          <w:tcPr>
            <w:tcW w:type="dxa" w:w="1119"/>
          </w:tcPr>
          <w:p>
            <w:r/>
            <w:r>
              <w:rPr>
                <w:rFonts w:ascii="Calibri" w:hAnsi="Calibri"/>
                <w:b/>
                <w:sz w:val="16"/>
              </w:rPr>
              <w:t>TSR Dependency</w:t>
            </w:r>
          </w:p>
        </w:tc>
        <w:tc>
          <w:tcPr>
            <w:tcW w:type="dxa" w:w="9681"/>
          </w:tcPr>
          <w:p>
            <w:r/>
            <w:r>
              <w:rPr>
                <w:rFonts w:ascii="Calibri" w:hAnsi="Calibri"/>
                <w:sz w:val="16"/>
              </w:rPr>
              <w:t>TSR-AIQL-001</w:t>
            </w:r>
          </w:p>
        </w:tc>
      </w:tr>
      <w:tr>
        <w:tc>
          <w:tcPr>
            <w:tcW w:type="dxa" w:w="1119"/>
          </w:tcPr>
          <w:p>
            <w:r/>
            <w:r>
              <w:rPr>
                <w:rFonts w:ascii="Calibri" w:hAnsi="Calibri"/>
                <w:b/>
                <w:sz w:val="16"/>
              </w:rPr>
              <w:t>Verification of AoU</w:t>
            </w:r>
          </w:p>
        </w:tc>
        <w:tc>
          <w:tcPr>
            <w:tcW w:type="dxa" w:w="9681"/>
          </w:tcPr>
          <w:p>
            <w:r/>
            <w:r>
              <w:rPr>
                <w:rFonts w:ascii="Calibri" w:hAnsi="Calibri"/>
                <w:sz w:val="16"/>
              </w:rPr>
              <w:t>Timestamp accuracy test: measure jitter between timestamp and actual capture time; verify &lt; 1 ms accuracy</w:t>
            </w:r>
          </w:p>
        </w:tc>
      </w:tr>
    </w:tbl>
    <w:p>
      <w:pPr>
        <w:spacing w:before="40" w:after="40"/>
      </w:pPr>
    </w:p>
    <w:p>
      <w:pPr>
        <w:pStyle w:val="Heading3"/>
      </w:pPr>
      <w:r>
        <w:t>AoU-004: Alive Counter</w:t>
      </w:r>
    </w:p>
    <w:tbl>
      <w:tblPr>
        <w:tblStyle w:val="TableGrid"/>
        <w:tblW w:type="auto" w:w="0"/>
        <w:jc w:val="left"/>
        <w:tblLook w:firstColumn="1" w:firstRow="1" w:lastColumn="0" w:lastRow="0" w:noHBand="0" w:noVBand="1" w:val="04A0"/>
      </w:tblPr>
      <w:tblGrid>
        <w:gridCol w:w="5400"/>
        <w:gridCol w:w="5400"/>
      </w:tblGrid>
      <w:tr>
        <w:tc>
          <w:tcPr>
            <w:tcW w:type="dxa" w:w="1161"/>
            <w:shd w:fill="D9E2F3" w:val="clear"/>
          </w:tcPr>
          <w:p>
            <w:r/>
            <w:r>
              <w:rPr>
                <w:rFonts w:ascii="Calibri" w:hAnsi="Calibri"/>
                <w:b/>
                <w:sz w:val="16"/>
              </w:rPr>
              <w:t>Attribute</w:t>
            </w:r>
          </w:p>
        </w:tc>
        <w:tc>
          <w:tcPr>
            <w:tcW w:type="dxa" w:w="9639"/>
            <w:shd w:fill="D9E2F3" w:val="clear"/>
          </w:tcPr>
          <w:p>
            <w:r/>
            <w:r>
              <w:rPr>
                <w:rFonts w:ascii="Calibri" w:hAnsi="Calibri"/>
                <w:b/>
                <w:sz w:val="16"/>
              </w:rPr>
              <w:t>Value</w:t>
            </w:r>
          </w:p>
        </w:tc>
      </w:tr>
      <w:tr>
        <w:tc>
          <w:tcPr>
            <w:tcW w:type="dxa" w:w="1161"/>
          </w:tcPr>
          <w:p>
            <w:r/>
            <w:r>
              <w:rPr>
                <w:rFonts w:ascii="Calibri" w:hAnsi="Calibri"/>
                <w:b/>
                <w:sz w:val="16"/>
              </w:rPr>
              <w:t>ID</w:t>
            </w:r>
          </w:p>
        </w:tc>
        <w:tc>
          <w:tcPr>
            <w:tcW w:type="dxa" w:w="9639"/>
          </w:tcPr>
          <w:p>
            <w:r/>
            <w:r>
              <w:rPr>
                <w:rFonts w:ascii="Calibri" w:hAnsi="Calibri"/>
                <w:sz w:val="16"/>
              </w:rPr>
              <w:t>AoU-004</w:t>
            </w:r>
          </w:p>
        </w:tc>
      </w:tr>
      <w:tr>
        <w:tc>
          <w:tcPr>
            <w:tcW w:type="dxa" w:w="1161"/>
          </w:tcPr>
          <w:p>
            <w:r/>
            <w:r>
              <w:rPr>
                <w:rFonts w:ascii="Calibri" w:hAnsi="Calibri"/>
                <w:b/>
                <w:sz w:val="16"/>
              </w:rPr>
              <w:t>Assumption</w:t>
            </w:r>
          </w:p>
        </w:tc>
        <w:tc>
          <w:tcPr>
            <w:tcW w:type="dxa" w:w="9639"/>
          </w:tcPr>
          <w:p>
            <w:r/>
            <w:r>
              <w:rPr>
                <w:rFonts w:ascii="Calibri" w:hAnsi="Calibri"/>
                <w:sz w:val="16"/>
              </w:rPr>
              <w:t>The QM audio driver shall include a modulo-256 alive counter in each audio frame, incremented by 1 for each new frame, starting from 0 at driver initialization.</w:t>
            </w:r>
          </w:p>
        </w:tc>
      </w:tr>
      <w:tr>
        <w:tc>
          <w:tcPr>
            <w:tcW w:type="dxa" w:w="1161"/>
          </w:tcPr>
          <w:p>
            <w:r/>
            <w:r>
              <w:rPr>
                <w:rFonts w:ascii="Calibri" w:hAnsi="Calibri"/>
                <w:b/>
                <w:sz w:val="16"/>
              </w:rPr>
              <w:t>Rationale</w:t>
            </w:r>
          </w:p>
        </w:tc>
        <w:tc>
          <w:tcPr>
            <w:tcW w:type="dxa" w:w="9639"/>
          </w:tcPr>
          <w:p>
            <w:r/>
            <w:r>
              <w:rPr>
                <w:rFonts w:ascii="Calibri" w:hAnsi="Calibri"/>
                <w:sz w:val="16"/>
              </w:rPr>
              <w:t>TSR-AIQL-002 requires alive counter validation. This provides a lightweight liveness indication independent of the sequence counter (which serves a different purpose — ordering vs. liveness).</w:t>
            </w:r>
          </w:p>
        </w:tc>
      </w:tr>
      <w:tr>
        <w:tc>
          <w:tcPr>
            <w:tcW w:type="dxa" w:w="1161"/>
          </w:tcPr>
          <w:p>
            <w:r/>
            <w:r>
              <w:rPr>
                <w:rFonts w:ascii="Calibri" w:hAnsi="Calibri"/>
                <w:b/>
                <w:sz w:val="16"/>
              </w:rPr>
              <w:t>TSR Dependency</w:t>
            </w:r>
          </w:p>
        </w:tc>
        <w:tc>
          <w:tcPr>
            <w:tcW w:type="dxa" w:w="9639"/>
          </w:tcPr>
          <w:p>
            <w:r/>
            <w:r>
              <w:rPr>
                <w:rFonts w:ascii="Calibri" w:hAnsi="Calibri"/>
                <w:sz w:val="16"/>
              </w:rPr>
              <w:t>TSR-AIQL-002</w:t>
            </w:r>
          </w:p>
        </w:tc>
      </w:tr>
      <w:tr>
        <w:tc>
          <w:tcPr>
            <w:tcW w:type="dxa" w:w="1161"/>
          </w:tcPr>
          <w:p>
            <w:r/>
            <w:r>
              <w:rPr>
                <w:rFonts w:ascii="Calibri" w:hAnsi="Calibri"/>
                <w:b/>
                <w:sz w:val="16"/>
              </w:rPr>
              <w:t>Verification of AoU</w:t>
            </w:r>
          </w:p>
        </w:tc>
        <w:tc>
          <w:tcPr>
            <w:tcW w:type="dxa" w:w="9639"/>
          </w:tcPr>
          <w:p>
            <w:r/>
            <w:r>
              <w:rPr>
                <w:rFonts w:ascii="Calibri" w:hAnsi="Calibri"/>
                <w:sz w:val="16"/>
              </w:rPr>
              <w:t>QM audio driver unit test; stress test under high CPU load</w:t>
            </w:r>
          </w:p>
        </w:tc>
      </w:tr>
    </w:tbl>
    <w:p>
      <w:pPr>
        <w:spacing w:before="40" w:after="40"/>
      </w:pPr>
    </w:p>
    <w:p>
      <w:pPr>
        <w:pStyle w:val="Heading3"/>
      </w:pPr>
      <w:r>
        <w:t>AoU-005: Frame Rate</w:t>
      </w:r>
    </w:p>
    <w:tbl>
      <w:tblPr>
        <w:tblStyle w:val="TableGrid"/>
        <w:tblW w:type="auto" w:w="0"/>
        <w:jc w:val="left"/>
        <w:tblLook w:firstColumn="1" w:firstRow="1" w:lastColumn="0" w:lastRow="0" w:noHBand="0" w:noVBand="1" w:val="04A0"/>
      </w:tblPr>
      <w:tblGrid>
        <w:gridCol w:w="5400"/>
        <w:gridCol w:w="5400"/>
      </w:tblGrid>
      <w:tr>
        <w:tc>
          <w:tcPr>
            <w:tcW w:type="dxa" w:w="720"/>
            <w:shd w:fill="D9E2F3" w:val="clear"/>
          </w:tcPr>
          <w:p>
            <w:r/>
            <w:r>
              <w:rPr>
                <w:rFonts w:ascii="Calibri" w:hAnsi="Calibri"/>
                <w:b/>
                <w:sz w:val="16"/>
              </w:rPr>
              <w:t>Attribute</w:t>
            </w:r>
          </w:p>
        </w:tc>
        <w:tc>
          <w:tcPr>
            <w:tcW w:type="dxa" w:w="10080"/>
            <w:shd w:fill="D9E2F3" w:val="clear"/>
          </w:tcPr>
          <w:p>
            <w:r/>
            <w:r>
              <w:rPr>
                <w:rFonts w:ascii="Calibri" w:hAnsi="Calibri"/>
                <w:b/>
                <w:sz w:val="16"/>
              </w:rPr>
              <w:t>Value</w:t>
            </w:r>
          </w:p>
        </w:tc>
      </w:tr>
      <w:tr>
        <w:tc>
          <w:tcPr>
            <w:tcW w:type="dxa" w:w="720"/>
          </w:tcPr>
          <w:p>
            <w:r/>
            <w:r>
              <w:rPr>
                <w:rFonts w:ascii="Calibri" w:hAnsi="Calibri"/>
                <w:b/>
                <w:sz w:val="16"/>
              </w:rPr>
              <w:t>ID</w:t>
            </w:r>
          </w:p>
        </w:tc>
        <w:tc>
          <w:tcPr>
            <w:tcW w:type="dxa" w:w="10080"/>
          </w:tcPr>
          <w:p>
            <w:r/>
            <w:r>
              <w:rPr>
                <w:rFonts w:ascii="Calibri" w:hAnsi="Calibri"/>
                <w:sz w:val="16"/>
              </w:rPr>
              <w:t>AoU-005</w:t>
            </w:r>
          </w:p>
        </w:tc>
      </w:tr>
      <w:tr>
        <w:tc>
          <w:tcPr>
            <w:tcW w:type="dxa" w:w="720"/>
          </w:tcPr>
          <w:p>
            <w:r/>
            <w:r>
              <w:rPr>
                <w:rFonts w:ascii="Calibri" w:hAnsi="Calibri"/>
                <w:b/>
                <w:sz w:val="16"/>
              </w:rPr>
              <w:t>Assumption</w:t>
            </w:r>
          </w:p>
        </w:tc>
        <w:tc>
          <w:tcPr>
            <w:tcW w:type="dxa" w:w="10080"/>
          </w:tcPr>
          <w:p>
            <w:r/>
            <w:r>
              <w:rPr>
                <w:rFonts w:ascii="Calibri" w:hAnsi="Calibri"/>
                <w:sz w:val="16"/>
              </w:rPr>
              <w:t>The QM audio subsystem shall deliver audio frames at a nominal rate of 20 Hz (50 ms period) with a maximum jitter of +/- 10 ms under all specified operating conditions.</w:t>
            </w:r>
          </w:p>
        </w:tc>
      </w:tr>
      <w:tr>
        <w:tc>
          <w:tcPr>
            <w:tcW w:type="dxa" w:w="720"/>
          </w:tcPr>
          <w:p>
            <w:r/>
            <w:r>
              <w:rPr>
                <w:rFonts w:ascii="Calibri" w:hAnsi="Calibri"/>
                <w:b/>
                <w:sz w:val="16"/>
              </w:rPr>
              <w:t>Rationale</w:t>
            </w:r>
          </w:p>
        </w:tc>
        <w:tc>
          <w:tcPr>
            <w:tcW w:type="dxa" w:w="10080"/>
          </w:tcPr>
          <w:p>
            <w:r/>
            <w:r>
              <w:rPr>
                <w:rFonts w:ascii="Calibri" w:hAnsi="Calibri"/>
                <w:sz w:val="16"/>
              </w:rPr>
              <w:t>The AIQL timing architecture (Section 4.3)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720"/>
          </w:tcPr>
          <w:p>
            <w:r/>
            <w:r>
              <w:rPr>
                <w:rFonts w:ascii="Calibri" w:hAnsi="Calibri"/>
                <w:b/>
                <w:sz w:val="16"/>
              </w:rPr>
              <w:t>TSR Dependency</w:t>
            </w:r>
          </w:p>
        </w:tc>
        <w:tc>
          <w:tcPr>
            <w:tcW w:type="dxa" w:w="10080"/>
          </w:tcPr>
          <w:p>
            <w:r/>
            <w:r>
              <w:rPr>
                <w:rFonts w:ascii="Calibri" w:hAnsi="Calibri"/>
                <w:sz w:val="16"/>
              </w:rPr>
              <w:t>TSR-AIQL-001, TSR-AIQL-008, TSR-AIQL-009</w:t>
            </w:r>
          </w:p>
        </w:tc>
      </w:tr>
      <w:tr>
        <w:tc>
          <w:tcPr>
            <w:tcW w:type="dxa" w:w="720"/>
          </w:tcPr>
          <w:p>
            <w:r/>
            <w:r>
              <w:rPr>
                <w:rFonts w:ascii="Calibri" w:hAnsi="Calibri"/>
                <w:b/>
                <w:sz w:val="16"/>
              </w:rPr>
              <w:t>Verification of AoU</w:t>
            </w:r>
          </w:p>
        </w:tc>
        <w:tc>
          <w:tcPr>
            <w:tcW w:type="dxa" w:w="10080"/>
          </w:tcPr>
          <w:p>
            <w:r/>
            <w:r>
              <w:rPr>
                <w:rFonts w:ascii="Calibri" w:hAnsi="Calibri"/>
                <w:sz w:val="16"/>
              </w:rPr>
              <w:t>Frame rate measurement over 1-hour continuous operation; jitter histogram analysis</w:t>
            </w:r>
          </w:p>
        </w:tc>
      </w:tr>
    </w:tbl>
    <w:p>
      <w:pPr>
        <w:spacing w:before="40" w:after="40"/>
      </w:pPr>
    </w:p>
    <w:p>
      <w:pPr>
        <w:pStyle w:val="Heading3"/>
      </w:pPr>
      <w:r>
        <w:t>AoU-006: Memory Isolation Compatibility</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ID</w:t>
            </w:r>
          </w:p>
        </w:tc>
        <w:tc>
          <w:tcPr>
            <w:tcW w:type="dxa" w:w="9934"/>
          </w:tcPr>
          <w:p>
            <w:r/>
            <w:r>
              <w:rPr>
                <w:rFonts w:ascii="Calibri" w:hAnsi="Calibri"/>
                <w:sz w:val="16"/>
              </w:rPr>
              <w:t>AoU-006</w:t>
            </w:r>
          </w:p>
        </w:tc>
      </w:tr>
      <w:tr>
        <w:tc>
          <w:tcPr>
            <w:tcW w:type="dxa" w:w="866"/>
          </w:tcPr>
          <w:p>
            <w:r/>
            <w:r>
              <w:rPr>
                <w:rFonts w:ascii="Calibri" w:hAnsi="Calibri"/>
                <w:b/>
                <w:sz w:val="16"/>
              </w:rPr>
              <w:t>Assumption</w:t>
            </w:r>
          </w:p>
        </w:tc>
        <w:tc>
          <w:tcPr>
            <w:tcW w:type="dxa" w:w="9934"/>
          </w:tcPr>
          <w:p>
            <w:r/>
            <w:r>
              <w:rPr>
                <w:rFonts w:ascii="Calibri" w:hAnsi="Calibri"/>
                <w:sz w:val="16"/>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866"/>
          </w:tcPr>
          <w:p>
            <w:r/>
            <w:r>
              <w:rPr>
                <w:rFonts w:ascii="Calibri" w:hAnsi="Calibri"/>
                <w:b/>
                <w:sz w:val="16"/>
              </w:rPr>
              <w:t>Rationale</w:t>
            </w:r>
          </w:p>
        </w:tc>
        <w:tc>
          <w:tcPr>
            <w:tcW w:type="dxa" w:w="9934"/>
          </w:tcPr>
          <w:p>
            <w:r/>
            <w:r>
              <w:rPr>
                <w:rFonts w:ascii="Calibri" w:hAnsi="Calibri"/>
                <w:sz w:val="16"/>
              </w:rPr>
              <w:t>TSR-AIQL-012 requires spatial FFI via MPU/MMU. The QM driver must operate correctly within a memory-protected environment.</w:t>
            </w:r>
          </w:p>
        </w:tc>
      </w:tr>
      <w:tr>
        <w:tc>
          <w:tcPr>
            <w:tcW w:type="dxa" w:w="866"/>
          </w:tcPr>
          <w:p>
            <w:r/>
            <w:r>
              <w:rPr>
                <w:rFonts w:ascii="Calibri" w:hAnsi="Calibri"/>
                <w:b/>
                <w:sz w:val="16"/>
              </w:rPr>
              <w:t>TSR Dependency</w:t>
            </w:r>
          </w:p>
        </w:tc>
        <w:tc>
          <w:tcPr>
            <w:tcW w:type="dxa" w:w="9934"/>
          </w:tcPr>
          <w:p>
            <w:r/>
            <w:r>
              <w:rPr>
                <w:rFonts w:ascii="Calibri" w:hAnsi="Calibri"/>
                <w:sz w:val="16"/>
              </w:rPr>
              <w:t>TSR-AIQL-012</w:t>
            </w:r>
          </w:p>
        </w:tc>
      </w:tr>
      <w:tr>
        <w:tc>
          <w:tcPr>
            <w:tcW w:type="dxa" w:w="866"/>
          </w:tcPr>
          <w:p>
            <w:r/>
            <w:r>
              <w:rPr>
                <w:rFonts w:ascii="Calibri" w:hAnsi="Calibri"/>
                <w:b/>
                <w:sz w:val="16"/>
              </w:rPr>
              <w:t>Verification of AoU</w:t>
            </w:r>
          </w:p>
        </w:tc>
        <w:tc>
          <w:tcPr>
            <w:tcW w:type="dxa" w:w="9934"/>
          </w:tcPr>
          <w:p>
            <w:r/>
            <w:r>
              <w:rPr>
                <w:rFonts w:ascii="Calibri" w:hAnsi="Calibri"/>
                <w:sz w:val="16"/>
              </w:rPr>
              <w:t>MPU/MMU fault injection test; static analysis for memory access violations</w:t>
            </w:r>
          </w:p>
        </w:tc>
      </w:tr>
    </w:tbl>
    <w:p>
      <w:pPr>
        <w:spacing w:before="40" w:after="40"/>
      </w:pPr>
    </w:p>
    <w:p>
      <w:pPr>
        <w:pStyle w:val="Heading3"/>
      </w:pPr>
      <w:r>
        <w:t>AoU-007: CPU Budget Compliance</w:t>
      </w:r>
    </w:p>
    <w:tbl>
      <w:tblPr>
        <w:tblStyle w:val="TableGrid"/>
        <w:tblW w:type="auto" w:w="0"/>
        <w:jc w:val="left"/>
        <w:tblLook w:firstColumn="1" w:firstRow="1" w:lastColumn="0" w:lastRow="0" w:noHBand="0" w:noVBand="1" w:val="04A0"/>
      </w:tblPr>
      <w:tblGrid>
        <w:gridCol w:w="5400"/>
        <w:gridCol w:w="5400"/>
      </w:tblGrid>
      <w:tr>
        <w:tc>
          <w:tcPr>
            <w:tcW w:type="dxa" w:w="1057"/>
            <w:shd w:fill="D9E2F3" w:val="clear"/>
          </w:tcPr>
          <w:p>
            <w:r/>
            <w:r>
              <w:rPr>
                <w:rFonts w:ascii="Calibri" w:hAnsi="Calibri"/>
                <w:b/>
                <w:sz w:val="16"/>
              </w:rPr>
              <w:t>Attribute</w:t>
            </w:r>
          </w:p>
        </w:tc>
        <w:tc>
          <w:tcPr>
            <w:tcW w:type="dxa" w:w="9743"/>
            <w:shd w:fill="D9E2F3" w:val="clear"/>
          </w:tcPr>
          <w:p>
            <w:r/>
            <w:r>
              <w:rPr>
                <w:rFonts w:ascii="Calibri" w:hAnsi="Calibri"/>
                <w:b/>
                <w:sz w:val="16"/>
              </w:rPr>
              <w:t>Value</w:t>
            </w:r>
          </w:p>
        </w:tc>
      </w:tr>
      <w:tr>
        <w:tc>
          <w:tcPr>
            <w:tcW w:type="dxa" w:w="1057"/>
          </w:tcPr>
          <w:p>
            <w:r/>
            <w:r>
              <w:rPr>
                <w:rFonts w:ascii="Calibri" w:hAnsi="Calibri"/>
                <w:b/>
                <w:sz w:val="16"/>
              </w:rPr>
              <w:t>ID</w:t>
            </w:r>
          </w:p>
        </w:tc>
        <w:tc>
          <w:tcPr>
            <w:tcW w:type="dxa" w:w="9743"/>
          </w:tcPr>
          <w:p>
            <w:r/>
            <w:r>
              <w:rPr>
                <w:rFonts w:ascii="Calibri" w:hAnsi="Calibri"/>
                <w:sz w:val="16"/>
              </w:rPr>
              <w:t>AoU-007</w:t>
            </w:r>
          </w:p>
        </w:tc>
      </w:tr>
      <w:tr>
        <w:tc>
          <w:tcPr>
            <w:tcW w:type="dxa" w:w="1057"/>
          </w:tcPr>
          <w:p>
            <w:r/>
            <w:r>
              <w:rPr>
                <w:rFonts w:ascii="Calibri" w:hAnsi="Calibri"/>
                <w:b/>
                <w:sz w:val="16"/>
              </w:rPr>
              <w:t>Assumption</w:t>
            </w:r>
          </w:p>
        </w:tc>
        <w:tc>
          <w:tcPr>
            <w:tcW w:type="dxa" w:w="9743"/>
          </w:tcPr>
          <w:p>
            <w:r/>
            <w:r>
              <w:rPr>
                <w:rFonts w:ascii="Calibri" w:hAnsi="Calibri"/>
                <w:sz w:val="16"/>
              </w:rPr>
              <w:t>The QM audio driver shall complete audio frame processing within its allocated CPU budget (specified during integration) and shall not exceed its time partition allocation or interfere with other scheduled tasks.</w:t>
            </w:r>
          </w:p>
        </w:tc>
      </w:tr>
      <w:tr>
        <w:tc>
          <w:tcPr>
            <w:tcW w:type="dxa" w:w="1057"/>
          </w:tcPr>
          <w:p>
            <w:r/>
            <w:r>
              <w:rPr>
                <w:rFonts w:ascii="Calibri" w:hAnsi="Calibri"/>
                <w:b/>
                <w:sz w:val="16"/>
              </w:rPr>
              <w:t>Rationale</w:t>
            </w:r>
          </w:p>
        </w:tc>
        <w:tc>
          <w:tcPr>
            <w:tcW w:type="dxa" w:w="9743"/>
          </w:tcPr>
          <w:p>
            <w:r/>
            <w:r>
              <w:rPr>
                <w:rFonts w:ascii="Calibri" w:hAnsi="Calibri"/>
                <w:sz w:val="16"/>
              </w:rPr>
              <w:t>TSR-AIQL-013 requires temporal FFI. The QM driver must not starve the AIQL of CPU resources. While the watchdog provides detection, AoU compliance prevents degraded mode entries due to driver misbehavior.</w:t>
            </w:r>
          </w:p>
        </w:tc>
      </w:tr>
      <w:tr>
        <w:tc>
          <w:tcPr>
            <w:tcW w:type="dxa" w:w="1057"/>
          </w:tcPr>
          <w:p>
            <w:r/>
            <w:r>
              <w:rPr>
                <w:rFonts w:ascii="Calibri" w:hAnsi="Calibri"/>
                <w:b/>
                <w:sz w:val="16"/>
              </w:rPr>
              <w:t>TSR Dependency</w:t>
            </w:r>
          </w:p>
        </w:tc>
        <w:tc>
          <w:tcPr>
            <w:tcW w:type="dxa" w:w="9743"/>
          </w:tcPr>
          <w:p>
            <w:r/>
            <w:r>
              <w:rPr>
                <w:rFonts w:ascii="Calibri" w:hAnsi="Calibri"/>
                <w:sz w:val="16"/>
              </w:rPr>
              <w:t>TSR-AIQL-013</w:t>
            </w:r>
          </w:p>
        </w:tc>
      </w:tr>
      <w:tr>
        <w:tc>
          <w:tcPr>
            <w:tcW w:type="dxa" w:w="1057"/>
          </w:tcPr>
          <w:p>
            <w:r/>
            <w:r>
              <w:rPr>
                <w:rFonts w:ascii="Calibri" w:hAnsi="Calibri"/>
                <w:b/>
                <w:sz w:val="16"/>
              </w:rPr>
              <w:t>Verification of AoU</w:t>
            </w:r>
          </w:p>
        </w:tc>
        <w:tc>
          <w:tcPr>
            <w:tcW w:type="dxa" w:w="9743"/>
          </w:tcPr>
          <w:p>
            <w:r/>
            <w:r>
              <w:rPr>
                <w:rFonts w:ascii="Calibri" w:hAnsi="Calibri"/>
                <w:sz w:val="16"/>
              </w:rPr>
              <w:t>WCET analysis of QM audio driver; runtime monitoring under worst-case load</w:t>
            </w:r>
          </w:p>
        </w:tc>
      </w:tr>
    </w:tbl>
    <w:p>
      <w:pPr>
        <w:spacing w:before="40" w:after="40"/>
      </w:pPr>
    </w:p>
    <w:p>
      <w:pPr>
        <w:pStyle w:val="Heading3"/>
      </w:pPr>
      <w:r>
        <w:t>AoU-008: Signal Range</w:t>
      </w:r>
    </w:p>
    <w:tbl>
      <w:tblPr>
        <w:tblStyle w:val="TableGrid"/>
        <w:tblW w:type="auto" w:w="0"/>
        <w:jc w:val="left"/>
        <w:tblLook w:firstColumn="1" w:firstRow="1" w:lastColumn="0" w:lastRow="0" w:noHBand="0" w:noVBand="1" w:val="04A0"/>
      </w:tblPr>
      <w:tblGrid>
        <w:gridCol w:w="5400"/>
        <w:gridCol w:w="5400"/>
      </w:tblGrid>
      <w:tr>
        <w:tc>
          <w:tcPr>
            <w:tcW w:type="dxa" w:w="869"/>
            <w:shd w:fill="D9E2F3" w:val="clear"/>
          </w:tcPr>
          <w:p>
            <w:r/>
            <w:r>
              <w:rPr>
                <w:rFonts w:ascii="Calibri" w:hAnsi="Calibri"/>
                <w:b/>
                <w:sz w:val="16"/>
              </w:rPr>
              <w:t>Attribute</w:t>
            </w:r>
          </w:p>
        </w:tc>
        <w:tc>
          <w:tcPr>
            <w:tcW w:type="dxa" w:w="9931"/>
            <w:shd w:fill="D9E2F3" w:val="clear"/>
          </w:tcPr>
          <w:p>
            <w:r/>
            <w:r>
              <w:rPr>
                <w:rFonts w:ascii="Calibri" w:hAnsi="Calibri"/>
                <w:b/>
                <w:sz w:val="16"/>
              </w:rPr>
              <w:t>Value</w:t>
            </w:r>
          </w:p>
        </w:tc>
      </w:tr>
      <w:tr>
        <w:tc>
          <w:tcPr>
            <w:tcW w:type="dxa" w:w="869"/>
          </w:tcPr>
          <w:p>
            <w:r/>
            <w:r>
              <w:rPr>
                <w:rFonts w:ascii="Calibri" w:hAnsi="Calibri"/>
                <w:b/>
                <w:sz w:val="16"/>
              </w:rPr>
              <w:t>ID</w:t>
            </w:r>
          </w:p>
        </w:tc>
        <w:tc>
          <w:tcPr>
            <w:tcW w:type="dxa" w:w="9931"/>
          </w:tcPr>
          <w:p>
            <w:r/>
            <w:r>
              <w:rPr>
                <w:rFonts w:ascii="Calibri" w:hAnsi="Calibri"/>
                <w:sz w:val="16"/>
              </w:rPr>
              <w:t>AoU-008</w:t>
            </w:r>
          </w:p>
        </w:tc>
      </w:tr>
      <w:tr>
        <w:tc>
          <w:tcPr>
            <w:tcW w:type="dxa" w:w="869"/>
          </w:tcPr>
          <w:p>
            <w:r/>
            <w:r>
              <w:rPr>
                <w:rFonts w:ascii="Calibri" w:hAnsi="Calibri"/>
                <w:b/>
                <w:sz w:val="16"/>
              </w:rPr>
              <w:t>Assumption</w:t>
            </w:r>
          </w:p>
        </w:tc>
        <w:tc>
          <w:tcPr>
            <w:tcW w:type="dxa" w:w="9931"/>
          </w:tcPr>
          <w:p>
            <w:r/>
            <w:r>
              <w:rPr>
                <w:rFonts w:ascii="Calibri" w:hAnsi="Calibri"/>
                <w:sz w:val="16"/>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869"/>
          </w:tcPr>
          <w:p>
            <w:r/>
            <w:r>
              <w:rPr>
                <w:rFonts w:ascii="Calibri" w:hAnsi="Calibri"/>
                <w:b/>
                <w:sz w:val="16"/>
              </w:rPr>
              <w:t>Rationale</w:t>
            </w:r>
          </w:p>
        </w:tc>
        <w:tc>
          <w:tcPr>
            <w:tcW w:type="dxa" w:w="9931"/>
          </w:tcPr>
          <w:p>
            <w:r/>
            <w:r>
              <w:rPr>
                <w:rFonts w:ascii="Calibri" w:hAnsi="Calibri"/>
                <w:sz w:val="16"/>
              </w:rPr>
              <w:t>TSR-AIQL-005 requires range validation. The data format must be well-defined for range checks to be meaningful. Format violations (NaN, infinity, type mismatch) are treated as data corruption.</w:t>
            </w:r>
          </w:p>
        </w:tc>
      </w:tr>
      <w:tr>
        <w:tc>
          <w:tcPr>
            <w:tcW w:type="dxa" w:w="869"/>
          </w:tcPr>
          <w:p>
            <w:r/>
            <w:r>
              <w:rPr>
                <w:rFonts w:ascii="Calibri" w:hAnsi="Calibri"/>
                <w:b/>
                <w:sz w:val="16"/>
              </w:rPr>
              <w:t>TSR Dependency</w:t>
            </w:r>
          </w:p>
        </w:tc>
        <w:tc>
          <w:tcPr>
            <w:tcW w:type="dxa" w:w="9931"/>
          </w:tcPr>
          <w:p>
            <w:r/>
            <w:r>
              <w:rPr>
                <w:rFonts w:ascii="Calibri" w:hAnsi="Calibri"/>
                <w:sz w:val="16"/>
              </w:rPr>
              <w:t>TSR-AIQL-005</w:t>
            </w:r>
          </w:p>
        </w:tc>
      </w:tr>
      <w:tr>
        <w:tc>
          <w:tcPr>
            <w:tcW w:type="dxa" w:w="869"/>
          </w:tcPr>
          <w:p>
            <w:r/>
            <w:r>
              <w:rPr>
                <w:rFonts w:ascii="Calibri" w:hAnsi="Calibri"/>
                <w:b/>
                <w:sz w:val="16"/>
              </w:rPr>
              <w:t>Verification of AoU</w:t>
            </w:r>
          </w:p>
        </w:tc>
        <w:tc>
          <w:tcPr>
            <w:tcW w:type="dxa" w:w="9931"/>
          </w:tcPr>
          <w:p>
            <w:r/>
            <w:r>
              <w:rPr>
                <w:rFonts w:ascii="Calibri" w:hAnsi="Calibri"/>
                <w:sz w:val="16"/>
              </w:rPr>
              <w:t>Data format verification test; boundary value test at range limits</w:t>
            </w:r>
          </w:p>
        </w:tc>
      </w:tr>
    </w:tbl>
    <w:p>
      <w:pPr>
        <w:spacing w:before="40" w:after="40"/>
      </w:pPr>
    </w:p>
    <w:p>
      <w:pPr>
        <w:pStyle w:val="Heading3"/>
      </w:pPr>
      <w:r>
        <w:t>AoU-009: In-Cabin Microphone Specifications</w:t>
      </w:r>
    </w:p>
    <w:tbl>
      <w:tblPr>
        <w:tblStyle w:val="TableGrid"/>
        <w:tblW w:type="auto" w:w="0"/>
        <w:jc w:val="left"/>
        <w:tblLook w:firstColumn="1" w:firstRow="1" w:lastColumn="0" w:lastRow="0" w:noHBand="0" w:noVBand="1" w:val="04A0"/>
      </w:tblPr>
      <w:tblGrid>
        <w:gridCol w:w="5400"/>
        <w:gridCol w:w="5400"/>
      </w:tblGrid>
      <w:tr>
        <w:tc>
          <w:tcPr>
            <w:tcW w:type="dxa" w:w="488"/>
            <w:shd w:fill="D9E2F3" w:val="clear"/>
          </w:tcPr>
          <w:p>
            <w:r/>
            <w:r>
              <w:rPr>
                <w:rFonts w:ascii="Calibri" w:hAnsi="Calibri"/>
                <w:b/>
                <w:sz w:val="16"/>
              </w:rPr>
              <w:t>Attribute</w:t>
            </w:r>
          </w:p>
        </w:tc>
        <w:tc>
          <w:tcPr>
            <w:tcW w:type="dxa" w:w="10312"/>
            <w:shd w:fill="D9E2F3" w:val="clear"/>
          </w:tcPr>
          <w:p>
            <w:r/>
            <w:r>
              <w:rPr>
                <w:rFonts w:ascii="Calibri" w:hAnsi="Calibri"/>
                <w:b/>
                <w:sz w:val="16"/>
              </w:rPr>
              <w:t>Value</w:t>
            </w:r>
          </w:p>
        </w:tc>
      </w:tr>
      <w:tr>
        <w:tc>
          <w:tcPr>
            <w:tcW w:type="dxa" w:w="488"/>
          </w:tcPr>
          <w:p>
            <w:r/>
            <w:r>
              <w:rPr>
                <w:rFonts w:ascii="Calibri" w:hAnsi="Calibri"/>
                <w:b/>
                <w:sz w:val="16"/>
              </w:rPr>
              <w:t>ID</w:t>
            </w:r>
          </w:p>
        </w:tc>
        <w:tc>
          <w:tcPr>
            <w:tcW w:type="dxa" w:w="10312"/>
          </w:tcPr>
          <w:p>
            <w:r/>
            <w:r>
              <w:rPr>
                <w:rFonts w:ascii="Calibri" w:hAnsi="Calibri"/>
                <w:sz w:val="16"/>
              </w:rPr>
              <w:t>AoU-009</w:t>
            </w:r>
          </w:p>
        </w:tc>
      </w:tr>
      <w:tr>
        <w:tc>
          <w:tcPr>
            <w:tcW w:type="dxa" w:w="488"/>
          </w:tcPr>
          <w:p>
            <w:r/>
            <w:r>
              <w:rPr>
                <w:rFonts w:ascii="Calibri" w:hAnsi="Calibri"/>
                <w:b/>
                <w:sz w:val="16"/>
              </w:rPr>
              <w:t>Assumption</w:t>
            </w:r>
          </w:p>
        </w:tc>
        <w:tc>
          <w:tcPr>
            <w:tcW w:type="dxa" w:w="10312"/>
          </w:tcPr>
          <w:p>
            <w:r/>
            <w:r>
              <w:rPr>
                <w:rFonts w:ascii="Calibri" w:hAnsi="Calibri"/>
                <w:sz w:val="16"/>
              </w:rPr>
              <w:t>The in-cabin microphone array shall consist of at least 4 microphones mounted within the vehicle cabin with: (a) Sensitivity &gt;= -38 dBV/Pa; (b) Signal-to-noise ratio &gt;= 65 dB(A); (c) Frequency response covering 500 Hz to 3000 Hz (siren frequency range) with &lt;= 3 dB variation; (d) Operating temperature range -40 C to +85 C; (e) Placement providing coverage of cabin acoustic space for BIST loopback reception (minimum 2 microphones with line-of-sight to at least one in-cabin speaker).</w:t>
            </w:r>
          </w:p>
        </w:tc>
      </w:tr>
      <w:tr>
        <w:tc>
          <w:tcPr>
            <w:tcW w:type="dxa" w:w="488"/>
          </w:tcPr>
          <w:p>
            <w:r/>
            <w:r>
              <w:rPr>
                <w:rFonts w:ascii="Calibri" w:hAnsi="Calibri"/>
                <w:b/>
                <w:sz w:val="16"/>
              </w:rPr>
              <w:t>Rationale</w:t>
            </w:r>
          </w:p>
        </w:tc>
        <w:tc>
          <w:tcPr>
            <w:tcW w:type="dxa" w:w="10312"/>
          </w:tcPr>
          <w:p>
            <w:r/>
            <w:r>
              <w:rPr>
                <w:rFonts w:ascii="Calibri" w:hAnsi="Calibri"/>
                <w:sz w:val="16"/>
              </w:rPr>
              <w:t>The siren classifier performance depends on adequate audio quality. In-cabin microphone placement means external siren audio is attenuated by cabin insulation (typically 20-30 dB); the microphone specifications must support detection of attenuated external sounds. Additionally, microphone placement must support BIST loopback verification by ensuring adequate acoustic coupling to in-cabin speakers.</w:t>
            </w:r>
          </w:p>
        </w:tc>
      </w:tr>
      <w:tr>
        <w:tc>
          <w:tcPr>
            <w:tcW w:type="dxa" w:w="488"/>
          </w:tcPr>
          <w:p>
            <w:r/>
            <w:r>
              <w:rPr>
                <w:rFonts w:ascii="Calibri" w:hAnsi="Calibri"/>
                <w:b/>
                <w:sz w:val="16"/>
              </w:rPr>
              <w:t>TSR Dependency</w:t>
            </w:r>
          </w:p>
        </w:tc>
        <w:tc>
          <w:tcPr>
            <w:tcW w:type="dxa" w:w="10312"/>
          </w:tcPr>
          <w:p>
            <w:r/>
            <w:r>
              <w:rPr>
                <w:rFonts w:ascii="Calibri" w:hAnsi="Calibri"/>
                <w:sz w:val="16"/>
              </w:rPr>
              <w:t>TSR-AIQL-005 (noise floor check), TSR-AIQL-016 (BIST spectral match)</w:t>
            </w:r>
          </w:p>
        </w:tc>
      </w:tr>
      <w:tr>
        <w:tc>
          <w:tcPr>
            <w:tcW w:type="dxa" w:w="488"/>
          </w:tcPr>
          <w:p>
            <w:r/>
            <w:r>
              <w:rPr>
                <w:rFonts w:ascii="Calibri" w:hAnsi="Calibri"/>
                <w:b/>
                <w:sz w:val="16"/>
              </w:rPr>
              <w:t>Verification of AoU</w:t>
            </w:r>
          </w:p>
        </w:tc>
        <w:tc>
          <w:tcPr>
            <w:tcW w:type="dxa" w:w="10312"/>
          </w:tcPr>
          <w:p>
            <w:r/>
            <w:r>
              <w:rPr>
                <w:rFonts w:ascii="Calibri" w:hAnsi="Calibri"/>
                <w:sz w:val="16"/>
              </w:rPr>
              <w:t>Microphone specification review; in-cabin acoustic characterization test; BIST loopback validation at design placement</w:t>
            </w:r>
          </w:p>
        </w:tc>
      </w:tr>
    </w:tbl>
    <w:p>
      <w:pPr>
        <w:spacing w:before="40" w:after="40"/>
      </w:pPr>
    </w:p>
    <w:p>
      <w:pPr>
        <w:pStyle w:val="Heading3"/>
      </w:pPr>
      <w:r>
        <w:t>AoU-010: Self-Diagnostic Reporting</w:t>
      </w:r>
    </w:p>
    <w:tbl>
      <w:tblPr>
        <w:tblStyle w:val="TableGrid"/>
        <w:tblW w:type="auto" w:w="0"/>
        <w:jc w:val="left"/>
        <w:tblLook w:firstColumn="1" w:firstRow="1" w:lastColumn="0" w:lastRow="0" w:noHBand="0" w:noVBand="1" w:val="04A0"/>
      </w:tblPr>
      <w:tblGrid>
        <w:gridCol w:w="5400"/>
        <w:gridCol w:w="5400"/>
      </w:tblGrid>
      <w:tr>
        <w:tc>
          <w:tcPr>
            <w:tcW w:type="dxa" w:w="741"/>
            <w:shd w:fill="D9E2F3" w:val="clear"/>
          </w:tcPr>
          <w:p>
            <w:r/>
            <w:r>
              <w:rPr>
                <w:rFonts w:ascii="Calibri" w:hAnsi="Calibri"/>
                <w:b/>
                <w:sz w:val="16"/>
              </w:rPr>
              <w:t>Attribute</w:t>
            </w:r>
          </w:p>
        </w:tc>
        <w:tc>
          <w:tcPr>
            <w:tcW w:type="dxa" w:w="10059"/>
            <w:shd w:fill="D9E2F3" w:val="clear"/>
          </w:tcPr>
          <w:p>
            <w:r/>
            <w:r>
              <w:rPr>
                <w:rFonts w:ascii="Calibri" w:hAnsi="Calibri"/>
                <w:b/>
                <w:sz w:val="16"/>
              </w:rPr>
              <w:t>Value</w:t>
            </w:r>
          </w:p>
        </w:tc>
      </w:tr>
      <w:tr>
        <w:tc>
          <w:tcPr>
            <w:tcW w:type="dxa" w:w="741"/>
          </w:tcPr>
          <w:p>
            <w:r/>
            <w:r>
              <w:rPr>
                <w:rFonts w:ascii="Calibri" w:hAnsi="Calibri"/>
                <w:b/>
                <w:sz w:val="16"/>
              </w:rPr>
              <w:t>ID</w:t>
            </w:r>
          </w:p>
        </w:tc>
        <w:tc>
          <w:tcPr>
            <w:tcW w:type="dxa" w:w="10059"/>
          </w:tcPr>
          <w:p>
            <w:r/>
            <w:r>
              <w:rPr>
                <w:rFonts w:ascii="Calibri" w:hAnsi="Calibri"/>
                <w:sz w:val="16"/>
              </w:rPr>
              <w:t>AoU-010</w:t>
            </w:r>
          </w:p>
        </w:tc>
      </w:tr>
      <w:tr>
        <w:tc>
          <w:tcPr>
            <w:tcW w:type="dxa" w:w="741"/>
          </w:tcPr>
          <w:p>
            <w:r/>
            <w:r>
              <w:rPr>
                <w:rFonts w:ascii="Calibri" w:hAnsi="Calibri"/>
                <w:b/>
                <w:sz w:val="16"/>
              </w:rPr>
              <w:t>Assumption</w:t>
            </w:r>
          </w:p>
        </w:tc>
        <w:tc>
          <w:tcPr>
            <w:tcW w:type="dxa" w:w="10059"/>
          </w:tcPr>
          <w:p>
            <w:r/>
            <w:r>
              <w:rPr>
                <w:rFonts w:ascii="Calibri" w:hAnsi="Calibri"/>
                <w:sz w:val="16"/>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741"/>
          </w:tcPr>
          <w:p>
            <w:r/>
            <w:r>
              <w:rPr>
                <w:rFonts w:ascii="Calibri" w:hAnsi="Calibri"/>
                <w:b/>
                <w:sz w:val="16"/>
              </w:rPr>
              <w:t>Rationale</w:t>
            </w:r>
          </w:p>
        </w:tc>
        <w:tc>
          <w:tcPr>
            <w:tcW w:type="dxa" w:w="10059"/>
          </w:tcPr>
          <w:p>
            <w:r/>
            <w:r>
              <w:rPr>
                <w:rFonts w:ascii="Calibri" w:hAnsi="Calibri"/>
                <w:sz w:val="16"/>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741"/>
          </w:tcPr>
          <w:p>
            <w:r/>
            <w:r>
              <w:rPr>
                <w:rFonts w:ascii="Calibri" w:hAnsi="Calibri"/>
                <w:b/>
                <w:sz w:val="16"/>
              </w:rPr>
              <w:t>TSR Dependency</w:t>
            </w:r>
          </w:p>
        </w:tc>
        <w:tc>
          <w:tcPr>
            <w:tcW w:type="dxa" w:w="10059"/>
          </w:tcPr>
          <w:p>
            <w:r/>
            <w:r>
              <w:rPr>
                <w:rFonts w:ascii="Calibri" w:hAnsi="Calibri"/>
                <w:sz w:val="16"/>
              </w:rPr>
              <w:t>TSR-AIQL-011 (diagnostic logging)</w:t>
            </w:r>
          </w:p>
        </w:tc>
      </w:tr>
      <w:tr>
        <w:tc>
          <w:tcPr>
            <w:tcW w:type="dxa" w:w="741"/>
          </w:tcPr>
          <w:p>
            <w:r/>
            <w:r>
              <w:rPr>
                <w:rFonts w:ascii="Calibri" w:hAnsi="Calibri"/>
                <w:b/>
                <w:sz w:val="16"/>
              </w:rPr>
              <w:t>Verification of AoU</w:t>
            </w:r>
          </w:p>
        </w:tc>
        <w:tc>
          <w:tcPr>
            <w:tcW w:type="dxa" w:w="10059"/>
          </w:tcPr>
          <w:p>
            <w:r/>
            <w:r>
              <w:rPr>
                <w:rFonts w:ascii="Calibri" w:hAnsi="Calibri"/>
                <w:sz w:val="16"/>
              </w:rPr>
              <w:t>Fault injection in QM subsystem; verify diagnostic byte correctly reports induced faults</w:t>
            </w:r>
          </w:p>
        </w:tc>
      </w:tr>
    </w:tbl>
    <w:p>
      <w:pPr>
        <w:spacing w:before="40" w:after="40"/>
      </w:pPr>
    </w:p>
    <w:p>
      <w:pPr>
        <w:pStyle w:val="Heading3"/>
      </w:pPr>
      <w:r>
        <w:t>AoU-011: Speaker Availability and Specifications</w:t>
      </w:r>
    </w:p>
    <w:tbl>
      <w:tblPr>
        <w:tblStyle w:val="TableGrid"/>
        <w:tblW w:type="auto" w:w="0"/>
        <w:jc w:val="left"/>
        <w:tblLook w:firstColumn="1" w:firstRow="1" w:lastColumn="0" w:lastRow="0" w:noHBand="0" w:noVBand="1" w:val="04A0"/>
      </w:tblPr>
      <w:tblGrid>
        <w:gridCol w:w="5400"/>
        <w:gridCol w:w="5400"/>
      </w:tblGrid>
      <w:tr>
        <w:tc>
          <w:tcPr>
            <w:tcW w:type="dxa" w:w="580"/>
            <w:shd w:fill="D9E2F3" w:val="clear"/>
          </w:tcPr>
          <w:p>
            <w:r/>
            <w:r>
              <w:rPr>
                <w:rFonts w:ascii="Calibri" w:hAnsi="Calibri"/>
                <w:b/>
                <w:sz w:val="16"/>
              </w:rPr>
              <w:t>Attribute</w:t>
            </w:r>
          </w:p>
        </w:tc>
        <w:tc>
          <w:tcPr>
            <w:tcW w:type="dxa" w:w="10220"/>
            <w:shd w:fill="D9E2F3" w:val="clear"/>
          </w:tcPr>
          <w:p>
            <w:r/>
            <w:r>
              <w:rPr>
                <w:rFonts w:ascii="Calibri" w:hAnsi="Calibri"/>
                <w:b/>
                <w:sz w:val="16"/>
              </w:rPr>
              <w:t>Value</w:t>
            </w:r>
          </w:p>
        </w:tc>
      </w:tr>
      <w:tr>
        <w:tc>
          <w:tcPr>
            <w:tcW w:type="dxa" w:w="580"/>
          </w:tcPr>
          <w:p>
            <w:r/>
            <w:r>
              <w:rPr>
                <w:rFonts w:ascii="Calibri" w:hAnsi="Calibri"/>
                <w:b/>
                <w:sz w:val="16"/>
              </w:rPr>
              <w:t>ID</w:t>
            </w:r>
          </w:p>
        </w:tc>
        <w:tc>
          <w:tcPr>
            <w:tcW w:type="dxa" w:w="10220"/>
          </w:tcPr>
          <w:p>
            <w:r/>
            <w:r>
              <w:rPr>
                <w:rFonts w:ascii="Calibri" w:hAnsi="Calibri"/>
                <w:sz w:val="16"/>
              </w:rPr>
              <w:t>AoU-011</w:t>
            </w:r>
          </w:p>
        </w:tc>
      </w:tr>
      <w:tr>
        <w:tc>
          <w:tcPr>
            <w:tcW w:type="dxa" w:w="580"/>
          </w:tcPr>
          <w:p>
            <w:r/>
            <w:r>
              <w:rPr>
                <w:rFonts w:ascii="Calibri" w:hAnsi="Calibri"/>
                <w:b/>
                <w:sz w:val="16"/>
              </w:rPr>
              <w:t>Assumption</w:t>
            </w:r>
          </w:p>
        </w:tc>
        <w:tc>
          <w:tcPr>
            <w:tcW w:type="dxa" w:w="10220"/>
          </w:tcPr>
          <w:p>
            <w:r/>
            <w:r>
              <w:rPr>
                <w:rFonts w:ascii="Calibri" w:hAnsi="Calibri"/>
                <w:sz w:val="16"/>
              </w:rPr>
              <w:t>The vehicle shall provide at least one in-cabin speaker available for BIST signal output with: (a) Frequency response covering 500 Hz to 3000 Hz; (b) Sound pressure level &gt;= 70 dB SPL at microphone position when driven at -20 dBFS; (c) Total harmonic distortion (THD) &lt; 5% within the BIST frequency range; (d) Speaker accessible via codec DAC interface without requiring entertainment system to be active.</w:t>
            </w:r>
          </w:p>
        </w:tc>
      </w:tr>
      <w:tr>
        <w:tc>
          <w:tcPr>
            <w:tcW w:type="dxa" w:w="580"/>
          </w:tcPr>
          <w:p>
            <w:r/>
            <w:r>
              <w:rPr>
                <w:rFonts w:ascii="Calibri" w:hAnsi="Calibri"/>
                <w:b/>
                <w:sz w:val="16"/>
              </w:rPr>
              <w:t>Rationale</w:t>
            </w:r>
          </w:p>
        </w:tc>
        <w:tc>
          <w:tcPr>
            <w:tcW w:type="dxa" w:w="10220"/>
          </w:tcPr>
          <w:p>
            <w:r/>
            <w:r>
              <w:rPr>
                <w:rFonts w:ascii="Calibri" w:hAnsi="Calibri"/>
                <w:sz w:val="16"/>
              </w:rPr>
              <w:t>The BIST loopback requires a speaker capable of reproducing the sine sweep test signal across the siren frequency range. The 70 dB SPL minimum ensures adequate SNR for spectral match verification against typical cabin ambient noise (40-60 dB SPL). The speaker must be independently addressable — BIST must function regardless of entertainment system state.</w:t>
            </w:r>
          </w:p>
        </w:tc>
      </w:tr>
      <w:tr>
        <w:tc>
          <w:tcPr>
            <w:tcW w:type="dxa" w:w="580"/>
          </w:tcPr>
          <w:p>
            <w:r/>
            <w:r>
              <w:rPr>
                <w:rFonts w:ascii="Calibri" w:hAnsi="Calibri"/>
                <w:b/>
                <w:sz w:val="16"/>
              </w:rPr>
              <w:t>TSR Dependency</w:t>
            </w:r>
          </w:p>
        </w:tc>
        <w:tc>
          <w:tcPr>
            <w:tcW w:type="dxa" w:w="10220"/>
          </w:tcPr>
          <w:p>
            <w:r/>
            <w:r>
              <w:rPr>
                <w:rFonts w:ascii="Calibri" w:hAnsi="Calibri"/>
                <w:sz w:val="16"/>
              </w:rPr>
              <w:t>TSR-AIQL-015 (BIST signal generation), TSR-AIQL-016 (BIST spectral match)</w:t>
            </w:r>
          </w:p>
        </w:tc>
      </w:tr>
      <w:tr>
        <w:tc>
          <w:tcPr>
            <w:tcW w:type="dxa" w:w="580"/>
          </w:tcPr>
          <w:p>
            <w:r/>
            <w:r>
              <w:rPr>
                <w:rFonts w:ascii="Calibri" w:hAnsi="Calibri"/>
                <w:b/>
                <w:sz w:val="16"/>
              </w:rPr>
              <w:t>Verification of AoU</w:t>
            </w:r>
          </w:p>
        </w:tc>
        <w:tc>
          <w:tcPr>
            <w:tcW w:type="dxa" w:w="10220"/>
          </w:tcPr>
          <w:p>
            <w:r/>
            <w:r>
              <w:rPr>
                <w:rFonts w:ascii="Calibri" w:hAnsi="Calibri"/>
                <w:sz w:val="16"/>
              </w:rPr>
              <w:t>Speaker specification review; acoustic output measurement at microphone positions; BIST signal reproduction quality test</w:t>
            </w:r>
          </w:p>
        </w:tc>
      </w:tr>
    </w:tbl>
    <w:p>
      <w:pPr>
        <w:spacing w:before="40" w:after="40"/>
      </w:pPr>
    </w:p>
    <w:p>
      <w:pPr>
        <w:pStyle w:val="Heading3"/>
      </w:pPr>
      <w:r>
        <w:t>AoU-012: Speaker-to-Microphone Acoustic Coupling</w:t>
      </w:r>
    </w:p>
    <w:tbl>
      <w:tblPr>
        <w:tblStyle w:val="TableGrid"/>
        <w:tblW w:type="auto" w:w="0"/>
        <w:jc w:val="left"/>
        <w:tblLook w:firstColumn="1" w:firstRow="1" w:lastColumn="0" w:lastRow="0" w:noHBand="0" w:noVBand="1" w:val="04A0"/>
      </w:tblPr>
      <w:tblGrid>
        <w:gridCol w:w="5400"/>
        <w:gridCol w:w="5400"/>
      </w:tblGrid>
      <w:tr>
        <w:tc>
          <w:tcPr>
            <w:tcW w:type="dxa" w:w="489"/>
            <w:shd w:fill="D9E2F3" w:val="clear"/>
          </w:tcPr>
          <w:p>
            <w:r/>
            <w:r>
              <w:rPr>
                <w:rFonts w:ascii="Calibri" w:hAnsi="Calibri"/>
                <w:b/>
                <w:sz w:val="16"/>
              </w:rPr>
              <w:t>Attribute</w:t>
            </w:r>
          </w:p>
        </w:tc>
        <w:tc>
          <w:tcPr>
            <w:tcW w:type="dxa" w:w="10311"/>
            <w:shd w:fill="D9E2F3" w:val="clear"/>
          </w:tcPr>
          <w:p>
            <w:r/>
            <w:r>
              <w:rPr>
                <w:rFonts w:ascii="Calibri" w:hAnsi="Calibri"/>
                <w:b/>
                <w:sz w:val="16"/>
              </w:rPr>
              <w:t>Value</w:t>
            </w:r>
          </w:p>
        </w:tc>
      </w:tr>
      <w:tr>
        <w:tc>
          <w:tcPr>
            <w:tcW w:type="dxa" w:w="489"/>
          </w:tcPr>
          <w:p>
            <w:r/>
            <w:r>
              <w:rPr>
                <w:rFonts w:ascii="Calibri" w:hAnsi="Calibri"/>
                <w:b/>
                <w:sz w:val="16"/>
              </w:rPr>
              <w:t>ID</w:t>
            </w:r>
          </w:p>
        </w:tc>
        <w:tc>
          <w:tcPr>
            <w:tcW w:type="dxa" w:w="10311"/>
          </w:tcPr>
          <w:p>
            <w:r/>
            <w:r>
              <w:rPr>
                <w:rFonts w:ascii="Calibri" w:hAnsi="Calibri"/>
                <w:sz w:val="16"/>
              </w:rPr>
              <w:t>AoU-012</w:t>
            </w:r>
          </w:p>
        </w:tc>
      </w:tr>
      <w:tr>
        <w:tc>
          <w:tcPr>
            <w:tcW w:type="dxa" w:w="489"/>
          </w:tcPr>
          <w:p>
            <w:r/>
            <w:r>
              <w:rPr>
                <w:rFonts w:ascii="Calibri" w:hAnsi="Calibri"/>
                <w:b/>
                <w:sz w:val="16"/>
              </w:rPr>
              <w:t>Assumption</w:t>
            </w:r>
          </w:p>
        </w:tc>
        <w:tc>
          <w:tcPr>
            <w:tcW w:type="dxa" w:w="10311"/>
          </w:tcPr>
          <w:p>
            <w:r/>
            <w:r>
              <w:rPr>
                <w:rFonts w:ascii="Calibri" w:hAnsi="Calibri"/>
                <w:sz w:val="16"/>
              </w:rPr>
              <w:t>The acoustic coupling between the BIST speaker and the in-cabin microphone array shall provide: (a) Signal-to-noise ratio &gt;= 20 dB for the BIST signal at the microphone position under worst-case cabin ambient noise conditions (windows closed, HVAC maximum); (b) Frequency response variation &lt;= 10 dB across 500-3000 Hz range for the speaker-to-microphone acoustic path; (c) Stable acoustic coupling (variation &lt; 3 dB) across operating temperature range and normal cabin configurations.</w:t>
            </w:r>
          </w:p>
        </w:tc>
      </w:tr>
      <w:tr>
        <w:tc>
          <w:tcPr>
            <w:tcW w:type="dxa" w:w="489"/>
          </w:tcPr>
          <w:p>
            <w:r/>
            <w:r>
              <w:rPr>
                <w:rFonts w:ascii="Calibri" w:hAnsi="Calibri"/>
                <w:b/>
                <w:sz w:val="16"/>
              </w:rPr>
              <w:t>Rationale</w:t>
            </w:r>
          </w:p>
        </w:tc>
        <w:tc>
          <w:tcPr>
            <w:tcW w:type="dxa" w:w="10311"/>
          </w:tcPr>
          <w:p>
            <w:r/>
            <w:r>
              <w:rPr>
                <w:rFonts w:ascii="Calibri" w:hAnsi="Calibri"/>
                <w:sz w:val="16"/>
              </w:rPr>
              <w:t>The BIST spectral match algorithm (TSR-AIQL-016) requires sufficient SNR to distinguish the test signal from cabin noise. The 20 dB SNR minimum ensures reliable spectral correlation even in noisy cabin conditions. Frequency response and stability requirements ensure the BIST reference calibration remains valid across operating conditions.</w:t>
            </w:r>
          </w:p>
        </w:tc>
      </w:tr>
      <w:tr>
        <w:tc>
          <w:tcPr>
            <w:tcW w:type="dxa" w:w="489"/>
          </w:tcPr>
          <w:p>
            <w:r/>
            <w:r>
              <w:rPr>
                <w:rFonts w:ascii="Calibri" w:hAnsi="Calibri"/>
                <w:b/>
                <w:sz w:val="16"/>
              </w:rPr>
              <w:t>TSR Dependency</w:t>
            </w:r>
          </w:p>
        </w:tc>
        <w:tc>
          <w:tcPr>
            <w:tcW w:type="dxa" w:w="10311"/>
          </w:tcPr>
          <w:p>
            <w:r/>
            <w:r>
              <w:rPr>
                <w:rFonts w:ascii="Calibri" w:hAnsi="Calibri"/>
                <w:sz w:val="16"/>
              </w:rPr>
              <w:t>TSR-AIQL-016 (BIST spectral match), TSR-AIQL-018 (periodic BIST)</w:t>
            </w:r>
          </w:p>
        </w:tc>
      </w:tr>
      <w:tr>
        <w:tc>
          <w:tcPr>
            <w:tcW w:type="dxa" w:w="489"/>
          </w:tcPr>
          <w:p>
            <w:r/>
            <w:r>
              <w:rPr>
                <w:rFonts w:ascii="Calibri" w:hAnsi="Calibri"/>
                <w:b/>
                <w:sz w:val="16"/>
              </w:rPr>
              <w:t>Verification of AoU</w:t>
            </w:r>
          </w:p>
        </w:tc>
        <w:tc>
          <w:tcPr>
            <w:tcW w:type="dxa" w:w="10311"/>
          </w:tcPr>
          <w:p>
            <w:r/>
            <w:r>
              <w:rPr>
                <w:rFonts w:ascii="Calibri" w:hAnsi="Calibri"/>
                <w:sz w:val="16"/>
              </w:rPr>
              <w:t>In-cabin acoustic characterization; BIST SNR measurement across temperature and HVAC operating points; long-term stability validation</w:t>
            </w:r>
          </w:p>
        </w:tc>
      </w:tr>
    </w:tbl>
    <w:p>
      <w:pPr>
        <w:spacing w:before="40" w:after="40"/>
      </w:pPr>
    </w:p>
    <w:p>
      <w:pPr>
        <w:pStyle w:val="Heading3"/>
      </w:pPr>
      <w:r>
        <w:t>9.1 AoU Summary Table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657"/>
            <w:shd w:fill="D9E2F3" w:val="clear"/>
          </w:tcPr>
          <w:p>
            <w:r/>
            <w:r>
              <w:rPr>
                <w:rFonts w:ascii="Calibri" w:hAnsi="Calibri"/>
                <w:b/>
                <w:sz w:val="16"/>
              </w:rPr>
              <w:t>AoU ID</w:t>
            </w:r>
          </w:p>
        </w:tc>
        <w:tc>
          <w:tcPr>
            <w:tcW w:type="dxa" w:w="2348"/>
            <w:shd w:fill="D9E2F3" w:val="clear"/>
          </w:tcPr>
          <w:p>
            <w:r/>
            <w:r>
              <w:rPr>
                <w:rFonts w:ascii="Calibri" w:hAnsi="Calibri"/>
                <w:b/>
                <w:sz w:val="16"/>
              </w:rPr>
              <w:t>Short Name</w:t>
            </w:r>
          </w:p>
        </w:tc>
        <w:tc>
          <w:tcPr>
            <w:tcW w:type="dxa" w:w="3757"/>
            <w:shd w:fill="D9E2F3" w:val="clear"/>
          </w:tcPr>
          <w:p>
            <w:r/>
            <w:r>
              <w:rPr>
                <w:rFonts w:ascii="Calibri" w:hAnsi="Calibri"/>
                <w:b/>
                <w:sz w:val="16"/>
              </w:rPr>
              <w:t>TSR Dependency</w:t>
            </w:r>
          </w:p>
        </w:tc>
        <w:tc>
          <w:tcPr>
            <w:tcW w:type="dxa" w:w="4038"/>
            <w:shd w:fill="D9E2F3" w:val="clear"/>
          </w:tcPr>
          <w:p>
            <w:r/>
            <w:r>
              <w:rPr>
                <w:rFonts w:ascii="Calibri" w:hAnsi="Calibri"/>
                <w:b/>
                <w:sz w:val="16"/>
              </w:rPr>
              <w:t>Verification Method</w:t>
            </w:r>
          </w:p>
        </w:tc>
      </w:tr>
      <w:tr>
        <w:tc>
          <w:tcPr>
            <w:tcW w:type="dxa" w:w="657"/>
          </w:tcPr>
          <w:p>
            <w:r/>
            <w:r>
              <w:rPr>
                <w:rFonts w:ascii="Calibri" w:hAnsi="Calibri"/>
                <w:sz w:val="16"/>
              </w:rPr>
              <w:t>AoU-001</w:t>
            </w:r>
          </w:p>
        </w:tc>
        <w:tc>
          <w:tcPr>
            <w:tcW w:type="dxa" w:w="2348"/>
          </w:tcPr>
          <w:p>
            <w:r/>
            <w:r>
              <w:rPr>
                <w:rFonts w:ascii="Calibri" w:hAnsi="Calibri"/>
                <w:sz w:val="16"/>
              </w:rPr>
              <w:t>CRC-32 Generation</w:t>
            </w:r>
          </w:p>
        </w:tc>
        <w:tc>
          <w:tcPr>
            <w:tcW w:type="dxa" w:w="3757"/>
          </w:tcPr>
          <w:p>
            <w:r/>
            <w:r>
              <w:rPr>
                <w:rFonts w:ascii="Calibri" w:hAnsi="Calibri"/>
                <w:sz w:val="16"/>
              </w:rPr>
              <w:t>TSR-AIQL-003</w:t>
            </w:r>
          </w:p>
        </w:tc>
        <w:tc>
          <w:tcPr>
            <w:tcW w:type="dxa" w:w="4038"/>
          </w:tcPr>
          <w:p>
            <w:r/>
            <w:r>
              <w:rPr>
                <w:rFonts w:ascii="Calibri" w:hAnsi="Calibri"/>
                <w:sz w:val="16"/>
              </w:rPr>
              <w:t>Unit test, integration test</w:t>
            </w:r>
          </w:p>
        </w:tc>
      </w:tr>
      <w:tr>
        <w:tc>
          <w:tcPr>
            <w:tcW w:type="dxa" w:w="657"/>
          </w:tcPr>
          <w:p>
            <w:r/>
            <w:r>
              <w:rPr>
                <w:rFonts w:ascii="Calibri" w:hAnsi="Calibri"/>
                <w:sz w:val="16"/>
              </w:rPr>
              <w:t>AoU-002</w:t>
            </w:r>
          </w:p>
        </w:tc>
        <w:tc>
          <w:tcPr>
            <w:tcW w:type="dxa" w:w="2348"/>
          </w:tcPr>
          <w:p>
            <w:r/>
            <w:r>
              <w:rPr>
                <w:rFonts w:ascii="Calibri" w:hAnsi="Calibri"/>
                <w:sz w:val="16"/>
              </w:rPr>
              <w:t>Sequence Counter</w:t>
            </w:r>
          </w:p>
        </w:tc>
        <w:tc>
          <w:tcPr>
            <w:tcW w:type="dxa" w:w="3757"/>
          </w:tcPr>
          <w:p>
            <w:r/>
            <w:r>
              <w:rPr>
                <w:rFonts w:ascii="Calibri" w:hAnsi="Calibri"/>
                <w:sz w:val="16"/>
              </w:rPr>
              <w:t>TSR-AIQL-004</w:t>
            </w:r>
          </w:p>
        </w:tc>
        <w:tc>
          <w:tcPr>
            <w:tcW w:type="dxa" w:w="4038"/>
          </w:tcPr>
          <w:p>
            <w:r/>
            <w:r>
              <w:rPr>
                <w:rFonts w:ascii="Calibri" w:hAnsi="Calibri"/>
                <w:sz w:val="16"/>
              </w:rPr>
              <w:t>Unit test, wraparound test</w:t>
            </w:r>
          </w:p>
        </w:tc>
      </w:tr>
      <w:tr>
        <w:tc>
          <w:tcPr>
            <w:tcW w:type="dxa" w:w="657"/>
          </w:tcPr>
          <w:p>
            <w:r/>
            <w:r>
              <w:rPr>
                <w:rFonts w:ascii="Calibri" w:hAnsi="Calibri"/>
                <w:sz w:val="16"/>
              </w:rPr>
              <w:t>AoU-003</w:t>
            </w:r>
          </w:p>
        </w:tc>
        <w:tc>
          <w:tcPr>
            <w:tcW w:type="dxa" w:w="2348"/>
          </w:tcPr>
          <w:p>
            <w:r/>
            <w:r>
              <w:rPr>
                <w:rFonts w:ascii="Calibri" w:hAnsi="Calibri"/>
                <w:sz w:val="16"/>
              </w:rPr>
              <w:t>Timestamp</w:t>
            </w:r>
          </w:p>
        </w:tc>
        <w:tc>
          <w:tcPr>
            <w:tcW w:type="dxa" w:w="3757"/>
          </w:tcPr>
          <w:p>
            <w:r/>
            <w:r>
              <w:rPr>
                <w:rFonts w:ascii="Calibri" w:hAnsi="Calibri"/>
                <w:sz w:val="16"/>
              </w:rPr>
              <w:t>TSR-AIQL-001</w:t>
            </w:r>
          </w:p>
        </w:tc>
        <w:tc>
          <w:tcPr>
            <w:tcW w:type="dxa" w:w="4038"/>
          </w:tcPr>
          <w:p>
            <w:r/>
            <w:r>
              <w:rPr>
                <w:rFonts w:ascii="Calibri" w:hAnsi="Calibri"/>
                <w:sz w:val="16"/>
              </w:rPr>
              <w:t>Accuracy measurement</w:t>
            </w:r>
          </w:p>
        </w:tc>
      </w:tr>
      <w:tr>
        <w:tc>
          <w:tcPr>
            <w:tcW w:type="dxa" w:w="657"/>
          </w:tcPr>
          <w:p>
            <w:r/>
            <w:r>
              <w:rPr>
                <w:rFonts w:ascii="Calibri" w:hAnsi="Calibri"/>
                <w:sz w:val="16"/>
              </w:rPr>
              <w:t>AoU-004</w:t>
            </w:r>
          </w:p>
        </w:tc>
        <w:tc>
          <w:tcPr>
            <w:tcW w:type="dxa" w:w="2348"/>
          </w:tcPr>
          <w:p>
            <w:r/>
            <w:r>
              <w:rPr>
                <w:rFonts w:ascii="Calibri" w:hAnsi="Calibri"/>
                <w:sz w:val="16"/>
              </w:rPr>
              <w:t>Alive Counter</w:t>
            </w:r>
          </w:p>
        </w:tc>
        <w:tc>
          <w:tcPr>
            <w:tcW w:type="dxa" w:w="3757"/>
          </w:tcPr>
          <w:p>
            <w:r/>
            <w:r>
              <w:rPr>
                <w:rFonts w:ascii="Calibri" w:hAnsi="Calibri"/>
                <w:sz w:val="16"/>
              </w:rPr>
              <w:t>TSR-AIQL-002</w:t>
            </w:r>
          </w:p>
        </w:tc>
        <w:tc>
          <w:tcPr>
            <w:tcW w:type="dxa" w:w="4038"/>
          </w:tcPr>
          <w:p>
            <w:r/>
            <w:r>
              <w:rPr>
                <w:rFonts w:ascii="Calibri" w:hAnsi="Calibri"/>
                <w:sz w:val="16"/>
              </w:rPr>
              <w:t>Unit test, stress test</w:t>
            </w:r>
          </w:p>
        </w:tc>
      </w:tr>
      <w:tr>
        <w:tc>
          <w:tcPr>
            <w:tcW w:type="dxa" w:w="657"/>
          </w:tcPr>
          <w:p>
            <w:r/>
            <w:r>
              <w:rPr>
                <w:rFonts w:ascii="Calibri" w:hAnsi="Calibri"/>
                <w:sz w:val="16"/>
              </w:rPr>
              <w:t>AoU-005</w:t>
            </w:r>
          </w:p>
        </w:tc>
        <w:tc>
          <w:tcPr>
            <w:tcW w:type="dxa" w:w="2348"/>
          </w:tcPr>
          <w:p>
            <w:r/>
            <w:r>
              <w:rPr>
                <w:rFonts w:ascii="Calibri" w:hAnsi="Calibri"/>
                <w:sz w:val="16"/>
              </w:rPr>
              <w:t>Frame Rate</w:t>
            </w:r>
          </w:p>
        </w:tc>
        <w:tc>
          <w:tcPr>
            <w:tcW w:type="dxa" w:w="3757"/>
          </w:tcPr>
          <w:p>
            <w:r/>
            <w:r>
              <w:rPr>
                <w:rFonts w:ascii="Calibri" w:hAnsi="Calibri"/>
                <w:sz w:val="16"/>
              </w:rPr>
              <w:t>TSR-AIQL-001, TSR-AIQL-008, TSR-AIQL-009</w:t>
            </w:r>
          </w:p>
        </w:tc>
        <w:tc>
          <w:tcPr>
            <w:tcW w:type="dxa" w:w="4038"/>
          </w:tcPr>
          <w:p>
            <w:r/>
            <w:r>
              <w:rPr>
                <w:rFonts w:ascii="Calibri" w:hAnsi="Calibri"/>
                <w:sz w:val="16"/>
              </w:rPr>
              <w:t>Long-duration measurement</w:t>
            </w:r>
          </w:p>
        </w:tc>
      </w:tr>
      <w:tr>
        <w:tc>
          <w:tcPr>
            <w:tcW w:type="dxa" w:w="657"/>
          </w:tcPr>
          <w:p>
            <w:r/>
            <w:r>
              <w:rPr>
                <w:rFonts w:ascii="Calibri" w:hAnsi="Calibri"/>
                <w:sz w:val="16"/>
              </w:rPr>
              <w:t>AoU-006</w:t>
            </w:r>
          </w:p>
        </w:tc>
        <w:tc>
          <w:tcPr>
            <w:tcW w:type="dxa" w:w="2348"/>
          </w:tcPr>
          <w:p>
            <w:r/>
            <w:r>
              <w:rPr>
                <w:rFonts w:ascii="Calibri" w:hAnsi="Calibri"/>
                <w:sz w:val="16"/>
              </w:rPr>
              <w:t>Memory Isolation</w:t>
            </w:r>
          </w:p>
        </w:tc>
        <w:tc>
          <w:tcPr>
            <w:tcW w:type="dxa" w:w="3757"/>
          </w:tcPr>
          <w:p>
            <w:r/>
            <w:r>
              <w:rPr>
                <w:rFonts w:ascii="Calibri" w:hAnsi="Calibri"/>
                <w:sz w:val="16"/>
              </w:rPr>
              <w:t>TSR-AIQL-012</w:t>
            </w:r>
          </w:p>
        </w:tc>
        <w:tc>
          <w:tcPr>
            <w:tcW w:type="dxa" w:w="4038"/>
          </w:tcPr>
          <w:p>
            <w:r/>
            <w:r>
              <w:rPr>
                <w:rFonts w:ascii="Calibri" w:hAnsi="Calibri"/>
                <w:sz w:val="16"/>
              </w:rPr>
              <w:t>MPU fault injection, static analysis</w:t>
            </w:r>
          </w:p>
        </w:tc>
      </w:tr>
      <w:tr>
        <w:tc>
          <w:tcPr>
            <w:tcW w:type="dxa" w:w="657"/>
          </w:tcPr>
          <w:p>
            <w:r/>
            <w:r>
              <w:rPr>
                <w:rFonts w:ascii="Calibri" w:hAnsi="Calibri"/>
                <w:sz w:val="16"/>
              </w:rPr>
              <w:t>AoU-007</w:t>
            </w:r>
          </w:p>
        </w:tc>
        <w:tc>
          <w:tcPr>
            <w:tcW w:type="dxa" w:w="2348"/>
          </w:tcPr>
          <w:p>
            <w:r/>
            <w:r>
              <w:rPr>
                <w:rFonts w:ascii="Calibri" w:hAnsi="Calibri"/>
                <w:sz w:val="16"/>
              </w:rPr>
              <w:t>CPU Budget</w:t>
            </w:r>
          </w:p>
        </w:tc>
        <w:tc>
          <w:tcPr>
            <w:tcW w:type="dxa" w:w="3757"/>
          </w:tcPr>
          <w:p>
            <w:r/>
            <w:r>
              <w:rPr>
                <w:rFonts w:ascii="Calibri" w:hAnsi="Calibri"/>
                <w:sz w:val="16"/>
              </w:rPr>
              <w:t>TSR-AIQL-013</w:t>
            </w:r>
          </w:p>
        </w:tc>
        <w:tc>
          <w:tcPr>
            <w:tcW w:type="dxa" w:w="4038"/>
          </w:tcPr>
          <w:p>
            <w:r/>
            <w:r>
              <w:rPr>
                <w:rFonts w:ascii="Calibri" w:hAnsi="Calibri"/>
                <w:sz w:val="16"/>
              </w:rPr>
              <w:t>WCET analysis, runtime monitoring</w:t>
            </w:r>
          </w:p>
        </w:tc>
      </w:tr>
      <w:tr>
        <w:tc>
          <w:tcPr>
            <w:tcW w:type="dxa" w:w="657"/>
          </w:tcPr>
          <w:p>
            <w:r/>
            <w:r>
              <w:rPr>
                <w:rFonts w:ascii="Calibri" w:hAnsi="Calibri"/>
                <w:sz w:val="16"/>
              </w:rPr>
              <w:t>AoU-008</w:t>
            </w:r>
          </w:p>
        </w:tc>
        <w:tc>
          <w:tcPr>
            <w:tcW w:type="dxa" w:w="2348"/>
          </w:tcPr>
          <w:p>
            <w:r/>
            <w:r>
              <w:rPr>
                <w:rFonts w:ascii="Calibri" w:hAnsi="Calibri"/>
                <w:sz w:val="16"/>
              </w:rPr>
              <w:t>Signal Range</w:t>
            </w:r>
          </w:p>
        </w:tc>
        <w:tc>
          <w:tcPr>
            <w:tcW w:type="dxa" w:w="3757"/>
          </w:tcPr>
          <w:p>
            <w:r/>
            <w:r>
              <w:rPr>
                <w:rFonts w:ascii="Calibri" w:hAnsi="Calibri"/>
                <w:sz w:val="16"/>
              </w:rPr>
              <w:t>TSR-AIQL-005</w:t>
            </w:r>
          </w:p>
        </w:tc>
        <w:tc>
          <w:tcPr>
            <w:tcW w:type="dxa" w:w="4038"/>
          </w:tcPr>
          <w:p>
            <w:r/>
            <w:r>
              <w:rPr>
                <w:rFonts w:ascii="Calibri" w:hAnsi="Calibri"/>
                <w:sz w:val="16"/>
              </w:rPr>
              <w:t>Format verification, boundary values</w:t>
            </w:r>
          </w:p>
        </w:tc>
      </w:tr>
      <w:tr>
        <w:tc>
          <w:tcPr>
            <w:tcW w:type="dxa" w:w="657"/>
          </w:tcPr>
          <w:p>
            <w:r/>
            <w:r>
              <w:rPr>
                <w:rFonts w:ascii="Calibri" w:hAnsi="Calibri"/>
                <w:sz w:val="16"/>
              </w:rPr>
              <w:t>AoU-009</w:t>
            </w:r>
          </w:p>
        </w:tc>
        <w:tc>
          <w:tcPr>
            <w:tcW w:type="dxa" w:w="2348"/>
          </w:tcPr>
          <w:p>
            <w:r/>
            <w:r>
              <w:rPr>
                <w:rFonts w:ascii="Calibri" w:hAnsi="Calibri"/>
                <w:sz w:val="16"/>
              </w:rPr>
              <w:t>In-Cabin Microphone Specs</w:t>
            </w:r>
          </w:p>
        </w:tc>
        <w:tc>
          <w:tcPr>
            <w:tcW w:type="dxa" w:w="3757"/>
          </w:tcPr>
          <w:p>
            <w:r/>
            <w:r>
              <w:rPr>
                <w:rFonts w:ascii="Calibri" w:hAnsi="Calibri"/>
                <w:sz w:val="16"/>
              </w:rPr>
              <w:t>TSR-AIQL-005, TSR-AIQL-016</w:t>
            </w:r>
          </w:p>
        </w:tc>
        <w:tc>
          <w:tcPr>
            <w:tcW w:type="dxa" w:w="4038"/>
          </w:tcPr>
          <w:p>
            <w:r/>
            <w:r>
              <w:rPr>
                <w:rFonts w:ascii="Calibri" w:hAnsi="Calibri"/>
                <w:sz w:val="16"/>
              </w:rPr>
              <w:t>Spec review, acoustic test, BIST validation</w:t>
            </w:r>
          </w:p>
        </w:tc>
      </w:tr>
      <w:tr>
        <w:tc>
          <w:tcPr>
            <w:tcW w:type="dxa" w:w="657"/>
          </w:tcPr>
          <w:p>
            <w:r/>
            <w:r>
              <w:rPr>
                <w:rFonts w:ascii="Calibri" w:hAnsi="Calibri"/>
                <w:sz w:val="16"/>
              </w:rPr>
              <w:t>AoU-010</w:t>
            </w:r>
          </w:p>
        </w:tc>
        <w:tc>
          <w:tcPr>
            <w:tcW w:type="dxa" w:w="2348"/>
          </w:tcPr>
          <w:p>
            <w:r/>
            <w:r>
              <w:rPr>
                <w:rFonts w:ascii="Calibri" w:hAnsi="Calibri"/>
                <w:sz w:val="16"/>
              </w:rPr>
              <w:t>Self-Diagnostic</w:t>
            </w:r>
          </w:p>
        </w:tc>
        <w:tc>
          <w:tcPr>
            <w:tcW w:type="dxa" w:w="3757"/>
          </w:tcPr>
          <w:p>
            <w:r/>
            <w:r>
              <w:rPr>
                <w:rFonts w:ascii="Calibri" w:hAnsi="Calibri"/>
                <w:sz w:val="16"/>
              </w:rPr>
              <w:t>TSR-AIQL-011</w:t>
            </w:r>
          </w:p>
        </w:tc>
        <w:tc>
          <w:tcPr>
            <w:tcW w:type="dxa" w:w="4038"/>
          </w:tcPr>
          <w:p>
            <w:r/>
            <w:r>
              <w:rPr>
                <w:rFonts w:ascii="Calibri" w:hAnsi="Calibri"/>
                <w:sz w:val="16"/>
              </w:rPr>
              <w:t>Fault injection</w:t>
            </w:r>
          </w:p>
        </w:tc>
      </w:tr>
      <w:tr>
        <w:tc>
          <w:tcPr>
            <w:tcW w:type="dxa" w:w="657"/>
          </w:tcPr>
          <w:p>
            <w:r/>
            <w:r>
              <w:rPr>
                <w:rFonts w:ascii="Calibri" w:hAnsi="Calibri"/>
                <w:sz w:val="16"/>
              </w:rPr>
              <w:t>AoU-011</w:t>
            </w:r>
          </w:p>
        </w:tc>
        <w:tc>
          <w:tcPr>
            <w:tcW w:type="dxa" w:w="2348"/>
          </w:tcPr>
          <w:p>
            <w:r/>
            <w:r>
              <w:rPr>
                <w:rFonts w:ascii="Calibri" w:hAnsi="Calibri"/>
                <w:sz w:val="16"/>
              </w:rPr>
              <w:t>Speaker Availability</w:t>
            </w:r>
          </w:p>
        </w:tc>
        <w:tc>
          <w:tcPr>
            <w:tcW w:type="dxa" w:w="3757"/>
          </w:tcPr>
          <w:p>
            <w:r/>
            <w:r>
              <w:rPr>
                <w:rFonts w:ascii="Calibri" w:hAnsi="Calibri"/>
                <w:sz w:val="16"/>
              </w:rPr>
              <w:t>TSR-AIQL-015, TSR-AIQL-016</w:t>
            </w:r>
          </w:p>
        </w:tc>
        <w:tc>
          <w:tcPr>
            <w:tcW w:type="dxa" w:w="4038"/>
          </w:tcPr>
          <w:p>
            <w:r/>
            <w:r>
              <w:rPr>
                <w:rFonts w:ascii="Calibri" w:hAnsi="Calibri"/>
                <w:sz w:val="16"/>
              </w:rPr>
              <w:t>Spec review, acoustic measurement</w:t>
            </w:r>
          </w:p>
        </w:tc>
      </w:tr>
      <w:tr>
        <w:tc>
          <w:tcPr>
            <w:tcW w:type="dxa" w:w="657"/>
          </w:tcPr>
          <w:p>
            <w:r/>
            <w:r>
              <w:rPr>
                <w:rFonts w:ascii="Calibri" w:hAnsi="Calibri"/>
                <w:sz w:val="16"/>
              </w:rPr>
              <w:t>AoU-012</w:t>
            </w:r>
          </w:p>
        </w:tc>
        <w:tc>
          <w:tcPr>
            <w:tcW w:type="dxa" w:w="2348"/>
          </w:tcPr>
          <w:p>
            <w:r/>
            <w:r>
              <w:rPr>
                <w:rFonts w:ascii="Calibri" w:hAnsi="Calibri"/>
                <w:sz w:val="16"/>
              </w:rPr>
              <w:t>Acoustic Coupling</w:t>
            </w:r>
          </w:p>
        </w:tc>
        <w:tc>
          <w:tcPr>
            <w:tcW w:type="dxa" w:w="3757"/>
          </w:tcPr>
          <w:p>
            <w:r/>
            <w:r>
              <w:rPr>
                <w:rFonts w:ascii="Calibri" w:hAnsi="Calibri"/>
                <w:sz w:val="16"/>
              </w:rPr>
              <w:t>TSR-AIQL-016, TSR-AIQL-018</w:t>
            </w:r>
          </w:p>
        </w:tc>
        <w:tc>
          <w:tcPr>
            <w:tcW w:type="dxa" w:w="4038"/>
          </w:tcPr>
          <w:p>
            <w:r/>
            <w:r>
              <w:rPr>
                <w:rFonts w:ascii="Calibri" w:hAnsi="Calibri"/>
                <w:sz w:val="16"/>
              </w:rPr>
              <w:t>Acoustic characterization, stability test</w:t>
            </w:r>
          </w:p>
        </w:tc>
      </w:tr>
    </w:tbl>
    <w:p>
      <w:pPr>
        <w:spacing w:before="40" w:after="40"/>
      </w:pPr>
    </w:p>
    <w:p>
      <w:pPr>
        <w:spacing w:before="120" w:after="120"/>
        <w:pBdr>
          <w:bottom w:val="single" w:sz="6" w:space="1" w:color="999999"/>
        </w:pBdr>
      </w:pPr>
    </w:p>
    <w:p>
      <w:r>
        <w:br w:type="page"/>
      </w:r>
    </w:p>
    <w:p>
      <w:pPr>
        <w:pStyle w:val="Heading2"/>
      </w:pPr>
      <w:r>
        <w:t>10. Safe State &amp; Degradation Strategy</w:t>
      </w:r>
    </w:p>
    <w:p>
      <w:pPr>
        <w:pStyle w:val="Heading3"/>
      </w:pPr>
      <w:r>
        <w:t>10.1 Qualification State Machine</w:t>
      </w:r>
    </w:p>
    <w:p>
      <w:pPr>
        <w:spacing w:before="60" w:after="60"/>
      </w:pPr>
      <w:r>
        <w:t>The AIQL maintains a qualification state machine that governs the safety status of the audio input path.</w:t>
      </w:r>
    </w:p>
    <w:p>
      <w:pPr>
        <w:spacing w:before="0" w:after="0" w:line="220" w:lineRule="exact"/>
        <w:shd w:fill="F2F2F2" w:val="clear"/>
      </w:pPr>
      <w:r>
        <w:rPr>
          <w:rFonts w:ascii="Consolas" w:hAnsi="Consolas"/>
          <w:color w:val="333333"/>
          <w:sz w:val="15"/>
        </w:rPr>
        <w:t xml:space="preserve">                  All checks pass</w:t>
      </w:r>
    </w:p>
    <w:p>
      <w:pPr>
        <w:spacing w:before="0" w:after="0" w:line="220" w:lineRule="exact"/>
        <w:shd w:fill="F2F2F2" w:val="clear"/>
      </w:pPr>
      <w:r>
        <w:rPr>
          <w:rFonts w:ascii="Consolas" w:hAnsi="Consolas"/>
          <w:color w:val="333333"/>
          <w:sz w:val="15"/>
        </w:rPr>
        <w:t xml:space="preserve">                  for 10 consecutive frames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QUALIFIED    |---------&gt;|   DEGRADED     |</w:t>
      </w:r>
    </w:p>
    <w:p>
      <w:pPr>
        <w:spacing w:before="0" w:after="0" w:line="220" w:lineRule="exact"/>
        <w:shd w:fill="F2F2F2" w:val="clear"/>
      </w:pPr>
      <w:r>
        <w:rPr>
          <w:rFonts w:ascii="Consolas" w:hAnsi="Consolas"/>
          <w:color w:val="333333"/>
          <w:sz w:val="15"/>
        </w:rPr>
        <w:t xml:space="preserve">     |   (Normal)     |  Any     |   (Monitoring) |</w:t>
      </w:r>
    </w:p>
    <w:p>
      <w:pPr>
        <w:spacing w:before="0" w:after="0" w:line="220" w:lineRule="exact"/>
        <w:shd w:fill="F2F2F2" w:val="clear"/>
      </w:pPr>
      <w:r>
        <w:rPr>
          <w:rFonts w:ascii="Consolas" w:hAnsi="Consolas"/>
          <w:color w:val="333333"/>
          <w:sz w:val="15"/>
        </w:rPr>
        <w:t xml:space="preserve">     +================+  single  +================+</w:t>
      </w:r>
    </w:p>
    <w:p>
      <w:pPr>
        <w:spacing w:before="0" w:after="0" w:line="220" w:lineRule="exact"/>
        <w:shd w:fill="F2F2F2" w:val="clear"/>
      </w:pPr>
      <w:r>
        <w:rPr>
          <w:rFonts w:ascii="Consolas" w:hAnsi="Consolas"/>
          <w:color w:val="333333"/>
          <w:sz w:val="15"/>
        </w:rPr>
        <w:t xml:space="preserve">              ^           check          |</w:t>
      </w:r>
    </w:p>
    <w:p>
      <w:pPr>
        <w:spacing w:before="0" w:after="0" w:line="220" w:lineRule="exact"/>
        <w:shd w:fill="F2F2F2" w:val="clear"/>
      </w:pPr>
      <w:r>
        <w:rPr>
          <w:rFonts w:ascii="Consolas" w:hAnsi="Consolas"/>
          <w:color w:val="333333"/>
          <w:sz w:val="15"/>
        </w:rPr>
        <w:t xml:space="preserve">              |           fails          | 3 consecutive</w:t>
      </w:r>
    </w:p>
    <w:p>
      <w:pPr>
        <w:spacing w:before="0" w:after="0" w:line="220" w:lineRule="exact"/>
        <w:shd w:fill="F2F2F2" w:val="clear"/>
      </w:pPr>
      <w:r>
        <w:rPr>
          <w:rFonts w:ascii="Consolas" w:hAnsi="Consolas"/>
          <w:color w:val="333333"/>
          <w:sz w:val="15"/>
        </w:rPr>
        <w:t xml:space="preserve">              |                          | frame failures</w:t>
      </w:r>
    </w:p>
    <w:p>
      <w:pPr>
        <w:spacing w:before="0" w:after="0" w:line="220" w:lineRule="exact"/>
        <w:shd w:fill="F2F2F2" w:val="clear"/>
      </w:pPr>
      <w:r>
        <w:rPr>
          <w:rFonts w:ascii="Consolas" w:hAnsi="Consolas"/>
          <w:color w:val="333333"/>
          <w:sz w:val="15"/>
        </w:rPr>
        <w:t xml:space="preserve">              |                          | OR timeout</w:t>
      </w:r>
    </w:p>
    <w:p>
      <w:pPr>
        <w:spacing w:before="0" w:after="0" w:line="220" w:lineRule="exact"/>
        <w:shd w:fill="F2F2F2" w:val="clear"/>
      </w:pPr>
      <w:r>
        <w:rPr>
          <w:rFonts w:ascii="Consolas" w:hAnsi="Consolas"/>
          <w:color w:val="333333"/>
          <w:sz w:val="15"/>
        </w:rPr>
        <w:t xml:space="preserve">              |                          v</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NOT_QUALIFIED  |</w:t>
      </w:r>
    </w:p>
    <w:p>
      <w:pPr>
        <w:spacing w:before="0" w:after="0" w:line="220" w:lineRule="exact"/>
        <w:shd w:fill="F2F2F2" w:val="clear"/>
      </w:pPr>
      <w:r>
        <w:rPr>
          <w:rFonts w:ascii="Consolas" w:hAnsi="Consolas"/>
          <w:color w:val="333333"/>
          <w:sz w:val="15"/>
        </w:rPr>
        <w:t xml:space="preserve">              +---------------|   (Safe State) |</w:t>
      </w:r>
    </w:p>
    <w:p>
      <w:pPr>
        <w:spacing w:before="0" w:after="0" w:line="220" w:lineRule="exact"/>
        <w:shd w:fill="F2F2F2" w:val="clear"/>
      </w:pPr>
      <w:r>
        <w:rPr>
          <w:rFonts w:ascii="Consolas" w:hAnsi="Consolas"/>
          <w:color w:val="333333"/>
          <w:sz w:val="15"/>
        </w:rPr>
        <w:t xml:space="preserve">              20 consecutive  +================+</w:t>
      </w:r>
    </w:p>
    <w:p>
      <w:pPr>
        <w:spacing w:before="0" w:after="0" w:line="220" w:lineRule="exact"/>
        <w:shd w:fill="F2F2F2" w:val="clear"/>
      </w:pPr>
      <w:r>
        <w:rPr>
          <w:rFonts w:ascii="Consolas" w:hAnsi="Consolas"/>
          <w:color w:val="333333"/>
          <w:sz w:val="15"/>
        </w:rPr>
        <w:t xml:space="preserve">              valid frames           |</w:t>
      </w:r>
    </w:p>
    <w:p>
      <w:pPr>
        <w:spacing w:before="0" w:after="0" w:line="220" w:lineRule="exact"/>
        <w:shd w:fill="F2F2F2" w:val="clear"/>
      </w:pPr>
      <w:r>
        <w:rPr>
          <w:rFonts w:ascii="Consolas" w:hAnsi="Consolas"/>
          <w:color w:val="333333"/>
          <w:sz w:val="15"/>
        </w:rPr>
        <w:t xml:space="preserve">              (passive faults        | Confirmed BIST failure</w:t>
      </w:r>
    </w:p>
    <w:p>
      <w:pPr>
        <w:spacing w:before="0" w:after="0" w:line="220" w:lineRule="exact"/>
        <w:shd w:fill="F2F2F2" w:val="clear"/>
      </w:pPr>
      <w:r>
        <w:rPr>
          <w:rFonts w:ascii="Consolas" w:hAnsi="Consolas"/>
          <w:color w:val="333333"/>
          <w:sz w:val="15"/>
        </w:rPr>
        <w:t xml:space="preserve">               only)                 | (retry exhaustion)</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MRM_REQUESTED     |</w:t>
      </w:r>
    </w:p>
    <w:p>
      <w:pPr>
        <w:spacing w:before="0" w:after="0" w:line="220" w:lineRule="exact"/>
        <w:shd w:fill="F2F2F2" w:val="clear"/>
      </w:pPr>
      <w:r>
        <w:rPr>
          <w:rFonts w:ascii="Consolas" w:hAnsi="Consolas"/>
          <w:color w:val="333333"/>
          <w:sz w:val="15"/>
        </w:rPr>
        <w:t xml:space="preserve">                          |  (Terminal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No automatic recovery</w:t>
      </w:r>
    </w:p>
    <w:p>
      <w:pPr>
        <w:spacing w:before="0" w:after="0" w:line="220" w:lineRule="exact"/>
        <w:shd w:fill="F2F2F2" w:val="clear"/>
      </w:pPr>
      <w:r>
        <w:rPr>
          <w:rFonts w:ascii="Consolas" w:hAnsi="Consolas"/>
          <w:color w:val="333333"/>
          <w:sz w:val="15"/>
        </w:rPr>
        <w:t xml:space="preserve">                           Requires system restart</w:t>
      </w:r>
    </w:p>
    <w:p>
      <w:pPr>
        <w:pStyle w:val="Heading3"/>
      </w:pPr>
      <w:r>
        <w:t>10.2 State Definitions</w:t>
      </w:r>
    </w:p>
    <w:p>
      <w:pPr>
        <w:pStyle w:val="Heading4"/>
      </w:pPr>
      <w:r>
        <w:t>QUALIFIED (Normal Operation)</w:t>
      </w:r>
    </w:p>
    <w:tbl>
      <w:tblPr>
        <w:tblStyle w:val="TableGrid"/>
        <w:tblW w:type="auto" w:w="0"/>
        <w:jc w:val="left"/>
        <w:tblLook w:firstColumn="1" w:firstRow="1" w:lastColumn="0" w:lastRow="0" w:noHBand="0" w:noVBand="1" w:val="04A0"/>
      </w:tblPr>
      <w:tblGrid>
        <w:gridCol w:w="5400"/>
        <w:gridCol w:w="5400"/>
      </w:tblGrid>
      <w:tr>
        <w:tc>
          <w:tcPr>
            <w:tcW w:type="dxa" w:w="1405"/>
            <w:shd w:fill="D9E2F3" w:val="clear"/>
          </w:tcPr>
          <w:p>
            <w:r/>
            <w:r>
              <w:rPr>
                <w:rFonts w:ascii="Calibri" w:hAnsi="Calibri"/>
                <w:b/>
                <w:sz w:val="16"/>
              </w:rPr>
              <w:t>Attribute</w:t>
            </w:r>
          </w:p>
        </w:tc>
        <w:tc>
          <w:tcPr>
            <w:tcW w:type="dxa" w:w="9395"/>
            <w:shd w:fill="D9E2F3" w:val="clear"/>
          </w:tcPr>
          <w:p>
            <w:r/>
            <w:r>
              <w:rPr>
                <w:rFonts w:ascii="Calibri" w:hAnsi="Calibri"/>
                <w:b/>
                <w:sz w:val="16"/>
              </w:rPr>
              <w:t>Value</w:t>
            </w:r>
          </w:p>
        </w:tc>
      </w:tr>
      <w:tr>
        <w:tc>
          <w:tcPr>
            <w:tcW w:type="dxa" w:w="1405"/>
          </w:tcPr>
          <w:p>
            <w:r/>
            <w:r>
              <w:rPr>
                <w:rFonts w:ascii="Calibri" w:hAnsi="Calibri"/>
                <w:b/>
                <w:sz w:val="16"/>
              </w:rPr>
              <w:t>Entry Condition</w:t>
            </w:r>
          </w:p>
        </w:tc>
        <w:tc>
          <w:tcPr>
            <w:tcW w:type="dxa" w:w="9395"/>
          </w:tcPr>
          <w:p>
            <w:r/>
            <w:r>
              <w:rPr>
                <w:rFonts w:ascii="Calibri" w:hAnsi="Calibri"/>
                <w:sz w:val="16"/>
              </w:rPr>
              <w:t>All checks passing; sufficient consecutive valid frames received (10 from DEGRADED, 20 from NOT_QUALIFIED); startup BIST passed</w:t>
            </w:r>
          </w:p>
        </w:tc>
      </w:tr>
      <w:tr>
        <w:tc>
          <w:tcPr>
            <w:tcW w:type="dxa" w:w="1405"/>
          </w:tcPr>
          <w:p>
            <w:r/>
            <w:r>
              <w:rPr>
                <w:rFonts w:ascii="Calibri" w:hAnsi="Calibri"/>
                <w:b/>
                <w:sz w:val="16"/>
              </w:rPr>
              <w:t>Behavior</w:t>
            </w:r>
          </w:p>
        </w:tc>
        <w:tc>
          <w:tcPr>
            <w:tcW w:type="dxa" w:w="9395"/>
          </w:tcPr>
          <w:p>
            <w:r/>
            <w:r>
              <w:rPr>
                <w:rFonts w:ascii="Calibri" w:hAnsi="Calibri"/>
                <w:sz w:val="16"/>
              </w:rPr>
              <w:t>Audio data and classifier output passed through to AMO with qualification_status = QUALIFIED</w:t>
            </w:r>
          </w:p>
        </w:tc>
      </w:tr>
      <w:tr>
        <w:tc>
          <w:tcPr>
            <w:tcW w:type="dxa" w:w="1405"/>
          </w:tcPr>
          <w:p>
            <w:r/>
            <w:r>
              <w:rPr>
                <w:rFonts w:ascii="Calibri" w:hAnsi="Calibri"/>
                <w:b/>
                <w:sz w:val="16"/>
              </w:rPr>
              <w:t>AMO Action</w:t>
            </w:r>
          </w:p>
        </w:tc>
        <w:tc>
          <w:tcPr>
            <w:tcW w:type="dxa" w:w="9395"/>
          </w:tcPr>
          <w:p>
            <w:r/>
            <w:r>
              <w:rPr>
                <w:rFonts w:ascii="Calibri" w:hAnsi="Calibri"/>
                <w:sz w:val="16"/>
              </w:rPr>
              <w:t>Multi-sensor fusion with audio as supplementary input for emergency vehicle detection (nominal mode)</w:t>
            </w:r>
          </w:p>
        </w:tc>
      </w:tr>
      <w:tr>
        <w:tc>
          <w:tcPr>
            <w:tcW w:type="dxa" w:w="1405"/>
          </w:tcPr>
          <w:p>
            <w:r/>
            <w:r>
              <w:rPr>
                <w:rFonts w:ascii="Calibri" w:hAnsi="Calibri"/>
                <w:b/>
                <w:sz w:val="16"/>
              </w:rPr>
              <w:t>Output</w:t>
            </w:r>
          </w:p>
        </w:tc>
        <w:tc>
          <w:tcPr>
            <w:tcW w:type="dxa" w:w="9395"/>
          </w:tcPr>
          <w:p>
            <w:r/>
            <w:r>
              <w:rPr>
                <w:rFonts w:ascii="Calibri" w:hAnsi="Calibri"/>
                <w:sz w:val="16"/>
              </w:rPr>
              <w:t>Full audio frame + classifier output + qualification_status = QUALIFIED</w:t>
            </w:r>
          </w:p>
        </w:tc>
      </w:tr>
    </w:tbl>
    <w:p>
      <w:pPr>
        <w:spacing w:before="40" w:after="40"/>
      </w:pPr>
    </w:p>
    <w:p>
      <w:pPr>
        <w:pStyle w:val="Heading4"/>
      </w:pPr>
      <w:r>
        <w:t>DEGRADED (Monitoring)</w:t>
      </w:r>
    </w:p>
    <w:tbl>
      <w:tblPr>
        <w:tblStyle w:val="TableGrid"/>
        <w:tblW w:type="auto" w:w="0"/>
        <w:jc w:val="left"/>
        <w:tblLook w:firstColumn="1" w:firstRow="1" w:lastColumn="0" w:lastRow="0" w:noHBand="0" w:noVBand="1" w:val="04A0"/>
      </w:tblPr>
      <w:tblGrid>
        <w:gridCol w:w="5400"/>
        <w:gridCol w:w="5400"/>
      </w:tblGrid>
      <w:tr>
        <w:tc>
          <w:tcPr>
            <w:tcW w:type="dxa" w:w="1086"/>
            <w:shd w:fill="D9E2F3" w:val="clear"/>
          </w:tcPr>
          <w:p>
            <w:r/>
            <w:r>
              <w:rPr>
                <w:rFonts w:ascii="Calibri" w:hAnsi="Calibri"/>
                <w:b/>
                <w:sz w:val="16"/>
              </w:rPr>
              <w:t>Attribute</w:t>
            </w:r>
          </w:p>
        </w:tc>
        <w:tc>
          <w:tcPr>
            <w:tcW w:type="dxa" w:w="9714"/>
            <w:shd w:fill="D9E2F3" w:val="clear"/>
          </w:tcPr>
          <w:p>
            <w:r/>
            <w:r>
              <w:rPr>
                <w:rFonts w:ascii="Calibri" w:hAnsi="Calibri"/>
                <w:b/>
                <w:sz w:val="16"/>
              </w:rPr>
              <w:t>Value</w:t>
            </w:r>
          </w:p>
        </w:tc>
      </w:tr>
      <w:tr>
        <w:tc>
          <w:tcPr>
            <w:tcW w:type="dxa" w:w="1086"/>
          </w:tcPr>
          <w:p>
            <w:r/>
            <w:r>
              <w:rPr>
                <w:rFonts w:ascii="Calibri" w:hAnsi="Calibri"/>
                <w:b/>
                <w:sz w:val="16"/>
              </w:rPr>
              <w:t>Entry Condition</w:t>
            </w:r>
          </w:p>
        </w:tc>
        <w:tc>
          <w:tcPr>
            <w:tcW w:type="dxa" w:w="9714"/>
          </w:tcPr>
          <w:p>
            <w:r/>
            <w:r>
              <w:rPr>
                <w:rFonts w:ascii="Calibri" w:hAnsi="Calibri"/>
                <w:sz w:val="16"/>
              </w:rPr>
              <w:t>Any single qualification check failure while in QUALIFIED state</w:t>
            </w:r>
          </w:p>
        </w:tc>
      </w:tr>
      <w:tr>
        <w:tc>
          <w:tcPr>
            <w:tcW w:type="dxa" w:w="1086"/>
          </w:tcPr>
          <w:p>
            <w:r/>
            <w:r>
              <w:rPr>
                <w:rFonts w:ascii="Calibri" w:hAnsi="Calibri"/>
                <w:b/>
                <w:sz w:val="16"/>
              </w:rPr>
              <w:t>Behavior</w:t>
            </w:r>
          </w:p>
        </w:tc>
        <w:tc>
          <w:tcPr>
            <w:tcW w:type="dxa" w:w="9714"/>
          </w:tcPr>
          <w:p>
            <w:r/>
            <w:r>
              <w:rPr>
                <w:rFonts w:ascii="Calibri" w:hAnsi="Calibri"/>
                <w:sz w:val="16"/>
              </w:rPr>
              <w:t>Audio data still passed through to AMO with qualification_status = DEGRADED; failure_flags indicate which checks failed; AIQL monitors for recovery or further degradation</w:t>
            </w:r>
          </w:p>
        </w:tc>
      </w:tr>
      <w:tr>
        <w:tc>
          <w:tcPr>
            <w:tcW w:type="dxa" w:w="1086"/>
          </w:tcPr>
          <w:p>
            <w:r/>
            <w:r>
              <w:rPr>
                <w:rFonts w:ascii="Calibri" w:hAnsi="Calibri"/>
                <w:b/>
                <w:sz w:val="16"/>
              </w:rPr>
              <w:t>AMO Action</w:t>
            </w:r>
          </w:p>
        </w:tc>
        <w:tc>
          <w:tcPr>
            <w:tcW w:type="dxa" w:w="9714"/>
          </w:tcPr>
          <w:p>
            <w:r/>
            <w:r>
              <w:rPr>
                <w:rFonts w:ascii="Calibri" w:hAnsi="Calibri"/>
                <w:sz w:val="16"/>
              </w:rPr>
              <w:t>Reduced confidence in audio channel; increase weight on primary sensors (camera, LiDAR, radar) for emergency vehicle detection</w:t>
            </w:r>
          </w:p>
        </w:tc>
      </w:tr>
      <w:tr>
        <w:tc>
          <w:tcPr>
            <w:tcW w:type="dxa" w:w="1086"/>
          </w:tcPr>
          <w:p>
            <w:r/>
            <w:r>
              <w:rPr>
                <w:rFonts w:ascii="Calibri" w:hAnsi="Calibri"/>
                <w:b/>
                <w:sz w:val="16"/>
              </w:rPr>
              <w:t>Output</w:t>
            </w:r>
          </w:p>
        </w:tc>
        <w:tc>
          <w:tcPr>
            <w:tcW w:type="dxa" w:w="9714"/>
          </w:tcPr>
          <w:p>
            <w:r/>
            <w:r>
              <w:rPr>
                <w:rFonts w:ascii="Calibri" w:hAnsi="Calibri"/>
                <w:sz w:val="16"/>
              </w:rPr>
              <w:t>Full audio frame + classifier output + failure_flags + qualification_status = DEGRADED</w:t>
            </w:r>
          </w:p>
        </w:tc>
      </w:tr>
      <w:tr>
        <w:tc>
          <w:tcPr>
            <w:tcW w:type="dxa" w:w="1086"/>
          </w:tcPr>
          <w:p>
            <w:r/>
            <w:r>
              <w:rPr>
                <w:rFonts w:ascii="Calibri" w:hAnsi="Calibri"/>
                <w:b/>
                <w:sz w:val="16"/>
              </w:rPr>
              <w:t>Escalation</w:t>
            </w:r>
          </w:p>
        </w:tc>
        <w:tc>
          <w:tcPr>
            <w:tcW w:type="dxa" w:w="9714"/>
          </w:tcPr>
          <w:p>
            <w:r/>
            <w:r>
              <w:rPr>
                <w:rFonts w:ascii="Calibri" w:hAnsi="Calibri"/>
                <w:sz w:val="16"/>
              </w:rPr>
              <w:t>Transition to NOT_QUALIFIED after 3 consecutive frame failures OR frame reception timeout &gt; 150 ms</w:t>
            </w:r>
          </w:p>
        </w:tc>
      </w:tr>
    </w:tbl>
    <w:p>
      <w:pPr>
        <w:spacing w:before="40" w:after="40"/>
      </w:pPr>
    </w:p>
    <w:p>
      <w:pPr>
        <w:pStyle w:val="Heading4"/>
      </w:pPr>
      <w:r>
        <w:t>NOT_QUALIFIED (Safe State)</w:t>
      </w:r>
    </w:p>
    <w:tbl>
      <w:tblPr>
        <w:tblStyle w:val="TableGrid"/>
        <w:tblW w:type="auto" w:w="0"/>
        <w:jc w:val="left"/>
        <w:tblLook w:firstColumn="1" w:firstRow="1" w:lastColumn="0" w:lastRow="0" w:noHBand="0" w:noVBand="1" w:val="04A0"/>
      </w:tblPr>
      <w:tblGrid>
        <w:gridCol w:w="5400"/>
        <w:gridCol w:w="5400"/>
      </w:tblGrid>
      <w:tr>
        <w:tc>
          <w:tcPr>
            <w:tcW w:type="dxa" w:w="862"/>
            <w:shd w:fill="D9E2F3" w:val="clear"/>
          </w:tcPr>
          <w:p>
            <w:r/>
            <w:r>
              <w:rPr>
                <w:rFonts w:ascii="Calibri" w:hAnsi="Calibri"/>
                <w:b/>
                <w:sz w:val="16"/>
              </w:rPr>
              <w:t>Attribute</w:t>
            </w:r>
          </w:p>
        </w:tc>
        <w:tc>
          <w:tcPr>
            <w:tcW w:type="dxa" w:w="9938"/>
            <w:shd w:fill="D9E2F3" w:val="clear"/>
          </w:tcPr>
          <w:p>
            <w:r/>
            <w:r>
              <w:rPr>
                <w:rFonts w:ascii="Calibri" w:hAnsi="Calibri"/>
                <w:b/>
                <w:sz w:val="16"/>
              </w:rPr>
              <w:t>Value</w:t>
            </w:r>
          </w:p>
        </w:tc>
      </w:tr>
      <w:tr>
        <w:tc>
          <w:tcPr>
            <w:tcW w:type="dxa" w:w="862"/>
          </w:tcPr>
          <w:p>
            <w:r/>
            <w:r>
              <w:rPr>
                <w:rFonts w:ascii="Calibri" w:hAnsi="Calibri"/>
                <w:b/>
                <w:sz w:val="16"/>
              </w:rPr>
              <w:t>Entry Condition</w:t>
            </w:r>
          </w:p>
        </w:tc>
        <w:tc>
          <w:tcPr>
            <w:tcW w:type="dxa" w:w="9938"/>
          </w:tcPr>
          <w:p>
            <w:r/>
            <w:r>
              <w:rPr>
                <w:rFonts w:ascii="Calibri" w:hAnsi="Calibri"/>
                <w:sz w:val="16"/>
              </w:rPr>
              <w:t>3 consecutive frame failures in DEGRADED state; frame reception timeout &gt; 150 ms; watchdog trigger; MPU violation detected</w:t>
            </w:r>
          </w:p>
        </w:tc>
      </w:tr>
      <w:tr>
        <w:tc>
          <w:tcPr>
            <w:tcW w:type="dxa" w:w="862"/>
          </w:tcPr>
          <w:p>
            <w:r/>
            <w:r>
              <w:rPr>
                <w:rFonts w:ascii="Calibri" w:hAnsi="Calibri"/>
                <w:b/>
                <w:sz w:val="16"/>
              </w:rPr>
              <w:t>Behavior</w:t>
            </w:r>
          </w:p>
        </w:tc>
        <w:tc>
          <w:tcPr>
            <w:tcW w:type="dxa" w:w="9938"/>
          </w:tcPr>
          <w:p>
            <w:r/>
            <w:r>
              <w:rPr>
                <w:rFonts w:ascii="Calibri" w:hAnsi="Calibri"/>
                <w:sz w:val="16"/>
              </w:rPr>
              <w:t>Audio data and classifier output zeroed out; qualification_status = NOT_QUALIFIED; continue 20 Hz output for liveness signaling</w:t>
            </w:r>
          </w:p>
        </w:tc>
      </w:tr>
      <w:tr>
        <w:tc>
          <w:tcPr>
            <w:tcW w:type="dxa" w:w="862"/>
          </w:tcPr>
          <w:p>
            <w:r/>
            <w:r>
              <w:rPr>
                <w:rFonts w:ascii="Calibri" w:hAnsi="Calibri"/>
                <w:b/>
                <w:sz w:val="16"/>
              </w:rPr>
              <w:t>AMO Action</w:t>
            </w:r>
          </w:p>
        </w:tc>
        <w:tc>
          <w:tcPr>
            <w:tcW w:type="dxa" w:w="9938"/>
          </w:tcPr>
          <w:p>
            <w:r/>
            <w:r>
              <w:rPr>
                <w:rFonts w:ascii="Calibri" w:hAnsi="Calibri"/>
                <w:sz w:val="16"/>
              </w:rPr>
              <w:t>Primary-sensor-only emergency vehicle detection; audio excluded from fusion. Primary sensors (camera, LiDAR, radar) continue normal operation.</w:t>
            </w:r>
          </w:p>
        </w:tc>
      </w:tr>
      <w:tr>
        <w:tc>
          <w:tcPr>
            <w:tcW w:type="dxa" w:w="862"/>
          </w:tcPr>
          <w:p>
            <w:r/>
            <w:r>
              <w:rPr>
                <w:rFonts w:ascii="Calibri" w:hAnsi="Calibri"/>
                <w:b/>
                <w:sz w:val="16"/>
              </w:rPr>
              <w:t>Output</w:t>
            </w:r>
          </w:p>
        </w:tc>
        <w:tc>
          <w:tcPr>
            <w:tcW w:type="dxa" w:w="9938"/>
          </w:tcPr>
          <w:p>
            <w:r/>
            <w:r>
              <w:rPr>
                <w:rFonts w:ascii="Calibri" w:hAnsi="Calibri"/>
                <w:sz w:val="16"/>
              </w:rPr>
              <w:t>Zero-filled audio + zero-filled classifier + all failure_flags set + qualification_status = NOT_QUALIFIED</w:t>
            </w:r>
          </w:p>
        </w:tc>
      </w:tr>
      <w:tr>
        <w:tc>
          <w:tcPr>
            <w:tcW w:type="dxa" w:w="862"/>
          </w:tcPr>
          <w:p>
            <w:r/>
            <w:r>
              <w:rPr>
                <w:rFonts w:ascii="Calibri" w:hAnsi="Calibri"/>
                <w:b/>
                <w:sz w:val="16"/>
              </w:rPr>
              <w:t>Recovery</w:t>
            </w:r>
          </w:p>
        </w:tc>
        <w:tc>
          <w:tcPr>
            <w:tcW w:type="dxa" w:w="9938"/>
          </w:tcPr>
          <w:p>
            <w:r/>
            <w:r>
              <w:rPr>
                <w:rFonts w:ascii="Calibri" w:hAnsi="Calibri"/>
                <w:sz w:val="16"/>
              </w:rPr>
              <w:t>Transition to DEGRADED after 20 consecutive valid frames (1000 ms) — only for passive fault recovery. If NOT_QUALIFIED was caused by confirmed BIST failure, recovery is not possible — state transitions to MRM_REQUESTED.</w:t>
            </w:r>
          </w:p>
        </w:tc>
      </w:tr>
    </w:tbl>
    <w:p>
      <w:pPr>
        <w:spacing w:before="40" w:after="40"/>
      </w:pPr>
    </w:p>
    <w:p>
      <w:pPr>
        <w:pStyle w:val="Heading4"/>
      </w:pPr>
      <w:r>
        <w:t>MRM_REQUESTED (Terminal State)</w:t>
      </w:r>
    </w:p>
    <w:tbl>
      <w:tblPr>
        <w:tblStyle w:val="TableGrid"/>
        <w:tblW w:type="auto" w:w="0"/>
        <w:jc w:val="left"/>
        <w:tblLook w:firstColumn="1" w:firstRow="1" w:lastColumn="0" w:lastRow="0" w:noHBand="0" w:noVBand="1" w:val="04A0"/>
      </w:tblPr>
      <w:tblGrid>
        <w:gridCol w:w="5400"/>
        <w:gridCol w:w="5400"/>
      </w:tblGrid>
      <w:tr>
        <w:tc>
          <w:tcPr>
            <w:tcW w:type="dxa" w:w="933"/>
            <w:shd w:fill="D9E2F3" w:val="clear"/>
          </w:tcPr>
          <w:p>
            <w:r/>
            <w:r>
              <w:rPr>
                <w:rFonts w:ascii="Calibri" w:hAnsi="Calibri"/>
                <w:b/>
                <w:sz w:val="16"/>
              </w:rPr>
              <w:t>Attribute</w:t>
            </w:r>
          </w:p>
        </w:tc>
        <w:tc>
          <w:tcPr>
            <w:tcW w:type="dxa" w:w="9867"/>
            <w:shd w:fill="D9E2F3" w:val="clear"/>
          </w:tcPr>
          <w:p>
            <w:r/>
            <w:r>
              <w:rPr>
                <w:rFonts w:ascii="Calibri" w:hAnsi="Calibri"/>
                <w:b/>
                <w:sz w:val="16"/>
              </w:rPr>
              <w:t>Value</w:t>
            </w:r>
          </w:p>
        </w:tc>
      </w:tr>
      <w:tr>
        <w:tc>
          <w:tcPr>
            <w:tcW w:type="dxa" w:w="933"/>
          </w:tcPr>
          <w:p>
            <w:r/>
            <w:r>
              <w:rPr>
                <w:rFonts w:ascii="Calibri" w:hAnsi="Calibri"/>
                <w:b/>
                <w:sz w:val="16"/>
              </w:rPr>
              <w:t>Entry Condition</w:t>
            </w:r>
          </w:p>
        </w:tc>
        <w:tc>
          <w:tcPr>
            <w:tcW w:type="dxa" w:w="9867"/>
          </w:tcPr>
          <w:p>
            <w:r/>
            <w:r>
              <w:rPr>
                <w:rFonts w:ascii="Calibri" w:hAnsi="Calibri"/>
                <w:sz w:val="16"/>
              </w:rPr>
              <w:t>Confirmed BIST failure: startup BIST fails 3 consecutive times (TSR-AIQL-017); periodic BIST fails 2 consecutive times (TSR-AIQL-019)</w:t>
            </w:r>
          </w:p>
        </w:tc>
      </w:tr>
      <w:tr>
        <w:tc>
          <w:tcPr>
            <w:tcW w:type="dxa" w:w="933"/>
          </w:tcPr>
          <w:p>
            <w:r/>
            <w:r>
              <w:rPr>
                <w:rFonts w:ascii="Calibri" w:hAnsi="Calibri"/>
                <w:b/>
                <w:sz w:val="16"/>
              </w:rPr>
              <w:t>Behavior</w:t>
            </w:r>
          </w:p>
        </w:tc>
        <w:tc>
          <w:tcPr>
            <w:tcW w:type="dxa" w:w="9867"/>
          </w:tcPr>
          <w:p>
            <w:r/>
            <w:r>
              <w:rPr>
                <w:rFonts w:ascii="Calibri" w:hAnsi="Calibri"/>
                <w:sz w:val="16"/>
              </w:rPr>
              <w:t>AIQL outputs NOT_QUALIFIED status with BIST failure flags; MRM request transmitted to vehicle safety manager; diagnostic log captures BIST failure details</w:t>
            </w:r>
          </w:p>
        </w:tc>
      </w:tr>
      <w:tr>
        <w:tc>
          <w:tcPr>
            <w:tcW w:type="dxa" w:w="933"/>
          </w:tcPr>
          <w:p>
            <w:r/>
            <w:r>
              <w:rPr>
                <w:rFonts w:ascii="Calibri" w:hAnsi="Calibri"/>
                <w:b/>
                <w:sz w:val="16"/>
              </w:rPr>
              <w:t>AMO Action</w:t>
            </w:r>
          </w:p>
        </w:tc>
        <w:tc>
          <w:tcPr>
            <w:tcW w:type="dxa" w:w="9867"/>
          </w:tcPr>
          <w:p>
            <w:r/>
            <w:r>
              <w:rPr>
                <w:rFonts w:ascii="Calibri" w:hAnsi="Calibri"/>
                <w:sz w:val="16"/>
              </w:rPr>
              <w:t>Audio excluded from fusion; vehicle safety manager initiates controlled stop (Minimal Risk Maneuver)</w:t>
            </w:r>
          </w:p>
        </w:tc>
      </w:tr>
      <w:tr>
        <w:tc>
          <w:tcPr>
            <w:tcW w:type="dxa" w:w="933"/>
          </w:tcPr>
          <w:p>
            <w:r/>
            <w:r>
              <w:rPr>
                <w:rFonts w:ascii="Calibri" w:hAnsi="Calibri"/>
                <w:b/>
                <w:sz w:val="16"/>
              </w:rPr>
              <w:t>Output</w:t>
            </w:r>
          </w:p>
        </w:tc>
        <w:tc>
          <w:tcPr>
            <w:tcW w:type="dxa" w:w="9867"/>
          </w:tcPr>
          <w:p>
            <w:r/>
            <w:r>
              <w:rPr>
                <w:rFonts w:ascii="Calibri" w:hAnsi="Calibri"/>
                <w:sz w:val="16"/>
              </w:rPr>
              <w:t>Zero-filled audio + zero-filled classifier + BIST failure flags + qualification_status = NOT_QUALIFIED + MRM request signal</w:t>
            </w:r>
          </w:p>
        </w:tc>
      </w:tr>
      <w:tr>
        <w:tc>
          <w:tcPr>
            <w:tcW w:type="dxa" w:w="933"/>
          </w:tcPr>
          <w:p>
            <w:r/>
            <w:r>
              <w:rPr>
                <w:rFonts w:ascii="Calibri" w:hAnsi="Calibri"/>
                <w:b/>
                <w:sz w:val="16"/>
              </w:rPr>
              <w:t>Recovery</w:t>
            </w:r>
          </w:p>
        </w:tc>
        <w:tc>
          <w:tcPr>
            <w:tcW w:type="dxa" w:w="9867"/>
          </w:tcPr>
          <w:p>
            <w:r/>
            <w:r>
              <w:rPr>
                <w:rFonts w:ascii="Calibri" w:hAnsi="Calibri"/>
                <w:b/>
                <w:sz w:val="16"/>
              </w:rPr>
              <w:t>None</w:t>
            </w:r>
            <w:r>
              <w:rPr>
                <w:rFonts w:ascii="Calibri" w:hAnsi="Calibri"/>
                <w:sz w:val="16"/>
              </w:rPr>
              <w:t xml:space="preserve"> — MRM_REQUESTED is a terminal state. Recovery requires full system restart and successful startup BIST. This reflects the persistent nature of the underlying hardware or acoustic path failure.</w:t>
            </w:r>
          </w:p>
        </w:tc>
      </w:tr>
    </w:tbl>
    <w:p>
      <w:pPr>
        <w:spacing w:before="40" w:after="40"/>
      </w:pPr>
    </w:p>
    <w:p>
      <w:pPr>
        <w:pStyle w:val="Heading3"/>
      </w:pPr>
      <w:r>
        <w:t>10.3 Fallback and MRM Strategy</w:t>
      </w:r>
    </w:p>
    <w:p>
      <w:pPr>
        <w:spacing w:before="60" w:after="60"/>
      </w:pPr>
      <w:r>
        <w:t>When the AIQL enters a degraded or failed state, two distinct strategies apply depending on the failure type:</w:t>
      </w:r>
    </w:p>
    <w:tbl>
      <w:tblPr>
        <w:tblStyle w:val="TableGrid"/>
        <w:tblW w:type="auto" w:w="0"/>
        <w:jc w:val="left"/>
        <w:tblLook w:firstColumn="1" w:firstRow="1" w:lastColumn="0" w:lastRow="0" w:noHBand="0" w:noVBand="1" w:val="04A0"/>
      </w:tblPr>
      <w:tblGrid>
        <w:gridCol w:w="3600"/>
        <w:gridCol w:w="3600"/>
        <w:gridCol w:w="3600"/>
      </w:tblGrid>
      <w:tr>
        <w:tc>
          <w:tcPr>
            <w:tcW w:type="dxa" w:w="1129"/>
            <w:shd w:fill="D9E2F3" w:val="clear"/>
          </w:tcPr>
          <w:p>
            <w:r/>
            <w:r>
              <w:rPr>
                <w:rFonts w:ascii="Calibri" w:hAnsi="Calibri"/>
                <w:b/>
                <w:sz w:val="16"/>
              </w:rPr>
              <w:t>Aspect</w:t>
            </w:r>
          </w:p>
        </w:tc>
        <w:tc>
          <w:tcPr>
            <w:tcW w:type="dxa" w:w="4124"/>
            <w:shd w:fill="D9E2F3" w:val="clear"/>
          </w:tcPr>
          <w:p>
            <w:r/>
            <w:r>
              <w:rPr>
                <w:rFonts w:ascii="Calibri" w:hAnsi="Calibri"/>
                <w:b/>
                <w:sz w:val="16"/>
              </w:rPr>
              <w:t>Passive Fault (NOT_QUALIFIED)</w:t>
            </w:r>
          </w:p>
        </w:tc>
        <w:tc>
          <w:tcPr>
            <w:tcW w:type="dxa" w:w="5547"/>
            <w:shd w:fill="D9E2F3" w:val="clear"/>
          </w:tcPr>
          <w:p>
            <w:r/>
            <w:r>
              <w:rPr>
                <w:rFonts w:ascii="Calibri" w:hAnsi="Calibri"/>
                <w:b/>
                <w:sz w:val="16"/>
              </w:rPr>
              <w:t>BIST Failure (MRM_REQUESTED)</w:t>
            </w:r>
          </w:p>
        </w:tc>
      </w:tr>
      <w:tr>
        <w:tc>
          <w:tcPr>
            <w:tcW w:type="dxa" w:w="1129"/>
          </w:tcPr>
          <w:p>
            <w:r/>
            <w:r>
              <w:rPr>
                <w:rFonts w:ascii="Calibri" w:hAnsi="Calibri"/>
                <w:b/>
                <w:sz w:val="16"/>
              </w:rPr>
              <w:t>Trigger</w:t>
            </w:r>
          </w:p>
        </w:tc>
        <w:tc>
          <w:tcPr>
            <w:tcW w:type="dxa" w:w="4124"/>
          </w:tcPr>
          <w:p>
            <w:r/>
            <w:r>
              <w:rPr>
                <w:rFonts w:ascii="Calibri" w:hAnsi="Calibri"/>
                <w:sz w:val="16"/>
              </w:rPr>
              <w:t>Data integrity check failures (freshness, CRC, sequence, range, timeout)</w:t>
            </w:r>
          </w:p>
        </w:tc>
        <w:tc>
          <w:tcPr>
            <w:tcW w:type="dxa" w:w="5547"/>
          </w:tcPr>
          <w:p>
            <w:r/>
            <w:r>
              <w:rPr>
                <w:rFonts w:ascii="Calibri" w:hAnsi="Calibri"/>
                <w:sz w:val="16"/>
              </w:rPr>
              <w:t>Confirmed BIST loopback failure after retry exhaustion</w:t>
            </w:r>
          </w:p>
        </w:tc>
      </w:tr>
      <w:tr>
        <w:tc>
          <w:tcPr>
            <w:tcW w:type="dxa" w:w="1129"/>
          </w:tcPr>
          <w:p>
            <w:r/>
            <w:r>
              <w:rPr>
                <w:rFonts w:ascii="Calibri" w:hAnsi="Calibri"/>
                <w:b/>
                <w:sz w:val="16"/>
              </w:rPr>
              <w:t>Failure Nature</w:t>
            </w:r>
          </w:p>
        </w:tc>
        <w:tc>
          <w:tcPr>
            <w:tcW w:type="dxa" w:w="4124"/>
          </w:tcPr>
          <w:p>
            <w:r/>
            <w:r>
              <w:rPr>
                <w:rFonts w:ascii="Calibri" w:hAnsi="Calibri"/>
                <w:sz w:val="16"/>
              </w:rPr>
              <w:t>Potentially transient (software glitch, scheduling issue, transient EMI)</w:t>
            </w:r>
          </w:p>
        </w:tc>
        <w:tc>
          <w:tcPr>
            <w:tcW w:type="dxa" w:w="5547"/>
          </w:tcPr>
          <w:p>
            <w:r/>
            <w:r>
              <w:rPr>
                <w:rFonts w:ascii="Calibri" w:hAnsi="Calibri"/>
                <w:sz w:val="16"/>
              </w:rPr>
              <w:t>Likely persistent (hardware degradation, acoustic path obstruction)</w:t>
            </w:r>
          </w:p>
        </w:tc>
      </w:tr>
      <w:tr>
        <w:tc>
          <w:tcPr>
            <w:tcW w:type="dxa" w:w="1129"/>
          </w:tcPr>
          <w:p>
            <w:r/>
            <w:r>
              <w:rPr>
                <w:rFonts w:ascii="Calibri" w:hAnsi="Calibri"/>
                <w:b/>
                <w:sz w:val="16"/>
              </w:rPr>
              <w:t>Vehicle Action</w:t>
            </w:r>
          </w:p>
        </w:tc>
        <w:tc>
          <w:tcPr>
            <w:tcW w:type="dxa" w:w="4124"/>
          </w:tcPr>
          <w:p>
            <w:r/>
            <w:r>
              <w:rPr>
                <w:rFonts w:ascii="Calibri" w:hAnsi="Calibri"/>
                <w:sz w:val="16"/>
              </w:rPr>
              <w:t>Continue driving with primary sensors only; audio excluded from fusion</w:t>
            </w:r>
          </w:p>
        </w:tc>
        <w:tc>
          <w:tcPr>
            <w:tcW w:type="dxa" w:w="5547"/>
          </w:tcPr>
          <w:p>
            <w:r/>
            <w:r>
              <w:rPr>
                <w:rFonts w:ascii="Calibri" w:hAnsi="Calibri"/>
                <w:sz w:val="16"/>
              </w:rPr>
              <w:t>Controlled stop (MRM) — vehicle brought to safe standstill</w:t>
            </w:r>
          </w:p>
        </w:tc>
      </w:tr>
      <w:tr>
        <w:tc>
          <w:tcPr>
            <w:tcW w:type="dxa" w:w="1129"/>
          </w:tcPr>
          <w:p>
            <w:r/>
            <w:r>
              <w:rPr>
                <w:rFonts w:ascii="Calibri" w:hAnsi="Calibri"/>
                <w:b/>
                <w:sz w:val="16"/>
              </w:rPr>
              <w:t>Detection Sources</w:t>
            </w:r>
          </w:p>
        </w:tc>
        <w:tc>
          <w:tcPr>
            <w:tcW w:type="dxa" w:w="4124"/>
          </w:tcPr>
          <w:p>
            <w:r/>
            <w:r>
              <w:rPr>
                <w:rFonts w:ascii="Calibri" w:hAnsi="Calibri"/>
                <w:sz w:val="16"/>
              </w:rPr>
              <w:t>Camera, LiDAR, radar continue nominal operation</w:t>
            </w:r>
          </w:p>
        </w:tc>
        <w:tc>
          <w:tcPr>
            <w:tcW w:type="dxa" w:w="5547"/>
          </w:tcPr>
          <w:p>
            <w:r/>
            <w:r>
              <w:rPr>
                <w:rFonts w:ascii="Calibri" w:hAnsi="Calibri"/>
                <w:sz w:val="16"/>
              </w:rPr>
              <w:t>Camera, LiDAR, radar continue during MRM maneuver</w:t>
            </w:r>
          </w:p>
        </w:tc>
      </w:tr>
      <w:tr>
        <w:tc>
          <w:tcPr>
            <w:tcW w:type="dxa" w:w="1129"/>
          </w:tcPr>
          <w:p>
            <w:r/>
            <w:r>
              <w:rPr>
                <w:rFonts w:ascii="Calibri" w:hAnsi="Calibri"/>
                <w:b/>
                <w:sz w:val="16"/>
              </w:rPr>
              <w:t>Recovery</w:t>
            </w:r>
          </w:p>
        </w:tc>
        <w:tc>
          <w:tcPr>
            <w:tcW w:type="dxa" w:w="4124"/>
          </w:tcPr>
          <w:p>
            <w:r/>
            <w:r>
              <w:rPr>
                <w:rFonts w:ascii="Calibri" w:hAnsi="Calibri"/>
                <w:sz w:val="16"/>
              </w:rPr>
              <w:t>Automatic — AIQL recovers when 20 consecutive valid frames received</w:t>
            </w:r>
          </w:p>
        </w:tc>
        <w:tc>
          <w:tcPr>
            <w:tcW w:type="dxa" w:w="5547"/>
          </w:tcPr>
          <w:p>
            <w:r/>
            <w:r>
              <w:rPr>
                <w:rFonts w:ascii="Calibri" w:hAnsi="Calibri"/>
                <w:sz w:val="16"/>
              </w:rPr>
              <w:t>Manual — requires system restart and successful startup BIST</w:t>
            </w:r>
          </w:p>
        </w:tc>
      </w:tr>
      <w:tr>
        <w:tc>
          <w:tcPr>
            <w:tcW w:type="dxa" w:w="1129"/>
          </w:tcPr>
          <w:p>
            <w:r/>
            <w:r>
              <w:rPr>
                <w:rFonts w:ascii="Calibri" w:hAnsi="Calibri"/>
                <w:b/>
                <w:sz w:val="16"/>
              </w:rPr>
              <w:t>Justification</w:t>
            </w:r>
          </w:p>
        </w:tc>
        <w:tc>
          <w:tcPr>
            <w:tcW w:type="dxa" w:w="4124"/>
          </w:tcPr>
          <w:p>
            <w:r/>
            <w:r>
              <w:rPr>
                <w:rFonts w:ascii="Calibri" w:hAnsi="Calibri"/>
                <w:sz w:val="16"/>
              </w:rPr>
              <w:t>Audio is a secondary sensor; transient loss is tolerable with primary sensors active</w:t>
            </w:r>
          </w:p>
        </w:tc>
        <w:tc>
          <w:tcPr>
            <w:tcW w:type="dxa" w:w="5547"/>
          </w:tcPr>
          <w:p>
            <w:r/>
            <w:r>
              <w:rPr>
                <w:rFonts w:ascii="Calibri" w:hAnsi="Calibri"/>
                <w:sz w:val="16"/>
              </w:rPr>
              <w:t>BIST failure indicates structural audio path degradation; continued operation violates safety concept assumptions</w:t>
            </w:r>
          </w:p>
        </w:tc>
      </w:tr>
      <w:tr>
        <w:tc>
          <w:tcPr>
            <w:tcW w:type="dxa" w:w="1129"/>
          </w:tcPr>
          <w:p>
            <w:r/>
            <w:r>
              <w:rPr>
                <w:rFonts w:ascii="Calibri" w:hAnsi="Calibri"/>
                <w:b/>
                <w:sz w:val="16"/>
              </w:rPr>
              <w:t>Duration</w:t>
            </w:r>
          </w:p>
        </w:tc>
        <w:tc>
          <w:tcPr>
            <w:tcW w:type="dxa" w:w="4124"/>
          </w:tcPr>
          <w:p>
            <w:r/>
            <w:r>
              <w:rPr>
                <w:rFonts w:ascii="Calibri" w:hAnsi="Calibri"/>
                <w:sz w:val="16"/>
              </w:rPr>
              <w:t>Until recovery or end of drive cycle</w:t>
            </w:r>
          </w:p>
        </w:tc>
        <w:tc>
          <w:tcPr>
            <w:tcW w:type="dxa" w:w="5547"/>
          </w:tcPr>
          <w:p>
            <w:r/>
            <w:r>
              <w:rPr>
                <w:rFonts w:ascii="Calibri" w:hAnsi="Calibri"/>
                <w:sz w:val="16"/>
              </w:rPr>
              <w:t>Until vehicle stops and system is restarted</w:t>
            </w:r>
          </w:p>
        </w:tc>
      </w:tr>
      <w:tr>
        <w:tc>
          <w:tcPr>
            <w:tcW w:type="dxa" w:w="1129"/>
          </w:tcPr>
          <w:p>
            <w:r/>
            <w:r>
              <w:rPr>
                <w:rFonts w:ascii="Calibri" w:hAnsi="Calibri"/>
                <w:b/>
                <w:sz w:val="16"/>
              </w:rPr>
              <w:t>Driver Notification</w:t>
            </w:r>
          </w:p>
        </w:tc>
        <w:tc>
          <w:tcPr>
            <w:tcW w:type="dxa" w:w="4124"/>
          </w:tcPr>
          <w:p>
            <w:r/>
            <w:r>
              <w:rPr>
                <w:rFonts w:ascii="Calibri" w:hAnsi="Calibri"/>
                <w:sz w:val="16"/>
              </w:rPr>
              <w:t>HMI: "Audio detection system degraded"</w:t>
            </w:r>
          </w:p>
        </w:tc>
        <w:tc>
          <w:tcPr>
            <w:tcW w:type="dxa" w:w="5547"/>
          </w:tcPr>
          <w:p>
            <w:r/>
            <w:r>
              <w:rPr>
                <w:rFonts w:ascii="Calibri" w:hAnsi="Calibri"/>
                <w:sz w:val="16"/>
              </w:rPr>
              <w:t>HMI: "Audio system fault — vehicle stopping"</w:t>
            </w:r>
          </w:p>
        </w:tc>
      </w:tr>
    </w:tbl>
    <w:p>
      <w:pPr>
        <w:spacing w:before="40" w:after="40"/>
      </w:pPr>
    </w:p>
    <w:p>
      <w:pPr>
        <w:spacing w:before="60" w:after="60"/>
      </w:pPr>
      <w:r>
        <w:rPr>
          <w:b/>
        </w:rPr>
        <w:t>BIST Failure-to-MRM Timing Budget</w:t>
      </w:r>
      <w:r>
        <w:t>:</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494"/>
            <w:shd w:fill="D9E2F3" w:val="clear"/>
          </w:tcPr>
          <w:p>
            <w:r/>
            <w:r>
              <w:rPr>
                <w:rFonts w:ascii="Calibri" w:hAnsi="Calibri"/>
                <w:b/>
                <w:sz w:val="16"/>
              </w:rPr>
              <w:t>Phase</w:t>
            </w:r>
          </w:p>
        </w:tc>
        <w:tc>
          <w:tcPr>
            <w:tcW w:type="dxa" w:w="953"/>
            <w:shd w:fill="D9E2F3" w:val="clear"/>
          </w:tcPr>
          <w:p>
            <w:r/>
            <w:r>
              <w:rPr>
                <w:rFonts w:ascii="Calibri" w:hAnsi="Calibri"/>
                <w:b/>
                <w:sz w:val="16"/>
              </w:rPr>
              <w:t>Duration</w:t>
            </w:r>
          </w:p>
        </w:tc>
        <w:tc>
          <w:tcPr>
            <w:tcW w:type="dxa" w:w="1588"/>
            <w:shd w:fill="D9E2F3" w:val="clear"/>
          </w:tcPr>
          <w:p>
            <w:r/>
            <w:r>
              <w:rPr>
                <w:rFonts w:ascii="Calibri" w:hAnsi="Calibri"/>
                <w:b/>
                <w:sz w:val="16"/>
              </w:rPr>
              <w:t>Running Total</w:t>
            </w:r>
          </w:p>
        </w:tc>
        <w:tc>
          <w:tcPr>
            <w:tcW w:type="dxa" w:w="4765"/>
            <w:shd w:fill="D9E2F3" w:val="clear"/>
          </w:tcPr>
          <w:p>
            <w:r/>
            <w:r>
              <w:rPr>
                <w:rFonts w:ascii="Calibri" w:hAnsi="Calibri"/>
                <w:b/>
                <w:sz w:val="16"/>
              </w:rPr>
              <w:t>Activity</w:t>
            </w:r>
          </w:p>
        </w:tc>
      </w:tr>
      <w:tr>
        <w:tc>
          <w:tcPr>
            <w:tcW w:type="dxa" w:w="3494"/>
          </w:tcPr>
          <w:p>
            <w:r/>
            <w:r>
              <w:rPr>
                <w:rFonts w:ascii="Calibri" w:hAnsi="Calibri"/>
                <w:sz w:val="16"/>
              </w:rPr>
              <w:t>BIST failure detected</w:t>
            </w:r>
          </w:p>
        </w:tc>
        <w:tc>
          <w:tcPr>
            <w:tcW w:type="dxa" w:w="953"/>
          </w:tcPr>
          <w:p>
            <w:r/>
            <w:r>
              <w:rPr>
                <w:rFonts w:ascii="Calibri" w:hAnsi="Calibri"/>
                <w:sz w:val="16"/>
              </w:rPr>
              <w:t>0 ms</w:t>
            </w:r>
          </w:p>
        </w:tc>
        <w:tc>
          <w:tcPr>
            <w:tcW w:type="dxa" w:w="1588"/>
          </w:tcPr>
          <w:p>
            <w:r/>
            <w:r>
              <w:rPr>
                <w:rFonts w:ascii="Calibri" w:hAnsi="Calibri"/>
                <w:sz w:val="16"/>
              </w:rPr>
              <w:t>0 ms</w:t>
            </w:r>
          </w:p>
        </w:tc>
        <w:tc>
          <w:tcPr>
            <w:tcW w:type="dxa" w:w="4765"/>
          </w:tcPr>
          <w:p>
            <w:r/>
            <w:r>
              <w:rPr>
                <w:rFonts w:ascii="Calibri" w:hAnsi="Calibri"/>
                <w:sz w:val="16"/>
              </w:rPr>
              <w:t>Periodic BIST spectral match fails</w:t>
            </w:r>
          </w:p>
        </w:tc>
      </w:tr>
      <w:tr>
        <w:tc>
          <w:tcPr>
            <w:tcW w:type="dxa" w:w="3494"/>
          </w:tcPr>
          <w:p>
            <w:r/>
            <w:r>
              <w:rPr>
                <w:rFonts w:ascii="Calibri" w:hAnsi="Calibri"/>
                <w:sz w:val="16"/>
              </w:rPr>
              <w:t>First retry</w:t>
            </w:r>
          </w:p>
        </w:tc>
        <w:tc>
          <w:tcPr>
            <w:tcW w:type="dxa" w:w="953"/>
          </w:tcPr>
          <w:p>
            <w:r/>
            <w:r>
              <w:rPr>
                <w:rFonts w:ascii="Calibri" w:hAnsi="Calibri"/>
                <w:sz w:val="16"/>
              </w:rPr>
              <w:t>~250 ms</w:t>
            </w:r>
          </w:p>
        </w:tc>
        <w:tc>
          <w:tcPr>
            <w:tcW w:type="dxa" w:w="1588"/>
          </w:tcPr>
          <w:p>
            <w:r/>
            <w:r>
              <w:rPr>
                <w:rFonts w:ascii="Calibri" w:hAnsi="Calibri"/>
                <w:sz w:val="16"/>
              </w:rPr>
              <w:t>250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Second retry</w:t>
            </w:r>
          </w:p>
        </w:tc>
        <w:tc>
          <w:tcPr>
            <w:tcW w:type="dxa" w:w="953"/>
          </w:tcPr>
          <w:p>
            <w:r/>
            <w:r>
              <w:rPr>
                <w:rFonts w:ascii="Calibri" w:hAnsi="Calibri"/>
                <w:sz w:val="16"/>
              </w:rPr>
              <w:t>~250 ms</w:t>
            </w:r>
          </w:p>
        </w:tc>
        <w:tc>
          <w:tcPr>
            <w:tcW w:type="dxa" w:w="1588"/>
          </w:tcPr>
          <w:p>
            <w:r/>
            <w:r>
              <w:rPr>
                <w:rFonts w:ascii="Calibri" w:hAnsi="Calibri"/>
                <w:sz w:val="16"/>
              </w:rPr>
              <w:t>500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MRM request transmitted</w:t>
            </w:r>
          </w:p>
        </w:tc>
        <w:tc>
          <w:tcPr>
            <w:tcW w:type="dxa" w:w="953"/>
          </w:tcPr>
          <w:p>
            <w:r/>
            <w:r>
              <w:rPr>
                <w:rFonts w:ascii="Calibri" w:hAnsi="Calibri"/>
                <w:sz w:val="16"/>
              </w:rPr>
              <w:t>&lt;= 100 ms</w:t>
            </w:r>
          </w:p>
        </w:tc>
        <w:tc>
          <w:tcPr>
            <w:tcW w:type="dxa" w:w="1588"/>
          </w:tcPr>
          <w:p>
            <w:r/>
            <w:r>
              <w:rPr>
                <w:rFonts w:ascii="Calibri" w:hAnsi="Calibri"/>
                <w:sz w:val="16"/>
              </w:rPr>
              <w:t>600 ms</w:t>
            </w:r>
          </w:p>
        </w:tc>
        <w:tc>
          <w:tcPr>
            <w:tcW w:type="dxa" w:w="4765"/>
          </w:tcPr>
          <w:p>
            <w:r/>
            <w:r>
              <w:rPr>
                <w:rFonts w:ascii="Calibri" w:hAnsi="Calibri"/>
                <w:sz w:val="16"/>
              </w:rPr>
              <w:t>AIQL sends MRM to vehicle safety manager</w:t>
            </w:r>
          </w:p>
        </w:tc>
      </w:tr>
      <w:tr>
        <w:tc>
          <w:tcPr>
            <w:tcW w:type="dxa" w:w="3494"/>
          </w:tcPr>
          <w:p>
            <w:r/>
            <w:r>
              <w:rPr>
                <w:rFonts w:ascii="Calibri" w:hAnsi="Calibri"/>
                <w:sz w:val="16"/>
              </w:rPr>
              <w:t>Vehicle safety manager processing</w:t>
            </w:r>
          </w:p>
        </w:tc>
        <w:tc>
          <w:tcPr>
            <w:tcW w:type="dxa" w:w="953"/>
          </w:tcPr>
          <w:p>
            <w:r/>
            <w:r>
              <w:rPr>
                <w:rFonts w:ascii="Calibri" w:hAnsi="Calibri"/>
                <w:sz w:val="16"/>
              </w:rPr>
              <w:t>&lt;= 200 ms</w:t>
            </w:r>
          </w:p>
        </w:tc>
        <w:tc>
          <w:tcPr>
            <w:tcW w:type="dxa" w:w="1588"/>
          </w:tcPr>
          <w:p>
            <w:r/>
            <w:r>
              <w:rPr>
                <w:rFonts w:ascii="Calibri" w:hAnsi="Calibri"/>
                <w:sz w:val="16"/>
              </w:rPr>
              <w:t>800 ms</w:t>
            </w:r>
          </w:p>
        </w:tc>
        <w:tc>
          <w:tcPr>
            <w:tcW w:type="dxa" w:w="4765"/>
          </w:tcPr>
          <w:p>
            <w:r/>
            <w:r>
              <w:rPr>
                <w:rFonts w:ascii="Calibri" w:hAnsi="Calibri"/>
                <w:sz w:val="16"/>
              </w:rPr>
              <w:t>MRM path planning initiated</w:t>
            </w:r>
          </w:p>
        </w:tc>
      </w:tr>
      <w:tr>
        <w:tc>
          <w:tcPr>
            <w:tcW w:type="dxa" w:w="3494"/>
          </w:tcPr>
          <w:p>
            <w:r/>
            <w:r>
              <w:rPr>
                <w:rFonts w:ascii="Calibri" w:hAnsi="Calibri"/>
                <w:sz w:val="16"/>
              </w:rPr>
              <w:t>Vehicle deceleration begins</w:t>
            </w:r>
          </w:p>
        </w:tc>
        <w:tc>
          <w:tcPr>
            <w:tcW w:type="dxa" w:w="953"/>
          </w:tcPr>
          <w:p>
            <w:r/>
            <w:r>
              <w:rPr>
                <w:rFonts w:ascii="Calibri" w:hAnsi="Calibri"/>
                <w:sz w:val="16"/>
              </w:rPr>
              <w:t>&lt;= 200 ms</w:t>
            </w:r>
          </w:p>
        </w:tc>
        <w:tc>
          <w:tcPr>
            <w:tcW w:type="dxa" w:w="1588"/>
          </w:tcPr>
          <w:p>
            <w:r/>
            <w:r>
              <w:rPr>
                <w:rFonts w:ascii="Calibri" w:hAnsi="Calibri"/>
                <w:sz w:val="16"/>
              </w:rPr>
              <w:t>1000 ms</w:t>
            </w:r>
          </w:p>
        </w:tc>
        <w:tc>
          <w:tcPr>
            <w:tcW w:type="dxa" w:w="4765"/>
          </w:tcPr>
          <w:p>
            <w:r/>
            <w:r>
              <w:rPr>
                <w:rFonts w:ascii="Calibri" w:hAnsi="Calibri"/>
                <w:sz w:val="16"/>
              </w:rPr>
              <w:t>Brake application starts</w:t>
            </w:r>
          </w:p>
        </w:tc>
      </w:tr>
      <w:tr>
        <w:tc>
          <w:tcPr>
            <w:tcW w:type="dxa" w:w="3494"/>
          </w:tcPr>
          <w:p>
            <w:r/>
            <w:r>
              <w:rPr>
                <w:rFonts w:ascii="Calibri" w:hAnsi="Calibri"/>
                <w:sz w:val="16"/>
              </w:rPr>
              <w:t>Vehicle stop (from 60 km/h)</w:t>
            </w:r>
          </w:p>
        </w:tc>
        <w:tc>
          <w:tcPr>
            <w:tcW w:type="dxa" w:w="953"/>
          </w:tcPr>
          <w:p>
            <w:r/>
            <w:r>
              <w:rPr>
                <w:rFonts w:ascii="Calibri" w:hAnsi="Calibri"/>
                <w:sz w:val="16"/>
              </w:rPr>
              <w:t>~30000 ms</w:t>
            </w:r>
          </w:p>
        </w:tc>
        <w:tc>
          <w:tcPr>
            <w:tcW w:type="dxa" w:w="1588"/>
          </w:tcPr>
          <w:p>
            <w:r/>
            <w:r>
              <w:rPr>
                <w:rFonts w:ascii="Calibri" w:hAnsi="Calibri"/>
                <w:sz w:val="16"/>
              </w:rPr>
              <w:t>~31000 ms</w:t>
            </w:r>
          </w:p>
        </w:tc>
        <w:tc>
          <w:tcPr>
            <w:tcW w:type="dxa" w:w="4765"/>
          </w:tcPr>
          <w:p>
            <w:r/>
            <w:r>
              <w:rPr>
                <w:rFonts w:ascii="Calibri" w:hAnsi="Calibri"/>
                <w:sz w:val="16"/>
              </w:rPr>
              <w:t>Controlled deceleration to standstill</w:t>
            </w:r>
          </w:p>
        </w:tc>
      </w:tr>
      <w:tr>
        <w:tc>
          <w:tcPr>
            <w:tcW w:type="dxa" w:w="3494"/>
          </w:tcPr>
          <w:p>
            <w:r/>
            <w:r>
              <w:rPr>
                <w:rFonts w:ascii="Calibri" w:hAnsi="Calibri"/>
                <w:b/>
                <w:sz w:val="16"/>
              </w:rPr>
              <w:t>Total: fault to vehicle stop</w:t>
            </w:r>
          </w:p>
        </w:tc>
        <w:tc>
          <w:tcPr>
            <w:tcW w:type="dxa" w:w="953"/>
          </w:tcPr>
          <w:p>
            <w:r/>
          </w:p>
        </w:tc>
        <w:tc>
          <w:tcPr>
            <w:tcW w:type="dxa" w:w="1588"/>
          </w:tcPr>
          <w:p>
            <w:r/>
            <w:r>
              <w:rPr>
                <w:rFonts w:ascii="Calibri" w:hAnsi="Calibri"/>
                <w:b/>
                <w:sz w:val="16"/>
              </w:rPr>
              <w:t>~31 seconds</w:t>
            </w:r>
          </w:p>
        </w:tc>
        <w:tc>
          <w:tcPr>
            <w:tcW w:type="dxa" w:w="4765"/>
          </w:tcPr>
          <w:p>
            <w:r/>
          </w:p>
        </w:tc>
      </w:tr>
    </w:tbl>
    <w:p>
      <w:pPr>
        <w:spacing w:before="40" w:after="40"/>
      </w:pPr>
    </w:p>
    <w:p>
      <w:pPr>
        <w:pStyle w:val="Heading3"/>
      </w:pPr>
      <w:r>
        <w:t>10.4 FTTI Budget Allocation</w:t>
      </w:r>
    </w:p>
    <w:p>
      <w:pPr>
        <w:spacing w:before="60" w:after="60"/>
      </w:pPr>
      <w:r>
        <w:t>The 500 ms FTTI is allocated across the degradation sequence: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046"/>
            <w:shd w:fill="D9E2F3" w:val="clear"/>
          </w:tcPr>
          <w:p>
            <w:r/>
            <w:r>
              <w:rPr>
                <w:rFonts w:ascii="Calibri" w:hAnsi="Calibri"/>
                <w:b/>
                <w:sz w:val="16"/>
              </w:rPr>
              <w:t>Phase</w:t>
            </w:r>
          </w:p>
        </w:tc>
        <w:tc>
          <w:tcPr>
            <w:tcW w:type="dxa" w:w="831"/>
            <w:shd w:fill="D9E2F3" w:val="clear"/>
          </w:tcPr>
          <w:p>
            <w:r/>
            <w:r>
              <w:rPr>
                <w:rFonts w:ascii="Calibri" w:hAnsi="Calibri"/>
                <w:b/>
                <w:sz w:val="16"/>
              </w:rPr>
              <w:t>Duration</w:t>
            </w:r>
          </w:p>
        </w:tc>
        <w:tc>
          <w:tcPr>
            <w:tcW w:type="dxa" w:w="1200"/>
            <w:shd w:fill="D9E2F3" w:val="clear"/>
          </w:tcPr>
          <w:p>
            <w:r/>
            <w:r>
              <w:rPr>
                <w:rFonts w:ascii="Calibri" w:hAnsi="Calibri"/>
                <w:b/>
                <w:sz w:val="16"/>
              </w:rPr>
              <w:t>Running Total</w:t>
            </w:r>
          </w:p>
        </w:tc>
        <w:tc>
          <w:tcPr>
            <w:tcW w:type="dxa" w:w="5723"/>
            <w:shd w:fill="D9E2F3" w:val="clear"/>
          </w:tcPr>
          <w:p>
            <w:r/>
            <w:r>
              <w:rPr>
                <w:rFonts w:ascii="Calibri" w:hAnsi="Calibri"/>
                <w:b/>
                <w:sz w:val="16"/>
              </w:rPr>
              <w:t>Activity</w:t>
            </w:r>
          </w:p>
        </w:tc>
      </w:tr>
      <w:tr>
        <w:tc>
          <w:tcPr>
            <w:tcW w:type="dxa" w:w="3046"/>
          </w:tcPr>
          <w:p>
            <w:r/>
            <w:r>
              <w:rPr>
                <w:rFonts w:ascii="Calibri" w:hAnsi="Calibri"/>
                <w:sz w:val="16"/>
              </w:rPr>
              <w:t>Fault occurrence</w:t>
            </w:r>
          </w:p>
        </w:tc>
        <w:tc>
          <w:tcPr>
            <w:tcW w:type="dxa" w:w="831"/>
          </w:tcPr>
          <w:p>
            <w:r/>
            <w:r>
              <w:rPr>
                <w:rFonts w:ascii="Calibri" w:hAnsi="Calibri"/>
                <w:sz w:val="16"/>
              </w:rPr>
              <w:t>0 ms</w:t>
            </w:r>
          </w:p>
        </w:tc>
        <w:tc>
          <w:tcPr>
            <w:tcW w:type="dxa" w:w="1200"/>
          </w:tcPr>
          <w:p>
            <w:r/>
            <w:r>
              <w:rPr>
                <w:rFonts w:ascii="Calibri" w:hAnsi="Calibri"/>
                <w:sz w:val="16"/>
              </w:rPr>
              <w:t>0 ms</w:t>
            </w:r>
          </w:p>
        </w:tc>
        <w:tc>
          <w:tcPr>
            <w:tcW w:type="dxa" w:w="5723"/>
          </w:tcPr>
          <w:p>
            <w:r/>
            <w:r>
              <w:rPr>
                <w:rFonts w:ascii="Calibri" w:hAnsi="Calibri"/>
                <w:sz w:val="16"/>
              </w:rPr>
              <w:t>Audio path fault occurs</w:t>
            </w:r>
          </w:p>
        </w:tc>
      </w:tr>
      <w:tr>
        <w:tc>
          <w:tcPr>
            <w:tcW w:type="dxa" w:w="3046"/>
          </w:tcPr>
          <w:p>
            <w:r/>
            <w:r>
              <w:rPr>
                <w:rFonts w:ascii="Calibri" w:hAnsi="Calibri"/>
                <w:sz w:val="16"/>
              </w:rPr>
              <w:t>Fault detection</w:t>
            </w:r>
          </w:p>
        </w:tc>
        <w:tc>
          <w:tcPr>
            <w:tcW w:type="dxa" w:w="831"/>
          </w:tcPr>
          <w:p>
            <w:r/>
            <w:r>
              <w:rPr>
                <w:rFonts w:ascii="Calibri" w:hAnsi="Calibri"/>
                <w:sz w:val="16"/>
              </w:rPr>
              <w:t>&lt;= 100 ms</w:t>
            </w:r>
          </w:p>
        </w:tc>
        <w:tc>
          <w:tcPr>
            <w:tcW w:type="dxa" w:w="1200"/>
          </w:tcPr>
          <w:p>
            <w:r/>
            <w:r>
              <w:rPr>
                <w:rFonts w:ascii="Calibri" w:hAnsi="Calibri"/>
                <w:sz w:val="16"/>
              </w:rPr>
              <w:t>100 ms</w:t>
            </w:r>
          </w:p>
        </w:tc>
        <w:tc>
          <w:tcPr>
            <w:tcW w:type="dxa" w:w="5723"/>
          </w:tcPr>
          <w:p>
            <w:r/>
            <w:r>
              <w:rPr>
                <w:rFonts w:ascii="Calibri" w:hAnsi="Calibri"/>
                <w:sz w:val="16"/>
              </w:rPr>
              <w:t>AIQL detects fault (2 frame periods)</w:t>
            </w:r>
          </w:p>
        </w:tc>
      </w:tr>
      <w:tr>
        <w:tc>
          <w:tcPr>
            <w:tcW w:type="dxa" w:w="3046"/>
          </w:tcPr>
          <w:p>
            <w:r/>
            <w:r>
              <w:rPr>
                <w:rFonts w:ascii="Calibri" w:hAnsi="Calibri"/>
                <w:sz w:val="16"/>
              </w:rPr>
              <w:t>State transition to DEGRADED</w:t>
            </w:r>
          </w:p>
        </w:tc>
        <w:tc>
          <w:tcPr>
            <w:tcW w:type="dxa" w:w="831"/>
          </w:tcPr>
          <w:p>
            <w:r/>
            <w:r>
              <w:rPr>
                <w:rFonts w:ascii="Calibri" w:hAnsi="Calibri"/>
                <w:sz w:val="16"/>
              </w:rPr>
              <w:t>&lt;= 50 ms</w:t>
            </w:r>
          </w:p>
        </w:tc>
        <w:tc>
          <w:tcPr>
            <w:tcW w:type="dxa" w:w="1200"/>
          </w:tcPr>
          <w:p>
            <w:r/>
            <w:r>
              <w:rPr>
                <w:rFonts w:ascii="Calibri" w:hAnsi="Calibri"/>
                <w:sz w:val="16"/>
              </w:rPr>
              <w:t>150 ms</w:t>
            </w:r>
          </w:p>
        </w:tc>
        <w:tc>
          <w:tcPr>
            <w:tcW w:type="dxa" w:w="5723"/>
          </w:tcPr>
          <w:p>
            <w:r/>
            <w:r>
              <w:rPr>
                <w:rFonts w:ascii="Calibri" w:hAnsi="Calibri"/>
                <w:sz w:val="16"/>
              </w:rPr>
              <w:t>AIQL sets DEGRADED status</w:t>
            </w:r>
          </w:p>
        </w:tc>
      </w:tr>
      <w:tr>
        <w:tc>
          <w:tcPr>
            <w:tcW w:type="dxa" w:w="3046"/>
          </w:tcPr>
          <w:p>
            <w:r/>
            <w:r>
              <w:rPr>
                <w:rFonts w:ascii="Calibri" w:hAnsi="Calibri"/>
                <w:sz w:val="16"/>
              </w:rPr>
              <w:t>State transition to NOT_QUALIFIED</w:t>
            </w:r>
          </w:p>
        </w:tc>
        <w:tc>
          <w:tcPr>
            <w:tcW w:type="dxa" w:w="831"/>
          </w:tcPr>
          <w:p>
            <w:r/>
            <w:r>
              <w:rPr>
                <w:rFonts w:ascii="Calibri" w:hAnsi="Calibri"/>
                <w:sz w:val="16"/>
              </w:rPr>
              <w:t>&lt;= 50 ms</w:t>
            </w:r>
          </w:p>
        </w:tc>
        <w:tc>
          <w:tcPr>
            <w:tcW w:type="dxa" w:w="1200"/>
          </w:tcPr>
          <w:p>
            <w:r/>
            <w:r>
              <w:rPr>
                <w:rFonts w:ascii="Calibri" w:hAnsi="Calibri"/>
                <w:sz w:val="16"/>
              </w:rPr>
              <w:t>200 ms</w:t>
            </w:r>
          </w:p>
        </w:tc>
        <w:tc>
          <w:tcPr>
            <w:tcW w:type="dxa" w:w="5723"/>
          </w:tcPr>
          <w:p>
            <w:r/>
            <w:r>
              <w:rPr>
                <w:rFonts w:ascii="Calibri" w:hAnsi="Calibri"/>
                <w:sz w:val="16"/>
              </w:rPr>
              <w:t>If fault persists, AIQL sets NOT_QUALIFIED</w:t>
            </w:r>
          </w:p>
        </w:tc>
      </w:tr>
      <w:tr>
        <w:tc>
          <w:tcPr>
            <w:tcW w:type="dxa" w:w="3046"/>
          </w:tcPr>
          <w:p>
            <w:r/>
            <w:r>
              <w:rPr>
                <w:rFonts w:ascii="Calibri" w:hAnsi="Calibri"/>
                <w:sz w:val="16"/>
              </w:rPr>
              <w:t>AMO fusion update</w:t>
            </w:r>
          </w:p>
        </w:tc>
        <w:tc>
          <w:tcPr>
            <w:tcW w:type="dxa" w:w="831"/>
          </w:tcPr>
          <w:p>
            <w:r/>
            <w:r>
              <w:rPr>
                <w:rFonts w:ascii="Calibri" w:hAnsi="Calibri"/>
                <w:sz w:val="16"/>
              </w:rPr>
              <w:t>&lt;= 100 ms</w:t>
            </w:r>
          </w:p>
        </w:tc>
        <w:tc>
          <w:tcPr>
            <w:tcW w:type="dxa" w:w="1200"/>
          </w:tcPr>
          <w:p>
            <w:r/>
            <w:r>
              <w:rPr>
                <w:rFonts w:ascii="Calibri" w:hAnsi="Calibri"/>
                <w:sz w:val="16"/>
              </w:rPr>
              <w:t>300 ms</w:t>
            </w:r>
          </w:p>
        </w:tc>
        <w:tc>
          <w:tcPr>
            <w:tcW w:type="dxa" w:w="5723"/>
          </w:tcPr>
          <w:p>
            <w:r/>
            <w:r>
              <w:rPr>
                <w:rFonts w:ascii="Calibri" w:hAnsi="Calibri"/>
                <w:sz w:val="16"/>
              </w:rPr>
              <w:t>AMO excludes audio from fusion, continues with primary sensors</w:t>
            </w:r>
          </w:p>
        </w:tc>
      </w:tr>
      <w:tr>
        <w:tc>
          <w:tcPr>
            <w:tcW w:type="dxa" w:w="3046"/>
          </w:tcPr>
          <w:p>
            <w:r/>
            <w:r>
              <w:rPr>
                <w:rFonts w:ascii="Calibri" w:hAnsi="Calibri"/>
                <w:sz w:val="16"/>
              </w:rPr>
              <w:t>Vehicle response</w:t>
            </w:r>
          </w:p>
        </w:tc>
        <w:tc>
          <w:tcPr>
            <w:tcW w:type="dxa" w:w="831"/>
          </w:tcPr>
          <w:p>
            <w:r/>
            <w:r>
              <w:rPr>
                <w:rFonts w:ascii="Calibri" w:hAnsi="Calibri"/>
                <w:sz w:val="16"/>
              </w:rPr>
              <w:t>&lt;= 200 ms</w:t>
            </w:r>
          </w:p>
        </w:tc>
        <w:tc>
          <w:tcPr>
            <w:tcW w:type="dxa" w:w="1200"/>
          </w:tcPr>
          <w:p>
            <w:r/>
            <w:r>
              <w:rPr>
                <w:rFonts w:ascii="Calibri" w:hAnsi="Calibri"/>
                <w:sz w:val="16"/>
              </w:rPr>
              <w:t>500 ms</w:t>
            </w:r>
          </w:p>
        </w:tc>
        <w:tc>
          <w:tcPr>
            <w:tcW w:type="dxa" w:w="5723"/>
          </w:tcPr>
          <w:p>
            <w:r/>
            <w:r>
              <w:rPr>
                <w:rFonts w:ascii="Calibri" w:hAnsi="Calibri"/>
                <w:sz w:val="16"/>
              </w:rPr>
              <w:t>Vehicle continues normal operation with primary sensors</w:t>
            </w:r>
          </w:p>
        </w:tc>
      </w:tr>
    </w:tbl>
    <w:p>
      <w:pPr>
        <w:spacing w:before="40" w:after="40"/>
      </w:pPr>
    </w:p>
    <w:p>
      <w:pPr>
        <w:spacing w:before="60" w:after="60"/>
      </w:pPr>
      <w:r>
        <w:rPr>
          <w:b/>
        </w:rPr>
        <w:t>Note</w:t>
      </w:r>
      <w:r>
        <w:t>: The FTTI budget is conservative. In practice, the AIQL will detect most faults within a single frame period (50 ms), providing additional margin.</w:t>
      </w:r>
    </w:p>
    <w:p>
      <w:pPr>
        <w:spacing w:before="120" w:after="120"/>
        <w:pBdr>
          <w:bottom w:val="single" w:sz="6" w:space="1" w:color="999999"/>
        </w:pBdr>
      </w:pPr>
    </w:p>
    <w:p>
      <w:r>
        <w:br w:type="page"/>
      </w:r>
    </w:p>
    <w:p>
      <w:pPr>
        <w:pStyle w:val="Heading2"/>
      </w:pPr>
      <w:r>
        <w:t>11. Verification &amp; Validation</w:t>
      </w:r>
    </w:p>
    <w:p>
      <w:pPr>
        <w:pStyle w:val="Heading3"/>
      </w:pPr>
      <w:r>
        <w:t>11.1 Test Levels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94"/>
            <w:shd w:fill="D9E2F3" w:val="clear"/>
          </w:tcPr>
          <w:p>
            <w:r/>
            <w:r>
              <w:rPr>
                <w:rFonts w:ascii="Calibri" w:hAnsi="Calibri"/>
                <w:b/>
                <w:sz w:val="16"/>
              </w:rPr>
              <w:t>Level</w:t>
            </w:r>
          </w:p>
        </w:tc>
        <w:tc>
          <w:tcPr>
            <w:tcW w:type="dxa" w:w="2915"/>
            <w:shd w:fill="D9E2F3" w:val="clear"/>
          </w:tcPr>
          <w:p>
            <w:r/>
            <w:r>
              <w:rPr>
                <w:rFonts w:ascii="Calibri" w:hAnsi="Calibri"/>
                <w:b/>
                <w:sz w:val="16"/>
              </w:rPr>
              <w:t>Environment</w:t>
            </w:r>
          </w:p>
        </w:tc>
        <w:tc>
          <w:tcPr>
            <w:tcW w:type="dxa" w:w="5499"/>
            <w:shd w:fill="D9E2F3" w:val="clear"/>
          </w:tcPr>
          <w:p>
            <w:r/>
            <w:r>
              <w:rPr>
                <w:rFonts w:ascii="Calibri" w:hAnsi="Calibri"/>
                <w:b/>
                <w:sz w:val="16"/>
              </w:rPr>
              <w:t>Scope</w:t>
            </w:r>
          </w:p>
        </w:tc>
        <w:tc>
          <w:tcPr>
            <w:tcW w:type="dxa" w:w="1391"/>
            <w:shd w:fill="D9E2F3" w:val="clear"/>
          </w:tcPr>
          <w:p>
            <w:r/>
            <w:r>
              <w:rPr>
                <w:rFonts w:ascii="Calibri" w:hAnsi="Calibri"/>
                <w:b/>
                <w:sz w:val="16"/>
              </w:rPr>
              <w:t>ISO 26262 Reference</w:t>
            </w:r>
          </w:p>
        </w:tc>
      </w:tr>
      <w:tr>
        <w:tc>
          <w:tcPr>
            <w:tcW w:type="dxa" w:w="994"/>
          </w:tcPr>
          <w:p>
            <w:r/>
            <w:r>
              <w:rPr>
                <w:rFonts w:ascii="Calibri" w:hAnsi="Calibri"/>
                <w:b/>
                <w:sz w:val="16"/>
              </w:rPr>
              <w:t>Unit Test</w:t>
            </w:r>
          </w:p>
        </w:tc>
        <w:tc>
          <w:tcPr>
            <w:tcW w:type="dxa" w:w="2915"/>
          </w:tcPr>
          <w:p>
            <w:r/>
            <w:r>
              <w:rPr>
                <w:rFonts w:ascii="Calibri" w:hAnsi="Calibri"/>
                <w:sz w:val="16"/>
              </w:rPr>
              <w:t>Host PC (x86/ARM cross-compile)</w:t>
            </w:r>
          </w:p>
        </w:tc>
        <w:tc>
          <w:tcPr>
            <w:tcW w:type="dxa" w:w="5499"/>
          </w:tcPr>
          <w:p>
            <w:r/>
            <w:r>
              <w:rPr>
                <w:rFonts w:ascii="Calibri" w:hAnsi="Calibri"/>
                <w:sz w:val="16"/>
              </w:rPr>
              <w:t>Individual AIQL check functions (freshness, CRC, range, etc.)</w:t>
            </w:r>
          </w:p>
        </w:tc>
        <w:tc>
          <w:tcPr>
            <w:tcW w:type="dxa" w:w="1391"/>
          </w:tcPr>
          <w:p>
            <w:r/>
            <w:r>
              <w:rPr>
                <w:rFonts w:ascii="Calibri" w:hAnsi="Calibri"/>
                <w:sz w:val="16"/>
              </w:rPr>
              <w:t>ISO 26262-6, Table 9</w:t>
            </w:r>
          </w:p>
        </w:tc>
      </w:tr>
      <w:tr>
        <w:tc>
          <w:tcPr>
            <w:tcW w:type="dxa" w:w="994"/>
          </w:tcPr>
          <w:p>
            <w:r/>
            <w:r>
              <w:rPr>
                <w:rFonts w:ascii="Calibri" w:hAnsi="Calibri"/>
                <w:b/>
                <w:sz w:val="16"/>
              </w:rPr>
              <w:t>SiL Test</w:t>
            </w:r>
          </w:p>
        </w:tc>
        <w:tc>
          <w:tcPr>
            <w:tcW w:type="dxa" w:w="2915"/>
          </w:tcPr>
          <w:p>
            <w:r/>
            <w:r>
              <w:rPr>
                <w:rFonts w:ascii="Calibri" w:hAnsi="Calibri"/>
                <w:sz w:val="16"/>
              </w:rPr>
              <w:t>Software-in-the-Loop simulator</w:t>
            </w:r>
          </w:p>
        </w:tc>
        <w:tc>
          <w:tcPr>
            <w:tcW w:type="dxa" w:w="5499"/>
          </w:tcPr>
          <w:p>
            <w:r/>
            <w:r>
              <w:rPr>
                <w:rFonts w:ascii="Calibri" w:hAnsi="Calibri"/>
                <w:sz w:val="16"/>
              </w:rPr>
              <w:t>AIQL state machine with simulated audio driver input</w:t>
            </w:r>
          </w:p>
        </w:tc>
        <w:tc>
          <w:tcPr>
            <w:tcW w:type="dxa" w:w="1391"/>
          </w:tcPr>
          <w:p>
            <w:r/>
            <w:r>
              <w:rPr>
                <w:rFonts w:ascii="Calibri" w:hAnsi="Calibri"/>
                <w:sz w:val="16"/>
              </w:rPr>
              <w:t>ISO 26262-6, Table 10</w:t>
            </w:r>
          </w:p>
        </w:tc>
      </w:tr>
      <w:tr>
        <w:tc>
          <w:tcPr>
            <w:tcW w:type="dxa" w:w="994"/>
          </w:tcPr>
          <w:p>
            <w:r/>
            <w:r>
              <w:rPr>
                <w:rFonts w:ascii="Calibri" w:hAnsi="Calibri"/>
                <w:b/>
                <w:sz w:val="16"/>
              </w:rPr>
              <w:t>HiL Test</w:t>
            </w:r>
          </w:p>
        </w:tc>
        <w:tc>
          <w:tcPr>
            <w:tcW w:type="dxa" w:w="2915"/>
          </w:tcPr>
          <w:p>
            <w:r/>
            <w:r>
              <w:rPr>
                <w:rFonts w:ascii="Calibri" w:hAnsi="Calibri"/>
                <w:sz w:val="16"/>
              </w:rPr>
              <w:t>Hardware-in-the-Loop with target SoC</w:t>
            </w:r>
          </w:p>
        </w:tc>
        <w:tc>
          <w:tcPr>
            <w:tcW w:type="dxa" w:w="5499"/>
          </w:tcPr>
          <w:p>
            <w:r/>
            <w:r>
              <w:rPr>
                <w:rFonts w:ascii="Calibri" w:hAnsi="Calibri"/>
                <w:sz w:val="16"/>
              </w:rPr>
              <w:t>AIQL on target platform with real audio hardware and injected faults</w:t>
            </w:r>
          </w:p>
        </w:tc>
        <w:tc>
          <w:tcPr>
            <w:tcW w:type="dxa" w:w="1391"/>
          </w:tcPr>
          <w:p>
            <w:r/>
            <w:r>
              <w:rPr>
                <w:rFonts w:ascii="Calibri" w:hAnsi="Calibri"/>
                <w:sz w:val="16"/>
              </w:rPr>
              <w:t>ISO 26262-4, Table 8</w:t>
            </w:r>
          </w:p>
        </w:tc>
      </w:tr>
      <w:tr>
        <w:tc>
          <w:tcPr>
            <w:tcW w:type="dxa" w:w="994"/>
          </w:tcPr>
          <w:p>
            <w:r/>
            <w:r>
              <w:rPr>
                <w:rFonts w:ascii="Calibri" w:hAnsi="Calibri"/>
                <w:b/>
                <w:sz w:val="16"/>
              </w:rPr>
              <w:t>System Test</w:t>
            </w:r>
          </w:p>
        </w:tc>
        <w:tc>
          <w:tcPr>
            <w:tcW w:type="dxa" w:w="2915"/>
          </w:tcPr>
          <w:p>
            <w:r/>
            <w:r>
              <w:rPr>
                <w:rFonts w:ascii="Calibri" w:hAnsi="Calibri"/>
                <w:sz w:val="16"/>
              </w:rPr>
              <w:t>Full vehicle or vehicle-representative bench</w:t>
            </w:r>
          </w:p>
        </w:tc>
        <w:tc>
          <w:tcPr>
            <w:tcW w:type="dxa" w:w="5499"/>
          </w:tcPr>
          <w:p>
            <w:r/>
            <w:r>
              <w:rPr>
                <w:rFonts w:ascii="Calibri" w:hAnsi="Calibri"/>
                <w:sz w:val="16"/>
              </w:rPr>
              <w:t>End-to-end audio path including microphones, codec, driver, AIQL, and AMO interface</w:t>
            </w:r>
          </w:p>
        </w:tc>
        <w:tc>
          <w:tcPr>
            <w:tcW w:type="dxa" w:w="1391"/>
          </w:tcPr>
          <w:p>
            <w:r/>
            <w:r>
              <w:rPr>
                <w:rFonts w:ascii="Calibri" w:hAnsi="Calibri"/>
                <w:sz w:val="16"/>
              </w:rPr>
              <w:t>ISO 26262-4, Table 9</w:t>
            </w:r>
          </w:p>
        </w:tc>
      </w:tr>
    </w:tbl>
    <w:p>
      <w:pPr>
        <w:spacing w:before="40" w:after="40"/>
      </w:pPr>
    </w:p>
    <w:p>
      <w:pPr>
        <w:pStyle w:val="Heading3"/>
      </w:pPr>
      <w:r>
        <w:t>11.2 Unit Test Requirements</w:t>
      </w:r>
    </w:p>
    <w:tbl>
      <w:tblPr>
        <w:tblStyle w:val="TableGrid"/>
        <w:tblW w:type="auto" w:w="0"/>
        <w:jc w:val="left"/>
        <w:tblLook w:firstColumn="1" w:firstRow="1" w:lastColumn="0" w:lastRow="0" w:noHBand="0" w:noVBand="1" w:val="04A0"/>
      </w:tblPr>
      <w:tblGrid>
        <w:gridCol w:w="3600"/>
        <w:gridCol w:w="3600"/>
        <w:gridCol w:w="3600"/>
      </w:tblGrid>
      <w:tr>
        <w:tc>
          <w:tcPr>
            <w:tcW w:type="dxa" w:w="2656"/>
            <w:shd w:fill="D9E2F3" w:val="clear"/>
          </w:tcPr>
          <w:p>
            <w:r/>
            <w:r>
              <w:rPr>
                <w:rFonts w:ascii="Calibri" w:hAnsi="Calibri"/>
                <w:b/>
                <w:sz w:val="16"/>
              </w:rPr>
              <w:t>Test Area</w:t>
            </w:r>
          </w:p>
        </w:tc>
        <w:tc>
          <w:tcPr>
            <w:tcW w:type="dxa" w:w="1859"/>
            <w:shd w:fill="D9E2F3" w:val="clear"/>
          </w:tcPr>
          <w:p>
            <w:r/>
            <w:r>
              <w:rPr>
                <w:rFonts w:ascii="Calibri" w:hAnsi="Calibri"/>
                <w:b/>
                <w:sz w:val="16"/>
              </w:rPr>
              <w:t>Coverage Target</w:t>
            </w:r>
          </w:p>
        </w:tc>
        <w:tc>
          <w:tcPr>
            <w:tcW w:type="dxa" w:w="6285"/>
            <w:shd w:fill="D9E2F3" w:val="clear"/>
          </w:tcPr>
          <w:p>
            <w:r/>
            <w:r>
              <w:rPr>
                <w:rFonts w:ascii="Calibri" w:hAnsi="Calibri"/>
                <w:b/>
                <w:sz w:val="16"/>
              </w:rPr>
              <w:t>Method</w:t>
            </w:r>
          </w:p>
        </w:tc>
      </w:tr>
      <w:tr>
        <w:tc>
          <w:tcPr>
            <w:tcW w:type="dxa" w:w="2656"/>
          </w:tcPr>
          <w:p>
            <w:r/>
            <w:r>
              <w:rPr>
                <w:rFonts w:ascii="Calibri" w:hAnsi="Calibri"/>
                <w:sz w:val="16"/>
              </w:rPr>
              <w:t>Freshness check logic</w:t>
            </w:r>
          </w:p>
        </w:tc>
        <w:tc>
          <w:tcPr>
            <w:tcW w:type="dxa" w:w="1859"/>
          </w:tcPr>
          <w:p>
            <w:r/>
            <w:r>
              <w:rPr>
                <w:rFonts w:ascii="Calibri" w:hAnsi="Calibri"/>
                <w:sz w:val="16"/>
              </w:rPr>
              <w:t>MC/DC &gt;= 80%</w:t>
            </w:r>
          </w:p>
        </w:tc>
        <w:tc>
          <w:tcPr>
            <w:tcW w:type="dxa" w:w="6285"/>
          </w:tcPr>
          <w:p>
            <w:r/>
            <w:r>
              <w:rPr>
                <w:rFonts w:ascii="Calibri" w:hAnsi="Calibri"/>
                <w:sz w:val="16"/>
              </w:rPr>
              <w:t>Boundary value analysis: exact threshold, 1 ms below, 1 ms above</w:t>
            </w:r>
          </w:p>
        </w:tc>
      </w:tr>
      <w:tr>
        <w:tc>
          <w:tcPr>
            <w:tcW w:type="dxa" w:w="2656"/>
          </w:tcPr>
          <w:p>
            <w:r/>
            <w:r>
              <w:rPr>
                <w:rFonts w:ascii="Calibri" w:hAnsi="Calibri"/>
                <w:sz w:val="16"/>
              </w:rPr>
              <w:t>Alive counter validation</w:t>
            </w:r>
          </w:p>
        </w:tc>
        <w:tc>
          <w:tcPr>
            <w:tcW w:type="dxa" w:w="1859"/>
          </w:tcPr>
          <w:p>
            <w:r/>
            <w:r>
              <w:rPr>
                <w:rFonts w:ascii="Calibri" w:hAnsi="Calibri"/>
                <w:sz w:val="16"/>
              </w:rPr>
              <w:t>MC/DC &gt;= 80%</w:t>
            </w:r>
          </w:p>
        </w:tc>
        <w:tc>
          <w:tcPr>
            <w:tcW w:type="dxa" w:w="6285"/>
          </w:tcPr>
          <w:p>
            <w:r/>
            <w:r>
              <w:rPr>
                <w:rFonts w:ascii="Calibri" w:hAnsi="Calibri"/>
                <w:sz w:val="16"/>
              </w:rPr>
              <w:t>All modular arithmetic edge cases (0→1, 254→255, 255→0)</w:t>
            </w:r>
          </w:p>
        </w:tc>
      </w:tr>
      <w:tr>
        <w:tc>
          <w:tcPr>
            <w:tcW w:type="dxa" w:w="2656"/>
          </w:tcPr>
          <w:p>
            <w:r/>
            <w:r>
              <w:rPr>
                <w:rFonts w:ascii="Calibri" w:hAnsi="Calibri"/>
                <w:sz w:val="16"/>
              </w:rPr>
              <w:t>CRC-32 computation</w:t>
            </w:r>
          </w:p>
        </w:tc>
        <w:tc>
          <w:tcPr>
            <w:tcW w:type="dxa" w:w="1859"/>
          </w:tcPr>
          <w:p>
            <w:r/>
            <w:r>
              <w:rPr>
                <w:rFonts w:ascii="Calibri" w:hAnsi="Calibri"/>
                <w:sz w:val="16"/>
              </w:rPr>
              <w:t>Statement 100%</w:t>
            </w:r>
          </w:p>
        </w:tc>
        <w:tc>
          <w:tcPr>
            <w:tcW w:type="dxa" w:w="6285"/>
          </w:tcPr>
          <w:p>
            <w:r/>
            <w:r>
              <w:rPr>
                <w:rFonts w:ascii="Calibri" w:hAnsi="Calibri"/>
                <w:sz w:val="16"/>
              </w:rPr>
              <w:t>Known CRC test vectors; single-bit error injection at every position</w:t>
            </w:r>
          </w:p>
        </w:tc>
      </w:tr>
      <w:tr>
        <w:tc>
          <w:tcPr>
            <w:tcW w:type="dxa" w:w="2656"/>
          </w:tcPr>
          <w:p>
            <w:r/>
            <w:r>
              <w:rPr>
                <w:rFonts w:ascii="Calibri" w:hAnsi="Calibri"/>
                <w:sz w:val="16"/>
              </w:rPr>
              <w:t>Sequence counter validation</w:t>
            </w:r>
          </w:p>
        </w:tc>
        <w:tc>
          <w:tcPr>
            <w:tcW w:type="dxa" w:w="1859"/>
          </w:tcPr>
          <w:p>
            <w:r/>
            <w:r>
              <w:rPr>
                <w:rFonts w:ascii="Calibri" w:hAnsi="Calibri"/>
                <w:sz w:val="16"/>
              </w:rPr>
              <w:t>MC/DC &gt;= 80%</w:t>
            </w:r>
          </w:p>
        </w:tc>
        <w:tc>
          <w:tcPr>
            <w:tcW w:type="dxa" w:w="6285"/>
          </w:tcPr>
          <w:p>
            <w:r/>
            <w:r>
              <w:rPr>
                <w:rFonts w:ascii="Calibri" w:hAnsi="Calibri"/>
                <w:sz w:val="16"/>
              </w:rPr>
              <w:t>Monotonic, non-monotonic, wraparound, duplicate, gap scenarios</w:t>
            </w:r>
          </w:p>
        </w:tc>
      </w:tr>
      <w:tr>
        <w:tc>
          <w:tcPr>
            <w:tcW w:type="dxa" w:w="2656"/>
          </w:tcPr>
          <w:p>
            <w:r/>
            <w:r>
              <w:rPr>
                <w:rFonts w:ascii="Calibri" w:hAnsi="Calibri"/>
                <w:sz w:val="16"/>
              </w:rPr>
              <w:t>Range validation</w:t>
            </w:r>
          </w:p>
        </w:tc>
        <w:tc>
          <w:tcPr>
            <w:tcW w:type="dxa" w:w="1859"/>
          </w:tcPr>
          <w:p>
            <w:r/>
            <w:r>
              <w:rPr>
                <w:rFonts w:ascii="Calibri" w:hAnsi="Calibri"/>
                <w:sz w:val="16"/>
              </w:rPr>
              <w:t>MC/DC &gt;= 80%</w:t>
            </w:r>
          </w:p>
        </w:tc>
        <w:tc>
          <w:tcPr>
            <w:tcW w:type="dxa" w:w="6285"/>
          </w:tcPr>
          <w:p>
            <w:r/>
            <w:r>
              <w:rPr>
                <w:rFonts w:ascii="Calibri" w:hAnsi="Calibri"/>
                <w:sz w:val="16"/>
              </w:rPr>
              <w:t>Boundary values for all 6 range checks; NaN/Inf injection</w:t>
            </w:r>
          </w:p>
        </w:tc>
      </w:tr>
      <w:tr>
        <w:tc>
          <w:tcPr>
            <w:tcW w:type="dxa" w:w="2656"/>
          </w:tcPr>
          <w:p>
            <w:r/>
            <w:r>
              <w:rPr>
                <w:rFonts w:ascii="Calibri" w:hAnsi="Calibri"/>
                <w:sz w:val="16"/>
              </w:rPr>
              <w:t>State machine</w:t>
            </w:r>
          </w:p>
        </w:tc>
        <w:tc>
          <w:tcPr>
            <w:tcW w:type="dxa" w:w="1859"/>
          </w:tcPr>
          <w:p>
            <w:r/>
            <w:r>
              <w:rPr>
                <w:rFonts w:ascii="Calibri" w:hAnsi="Calibri"/>
                <w:sz w:val="16"/>
              </w:rPr>
              <w:t>State/transition 100%</w:t>
            </w:r>
          </w:p>
        </w:tc>
        <w:tc>
          <w:tcPr>
            <w:tcW w:type="dxa" w:w="6285"/>
          </w:tcPr>
          <w:p>
            <w:r/>
            <w:r>
              <w:rPr>
                <w:rFonts w:ascii="Calibri" w:hAnsi="Calibri"/>
                <w:sz w:val="16"/>
              </w:rPr>
              <w:t>All 6 transitions (3 forward, 3 recovery); invalid transition attempts</w:t>
            </w:r>
          </w:p>
        </w:tc>
      </w:tr>
      <w:tr>
        <w:tc>
          <w:tcPr>
            <w:tcW w:type="dxa" w:w="2656"/>
          </w:tcPr>
          <w:p>
            <w:r/>
            <w:r>
              <w:rPr>
                <w:rFonts w:ascii="Calibri" w:hAnsi="Calibri"/>
                <w:sz w:val="16"/>
              </w:rPr>
              <w:t>Recovery logic</w:t>
            </w:r>
          </w:p>
        </w:tc>
        <w:tc>
          <w:tcPr>
            <w:tcW w:type="dxa" w:w="1859"/>
          </w:tcPr>
          <w:p>
            <w:r/>
            <w:r>
              <w:rPr>
                <w:rFonts w:ascii="Calibri" w:hAnsi="Calibri"/>
                <w:sz w:val="16"/>
              </w:rPr>
              <w:t>MC/DC &gt;= 80%</w:t>
            </w:r>
          </w:p>
        </w:tc>
        <w:tc>
          <w:tcPr>
            <w:tcW w:type="dxa" w:w="6285"/>
          </w:tcPr>
          <w:p>
            <w:r/>
            <w:r>
              <w:rPr>
                <w:rFonts w:ascii="Calibri" w:hAnsi="Calibri"/>
                <w:sz w:val="16"/>
              </w:rPr>
              <w:t>Consecutive valid frame counting; interrupted recovery sequences</w:t>
            </w:r>
          </w:p>
        </w:tc>
      </w:tr>
      <w:tr>
        <w:tc>
          <w:tcPr>
            <w:tcW w:type="dxa" w:w="2656"/>
          </w:tcPr>
          <w:p>
            <w:r/>
            <w:r>
              <w:rPr>
                <w:rFonts w:ascii="Calibri" w:hAnsi="Calibri"/>
                <w:sz w:val="16"/>
              </w:rPr>
              <w:t>BIST signal generation</w:t>
            </w:r>
          </w:p>
        </w:tc>
        <w:tc>
          <w:tcPr>
            <w:tcW w:type="dxa" w:w="1859"/>
          </w:tcPr>
          <w:p>
            <w:r/>
            <w:r>
              <w:rPr>
                <w:rFonts w:ascii="Calibri" w:hAnsi="Calibri"/>
                <w:sz w:val="16"/>
              </w:rPr>
              <w:t>MC/DC &gt;= 80%</w:t>
            </w:r>
          </w:p>
        </w:tc>
        <w:tc>
          <w:tcPr>
            <w:tcW w:type="dxa" w:w="6285"/>
          </w:tcPr>
          <w:p>
            <w:r/>
            <w:r>
              <w:rPr>
                <w:rFonts w:ascii="Calibri" w:hAnsi="Calibri"/>
                <w:sz w:val="16"/>
              </w:rPr>
              <w:t>Sweep frequency accuracy, amplitude accuracy, THD verification</w:t>
            </w:r>
          </w:p>
        </w:tc>
      </w:tr>
      <w:tr>
        <w:tc>
          <w:tcPr>
            <w:tcW w:type="dxa" w:w="2656"/>
          </w:tcPr>
          <w:p>
            <w:r/>
            <w:r>
              <w:rPr>
                <w:rFonts w:ascii="Calibri" w:hAnsi="Calibri"/>
                <w:sz w:val="16"/>
              </w:rPr>
              <w:t>BIST spectral match</w:t>
            </w:r>
          </w:p>
        </w:tc>
        <w:tc>
          <w:tcPr>
            <w:tcW w:type="dxa" w:w="1859"/>
          </w:tcPr>
          <w:p>
            <w:r/>
            <w:r>
              <w:rPr>
                <w:rFonts w:ascii="Calibri" w:hAnsi="Calibri"/>
                <w:sz w:val="16"/>
              </w:rPr>
              <w:t>MC/DC &gt;= 80%</w:t>
            </w:r>
          </w:p>
        </w:tc>
        <w:tc>
          <w:tcPr>
            <w:tcW w:type="dxa" w:w="6285"/>
          </w:tcPr>
          <w:p>
            <w:r/>
            <w:r>
              <w:rPr>
                <w:rFonts w:ascii="Calibri" w:hAnsi="Calibri"/>
                <w:sz w:val="16"/>
              </w:rPr>
              <w:t>Correlation computation, threshold comparison, 1/3-octave band analysis</w:t>
            </w:r>
          </w:p>
        </w:tc>
      </w:tr>
      <w:tr>
        <w:tc>
          <w:tcPr>
            <w:tcW w:type="dxa" w:w="2656"/>
          </w:tcPr>
          <w:p>
            <w:r/>
            <w:r>
              <w:rPr>
                <w:rFonts w:ascii="Calibri" w:hAnsi="Calibri"/>
                <w:sz w:val="16"/>
              </w:rPr>
              <w:t>BIST state machine integration</w:t>
            </w:r>
          </w:p>
        </w:tc>
        <w:tc>
          <w:tcPr>
            <w:tcW w:type="dxa" w:w="1859"/>
          </w:tcPr>
          <w:p>
            <w:r/>
            <w:r>
              <w:rPr>
                <w:rFonts w:ascii="Calibri" w:hAnsi="Calibri"/>
                <w:sz w:val="16"/>
              </w:rPr>
              <w:t>State/transition 100%</w:t>
            </w:r>
          </w:p>
        </w:tc>
        <w:tc>
          <w:tcPr>
            <w:tcW w:type="dxa" w:w="6285"/>
          </w:tcPr>
          <w:p>
            <w:r/>
            <w:r>
              <w:rPr>
                <w:rFonts w:ascii="Calibri" w:hAnsi="Calibri"/>
                <w:sz w:val="16"/>
              </w:rPr>
              <w:t>Startup sequence, periodic scheduling, retry logic, MRM transition</w:t>
            </w:r>
          </w:p>
        </w:tc>
      </w:tr>
      <w:tr>
        <w:tc>
          <w:tcPr>
            <w:tcW w:type="dxa" w:w="2656"/>
          </w:tcPr>
          <w:p>
            <w:r/>
            <w:r>
              <w:rPr>
                <w:rFonts w:ascii="Calibri" w:hAnsi="Calibri"/>
                <w:sz w:val="16"/>
              </w:rPr>
              <w:t>BIST signal cancellation</w:t>
            </w:r>
          </w:p>
        </w:tc>
        <w:tc>
          <w:tcPr>
            <w:tcW w:type="dxa" w:w="1859"/>
          </w:tcPr>
          <w:p>
            <w:r/>
            <w:r>
              <w:rPr>
                <w:rFonts w:ascii="Calibri" w:hAnsi="Calibri"/>
                <w:sz w:val="16"/>
              </w:rPr>
              <w:t>MC/DC &gt;= 80%</w:t>
            </w:r>
          </w:p>
        </w:tc>
        <w:tc>
          <w:tcPr>
            <w:tcW w:type="dxa" w:w="6285"/>
          </w:tcPr>
          <w:p>
            <w:r/>
            <w:r>
              <w:rPr>
                <w:rFonts w:ascii="Calibri" w:hAnsi="Calibri"/>
                <w:sz w:val="16"/>
              </w:rPr>
              <w:t>Cancellation depth measurement, residual signal analysis</w:t>
            </w:r>
          </w:p>
        </w:tc>
      </w:tr>
      <w:tr>
        <w:tc>
          <w:tcPr>
            <w:tcW w:type="dxa" w:w="2656"/>
          </w:tcPr>
          <w:p>
            <w:r/>
            <w:r>
              <w:rPr>
                <w:rFonts w:ascii="Calibri" w:hAnsi="Calibri"/>
                <w:sz w:val="16"/>
              </w:rPr>
              <w:t>BIST MRM request logic</w:t>
            </w:r>
          </w:p>
        </w:tc>
        <w:tc>
          <w:tcPr>
            <w:tcW w:type="dxa" w:w="1859"/>
          </w:tcPr>
          <w:p>
            <w:r/>
            <w:r>
              <w:rPr>
                <w:rFonts w:ascii="Calibri" w:hAnsi="Calibri"/>
                <w:sz w:val="16"/>
              </w:rPr>
              <w:t>MC/DC &gt;= 80%</w:t>
            </w:r>
          </w:p>
        </w:tc>
        <w:tc>
          <w:tcPr>
            <w:tcW w:type="dxa" w:w="6285"/>
          </w:tcPr>
          <w:p>
            <w:r/>
            <w:r>
              <w:rPr>
                <w:rFonts w:ascii="Calibri" w:hAnsi="Calibri"/>
                <w:sz w:val="16"/>
              </w:rPr>
              <w:t>Retry counting, MRM request generation, terminal state enforcement</w:t>
            </w:r>
          </w:p>
        </w:tc>
      </w:tr>
    </w:tbl>
    <w:p>
      <w:pPr>
        <w:spacing w:before="40" w:after="40"/>
      </w:pPr>
    </w:p>
    <w:p>
      <w:pPr>
        <w:pStyle w:val="Heading3"/>
      </w:pPr>
      <w:r>
        <w:t>11.3 Fault Injection Campaign</w:t>
      </w:r>
    </w:p>
    <w:p>
      <w:pPr>
        <w:spacing w:before="60" w:after="60"/>
      </w:pPr>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ook w:firstColumn="1" w:firstRow="1" w:lastColumn="0" w:lastRow="0" w:noHBand="0" w:noVBand="1" w:val="04A0"/>
      </w:tblPr>
      <w:tblGrid>
        <w:gridCol w:w="5400"/>
        <w:gridCol w:w="5400"/>
      </w:tblGrid>
      <w:tr>
        <w:tc>
          <w:tcPr>
            <w:tcW w:type="dxa" w:w="991"/>
            <w:shd w:fill="D9E2F3" w:val="clear"/>
          </w:tcPr>
          <w:p>
            <w:r/>
            <w:r>
              <w:rPr>
                <w:rFonts w:ascii="Calibri" w:hAnsi="Calibri"/>
                <w:b/>
                <w:sz w:val="16"/>
              </w:rPr>
              <w:t>Attribute</w:t>
            </w:r>
          </w:p>
        </w:tc>
        <w:tc>
          <w:tcPr>
            <w:tcW w:type="dxa" w:w="9809"/>
            <w:shd w:fill="D9E2F3" w:val="clear"/>
          </w:tcPr>
          <w:p>
            <w:r/>
            <w:r>
              <w:rPr>
                <w:rFonts w:ascii="Calibri" w:hAnsi="Calibri"/>
                <w:b/>
                <w:sz w:val="16"/>
              </w:rPr>
              <w:t>Value</w:t>
            </w:r>
          </w:p>
        </w:tc>
      </w:tr>
      <w:tr>
        <w:tc>
          <w:tcPr>
            <w:tcW w:type="dxa" w:w="991"/>
          </w:tcPr>
          <w:p>
            <w:r/>
            <w:r>
              <w:rPr>
                <w:rFonts w:ascii="Calibri" w:hAnsi="Calibri"/>
                <w:b/>
                <w:sz w:val="16"/>
              </w:rPr>
              <w:t>ID</w:t>
            </w:r>
          </w:p>
        </w:tc>
        <w:tc>
          <w:tcPr>
            <w:tcW w:type="dxa" w:w="9809"/>
          </w:tcPr>
          <w:p>
            <w:r/>
            <w:r>
              <w:rPr>
                <w:rFonts w:ascii="Calibri" w:hAnsi="Calibri"/>
                <w:sz w:val="16"/>
              </w:rPr>
              <w:t>FI-01</w:t>
            </w:r>
          </w:p>
        </w:tc>
      </w:tr>
      <w:tr>
        <w:tc>
          <w:tcPr>
            <w:tcW w:type="dxa" w:w="991"/>
          </w:tcPr>
          <w:p>
            <w:r/>
            <w:r>
              <w:rPr>
                <w:rFonts w:ascii="Calibri" w:hAnsi="Calibri"/>
                <w:b/>
                <w:sz w:val="16"/>
              </w:rPr>
              <w:t>Objective</w:t>
            </w:r>
          </w:p>
        </w:tc>
        <w:tc>
          <w:tcPr>
            <w:tcW w:type="dxa" w:w="9809"/>
          </w:tcPr>
          <w:p>
            <w:r/>
            <w:r>
              <w:rPr>
                <w:rFonts w:ascii="Calibri" w:hAnsi="Calibri"/>
                <w:sz w:val="16"/>
              </w:rPr>
              <w:t>Verify AIQL detects loss of audio frames and stale data</w:t>
            </w:r>
          </w:p>
        </w:tc>
      </w:tr>
      <w:tr>
        <w:tc>
          <w:tcPr>
            <w:tcW w:type="dxa" w:w="991"/>
          </w:tcPr>
          <w:p>
            <w:r/>
            <w:r>
              <w:rPr>
                <w:rFonts w:ascii="Calibri" w:hAnsi="Calibri"/>
                <w:b/>
                <w:sz w:val="16"/>
              </w:rPr>
              <w:t>Failure Modes</w:t>
            </w:r>
          </w:p>
        </w:tc>
        <w:tc>
          <w:tcPr>
            <w:tcW w:type="dxa" w:w="9809"/>
          </w:tcPr>
          <w:p>
            <w:r/>
            <w:r>
              <w:rPr>
                <w:rFonts w:ascii="Calibri" w:hAnsi="Calibri"/>
                <w:sz w:val="16"/>
              </w:rPr>
              <w:t>FM-01 (Loss), FM-03 (Staleness)</w:t>
            </w:r>
          </w:p>
        </w:tc>
      </w:tr>
      <w:tr>
        <w:tc>
          <w:tcPr>
            <w:tcW w:type="dxa" w:w="991"/>
          </w:tcPr>
          <w:p>
            <w:r/>
            <w:r>
              <w:rPr>
                <w:rFonts w:ascii="Calibri" w:hAnsi="Calibri"/>
                <w:b/>
                <w:sz w:val="16"/>
              </w:rPr>
              <w:t>TSRs Verified</w:t>
            </w:r>
          </w:p>
        </w:tc>
        <w:tc>
          <w:tcPr>
            <w:tcW w:type="dxa" w:w="9809"/>
          </w:tcPr>
          <w:p>
            <w:r/>
            <w:r>
              <w:rPr>
                <w:rFonts w:ascii="Calibri" w:hAnsi="Calibri"/>
                <w:sz w:val="16"/>
              </w:rPr>
              <w:t>TSR-AIQL-001 (Freshness), TSR-AIQL-002 (Alive Counter)</w:t>
            </w:r>
          </w:p>
        </w:tc>
      </w:tr>
      <w:tr>
        <w:tc>
          <w:tcPr>
            <w:tcW w:type="dxa" w:w="991"/>
          </w:tcPr>
          <w:p>
            <w:r/>
            <w:r>
              <w:rPr>
                <w:rFonts w:ascii="Calibri" w:hAnsi="Calibri"/>
                <w:b/>
                <w:sz w:val="16"/>
              </w:rPr>
              <w:t>Injection Method</w:t>
            </w:r>
          </w:p>
        </w:tc>
        <w:tc>
          <w:tcPr>
            <w:tcW w:type="dxa" w:w="9809"/>
          </w:tcPr>
          <w:p>
            <w:r/>
            <w:r>
              <w:rPr>
                <w:rFonts w:ascii="Calibri" w:hAnsi="Calibri"/>
                <w:sz w:val="16"/>
              </w:rPr>
              <w:t>(a) Suppress audio frames from driver to AIQL for 100 ms, 200 ms, 500 ms durations; (b) Freeze timestamp while continuing to deliver frames; (c) Stop alive counter while continuing to deliver frames</w:t>
            </w:r>
          </w:p>
        </w:tc>
      </w:tr>
      <w:tr>
        <w:tc>
          <w:tcPr>
            <w:tcW w:type="dxa" w:w="991"/>
          </w:tcPr>
          <w:p>
            <w:r/>
            <w:r>
              <w:rPr>
                <w:rFonts w:ascii="Calibri" w:hAnsi="Calibri"/>
                <w:b/>
                <w:sz w:val="16"/>
              </w:rPr>
              <w:t>Pass Criteria</w:t>
            </w:r>
          </w:p>
        </w:tc>
        <w:tc>
          <w:tcPr>
            <w:tcW w:type="dxa" w:w="9809"/>
          </w:tcPr>
          <w:p>
            <w:r/>
            <w:r>
              <w:rPr>
                <w:rFonts w:ascii="Calibri" w:hAnsi="Calibri"/>
                <w:sz w:val="16"/>
              </w:rPr>
              <w:t>AIQL transitions to DEGRADED within 100 ms of fault onset; transitions to NOT_QUALIFIED within 200 ms for sustained fault; recovery within specified consecutive frame count after fault removal</w:t>
            </w:r>
          </w:p>
        </w:tc>
      </w:tr>
      <w:tr>
        <w:tc>
          <w:tcPr>
            <w:tcW w:type="dxa" w:w="991"/>
          </w:tcPr>
          <w:p>
            <w:r/>
            <w:r>
              <w:rPr>
                <w:rFonts w:ascii="Calibri" w:hAnsi="Calibri"/>
                <w:b/>
                <w:sz w:val="16"/>
              </w:rPr>
              <w:t>Test Count</w:t>
            </w:r>
          </w:p>
        </w:tc>
        <w:tc>
          <w:tcPr>
            <w:tcW w:type="dxa" w:w="9809"/>
          </w:tcPr>
          <w:p>
            <w:r/>
            <w:r>
              <w:rPr>
                <w:rFonts w:ascii="Calibri" w:hAnsi="Calibri"/>
                <w:sz w:val="16"/>
              </w:rPr>
              <w:t>12 test cases (3 injection types x 4 durations)</w:t>
            </w:r>
          </w:p>
        </w:tc>
      </w:tr>
    </w:tbl>
    <w:p>
      <w:pPr>
        <w:spacing w:before="40" w:after="40"/>
      </w:pPr>
    </w:p>
    <w:p>
      <w:pPr>
        <w:pStyle w:val="Heading4"/>
      </w:pPr>
      <w:r>
        <w:t>FI-02: Timestamp Manipulation</w:t>
      </w:r>
    </w:p>
    <w:tbl>
      <w:tblPr>
        <w:tblStyle w:val="TableGrid"/>
        <w:tblW w:type="auto" w:w="0"/>
        <w:jc w:val="left"/>
        <w:tblLook w:firstColumn="1" w:firstRow="1" w:lastColumn="0" w:lastRow="0" w:noHBand="0" w:noVBand="1" w:val="04A0"/>
      </w:tblPr>
      <w:tblGrid>
        <w:gridCol w:w="5400"/>
        <w:gridCol w:w="5400"/>
      </w:tblGrid>
      <w:tr>
        <w:tc>
          <w:tcPr>
            <w:tcW w:type="dxa" w:w="1293"/>
            <w:shd w:fill="D9E2F3" w:val="clear"/>
          </w:tcPr>
          <w:p>
            <w:r/>
            <w:r>
              <w:rPr>
                <w:rFonts w:ascii="Calibri" w:hAnsi="Calibri"/>
                <w:b/>
                <w:sz w:val="16"/>
              </w:rPr>
              <w:t>Attribute</w:t>
            </w:r>
          </w:p>
        </w:tc>
        <w:tc>
          <w:tcPr>
            <w:tcW w:type="dxa" w:w="9507"/>
            <w:shd w:fill="D9E2F3" w:val="clear"/>
          </w:tcPr>
          <w:p>
            <w:r/>
            <w:r>
              <w:rPr>
                <w:rFonts w:ascii="Calibri" w:hAnsi="Calibri"/>
                <w:b/>
                <w:sz w:val="16"/>
              </w:rPr>
              <w:t>Value</w:t>
            </w:r>
          </w:p>
        </w:tc>
      </w:tr>
      <w:tr>
        <w:tc>
          <w:tcPr>
            <w:tcW w:type="dxa" w:w="1293"/>
          </w:tcPr>
          <w:p>
            <w:r/>
            <w:r>
              <w:rPr>
                <w:rFonts w:ascii="Calibri" w:hAnsi="Calibri"/>
                <w:b/>
                <w:sz w:val="16"/>
              </w:rPr>
              <w:t>ID</w:t>
            </w:r>
          </w:p>
        </w:tc>
        <w:tc>
          <w:tcPr>
            <w:tcW w:type="dxa" w:w="9507"/>
          </w:tcPr>
          <w:p>
            <w:r/>
            <w:r>
              <w:rPr>
                <w:rFonts w:ascii="Calibri" w:hAnsi="Calibri"/>
                <w:sz w:val="16"/>
              </w:rPr>
              <w:t>FI-02</w:t>
            </w:r>
          </w:p>
        </w:tc>
      </w:tr>
      <w:tr>
        <w:tc>
          <w:tcPr>
            <w:tcW w:type="dxa" w:w="1293"/>
          </w:tcPr>
          <w:p>
            <w:r/>
            <w:r>
              <w:rPr>
                <w:rFonts w:ascii="Calibri" w:hAnsi="Calibri"/>
                <w:b/>
                <w:sz w:val="16"/>
              </w:rPr>
              <w:t>Objective</w:t>
            </w:r>
          </w:p>
        </w:tc>
        <w:tc>
          <w:tcPr>
            <w:tcW w:type="dxa" w:w="9507"/>
          </w:tcPr>
          <w:p>
            <w:r/>
            <w:r>
              <w:rPr>
                <w:rFonts w:ascii="Calibri" w:hAnsi="Calibri"/>
                <w:sz w:val="16"/>
              </w:rPr>
              <w:t>Verify AIQL detects manipulated or incorrect timestamps</w:t>
            </w:r>
          </w:p>
        </w:tc>
      </w:tr>
      <w:tr>
        <w:tc>
          <w:tcPr>
            <w:tcW w:type="dxa" w:w="1293"/>
          </w:tcPr>
          <w:p>
            <w:r/>
            <w:r>
              <w:rPr>
                <w:rFonts w:ascii="Calibri" w:hAnsi="Calibri"/>
                <w:b/>
                <w:sz w:val="16"/>
              </w:rPr>
              <w:t>Failure Modes</w:t>
            </w:r>
          </w:p>
        </w:tc>
        <w:tc>
          <w:tcPr>
            <w:tcW w:type="dxa" w:w="9507"/>
          </w:tcPr>
          <w:p>
            <w:r/>
            <w:r>
              <w:rPr>
                <w:rFonts w:ascii="Calibri" w:hAnsi="Calibri"/>
                <w:sz w:val="16"/>
              </w:rPr>
              <w:t>FM-03 (Staleness)</w:t>
            </w:r>
          </w:p>
        </w:tc>
      </w:tr>
      <w:tr>
        <w:tc>
          <w:tcPr>
            <w:tcW w:type="dxa" w:w="1293"/>
          </w:tcPr>
          <w:p>
            <w:r/>
            <w:r>
              <w:rPr>
                <w:rFonts w:ascii="Calibri" w:hAnsi="Calibri"/>
                <w:b/>
                <w:sz w:val="16"/>
              </w:rPr>
              <w:t>TSRs Verified</w:t>
            </w:r>
          </w:p>
        </w:tc>
        <w:tc>
          <w:tcPr>
            <w:tcW w:type="dxa" w:w="9507"/>
          </w:tcPr>
          <w:p>
            <w:r/>
            <w:r>
              <w:rPr>
                <w:rFonts w:ascii="Calibri" w:hAnsi="Calibri"/>
                <w:sz w:val="16"/>
              </w:rPr>
              <w:t>TSR-AIQL-001 (Freshness)</w:t>
            </w:r>
          </w:p>
        </w:tc>
      </w:tr>
      <w:tr>
        <w:tc>
          <w:tcPr>
            <w:tcW w:type="dxa" w:w="1293"/>
          </w:tcPr>
          <w:p>
            <w:r/>
            <w:r>
              <w:rPr>
                <w:rFonts w:ascii="Calibri" w:hAnsi="Calibri"/>
                <w:b/>
                <w:sz w:val="16"/>
              </w:rPr>
              <w:t>Injection Method</w:t>
            </w:r>
          </w:p>
        </w:tc>
        <w:tc>
          <w:tcPr>
            <w:tcW w:type="dxa" w:w="9507"/>
          </w:tcPr>
          <w:p>
            <w:r/>
            <w:r>
              <w:rPr>
                <w:rFonts w:ascii="Calibri" w:hAnsi="Calibri"/>
                <w:sz w:val="16"/>
              </w:rPr>
              <w:t>(a) Offset timestamp by +200 ms (future); (b) Offset timestamp by -200 ms (past); (c) Set timestamp to 0; (d) Set timestamp to maximum uint64 value</w:t>
            </w:r>
          </w:p>
        </w:tc>
      </w:tr>
      <w:tr>
        <w:tc>
          <w:tcPr>
            <w:tcW w:type="dxa" w:w="1293"/>
          </w:tcPr>
          <w:p>
            <w:r/>
            <w:r>
              <w:rPr>
                <w:rFonts w:ascii="Calibri" w:hAnsi="Calibri"/>
                <w:b/>
                <w:sz w:val="16"/>
              </w:rPr>
              <w:t>Pass Criteria</w:t>
            </w:r>
          </w:p>
        </w:tc>
        <w:tc>
          <w:tcPr>
            <w:tcW w:type="dxa" w:w="9507"/>
          </w:tcPr>
          <w:p>
            <w:r/>
            <w:r>
              <w:rPr>
                <w:rFonts w:ascii="Calibri" w:hAnsi="Calibri"/>
                <w:sz w:val="16"/>
              </w:rPr>
              <w:t>All manipulated timestamps detected and frames rejected; no false rejections of correctly timestamped frames during recovery</w:t>
            </w:r>
          </w:p>
        </w:tc>
      </w:tr>
      <w:tr>
        <w:tc>
          <w:tcPr>
            <w:tcW w:type="dxa" w:w="1293"/>
          </w:tcPr>
          <w:p>
            <w:r/>
            <w:r>
              <w:rPr>
                <w:rFonts w:ascii="Calibri" w:hAnsi="Calibri"/>
                <w:b/>
                <w:sz w:val="16"/>
              </w:rPr>
              <w:t>Test Count</w:t>
            </w:r>
          </w:p>
        </w:tc>
        <w:tc>
          <w:tcPr>
            <w:tcW w:type="dxa" w:w="9507"/>
          </w:tcPr>
          <w:p>
            <w:r/>
            <w:r>
              <w:rPr>
                <w:rFonts w:ascii="Calibri" w:hAnsi="Calibri"/>
                <w:sz w:val="16"/>
              </w:rPr>
              <w:t>8 test cases</w:t>
            </w:r>
          </w:p>
        </w:tc>
      </w:tr>
    </w:tbl>
    <w:p>
      <w:pPr>
        <w:spacing w:before="40" w:after="40"/>
      </w:pPr>
    </w:p>
    <w:p>
      <w:pPr>
        <w:pStyle w:val="Heading4"/>
      </w:pPr>
      <w:r>
        <w:t>FI-03: Data Corruption Injection</w:t>
      </w:r>
    </w:p>
    <w:tbl>
      <w:tblPr>
        <w:tblStyle w:val="TableGrid"/>
        <w:tblW w:type="auto" w:w="0"/>
        <w:jc w:val="left"/>
        <w:tblLook w:firstColumn="1" w:firstRow="1" w:lastColumn="0" w:lastRow="0" w:noHBand="0" w:noVBand="1" w:val="04A0"/>
      </w:tblPr>
      <w:tblGrid>
        <w:gridCol w:w="5400"/>
        <w:gridCol w:w="5400"/>
      </w:tblGrid>
      <w:tr>
        <w:tc>
          <w:tcPr>
            <w:tcW w:type="dxa" w:w="964"/>
            <w:shd w:fill="D9E2F3" w:val="clear"/>
          </w:tcPr>
          <w:p>
            <w:r/>
            <w:r>
              <w:rPr>
                <w:rFonts w:ascii="Calibri" w:hAnsi="Calibri"/>
                <w:b/>
                <w:sz w:val="16"/>
              </w:rPr>
              <w:t>Attribute</w:t>
            </w:r>
          </w:p>
        </w:tc>
        <w:tc>
          <w:tcPr>
            <w:tcW w:type="dxa" w:w="9836"/>
            <w:shd w:fill="D9E2F3" w:val="clear"/>
          </w:tcPr>
          <w:p>
            <w:r/>
            <w:r>
              <w:rPr>
                <w:rFonts w:ascii="Calibri" w:hAnsi="Calibri"/>
                <w:b/>
                <w:sz w:val="16"/>
              </w:rPr>
              <w:t>Value</w:t>
            </w:r>
          </w:p>
        </w:tc>
      </w:tr>
      <w:tr>
        <w:tc>
          <w:tcPr>
            <w:tcW w:type="dxa" w:w="964"/>
          </w:tcPr>
          <w:p>
            <w:r/>
            <w:r>
              <w:rPr>
                <w:rFonts w:ascii="Calibri" w:hAnsi="Calibri"/>
                <w:b/>
                <w:sz w:val="16"/>
              </w:rPr>
              <w:t>ID</w:t>
            </w:r>
          </w:p>
        </w:tc>
        <w:tc>
          <w:tcPr>
            <w:tcW w:type="dxa" w:w="9836"/>
          </w:tcPr>
          <w:p>
            <w:r/>
            <w:r>
              <w:rPr>
                <w:rFonts w:ascii="Calibri" w:hAnsi="Calibri"/>
                <w:sz w:val="16"/>
              </w:rPr>
              <w:t>FI-03</w:t>
            </w:r>
          </w:p>
        </w:tc>
      </w:tr>
      <w:tr>
        <w:tc>
          <w:tcPr>
            <w:tcW w:type="dxa" w:w="964"/>
          </w:tcPr>
          <w:p>
            <w:r/>
            <w:r>
              <w:rPr>
                <w:rFonts w:ascii="Calibri" w:hAnsi="Calibri"/>
                <w:b/>
                <w:sz w:val="16"/>
              </w:rPr>
              <w:t>Objective</w:t>
            </w:r>
          </w:p>
        </w:tc>
        <w:tc>
          <w:tcPr>
            <w:tcW w:type="dxa" w:w="9836"/>
          </w:tcPr>
          <w:p>
            <w:r/>
            <w:r>
              <w:rPr>
                <w:rFonts w:ascii="Calibri" w:hAnsi="Calibri"/>
                <w:sz w:val="16"/>
              </w:rPr>
              <w:t>Verify AIQL CRC-32 detects data corruption</w:t>
            </w:r>
          </w:p>
        </w:tc>
      </w:tr>
      <w:tr>
        <w:tc>
          <w:tcPr>
            <w:tcW w:type="dxa" w:w="964"/>
          </w:tcPr>
          <w:p>
            <w:r/>
            <w:r>
              <w:rPr>
                <w:rFonts w:ascii="Calibri" w:hAnsi="Calibri"/>
                <w:b/>
                <w:sz w:val="16"/>
              </w:rPr>
              <w:t>Failure Modes</w:t>
            </w:r>
          </w:p>
        </w:tc>
        <w:tc>
          <w:tcPr>
            <w:tcW w:type="dxa" w:w="9836"/>
          </w:tcPr>
          <w:p>
            <w:r/>
            <w:r>
              <w:rPr>
                <w:rFonts w:ascii="Calibri" w:hAnsi="Calibri"/>
                <w:sz w:val="16"/>
              </w:rPr>
              <w:t>FM-02 (Corruption)</w:t>
            </w:r>
          </w:p>
        </w:tc>
      </w:tr>
      <w:tr>
        <w:tc>
          <w:tcPr>
            <w:tcW w:type="dxa" w:w="964"/>
          </w:tcPr>
          <w:p>
            <w:r/>
            <w:r>
              <w:rPr>
                <w:rFonts w:ascii="Calibri" w:hAnsi="Calibri"/>
                <w:b/>
                <w:sz w:val="16"/>
              </w:rPr>
              <w:t>TSRs Verified</w:t>
            </w:r>
          </w:p>
        </w:tc>
        <w:tc>
          <w:tcPr>
            <w:tcW w:type="dxa" w:w="9836"/>
          </w:tcPr>
          <w:p>
            <w:r/>
            <w:r>
              <w:rPr>
                <w:rFonts w:ascii="Calibri" w:hAnsi="Calibri"/>
                <w:sz w:val="16"/>
              </w:rPr>
              <w:t>TSR-AIQL-003 (CRC-32)</w:t>
            </w:r>
          </w:p>
        </w:tc>
      </w:tr>
      <w:tr>
        <w:tc>
          <w:tcPr>
            <w:tcW w:type="dxa" w:w="964"/>
          </w:tcPr>
          <w:p>
            <w:r/>
            <w:r>
              <w:rPr>
                <w:rFonts w:ascii="Calibri" w:hAnsi="Calibri"/>
                <w:b/>
                <w:sz w:val="16"/>
              </w:rPr>
              <w:t>Injection Method</w:t>
            </w:r>
          </w:p>
        </w:tc>
        <w:tc>
          <w:tcPr>
            <w:tcW w:type="dxa" w:w="9836"/>
          </w:tcPr>
          <w:p>
            <w:r/>
            <w:r>
              <w:rPr>
                <w:rFonts w:ascii="Calibri" w:hAnsi="Calibri"/>
                <w:sz w:val="16"/>
              </w:rPr>
              <w:t>(a) Single-bit flip in audio data at random position; (b) Multi-bit corruption (burst error, 4-32 bits); (c) Corrupt CRC field itself; (d) Corrupt classifier output fields; (e) Corrupt frame header fields</w:t>
            </w:r>
          </w:p>
        </w:tc>
      </w:tr>
      <w:tr>
        <w:tc>
          <w:tcPr>
            <w:tcW w:type="dxa" w:w="964"/>
          </w:tcPr>
          <w:p>
            <w:r/>
            <w:r>
              <w:rPr>
                <w:rFonts w:ascii="Calibri" w:hAnsi="Calibri"/>
                <w:b/>
                <w:sz w:val="16"/>
              </w:rPr>
              <w:t>Pass Criteria</w:t>
            </w:r>
          </w:p>
        </w:tc>
        <w:tc>
          <w:tcPr>
            <w:tcW w:type="dxa" w:w="9836"/>
          </w:tcPr>
          <w:p>
            <w:r/>
            <w:r>
              <w:rPr>
                <w:rFonts w:ascii="Calibri" w:hAnsi="Calibri"/>
                <w:sz w:val="16"/>
              </w:rPr>
              <w:t>100% detection of all injected corruptions; no false CRC failures on uncorrupted frames (run 1 million uncorrupted frames to verify)</w:t>
            </w:r>
          </w:p>
        </w:tc>
      </w:tr>
      <w:tr>
        <w:tc>
          <w:tcPr>
            <w:tcW w:type="dxa" w:w="964"/>
          </w:tcPr>
          <w:p>
            <w:r/>
            <w:r>
              <w:rPr>
                <w:rFonts w:ascii="Calibri" w:hAnsi="Calibri"/>
                <w:b/>
                <w:sz w:val="16"/>
              </w:rPr>
              <w:t>Test Count</w:t>
            </w:r>
          </w:p>
        </w:tc>
        <w:tc>
          <w:tcPr>
            <w:tcW w:type="dxa" w:w="9836"/>
          </w:tcPr>
          <w:p>
            <w:r/>
            <w:r>
              <w:rPr>
                <w:rFonts w:ascii="Calibri" w:hAnsi="Calibri"/>
                <w:sz w:val="16"/>
              </w:rPr>
              <w:t>20 test cases (5 injection types x 4 corruption patterns)</w:t>
            </w:r>
          </w:p>
        </w:tc>
      </w:tr>
    </w:tbl>
    <w:p>
      <w:pPr>
        <w:spacing w:before="40" w:after="40"/>
      </w:pPr>
    </w:p>
    <w:p>
      <w:pPr>
        <w:pStyle w:val="Heading4"/>
      </w:pPr>
      <w:r>
        <w:t>FI-04: Sequence Counter Manipulation</w:t>
      </w:r>
    </w:p>
    <w:tbl>
      <w:tblPr>
        <w:tblStyle w:val="TableGrid"/>
        <w:tblW w:type="auto" w:w="0"/>
        <w:jc w:val="left"/>
        <w:tblLook w:firstColumn="1" w:firstRow="1" w:lastColumn="0" w:lastRow="0" w:noHBand="0" w:noVBand="1" w:val="04A0"/>
      </w:tblPr>
      <w:tblGrid>
        <w:gridCol w:w="5400"/>
        <w:gridCol w:w="5400"/>
      </w:tblGrid>
      <w:tr>
        <w:tc>
          <w:tcPr>
            <w:tcW w:type="dxa" w:w="1091"/>
            <w:shd w:fill="D9E2F3" w:val="clear"/>
          </w:tcPr>
          <w:p>
            <w:r/>
            <w:r>
              <w:rPr>
                <w:rFonts w:ascii="Calibri" w:hAnsi="Calibri"/>
                <w:b/>
                <w:sz w:val="16"/>
              </w:rPr>
              <w:t>Attribute</w:t>
            </w:r>
          </w:p>
        </w:tc>
        <w:tc>
          <w:tcPr>
            <w:tcW w:type="dxa" w:w="9709"/>
            <w:shd w:fill="D9E2F3" w:val="clear"/>
          </w:tcPr>
          <w:p>
            <w:r/>
            <w:r>
              <w:rPr>
                <w:rFonts w:ascii="Calibri" w:hAnsi="Calibri"/>
                <w:b/>
                <w:sz w:val="16"/>
              </w:rPr>
              <w:t>Value</w:t>
            </w:r>
          </w:p>
        </w:tc>
      </w:tr>
      <w:tr>
        <w:tc>
          <w:tcPr>
            <w:tcW w:type="dxa" w:w="1091"/>
          </w:tcPr>
          <w:p>
            <w:r/>
            <w:r>
              <w:rPr>
                <w:rFonts w:ascii="Calibri" w:hAnsi="Calibri"/>
                <w:b/>
                <w:sz w:val="16"/>
              </w:rPr>
              <w:t>ID</w:t>
            </w:r>
          </w:p>
        </w:tc>
        <w:tc>
          <w:tcPr>
            <w:tcW w:type="dxa" w:w="9709"/>
          </w:tcPr>
          <w:p>
            <w:r/>
            <w:r>
              <w:rPr>
                <w:rFonts w:ascii="Calibri" w:hAnsi="Calibri"/>
                <w:sz w:val="16"/>
              </w:rPr>
              <w:t>FI-04</w:t>
            </w:r>
          </w:p>
        </w:tc>
      </w:tr>
      <w:tr>
        <w:tc>
          <w:tcPr>
            <w:tcW w:type="dxa" w:w="1091"/>
          </w:tcPr>
          <w:p>
            <w:r/>
            <w:r>
              <w:rPr>
                <w:rFonts w:ascii="Calibri" w:hAnsi="Calibri"/>
                <w:b/>
                <w:sz w:val="16"/>
              </w:rPr>
              <w:t>Objective</w:t>
            </w:r>
          </w:p>
        </w:tc>
        <w:tc>
          <w:tcPr>
            <w:tcW w:type="dxa" w:w="9709"/>
          </w:tcPr>
          <w:p>
            <w:r/>
            <w:r>
              <w:rPr>
                <w:rFonts w:ascii="Calibri" w:hAnsi="Calibri"/>
                <w:sz w:val="16"/>
              </w:rPr>
              <w:t>Verify AIQL detects sequence counter anomalies</w:t>
            </w:r>
          </w:p>
        </w:tc>
      </w:tr>
      <w:tr>
        <w:tc>
          <w:tcPr>
            <w:tcW w:type="dxa" w:w="1091"/>
          </w:tcPr>
          <w:p>
            <w:r/>
            <w:r>
              <w:rPr>
                <w:rFonts w:ascii="Calibri" w:hAnsi="Calibri"/>
                <w:b/>
                <w:sz w:val="16"/>
              </w:rPr>
              <w:t>Failure Modes</w:t>
            </w:r>
          </w:p>
        </w:tc>
        <w:tc>
          <w:tcPr>
            <w:tcW w:type="dxa" w:w="9709"/>
          </w:tcPr>
          <w:p>
            <w:r/>
            <w:r>
              <w:rPr>
                <w:rFonts w:ascii="Calibri" w:hAnsi="Calibri"/>
                <w:sz w:val="16"/>
              </w:rPr>
              <w:t>FM-07 (Sequence Disorder)</w:t>
            </w:r>
          </w:p>
        </w:tc>
      </w:tr>
      <w:tr>
        <w:tc>
          <w:tcPr>
            <w:tcW w:type="dxa" w:w="1091"/>
          </w:tcPr>
          <w:p>
            <w:r/>
            <w:r>
              <w:rPr>
                <w:rFonts w:ascii="Calibri" w:hAnsi="Calibri"/>
                <w:b/>
                <w:sz w:val="16"/>
              </w:rPr>
              <w:t>TSRs Verified</w:t>
            </w:r>
          </w:p>
        </w:tc>
        <w:tc>
          <w:tcPr>
            <w:tcW w:type="dxa" w:w="9709"/>
          </w:tcPr>
          <w:p>
            <w:r/>
            <w:r>
              <w:rPr>
                <w:rFonts w:ascii="Calibri" w:hAnsi="Calibri"/>
                <w:sz w:val="16"/>
              </w:rPr>
              <w:t>TSR-AIQL-004 (Sequence Counter)</w:t>
            </w:r>
          </w:p>
        </w:tc>
      </w:tr>
      <w:tr>
        <w:tc>
          <w:tcPr>
            <w:tcW w:type="dxa" w:w="1091"/>
          </w:tcPr>
          <w:p>
            <w:r/>
            <w:r>
              <w:rPr>
                <w:rFonts w:ascii="Calibri" w:hAnsi="Calibri"/>
                <w:b/>
                <w:sz w:val="16"/>
              </w:rPr>
              <w:t>Injection Method</w:t>
            </w:r>
          </w:p>
        </w:tc>
        <w:tc>
          <w:tcPr>
            <w:tcW w:type="dxa" w:w="9709"/>
          </w:tcPr>
          <w:p>
            <w:r/>
            <w:r>
              <w:rPr>
                <w:rFonts w:ascii="Calibri" w:hAnsi="Calibri"/>
                <w:sz w:val="16"/>
              </w:rPr>
              <w:t>(a) Duplicate frame (same sequence number); (b) Reversed frame order (swap two consecutive frames); (c) Gap in sequence (skip 1, 5, 100 frames); (d) Counter reset to 0 mid-stream</w:t>
            </w:r>
          </w:p>
        </w:tc>
      </w:tr>
      <w:tr>
        <w:tc>
          <w:tcPr>
            <w:tcW w:type="dxa" w:w="1091"/>
          </w:tcPr>
          <w:p>
            <w:r/>
            <w:r>
              <w:rPr>
                <w:rFonts w:ascii="Calibri" w:hAnsi="Calibri"/>
                <w:b/>
                <w:sz w:val="16"/>
              </w:rPr>
              <w:t>Pass Criteria</w:t>
            </w:r>
          </w:p>
        </w:tc>
        <w:tc>
          <w:tcPr>
            <w:tcW w:type="dxa" w:w="9709"/>
          </w:tcPr>
          <w:p>
            <w:r/>
            <w:r>
              <w:rPr>
                <w:rFonts w:ascii="Calibri" w:hAnsi="Calibri"/>
                <w:sz w:val="16"/>
              </w:rPr>
              <w:t>All sequence anomalies detected within 1 frame; appropriate failure flag set</w:t>
            </w:r>
          </w:p>
        </w:tc>
      </w:tr>
      <w:tr>
        <w:tc>
          <w:tcPr>
            <w:tcW w:type="dxa" w:w="1091"/>
          </w:tcPr>
          <w:p>
            <w:r/>
            <w:r>
              <w:rPr>
                <w:rFonts w:ascii="Calibri" w:hAnsi="Calibri"/>
                <w:b/>
                <w:sz w:val="16"/>
              </w:rPr>
              <w:t>Test Count</w:t>
            </w:r>
          </w:p>
        </w:tc>
        <w:tc>
          <w:tcPr>
            <w:tcW w:type="dxa" w:w="9709"/>
          </w:tcPr>
          <w:p>
            <w:r/>
            <w:r>
              <w:rPr>
                <w:rFonts w:ascii="Calibri" w:hAnsi="Calibri"/>
                <w:sz w:val="16"/>
              </w:rPr>
              <w:t>10 test cases</w:t>
            </w:r>
          </w:p>
        </w:tc>
      </w:tr>
    </w:tbl>
    <w:p>
      <w:pPr>
        <w:spacing w:before="40" w:after="40"/>
      </w:pPr>
    </w:p>
    <w:p>
      <w:pPr>
        <w:pStyle w:val="Heading4"/>
      </w:pPr>
      <w:r>
        <w:t>FI-05: Signal Range Violation</w:t>
      </w:r>
    </w:p>
    <w:tbl>
      <w:tblPr>
        <w:tblStyle w:val="TableGrid"/>
        <w:tblW w:type="auto" w:w="0"/>
        <w:jc w:val="left"/>
        <w:tblLook w:firstColumn="1" w:firstRow="1" w:lastColumn="0" w:lastRow="0" w:noHBand="0" w:noVBand="1" w:val="04A0"/>
      </w:tblPr>
      <w:tblGrid>
        <w:gridCol w:w="5400"/>
        <w:gridCol w:w="5400"/>
      </w:tblGrid>
      <w:tr>
        <w:tc>
          <w:tcPr>
            <w:tcW w:type="dxa" w:w="742"/>
            <w:shd w:fill="D9E2F3" w:val="clear"/>
          </w:tcPr>
          <w:p>
            <w:r/>
            <w:r>
              <w:rPr>
                <w:rFonts w:ascii="Calibri" w:hAnsi="Calibri"/>
                <w:b/>
                <w:sz w:val="16"/>
              </w:rPr>
              <w:t>Attribute</w:t>
            </w:r>
          </w:p>
        </w:tc>
        <w:tc>
          <w:tcPr>
            <w:tcW w:type="dxa" w:w="10058"/>
            <w:shd w:fill="D9E2F3" w:val="clear"/>
          </w:tcPr>
          <w:p>
            <w:r/>
            <w:r>
              <w:rPr>
                <w:rFonts w:ascii="Calibri" w:hAnsi="Calibri"/>
                <w:b/>
                <w:sz w:val="16"/>
              </w:rPr>
              <w:t>Value</w:t>
            </w:r>
          </w:p>
        </w:tc>
      </w:tr>
      <w:tr>
        <w:tc>
          <w:tcPr>
            <w:tcW w:type="dxa" w:w="742"/>
          </w:tcPr>
          <w:p>
            <w:r/>
            <w:r>
              <w:rPr>
                <w:rFonts w:ascii="Calibri" w:hAnsi="Calibri"/>
                <w:b/>
                <w:sz w:val="16"/>
              </w:rPr>
              <w:t>ID</w:t>
            </w:r>
          </w:p>
        </w:tc>
        <w:tc>
          <w:tcPr>
            <w:tcW w:type="dxa" w:w="10058"/>
          </w:tcPr>
          <w:p>
            <w:r/>
            <w:r>
              <w:rPr>
                <w:rFonts w:ascii="Calibri" w:hAnsi="Calibri"/>
                <w:sz w:val="16"/>
              </w:rPr>
              <w:t>FI-05</w:t>
            </w:r>
          </w:p>
        </w:tc>
      </w:tr>
      <w:tr>
        <w:tc>
          <w:tcPr>
            <w:tcW w:type="dxa" w:w="742"/>
          </w:tcPr>
          <w:p>
            <w:r/>
            <w:r>
              <w:rPr>
                <w:rFonts w:ascii="Calibri" w:hAnsi="Calibri"/>
                <w:b/>
                <w:sz w:val="16"/>
              </w:rPr>
              <w:t>Objective</w:t>
            </w:r>
          </w:p>
        </w:tc>
        <w:tc>
          <w:tcPr>
            <w:tcW w:type="dxa" w:w="10058"/>
          </w:tcPr>
          <w:p>
            <w:r/>
            <w:r>
              <w:rPr>
                <w:rFonts w:ascii="Calibri" w:hAnsi="Calibri"/>
                <w:sz w:val="16"/>
              </w:rPr>
              <w:t>Verify AIQL detects out-of-range audio and classifier signals</w:t>
            </w:r>
          </w:p>
        </w:tc>
      </w:tr>
      <w:tr>
        <w:tc>
          <w:tcPr>
            <w:tcW w:type="dxa" w:w="742"/>
          </w:tcPr>
          <w:p>
            <w:r/>
            <w:r>
              <w:rPr>
                <w:rFonts w:ascii="Calibri" w:hAnsi="Calibri"/>
                <w:b/>
                <w:sz w:val="16"/>
              </w:rPr>
              <w:t>Failure Modes</w:t>
            </w:r>
          </w:p>
        </w:tc>
        <w:tc>
          <w:tcPr>
            <w:tcW w:type="dxa" w:w="10058"/>
          </w:tcPr>
          <w:p>
            <w:r/>
            <w:r>
              <w:rPr>
                <w:rFonts w:ascii="Calibri" w:hAnsi="Calibri"/>
                <w:sz w:val="16"/>
              </w:rPr>
              <w:t>FM-04 (Out-of-Range)</w:t>
            </w:r>
          </w:p>
        </w:tc>
      </w:tr>
      <w:tr>
        <w:tc>
          <w:tcPr>
            <w:tcW w:type="dxa" w:w="742"/>
          </w:tcPr>
          <w:p>
            <w:r/>
            <w:r>
              <w:rPr>
                <w:rFonts w:ascii="Calibri" w:hAnsi="Calibri"/>
                <w:b/>
                <w:sz w:val="16"/>
              </w:rPr>
              <w:t>TSRs Verified</w:t>
            </w:r>
          </w:p>
        </w:tc>
        <w:tc>
          <w:tcPr>
            <w:tcW w:type="dxa" w:w="10058"/>
          </w:tcPr>
          <w:p>
            <w:r/>
            <w:r>
              <w:rPr>
                <w:rFonts w:ascii="Calibri" w:hAnsi="Calibri"/>
                <w:sz w:val="16"/>
              </w:rPr>
              <w:t>TSR-AIQL-005 (Range Validation)</w:t>
            </w:r>
          </w:p>
        </w:tc>
      </w:tr>
      <w:tr>
        <w:tc>
          <w:tcPr>
            <w:tcW w:type="dxa" w:w="742"/>
          </w:tcPr>
          <w:p>
            <w:r/>
            <w:r>
              <w:rPr>
                <w:rFonts w:ascii="Calibri" w:hAnsi="Calibri"/>
                <w:b/>
                <w:sz w:val="16"/>
              </w:rPr>
              <w:t>Injection Method</w:t>
            </w:r>
          </w:p>
        </w:tc>
        <w:tc>
          <w:tcPr>
            <w:tcW w:type="dxa" w:w="10058"/>
          </w:tcPr>
          <w:p>
            <w:r/>
            <w:r>
              <w:rPr>
                <w:rFonts w:ascii="Calibri" w:hAnsi="Calibri"/>
                <w:sz w:val="16"/>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742"/>
          </w:tcPr>
          <w:p>
            <w:r/>
            <w:r>
              <w:rPr>
                <w:rFonts w:ascii="Calibri" w:hAnsi="Calibri"/>
                <w:b/>
                <w:sz w:val="16"/>
              </w:rPr>
              <w:t>Pass Criteria</w:t>
            </w:r>
          </w:p>
        </w:tc>
        <w:tc>
          <w:tcPr>
            <w:tcW w:type="dxa" w:w="10058"/>
          </w:tcPr>
          <w:p>
            <w:r/>
            <w:r>
              <w:rPr>
                <w:rFonts w:ascii="Calibri" w:hAnsi="Calibri"/>
                <w:sz w:val="16"/>
              </w:rPr>
              <w:t>All out-of-range conditions detected within 1 frame; appropriate failure flag set; no false range violations for signals within specified bounds</w:t>
            </w:r>
          </w:p>
        </w:tc>
      </w:tr>
      <w:tr>
        <w:tc>
          <w:tcPr>
            <w:tcW w:type="dxa" w:w="742"/>
          </w:tcPr>
          <w:p>
            <w:r/>
            <w:r>
              <w:rPr>
                <w:rFonts w:ascii="Calibri" w:hAnsi="Calibri"/>
                <w:b/>
                <w:sz w:val="16"/>
              </w:rPr>
              <w:t>Test Count</w:t>
            </w:r>
          </w:p>
        </w:tc>
        <w:tc>
          <w:tcPr>
            <w:tcW w:type="dxa" w:w="10058"/>
          </w:tcPr>
          <w:p>
            <w:r/>
            <w:r>
              <w:rPr>
                <w:rFonts w:ascii="Calibri" w:hAnsi="Calibri"/>
                <w:sz w:val="16"/>
              </w:rPr>
              <w:t>18 test cases (6 injection types x 3 severity levels)</w:t>
            </w:r>
          </w:p>
        </w:tc>
      </w:tr>
    </w:tbl>
    <w:p>
      <w:pPr>
        <w:spacing w:before="40" w:after="40"/>
      </w:pPr>
    </w:p>
    <w:p>
      <w:pPr>
        <w:pStyle w:val="Heading4"/>
      </w:pPr>
      <w:r>
        <w:t>FI-07: State Machine Stress Test</w:t>
      </w:r>
    </w:p>
    <w:tbl>
      <w:tblPr>
        <w:tblStyle w:val="TableGrid"/>
        <w:tblW w:type="auto" w:w="0"/>
        <w:jc w:val="left"/>
        <w:tblLook w:firstColumn="1" w:firstRow="1" w:lastColumn="0" w:lastRow="0" w:noHBand="0" w:noVBand="1" w:val="04A0"/>
      </w:tblPr>
      <w:tblGrid>
        <w:gridCol w:w="5400"/>
        <w:gridCol w:w="5400"/>
      </w:tblGrid>
      <w:tr>
        <w:tc>
          <w:tcPr>
            <w:tcW w:type="dxa" w:w="600"/>
            <w:shd w:fill="D9E2F3" w:val="clear"/>
          </w:tcPr>
          <w:p>
            <w:r/>
            <w:r>
              <w:rPr>
                <w:rFonts w:ascii="Calibri" w:hAnsi="Calibri"/>
                <w:b/>
                <w:sz w:val="16"/>
              </w:rPr>
              <w:t>Attribute</w:t>
            </w:r>
          </w:p>
        </w:tc>
        <w:tc>
          <w:tcPr>
            <w:tcW w:type="dxa" w:w="10200"/>
            <w:shd w:fill="D9E2F3" w:val="clear"/>
          </w:tcPr>
          <w:p>
            <w:r/>
            <w:r>
              <w:rPr>
                <w:rFonts w:ascii="Calibri" w:hAnsi="Calibri"/>
                <w:b/>
                <w:sz w:val="16"/>
              </w:rPr>
              <w:t>Value</w:t>
            </w:r>
          </w:p>
        </w:tc>
      </w:tr>
      <w:tr>
        <w:tc>
          <w:tcPr>
            <w:tcW w:type="dxa" w:w="600"/>
          </w:tcPr>
          <w:p>
            <w:r/>
            <w:r>
              <w:rPr>
                <w:rFonts w:ascii="Calibri" w:hAnsi="Calibri"/>
                <w:b/>
                <w:sz w:val="16"/>
              </w:rPr>
              <w:t>ID</w:t>
            </w:r>
          </w:p>
        </w:tc>
        <w:tc>
          <w:tcPr>
            <w:tcW w:type="dxa" w:w="10200"/>
          </w:tcPr>
          <w:p>
            <w:r/>
            <w:r>
              <w:rPr>
                <w:rFonts w:ascii="Calibri" w:hAnsi="Calibri"/>
                <w:sz w:val="16"/>
              </w:rPr>
              <w:t>FI-07</w:t>
            </w:r>
          </w:p>
        </w:tc>
      </w:tr>
      <w:tr>
        <w:tc>
          <w:tcPr>
            <w:tcW w:type="dxa" w:w="600"/>
          </w:tcPr>
          <w:p>
            <w:r/>
            <w:r>
              <w:rPr>
                <w:rFonts w:ascii="Calibri" w:hAnsi="Calibri"/>
                <w:b/>
                <w:sz w:val="16"/>
              </w:rPr>
              <w:t>Objective</w:t>
            </w:r>
          </w:p>
        </w:tc>
        <w:tc>
          <w:tcPr>
            <w:tcW w:type="dxa" w:w="10200"/>
          </w:tcPr>
          <w:p>
            <w:r/>
            <w:r>
              <w:rPr>
                <w:rFonts w:ascii="Calibri" w:hAnsi="Calibri"/>
                <w:sz w:val="16"/>
              </w:rPr>
              <w:t>Verify AIQL state machine behavior under rapid fault onset/clearance patterns</w:t>
            </w:r>
          </w:p>
        </w:tc>
      </w:tr>
      <w:tr>
        <w:tc>
          <w:tcPr>
            <w:tcW w:type="dxa" w:w="600"/>
          </w:tcPr>
          <w:p>
            <w:r/>
            <w:r>
              <w:rPr>
                <w:rFonts w:ascii="Calibri" w:hAnsi="Calibri"/>
                <w:b/>
                <w:sz w:val="16"/>
              </w:rPr>
              <w:t>Failure Modes</w:t>
            </w:r>
          </w:p>
        </w:tc>
        <w:tc>
          <w:tcPr>
            <w:tcW w:type="dxa" w:w="10200"/>
          </w:tcPr>
          <w:p>
            <w:r/>
            <w:r>
              <w:rPr>
                <w:rFonts w:ascii="Calibri" w:hAnsi="Calibri"/>
                <w:sz w:val="16"/>
              </w:rPr>
              <w:t>All</w:t>
            </w:r>
          </w:p>
        </w:tc>
      </w:tr>
      <w:tr>
        <w:tc>
          <w:tcPr>
            <w:tcW w:type="dxa" w:w="600"/>
          </w:tcPr>
          <w:p>
            <w:r/>
            <w:r>
              <w:rPr>
                <w:rFonts w:ascii="Calibri" w:hAnsi="Calibri"/>
                <w:b/>
                <w:sz w:val="16"/>
              </w:rPr>
              <w:t>TSRs Verified</w:t>
            </w:r>
          </w:p>
        </w:tc>
        <w:tc>
          <w:tcPr>
            <w:tcW w:type="dxa" w:w="10200"/>
          </w:tcPr>
          <w:p>
            <w:r/>
            <w:r>
              <w:rPr>
                <w:rFonts w:ascii="Calibri" w:hAnsi="Calibri"/>
                <w:sz w:val="16"/>
              </w:rPr>
              <w:t>TSR-AIQL-007 (Graceful Degradation), TSR-AIQL-008 (Recovery Criteria)</w:t>
            </w:r>
          </w:p>
        </w:tc>
      </w:tr>
      <w:tr>
        <w:tc>
          <w:tcPr>
            <w:tcW w:type="dxa" w:w="600"/>
          </w:tcPr>
          <w:p>
            <w:r/>
            <w:r>
              <w:rPr>
                <w:rFonts w:ascii="Calibri" w:hAnsi="Calibri"/>
                <w:b/>
                <w:sz w:val="16"/>
              </w:rPr>
              <w:t>Injection Method</w:t>
            </w:r>
          </w:p>
        </w:tc>
        <w:tc>
          <w:tcPr>
            <w:tcW w:type="dxa" w:w="10200"/>
          </w:tcPr>
          <w:p>
            <w:r/>
            <w:r>
              <w:rPr>
                <w:rFonts w:ascii="Calibri" w:hAnsi="Calibri"/>
                <w:sz w:val="16"/>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600"/>
          </w:tcPr>
          <w:p>
            <w:r/>
            <w:r>
              <w:rPr>
                <w:rFonts w:ascii="Calibri" w:hAnsi="Calibri"/>
                <w:b/>
                <w:sz w:val="16"/>
              </w:rPr>
              <w:t>Pass Criteria</w:t>
            </w:r>
          </w:p>
        </w:tc>
        <w:tc>
          <w:tcPr>
            <w:tcW w:type="dxa" w:w="10200"/>
          </w:tcPr>
          <w:p>
            <w:r/>
            <w:r>
              <w:rPr>
                <w:rFonts w:ascii="Calibri" w:hAnsi="Calibri"/>
                <w:sz w:val="16"/>
              </w:rPr>
              <w:t>No oscillation (&gt; 2 transitions within 5 seconds) during intermittent faults; no recovery in fewer than specified consecutive valid frames; correct state transition timing; no undefined states or deadlocks</w:t>
            </w:r>
          </w:p>
        </w:tc>
      </w:tr>
      <w:tr>
        <w:tc>
          <w:tcPr>
            <w:tcW w:type="dxa" w:w="600"/>
          </w:tcPr>
          <w:p>
            <w:r/>
            <w:r>
              <w:rPr>
                <w:rFonts w:ascii="Calibri" w:hAnsi="Calibri"/>
                <w:b/>
                <w:sz w:val="16"/>
              </w:rPr>
              <w:t>Test Count</w:t>
            </w:r>
          </w:p>
        </w:tc>
        <w:tc>
          <w:tcPr>
            <w:tcW w:type="dxa" w:w="10200"/>
          </w:tcPr>
          <w:p>
            <w:r/>
            <w:r>
              <w:rPr>
                <w:rFonts w:ascii="Calibri" w:hAnsi="Calibri"/>
                <w:sz w:val="16"/>
              </w:rPr>
              <w:t>15 test cases</w:t>
            </w:r>
          </w:p>
        </w:tc>
      </w:tr>
    </w:tbl>
    <w:p>
      <w:pPr>
        <w:spacing w:before="40" w:after="40"/>
      </w:pPr>
    </w:p>
    <w:p>
      <w:pPr>
        <w:pStyle w:val="Heading4"/>
      </w:pPr>
      <w:r>
        <w:t>FI-08: Spatial FFI — MPU Violation Injection</w:t>
      </w:r>
    </w:p>
    <w:tbl>
      <w:tblPr>
        <w:tblStyle w:val="TableGrid"/>
        <w:tblW w:type="auto" w:w="0"/>
        <w:jc w:val="left"/>
        <w:tblLook w:firstColumn="1" w:firstRow="1" w:lastColumn="0" w:lastRow="0" w:noHBand="0" w:noVBand="1" w:val="04A0"/>
      </w:tblPr>
      <w:tblGrid>
        <w:gridCol w:w="5400"/>
        <w:gridCol w:w="5400"/>
      </w:tblGrid>
      <w:tr>
        <w:tc>
          <w:tcPr>
            <w:tcW w:type="dxa" w:w="885"/>
            <w:shd w:fill="D9E2F3" w:val="clear"/>
          </w:tcPr>
          <w:p>
            <w:r/>
            <w:r>
              <w:rPr>
                <w:rFonts w:ascii="Calibri" w:hAnsi="Calibri"/>
                <w:b/>
                <w:sz w:val="16"/>
              </w:rPr>
              <w:t>Attribute</w:t>
            </w:r>
          </w:p>
        </w:tc>
        <w:tc>
          <w:tcPr>
            <w:tcW w:type="dxa" w:w="9915"/>
            <w:shd w:fill="D9E2F3" w:val="clear"/>
          </w:tcPr>
          <w:p>
            <w:r/>
            <w:r>
              <w:rPr>
                <w:rFonts w:ascii="Calibri" w:hAnsi="Calibri"/>
                <w:b/>
                <w:sz w:val="16"/>
              </w:rPr>
              <w:t>Value</w:t>
            </w:r>
          </w:p>
        </w:tc>
      </w:tr>
      <w:tr>
        <w:tc>
          <w:tcPr>
            <w:tcW w:type="dxa" w:w="885"/>
          </w:tcPr>
          <w:p>
            <w:r/>
            <w:r>
              <w:rPr>
                <w:rFonts w:ascii="Calibri" w:hAnsi="Calibri"/>
                <w:b/>
                <w:sz w:val="16"/>
              </w:rPr>
              <w:t>ID</w:t>
            </w:r>
          </w:p>
        </w:tc>
        <w:tc>
          <w:tcPr>
            <w:tcW w:type="dxa" w:w="9915"/>
          </w:tcPr>
          <w:p>
            <w:r/>
            <w:r>
              <w:rPr>
                <w:rFonts w:ascii="Calibri" w:hAnsi="Calibri"/>
                <w:sz w:val="16"/>
              </w:rPr>
              <w:t>FI-08</w:t>
            </w:r>
          </w:p>
        </w:tc>
      </w:tr>
      <w:tr>
        <w:tc>
          <w:tcPr>
            <w:tcW w:type="dxa" w:w="885"/>
          </w:tcPr>
          <w:p>
            <w:r/>
            <w:r>
              <w:rPr>
                <w:rFonts w:ascii="Calibri" w:hAnsi="Calibri"/>
                <w:b/>
                <w:sz w:val="16"/>
              </w:rPr>
              <w:t>Objective</w:t>
            </w:r>
          </w:p>
        </w:tc>
        <w:tc>
          <w:tcPr>
            <w:tcW w:type="dxa" w:w="9915"/>
          </w:tcPr>
          <w:p>
            <w:r/>
            <w:r>
              <w:rPr>
                <w:rFonts w:ascii="Calibri" w:hAnsi="Calibri"/>
                <w:sz w:val="16"/>
              </w:rPr>
              <w:t>Verify that MPU/MMU hardware protection prevents QM audio subsystem from corrupting AIQL memory</w:t>
            </w:r>
          </w:p>
        </w:tc>
      </w:tr>
      <w:tr>
        <w:tc>
          <w:tcPr>
            <w:tcW w:type="dxa" w:w="885"/>
          </w:tcPr>
          <w:p>
            <w:r/>
            <w:r>
              <w:rPr>
                <w:rFonts w:ascii="Calibri" w:hAnsi="Calibri"/>
                <w:b/>
                <w:sz w:val="16"/>
              </w:rPr>
              <w:t>Failure Modes</w:t>
            </w:r>
          </w:p>
        </w:tc>
        <w:tc>
          <w:tcPr>
            <w:tcW w:type="dxa" w:w="9915"/>
          </w:tcPr>
          <w:p>
            <w:r/>
            <w:r>
              <w:rPr>
                <w:rFonts w:ascii="Calibri" w:hAnsi="Calibri"/>
                <w:sz w:val="16"/>
              </w:rPr>
              <w:t>FM-08 (Common Cause — spatial interference)</w:t>
            </w:r>
          </w:p>
        </w:tc>
      </w:tr>
      <w:tr>
        <w:tc>
          <w:tcPr>
            <w:tcW w:type="dxa" w:w="885"/>
          </w:tcPr>
          <w:p>
            <w:r/>
            <w:r>
              <w:rPr>
                <w:rFonts w:ascii="Calibri" w:hAnsi="Calibri"/>
                <w:b/>
                <w:sz w:val="16"/>
              </w:rPr>
              <w:t>TSRs Verified</w:t>
            </w:r>
          </w:p>
        </w:tc>
        <w:tc>
          <w:tcPr>
            <w:tcW w:type="dxa" w:w="9915"/>
          </w:tcPr>
          <w:p>
            <w:r/>
            <w:r>
              <w:rPr>
                <w:rFonts w:ascii="Calibri" w:hAnsi="Calibri"/>
                <w:sz w:val="16"/>
              </w:rPr>
              <w:t>TSR-AIQL-012 (Spatial FFI — Memory Protection)</w:t>
            </w:r>
          </w:p>
        </w:tc>
      </w:tr>
      <w:tr>
        <w:tc>
          <w:tcPr>
            <w:tcW w:type="dxa" w:w="885"/>
          </w:tcPr>
          <w:p>
            <w:r/>
            <w:r>
              <w:rPr>
                <w:rFonts w:ascii="Calibri" w:hAnsi="Calibri"/>
                <w:b/>
                <w:sz w:val="16"/>
              </w:rPr>
              <w:t>Injection Method</w:t>
            </w:r>
          </w:p>
        </w:tc>
        <w:tc>
          <w:tcPr>
            <w:tcW w:type="dxa" w:w="9915"/>
          </w:tcPr>
          <w:p>
            <w:r/>
            <w:r>
              <w:rPr>
                <w:rFonts w:ascii="Calibri" w:hAnsi="Calibri"/>
                <w:sz w:val="16"/>
              </w:rPr>
              <w:t>(a) QM test process attempts write to AIQL code region; (b) QM test process attempts write to AIQL data region; (c) QM DMA descriptor configured to target AIQL memory region; (d) QM stack overflow into AIQL guard page region</w:t>
            </w:r>
          </w:p>
        </w:tc>
      </w:tr>
      <w:tr>
        <w:tc>
          <w:tcPr>
            <w:tcW w:type="dxa" w:w="885"/>
          </w:tcPr>
          <w:p>
            <w:r/>
            <w:r>
              <w:rPr>
                <w:rFonts w:ascii="Calibri" w:hAnsi="Calibri"/>
                <w:b/>
                <w:sz w:val="16"/>
              </w:rPr>
              <w:t>Pass Criteria</w:t>
            </w:r>
          </w:p>
        </w:tc>
        <w:tc>
          <w:tcPr>
            <w:tcW w:type="dxa" w:w="9915"/>
          </w:tcPr>
          <w:p>
            <w:r/>
            <w:r>
              <w:rPr>
                <w:rFonts w:ascii="Calibri" w:hAnsi="Calibri"/>
                <w:sz w:val="16"/>
              </w:rPr>
              <w:t>100% of unauthorized memory accesses blocked by MPU/MMU; MPU fault exception raised; AIQL state and data unchanged after each injection; system diagnostic event logged</w:t>
            </w:r>
          </w:p>
        </w:tc>
      </w:tr>
      <w:tr>
        <w:tc>
          <w:tcPr>
            <w:tcW w:type="dxa" w:w="885"/>
          </w:tcPr>
          <w:p>
            <w:r/>
            <w:r>
              <w:rPr>
                <w:rFonts w:ascii="Calibri" w:hAnsi="Calibri"/>
                <w:b/>
                <w:sz w:val="16"/>
              </w:rPr>
              <w:t>Test Count</w:t>
            </w:r>
          </w:p>
        </w:tc>
        <w:tc>
          <w:tcPr>
            <w:tcW w:type="dxa" w:w="9915"/>
          </w:tcPr>
          <w:p>
            <w:r/>
            <w:r>
              <w:rPr>
                <w:rFonts w:ascii="Calibri" w:hAnsi="Calibri"/>
                <w:sz w:val="16"/>
              </w:rPr>
              <w:t>8 test cases (4 injection types x 2 memory regions)</w:t>
            </w:r>
          </w:p>
        </w:tc>
      </w:tr>
    </w:tbl>
    <w:p>
      <w:pPr>
        <w:spacing w:before="40" w:after="40"/>
      </w:pPr>
    </w:p>
    <w:p>
      <w:pPr>
        <w:pStyle w:val="Heading4"/>
      </w:pPr>
      <w:r>
        <w:t>FI-09: Temporal FFI — CPU Starvation and Watchdog</w:t>
      </w:r>
    </w:p>
    <w:tbl>
      <w:tblPr>
        <w:tblStyle w:val="TableGrid"/>
        <w:tblW w:type="auto" w:w="0"/>
        <w:jc w:val="left"/>
        <w:tblLook w:firstColumn="1" w:firstRow="1" w:lastColumn="0" w:lastRow="0" w:noHBand="0" w:noVBand="1" w:val="04A0"/>
      </w:tblPr>
      <w:tblGrid>
        <w:gridCol w:w="5400"/>
        <w:gridCol w:w="5400"/>
      </w:tblGrid>
      <w:tr>
        <w:tc>
          <w:tcPr>
            <w:tcW w:type="dxa" w:w="750"/>
            <w:shd w:fill="D9E2F3" w:val="clear"/>
          </w:tcPr>
          <w:p>
            <w:r/>
            <w:r>
              <w:rPr>
                <w:rFonts w:ascii="Calibri" w:hAnsi="Calibri"/>
                <w:b/>
                <w:sz w:val="16"/>
              </w:rPr>
              <w:t>Attribute</w:t>
            </w:r>
          </w:p>
        </w:tc>
        <w:tc>
          <w:tcPr>
            <w:tcW w:type="dxa" w:w="10050"/>
            <w:shd w:fill="D9E2F3" w:val="clear"/>
          </w:tcPr>
          <w:p>
            <w:r/>
            <w:r>
              <w:rPr>
                <w:rFonts w:ascii="Calibri" w:hAnsi="Calibri"/>
                <w:b/>
                <w:sz w:val="16"/>
              </w:rPr>
              <w:t>Value</w:t>
            </w:r>
          </w:p>
        </w:tc>
      </w:tr>
      <w:tr>
        <w:tc>
          <w:tcPr>
            <w:tcW w:type="dxa" w:w="750"/>
          </w:tcPr>
          <w:p>
            <w:r/>
            <w:r>
              <w:rPr>
                <w:rFonts w:ascii="Calibri" w:hAnsi="Calibri"/>
                <w:b/>
                <w:sz w:val="16"/>
              </w:rPr>
              <w:t>ID</w:t>
            </w:r>
          </w:p>
        </w:tc>
        <w:tc>
          <w:tcPr>
            <w:tcW w:type="dxa" w:w="10050"/>
          </w:tcPr>
          <w:p>
            <w:r/>
            <w:r>
              <w:rPr>
                <w:rFonts w:ascii="Calibri" w:hAnsi="Calibri"/>
                <w:sz w:val="16"/>
              </w:rPr>
              <w:t>FI-09</w:t>
            </w:r>
          </w:p>
        </w:tc>
      </w:tr>
      <w:tr>
        <w:tc>
          <w:tcPr>
            <w:tcW w:type="dxa" w:w="750"/>
          </w:tcPr>
          <w:p>
            <w:r/>
            <w:r>
              <w:rPr>
                <w:rFonts w:ascii="Calibri" w:hAnsi="Calibri"/>
                <w:b/>
                <w:sz w:val="16"/>
              </w:rPr>
              <w:t>Objective</w:t>
            </w:r>
          </w:p>
        </w:tc>
        <w:tc>
          <w:tcPr>
            <w:tcW w:type="dxa" w:w="10050"/>
          </w:tcPr>
          <w:p>
            <w:r/>
            <w:r>
              <w:rPr>
                <w:rFonts w:ascii="Calibri" w:hAnsi="Calibri"/>
                <w:sz w:val="16"/>
              </w:rPr>
              <w:t>Verify that the hardware watchdog detects AIQL execution starvation and forces NOT_QUALIFIED output</w:t>
            </w:r>
          </w:p>
        </w:tc>
      </w:tr>
      <w:tr>
        <w:tc>
          <w:tcPr>
            <w:tcW w:type="dxa" w:w="750"/>
          </w:tcPr>
          <w:p>
            <w:r/>
            <w:r>
              <w:rPr>
                <w:rFonts w:ascii="Calibri" w:hAnsi="Calibri"/>
                <w:b/>
                <w:sz w:val="16"/>
              </w:rPr>
              <w:t>Failure Modes</w:t>
            </w:r>
          </w:p>
        </w:tc>
        <w:tc>
          <w:tcPr>
            <w:tcW w:type="dxa" w:w="10050"/>
          </w:tcPr>
          <w:p>
            <w:r/>
            <w:r>
              <w:rPr>
                <w:rFonts w:ascii="Calibri" w:hAnsi="Calibri"/>
                <w:sz w:val="16"/>
              </w:rPr>
              <w:t>FM-08 (Common Cause — temporal interference)</w:t>
            </w:r>
          </w:p>
        </w:tc>
      </w:tr>
      <w:tr>
        <w:tc>
          <w:tcPr>
            <w:tcW w:type="dxa" w:w="750"/>
          </w:tcPr>
          <w:p>
            <w:r/>
            <w:r>
              <w:rPr>
                <w:rFonts w:ascii="Calibri" w:hAnsi="Calibri"/>
                <w:b/>
                <w:sz w:val="16"/>
              </w:rPr>
              <w:t>TSRs Verified</w:t>
            </w:r>
          </w:p>
        </w:tc>
        <w:tc>
          <w:tcPr>
            <w:tcW w:type="dxa" w:w="10050"/>
          </w:tcPr>
          <w:p>
            <w:r/>
            <w:r>
              <w:rPr>
                <w:rFonts w:ascii="Calibri" w:hAnsi="Calibri"/>
                <w:sz w:val="16"/>
              </w:rPr>
              <w:t>TSR-AIQL-013 (Temporal FFI — Watchdog and Scheduling)</w:t>
            </w:r>
          </w:p>
        </w:tc>
      </w:tr>
      <w:tr>
        <w:tc>
          <w:tcPr>
            <w:tcW w:type="dxa" w:w="750"/>
          </w:tcPr>
          <w:p>
            <w:r/>
            <w:r>
              <w:rPr>
                <w:rFonts w:ascii="Calibri" w:hAnsi="Calibri"/>
                <w:b/>
                <w:sz w:val="16"/>
              </w:rPr>
              <w:t>Injection Method</w:t>
            </w:r>
          </w:p>
        </w:tc>
        <w:tc>
          <w:tcPr>
            <w:tcW w:type="dxa" w:w="10050"/>
          </w:tcPr>
          <w:p>
            <w:r/>
            <w:r>
              <w:rPr>
                <w:rFonts w:ascii="Calibri" w:hAnsi="Calibri"/>
                <w:sz w:val="16"/>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750"/>
          </w:tcPr>
          <w:p>
            <w:r/>
            <w:r>
              <w:rPr>
                <w:rFonts w:ascii="Calibri" w:hAnsi="Calibri"/>
                <w:b/>
                <w:sz w:val="16"/>
              </w:rPr>
              <w:t>Pass Criteria</w:t>
            </w:r>
          </w:p>
        </w:tc>
        <w:tc>
          <w:tcPr>
            <w:tcW w:type="dxa" w:w="10050"/>
          </w:tcPr>
          <w:p>
            <w:r/>
            <w:r>
              <w:rPr>
                <w:rFonts w:ascii="Calibri" w:hAnsi="Calibri"/>
                <w:sz w:val="16"/>
              </w:rPr>
              <w:t>Watchdog triggers within 100 ms of AIQL execution starvation; NOT_QUALIFIED output asserted within 150 ms of starvation onset; system diagnostic event logged; AIQL recovers after starvation removed</w:t>
            </w:r>
          </w:p>
        </w:tc>
      </w:tr>
      <w:tr>
        <w:tc>
          <w:tcPr>
            <w:tcW w:type="dxa" w:w="750"/>
          </w:tcPr>
          <w:p>
            <w:r/>
            <w:r>
              <w:rPr>
                <w:rFonts w:ascii="Calibri" w:hAnsi="Calibri"/>
                <w:b/>
                <w:sz w:val="16"/>
              </w:rPr>
              <w:t>Test Count</w:t>
            </w:r>
          </w:p>
        </w:tc>
        <w:tc>
          <w:tcPr>
            <w:tcW w:type="dxa" w:w="10050"/>
          </w:tcPr>
          <w:p>
            <w:r/>
            <w:r>
              <w:rPr>
                <w:rFonts w:ascii="Calibri" w:hAnsi="Calibri"/>
                <w:sz w:val="16"/>
              </w:rPr>
              <w:t>8 test cases (4 injection types x 2 severity levels)</w:t>
            </w:r>
          </w:p>
        </w:tc>
      </w:tr>
    </w:tbl>
    <w:p>
      <w:pPr>
        <w:spacing w:before="40" w:after="40"/>
      </w:pPr>
    </w:p>
    <w:p>
      <w:pPr>
        <w:pStyle w:val="Heading4"/>
      </w:pPr>
      <w:r>
        <w:t>FI-10: Speaker Failure Injection</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Value</w:t>
            </w:r>
          </w:p>
        </w:tc>
      </w:tr>
      <w:tr>
        <w:tc>
          <w:tcPr>
            <w:tcW w:type="dxa" w:w="1350"/>
          </w:tcPr>
          <w:p>
            <w:r/>
            <w:r>
              <w:rPr>
                <w:rFonts w:ascii="Calibri" w:hAnsi="Calibri"/>
                <w:b/>
                <w:sz w:val="16"/>
              </w:rPr>
              <w:t>ID</w:t>
            </w:r>
          </w:p>
        </w:tc>
        <w:tc>
          <w:tcPr>
            <w:tcW w:type="dxa" w:w="9450"/>
          </w:tcPr>
          <w:p>
            <w:r/>
            <w:r>
              <w:rPr>
                <w:rFonts w:ascii="Calibri" w:hAnsi="Calibri"/>
                <w:sz w:val="16"/>
              </w:rPr>
              <w:t>FI-10</w:t>
            </w:r>
          </w:p>
        </w:tc>
      </w:tr>
      <w:tr>
        <w:tc>
          <w:tcPr>
            <w:tcW w:type="dxa" w:w="1350"/>
          </w:tcPr>
          <w:p>
            <w:r/>
            <w:r>
              <w:rPr>
                <w:rFonts w:ascii="Calibri" w:hAnsi="Calibri"/>
                <w:b/>
                <w:sz w:val="16"/>
              </w:rPr>
              <w:t>Objective</w:t>
            </w:r>
          </w:p>
        </w:tc>
        <w:tc>
          <w:tcPr>
            <w:tcW w:type="dxa" w:w="9450"/>
          </w:tcPr>
          <w:p>
            <w:r/>
            <w:r>
              <w:rPr>
                <w:rFonts w:ascii="Calibri" w:hAnsi="Calibri"/>
                <w:sz w:val="16"/>
              </w:rPr>
              <w:t>Verify AIQL detects speaker subsystem failures preventing BIST execution</w:t>
            </w:r>
          </w:p>
        </w:tc>
      </w:tr>
      <w:tr>
        <w:tc>
          <w:tcPr>
            <w:tcW w:type="dxa" w:w="1350"/>
          </w:tcPr>
          <w:p>
            <w:r/>
            <w:r>
              <w:rPr>
                <w:rFonts w:ascii="Calibri" w:hAnsi="Calibri"/>
                <w:b/>
                <w:sz w:val="16"/>
              </w:rPr>
              <w:t>Failure Modes</w:t>
            </w:r>
          </w:p>
        </w:tc>
        <w:tc>
          <w:tcPr>
            <w:tcW w:type="dxa" w:w="9450"/>
          </w:tcPr>
          <w:p>
            <w:r/>
            <w:r>
              <w:rPr>
                <w:rFonts w:ascii="Calibri" w:hAnsi="Calibri"/>
                <w:sz w:val="16"/>
              </w:rPr>
              <w:t>FM-09 (Speaker Subsystem Failure)</w:t>
            </w:r>
          </w:p>
        </w:tc>
      </w:tr>
      <w:tr>
        <w:tc>
          <w:tcPr>
            <w:tcW w:type="dxa" w:w="1350"/>
          </w:tcPr>
          <w:p>
            <w:r/>
            <w:r>
              <w:rPr>
                <w:rFonts w:ascii="Calibri" w:hAnsi="Calibri"/>
                <w:b/>
                <w:sz w:val="16"/>
              </w:rPr>
              <w:t>TSRs Verified</w:t>
            </w:r>
          </w:p>
        </w:tc>
        <w:tc>
          <w:tcPr>
            <w:tcW w:type="dxa" w:w="9450"/>
          </w:tcPr>
          <w:p>
            <w:r/>
            <w:r>
              <w:rPr>
                <w:rFonts w:ascii="Calibri" w:hAnsi="Calibri"/>
                <w:sz w:val="16"/>
              </w:rPr>
              <w:t>TSR-AIQL-015 (BIST Signal Generation), TSR-AIQL-019 (MRM on BIST Failure)</w:t>
            </w:r>
          </w:p>
        </w:tc>
      </w:tr>
      <w:tr>
        <w:tc>
          <w:tcPr>
            <w:tcW w:type="dxa" w:w="1350"/>
          </w:tcPr>
          <w:p>
            <w:r/>
            <w:r>
              <w:rPr>
                <w:rFonts w:ascii="Calibri" w:hAnsi="Calibri"/>
                <w:b/>
                <w:sz w:val="16"/>
              </w:rPr>
              <w:t>Injection Method</w:t>
            </w:r>
          </w:p>
        </w:tc>
        <w:tc>
          <w:tcPr>
            <w:tcW w:type="dxa" w:w="9450"/>
          </w:tcPr>
          <w:p>
            <w:r/>
            <w:r>
              <w:rPr>
                <w:rFonts w:ascii="Calibri" w:hAnsi="Calibri"/>
                <w:sz w:val="16"/>
              </w:rPr>
              <w:t>(a) Disconnect speaker output (open circuit); (b) Short speaker output; (c) Disable codec DAC; (d) Corrupt BIST signal output (inject noise)</w:t>
            </w:r>
          </w:p>
        </w:tc>
      </w:tr>
      <w:tr>
        <w:tc>
          <w:tcPr>
            <w:tcW w:type="dxa" w:w="1350"/>
          </w:tcPr>
          <w:p>
            <w:r/>
            <w:r>
              <w:rPr>
                <w:rFonts w:ascii="Calibri" w:hAnsi="Calibri"/>
                <w:b/>
                <w:sz w:val="16"/>
              </w:rPr>
              <w:t>Pass Criteria</w:t>
            </w:r>
          </w:p>
        </w:tc>
        <w:tc>
          <w:tcPr>
            <w:tcW w:type="dxa" w:w="9450"/>
          </w:tcPr>
          <w:p>
            <w:r/>
            <w:r>
              <w:rPr>
                <w:rFonts w:ascii="Calibri" w:hAnsi="Calibri"/>
                <w:sz w:val="16"/>
              </w:rPr>
              <w:t>FF_BIST_SPEAKER set within BIST timeout; MRM requested after retry exhaustion; no false speaker failure flags during normal operation</w:t>
            </w:r>
          </w:p>
        </w:tc>
      </w:tr>
      <w:tr>
        <w:tc>
          <w:tcPr>
            <w:tcW w:type="dxa" w:w="1350"/>
          </w:tcPr>
          <w:p>
            <w:r/>
            <w:r>
              <w:rPr>
                <w:rFonts w:ascii="Calibri" w:hAnsi="Calibri"/>
                <w:b/>
                <w:sz w:val="16"/>
              </w:rPr>
              <w:t>Test Count</w:t>
            </w:r>
          </w:p>
        </w:tc>
        <w:tc>
          <w:tcPr>
            <w:tcW w:type="dxa" w:w="9450"/>
          </w:tcPr>
          <w:p>
            <w:r/>
            <w:r>
              <w:rPr>
                <w:rFonts w:ascii="Calibri" w:hAnsi="Calibri"/>
                <w:sz w:val="16"/>
              </w:rPr>
              <w:t>8 test cases (4 injection types x 2 BIST phases: startup, periodic)</w:t>
            </w:r>
          </w:p>
        </w:tc>
      </w:tr>
    </w:tbl>
    <w:p>
      <w:pPr>
        <w:spacing w:before="40" w:after="40"/>
      </w:pPr>
    </w:p>
    <w:p>
      <w:pPr>
        <w:pStyle w:val="Heading4"/>
      </w:pPr>
      <w:r>
        <w:t>FI-11: Spectral Match Degradation</w:t>
      </w:r>
    </w:p>
    <w:tbl>
      <w:tblPr>
        <w:tblStyle w:val="TableGrid"/>
        <w:tblW w:type="auto" w:w="0"/>
        <w:jc w:val="left"/>
        <w:tblLook w:firstColumn="1" w:firstRow="1" w:lastColumn="0" w:lastRow="0" w:noHBand="0" w:noVBand="1" w:val="04A0"/>
      </w:tblPr>
      <w:tblGrid>
        <w:gridCol w:w="5400"/>
        <w:gridCol w:w="5400"/>
      </w:tblGrid>
      <w:tr>
        <w:tc>
          <w:tcPr>
            <w:tcW w:type="dxa" w:w="806"/>
            <w:shd w:fill="D9E2F3" w:val="clear"/>
          </w:tcPr>
          <w:p>
            <w:r/>
            <w:r>
              <w:rPr>
                <w:rFonts w:ascii="Calibri" w:hAnsi="Calibri"/>
                <w:b/>
                <w:sz w:val="16"/>
              </w:rPr>
              <w:t>Attribute</w:t>
            </w:r>
          </w:p>
        </w:tc>
        <w:tc>
          <w:tcPr>
            <w:tcW w:type="dxa" w:w="9994"/>
            <w:shd w:fill="D9E2F3" w:val="clear"/>
          </w:tcPr>
          <w:p>
            <w:r/>
            <w:r>
              <w:rPr>
                <w:rFonts w:ascii="Calibri" w:hAnsi="Calibri"/>
                <w:b/>
                <w:sz w:val="16"/>
              </w:rPr>
              <w:t>Value</w:t>
            </w:r>
          </w:p>
        </w:tc>
      </w:tr>
      <w:tr>
        <w:tc>
          <w:tcPr>
            <w:tcW w:type="dxa" w:w="806"/>
          </w:tcPr>
          <w:p>
            <w:r/>
            <w:r>
              <w:rPr>
                <w:rFonts w:ascii="Calibri" w:hAnsi="Calibri"/>
                <w:b/>
                <w:sz w:val="16"/>
              </w:rPr>
              <w:t>ID</w:t>
            </w:r>
          </w:p>
        </w:tc>
        <w:tc>
          <w:tcPr>
            <w:tcW w:type="dxa" w:w="9994"/>
          </w:tcPr>
          <w:p>
            <w:r/>
            <w:r>
              <w:rPr>
                <w:rFonts w:ascii="Calibri" w:hAnsi="Calibri"/>
                <w:sz w:val="16"/>
              </w:rPr>
              <w:t>FI-11</w:t>
            </w:r>
          </w:p>
        </w:tc>
      </w:tr>
      <w:tr>
        <w:tc>
          <w:tcPr>
            <w:tcW w:type="dxa" w:w="806"/>
          </w:tcPr>
          <w:p>
            <w:r/>
            <w:r>
              <w:rPr>
                <w:rFonts w:ascii="Calibri" w:hAnsi="Calibri"/>
                <w:b/>
                <w:sz w:val="16"/>
              </w:rPr>
              <w:t>Objective</w:t>
            </w:r>
          </w:p>
        </w:tc>
        <w:tc>
          <w:tcPr>
            <w:tcW w:type="dxa" w:w="9994"/>
          </w:tcPr>
          <w:p>
            <w:r/>
            <w:r>
              <w:rPr>
                <w:rFonts w:ascii="Calibri" w:hAnsi="Calibri"/>
                <w:sz w:val="16"/>
              </w:rPr>
              <w:t>Verify AIQL detects acoustic coupling degradation via BIST spectral match</w:t>
            </w:r>
          </w:p>
        </w:tc>
      </w:tr>
      <w:tr>
        <w:tc>
          <w:tcPr>
            <w:tcW w:type="dxa" w:w="806"/>
          </w:tcPr>
          <w:p>
            <w:r/>
            <w:r>
              <w:rPr>
                <w:rFonts w:ascii="Calibri" w:hAnsi="Calibri"/>
                <w:b/>
                <w:sz w:val="16"/>
              </w:rPr>
              <w:t>Failure Modes</w:t>
            </w:r>
          </w:p>
        </w:tc>
        <w:tc>
          <w:tcPr>
            <w:tcW w:type="dxa" w:w="9994"/>
          </w:tcPr>
          <w:p>
            <w:r/>
            <w:r>
              <w:rPr>
                <w:rFonts w:ascii="Calibri" w:hAnsi="Calibri"/>
                <w:sz w:val="16"/>
              </w:rPr>
              <w:t>FM-10 (Acoustic Coupling Degradation)</w:t>
            </w:r>
          </w:p>
        </w:tc>
      </w:tr>
      <w:tr>
        <w:tc>
          <w:tcPr>
            <w:tcW w:type="dxa" w:w="806"/>
          </w:tcPr>
          <w:p>
            <w:r/>
            <w:r>
              <w:rPr>
                <w:rFonts w:ascii="Calibri" w:hAnsi="Calibri"/>
                <w:b/>
                <w:sz w:val="16"/>
              </w:rPr>
              <w:t>TSRs Verified</w:t>
            </w:r>
          </w:p>
        </w:tc>
        <w:tc>
          <w:tcPr>
            <w:tcW w:type="dxa" w:w="9994"/>
          </w:tcPr>
          <w:p>
            <w:r/>
            <w:r>
              <w:rPr>
                <w:rFonts w:ascii="Calibri" w:hAnsi="Calibri"/>
                <w:sz w:val="16"/>
              </w:rPr>
              <w:t>TSR-AIQL-016 (BIST Spectral Match Verification)</w:t>
            </w:r>
          </w:p>
        </w:tc>
      </w:tr>
      <w:tr>
        <w:tc>
          <w:tcPr>
            <w:tcW w:type="dxa" w:w="806"/>
          </w:tcPr>
          <w:p>
            <w:r/>
            <w:r>
              <w:rPr>
                <w:rFonts w:ascii="Calibri" w:hAnsi="Calibri"/>
                <w:b/>
                <w:sz w:val="16"/>
              </w:rPr>
              <w:t>Injection Method</w:t>
            </w:r>
          </w:p>
        </w:tc>
        <w:tc>
          <w:tcPr>
            <w:tcW w:type="dxa" w:w="9994"/>
          </w:tcPr>
          <w:p>
            <w:r/>
            <w:r>
              <w:rPr>
                <w:rFonts w:ascii="Calibri" w:hAnsi="Calibri"/>
                <w:sz w:val="16"/>
              </w:rPr>
              <w:t>(a) Attenuate received signal by 10 dB, 20 dB, 30 dB (gradual mic sensitivity loss); (b) Notch filter at 1 kHz, 2 kHz (frequency-selective fault); (c) Add broadband noise at varying SNR levels; (d) Phase shift received signal (acoustic path change)</w:t>
            </w:r>
          </w:p>
        </w:tc>
      </w:tr>
      <w:tr>
        <w:tc>
          <w:tcPr>
            <w:tcW w:type="dxa" w:w="806"/>
          </w:tcPr>
          <w:p>
            <w:r/>
            <w:r>
              <w:rPr>
                <w:rFonts w:ascii="Calibri" w:hAnsi="Calibri"/>
                <w:b/>
                <w:sz w:val="16"/>
              </w:rPr>
              <w:t>Pass Criteria</w:t>
            </w:r>
          </w:p>
        </w:tc>
        <w:tc>
          <w:tcPr>
            <w:tcW w:type="dxa" w:w="9994"/>
          </w:tcPr>
          <w:p>
            <w:r/>
            <w:r>
              <w:rPr>
                <w:rFonts w:ascii="Calibri" w:hAnsi="Calibri"/>
                <w:sz w:val="16"/>
              </w:rPr>
              <w:t>FF_BIST_COUPLING set when correlation &lt; 0.85 or amplitude deviation &gt; +/- 6 dB; correct pass for signals within tolerance; threshold behavior verified at boundary</w:t>
            </w:r>
          </w:p>
        </w:tc>
      </w:tr>
      <w:tr>
        <w:tc>
          <w:tcPr>
            <w:tcW w:type="dxa" w:w="806"/>
          </w:tcPr>
          <w:p>
            <w:r/>
            <w:r>
              <w:rPr>
                <w:rFonts w:ascii="Calibri" w:hAnsi="Calibri"/>
                <w:b/>
                <w:sz w:val="16"/>
              </w:rPr>
              <w:t>Test Count</w:t>
            </w:r>
          </w:p>
        </w:tc>
        <w:tc>
          <w:tcPr>
            <w:tcW w:type="dxa" w:w="9994"/>
          </w:tcPr>
          <w:p>
            <w:r/>
            <w:r>
              <w:rPr>
                <w:rFonts w:ascii="Calibri" w:hAnsi="Calibri"/>
                <w:sz w:val="16"/>
              </w:rPr>
              <w:t>12 test cases (4 injection types x 3 severity levels)</w:t>
            </w:r>
          </w:p>
        </w:tc>
      </w:tr>
    </w:tbl>
    <w:p>
      <w:pPr>
        <w:spacing w:before="40" w:after="40"/>
      </w:pPr>
    </w:p>
    <w:p>
      <w:pPr>
        <w:pStyle w:val="Heading4"/>
      </w:pPr>
      <w:r>
        <w:t>FI-12: Startup BIST Blocking</w:t>
      </w:r>
    </w:p>
    <w:tbl>
      <w:tblPr>
        <w:tblStyle w:val="TableGrid"/>
        <w:tblW w:type="auto" w:w="0"/>
        <w:jc w:val="left"/>
        <w:tblLook w:firstColumn="1" w:firstRow="1" w:lastColumn="0" w:lastRow="0" w:noHBand="0" w:noVBand="1" w:val="04A0"/>
      </w:tblPr>
      <w:tblGrid>
        <w:gridCol w:w="5400"/>
        <w:gridCol w:w="5400"/>
      </w:tblGrid>
      <w:tr>
        <w:tc>
          <w:tcPr>
            <w:tcW w:type="dxa" w:w="1009"/>
            <w:shd w:fill="D9E2F3" w:val="clear"/>
          </w:tcPr>
          <w:p>
            <w:r/>
            <w:r>
              <w:rPr>
                <w:rFonts w:ascii="Calibri" w:hAnsi="Calibri"/>
                <w:b/>
                <w:sz w:val="16"/>
              </w:rPr>
              <w:t>Attribute</w:t>
            </w:r>
          </w:p>
        </w:tc>
        <w:tc>
          <w:tcPr>
            <w:tcW w:type="dxa" w:w="9791"/>
            <w:shd w:fill="D9E2F3" w:val="clear"/>
          </w:tcPr>
          <w:p>
            <w:r/>
            <w:r>
              <w:rPr>
                <w:rFonts w:ascii="Calibri" w:hAnsi="Calibri"/>
                <w:b/>
                <w:sz w:val="16"/>
              </w:rPr>
              <w:t>Value</w:t>
            </w:r>
          </w:p>
        </w:tc>
      </w:tr>
      <w:tr>
        <w:tc>
          <w:tcPr>
            <w:tcW w:type="dxa" w:w="1009"/>
          </w:tcPr>
          <w:p>
            <w:r/>
            <w:r>
              <w:rPr>
                <w:rFonts w:ascii="Calibri" w:hAnsi="Calibri"/>
                <w:b/>
                <w:sz w:val="16"/>
              </w:rPr>
              <w:t>ID</w:t>
            </w:r>
          </w:p>
        </w:tc>
        <w:tc>
          <w:tcPr>
            <w:tcW w:type="dxa" w:w="9791"/>
          </w:tcPr>
          <w:p>
            <w:r/>
            <w:r>
              <w:rPr>
                <w:rFonts w:ascii="Calibri" w:hAnsi="Calibri"/>
                <w:sz w:val="16"/>
              </w:rPr>
              <w:t>FI-12</w:t>
            </w:r>
          </w:p>
        </w:tc>
      </w:tr>
      <w:tr>
        <w:tc>
          <w:tcPr>
            <w:tcW w:type="dxa" w:w="1009"/>
          </w:tcPr>
          <w:p>
            <w:r/>
            <w:r>
              <w:rPr>
                <w:rFonts w:ascii="Calibri" w:hAnsi="Calibri"/>
                <w:b/>
                <w:sz w:val="16"/>
              </w:rPr>
              <w:t>Objective</w:t>
            </w:r>
          </w:p>
        </w:tc>
        <w:tc>
          <w:tcPr>
            <w:tcW w:type="dxa" w:w="9791"/>
          </w:tcPr>
          <w:p>
            <w:r/>
            <w:r>
              <w:rPr>
                <w:rFonts w:ascii="Calibri" w:hAnsi="Calibri"/>
                <w:sz w:val="16"/>
              </w:rPr>
              <w:t>Verify AIQL blocks QUALIFIED transition until startup BIST passes</w:t>
            </w:r>
          </w:p>
        </w:tc>
      </w:tr>
      <w:tr>
        <w:tc>
          <w:tcPr>
            <w:tcW w:type="dxa" w:w="1009"/>
          </w:tcPr>
          <w:p>
            <w:r/>
            <w:r>
              <w:rPr>
                <w:rFonts w:ascii="Calibri" w:hAnsi="Calibri"/>
                <w:b/>
                <w:sz w:val="16"/>
              </w:rPr>
              <w:t>Failure Modes</w:t>
            </w:r>
          </w:p>
        </w:tc>
        <w:tc>
          <w:tcPr>
            <w:tcW w:type="dxa" w:w="9791"/>
          </w:tcPr>
          <w:p>
            <w:r/>
            <w:r>
              <w:rPr>
                <w:rFonts w:ascii="Calibri" w:hAnsi="Calibri"/>
                <w:sz w:val="16"/>
              </w:rPr>
              <w:t>FM-09 (Speaker Failure), FM-10 (Coupling Degradation)</w:t>
            </w:r>
          </w:p>
        </w:tc>
      </w:tr>
      <w:tr>
        <w:tc>
          <w:tcPr>
            <w:tcW w:type="dxa" w:w="1009"/>
          </w:tcPr>
          <w:p>
            <w:r/>
            <w:r>
              <w:rPr>
                <w:rFonts w:ascii="Calibri" w:hAnsi="Calibri"/>
                <w:b/>
                <w:sz w:val="16"/>
              </w:rPr>
              <w:t>TSRs Verified</w:t>
            </w:r>
          </w:p>
        </w:tc>
        <w:tc>
          <w:tcPr>
            <w:tcW w:type="dxa" w:w="9791"/>
          </w:tcPr>
          <w:p>
            <w:r/>
            <w:r>
              <w:rPr>
                <w:rFonts w:ascii="Calibri" w:hAnsi="Calibri"/>
                <w:sz w:val="16"/>
              </w:rPr>
              <w:t>TSR-AIQL-017 (Startup BIST Precondition)</w:t>
            </w:r>
          </w:p>
        </w:tc>
      </w:tr>
      <w:tr>
        <w:tc>
          <w:tcPr>
            <w:tcW w:type="dxa" w:w="1009"/>
          </w:tcPr>
          <w:p>
            <w:r/>
            <w:r>
              <w:rPr>
                <w:rFonts w:ascii="Calibri" w:hAnsi="Calibri"/>
                <w:b/>
                <w:sz w:val="16"/>
              </w:rPr>
              <w:t>Injection Method</w:t>
            </w:r>
          </w:p>
        </w:tc>
        <w:tc>
          <w:tcPr>
            <w:tcW w:type="dxa" w:w="9791"/>
          </w:tcPr>
          <w:p>
            <w:r/>
            <w:r>
              <w:rPr>
                <w:rFonts w:ascii="Calibri" w:hAnsi="Calibri"/>
                <w:sz w:val="16"/>
              </w:rPr>
              <w:t>(a) Fail startup BIST 1 time then pass (verify retry); (b) Fail startup BIST 2 times then pass; (c) Fail startup BIST 3 times (verify MRM request); (d) Inject transient noise during startup BIST</w:t>
            </w:r>
          </w:p>
        </w:tc>
      </w:tr>
      <w:tr>
        <w:tc>
          <w:tcPr>
            <w:tcW w:type="dxa" w:w="1009"/>
          </w:tcPr>
          <w:p>
            <w:r/>
            <w:r>
              <w:rPr>
                <w:rFonts w:ascii="Calibri" w:hAnsi="Calibri"/>
                <w:b/>
                <w:sz w:val="16"/>
              </w:rPr>
              <w:t>Pass Criteria</w:t>
            </w:r>
          </w:p>
        </w:tc>
        <w:tc>
          <w:tcPr>
            <w:tcW w:type="dxa" w:w="9791"/>
          </w:tcPr>
          <w:p>
            <w:r/>
            <w:r>
              <w:rPr>
                <w:rFonts w:ascii="Calibri" w:hAnsi="Calibri"/>
                <w:sz w:val="16"/>
              </w:rPr>
              <w:t>No QUALIFIED transition without BIST pass; correct retry count (up to 3); MRM requested after 3 consecutive failures; total startup time within budget</w:t>
            </w:r>
          </w:p>
        </w:tc>
      </w:tr>
      <w:tr>
        <w:tc>
          <w:tcPr>
            <w:tcW w:type="dxa" w:w="1009"/>
          </w:tcPr>
          <w:p>
            <w:r/>
            <w:r>
              <w:rPr>
                <w:rFonts w:ascii="Calibri" w:hAnsi="Calibri"/>
                <w:b/>
                <w:sz w:val="16"/>
              </w:rPr>
              <w:t>Test Count</w:t>
            </w:r>
          </w:p>
        </w:tc>
        <w:tc>
          <w:tcPr>
            <w:tcW w:type="dxa" w:w="9791"/>
          </w:tcPr>
          <w:p>
            <w:r/>
            <w:r>
              <w:rPr>
                <w:rFonts w:ascii="Calibri" w:hAnsi="Calibri"/>
                <w:sz w:val="16"/>
              </w:rPr>
              <w:t>8 test cases (4 injection types x 2 failure patterns)</w:t>
            </w:r>
          </w:p>
        </w:tc>
      </w:tr>
    </w:tbl>
    <w:p>
      <w:pPr>
        <w:spacing w:before="40" w:after="40"/>
      </w:pPr>
    </w:p>
    <w:p>
      <w:pPr>
        <w:pStyle w:val="Heading4"/>
      </w:pPr>
      <w:r>
        <w:t>FI-13: Periodic BIST During Driving</w:t>
      </w:r>
    </w:p>
    <w:tbl>
      <w:tblPr>
        <w:tblStyle w:val="TableGrid"/>
        <w:tblW w:type="auto" w:w="0"/>
        <w:jc w:val="left"/>
        <w:tblLook w:firstColumn="1" w:firstRow="1" w:lastColumn="0" w:lastRow="0" w:noHBand="0" w:noVBand="1" w:val="04A0"/>
      </w:tblPr>
      <w:tblGrid>
        <w:gridCol w:w="5400"/>
        <w:gridCol w:w="5400"/>
      </w:tblGrid>
      <w:tr>
        <w:tc>
          <w:tcPr>
            <w:tcW w:type="dxa" w:w="864"/>
            <w:shd w:fill="D9E2F3" w:val="clear"/>
          </w:tcPr>
          <w:p>
            <w:r/>
            <w:r>
              <w:rPr>
                <w:rFonts w:ascii="Calibri" w:hAnsi="Calibri"/>
                <w:b/>
                <w:sz w:val="16"/>
              </w:rPr>
              <w:t>Attribute</w:t>
            </w:r>
          </w:p>
        </w:tc>
        <w:tc>
          <w:tcPr>
            <w:tcW w:type="dxa" w:w="9936"/>
            <w:shd w:fill="D9E2F3" w:val="clear"/>
          </w:tcPr>
          <w:p>
            <w:r/>
            <w:r>
              <w:rPr>
                <w:rFonts w:ascii="Calibri" w:hAnsi="Calibri"/>
                <w:b/>
                <w:sz w:val="16"/>
              </w:rPr>
              <w:t>Value</w:t>
            </w:r>
          </w:p>
        </w:tc>
      </w:tr>
      <w:tr>
        <w:tc>
          <w:tcPr>
            <w:tcW w:type="dxa" w:w="864"/>
          </w:tcPr>
          <w:p>
            <w:r/>
            <w:r>
              <w:rPr>
                <w:rFonts w:ascii="Calibri" w:hAnsi="Calibri"/>
                <w:b/>
                <w:sz w:val="16"/>
              </w:rPr>
              <w:t>ID</w:t>
            </w:r>
          </w:p>
        </w:tc>
        <w:tc>
          <w:tcPr>
            <w:tcW w:type="dxa" w:w="9936"/>
          </w:tcPr>
          <w:p>
            <w:r/>
            <w:r>
              <w:rPr>
                <w:rFonts w:ascii="Calibri" w:hAnsi="Calibri"/>
                <w:sz w:val="16"/>
              </w:rPr>
              <w:t>FI-13</w:t>
            </w:r>
          </w:p>
        </w:tc>
      </w:tr>
      <w:tr>
        <w:tc>
          <w:tcPr>
            <w:tcW w:type="dxa" w:w="864"/>
          </w:tcPr>
          <w:p>
            <w:r/>
            <w:r>
              <w:rPr>
                <w:rFonts w:ascii="Calibri" w:hAnsi="Calibri"/>
                <w:b/>
                <w:sz w:val="16"/>
              </w:rPr>
              <w:t>Objective</w:t>
            </w:r>
          </w:p>
        </w:tc>
        <w:tc>
          <w:tcPr>
            <w:tcW w:type="dxa" w:w="9936"/>
          </w:tcPr>
          <w:p>
            <w:r/>
            <w:r>
              <w:rPr>
                <w:rFonts w:ascii="Calibri" w:hAnsi="Calibri"/>
                <w:sz w:val="16"/>
              </w:rPr>
              <w:t>Verify periodic BIST execution and signal cancellation during QUALIFIED operation</w:t>
            </w:r>
          </w:p>
        </w:tc>
      </w:tr>
      <w:tr>
        <w:tc>
          <w:tcPr>
            <w:tcW w:type="dxa" w:w="864"/>
          </w:tcPr>
          <w:p>
            <w:r/>
            <w:r>
              <w:rPr>
                <w:rFonts w:ascii="Calibri" w:hAnsi="Calibri"/>
                <w:b/>
                <w:sz w:val="16"/>
              </w:rPr>
              <w:t>Failure Modes</w:t>
            </w:r>
          </w:p>
        </w:tc>
        <w:tc>
          <w:tcPr>
            <w:tcW w:type="dxa" w:w="9936"/>
          </w:tcPr>
          <w:p>
            <w:r/>
            <w:r>
              <w:rPr>
                <w:rFonts w:ascii="Calibri" w:hAnsi="Calibri"/>
                <w:sz w:val="16"/>
              </w:rPr>
              <w:t>FM-10 (Coupling Degradation), FM-11 (BIST False Failure)</w:t>
            </w:r>
          </w:p>
        </w:tc>
      </w:tr>
      <w:tr>
        <w:tc>
          <w:tcPr>
            <w:tcW w:type="dxa" w:w="864"/>
          </w:tcPr>
          <w:p>
            <w:r/>
            <w:r>
              <w:rPr>
                <w:rFonts w:ascii="Calibri" w:hAnsi="Calibri"/>
                <w:b/>
                <w:sz w:val="16"/>
              </w:rPr>
              <w:t>TSRs Verified</w:t>
            </w:r>
          </w:p>
        </w:tc>
        <w:tc>
          <w:tcPr>
            <w:tcW w:type="dxa" w:w="9936"/>
          </w:tcPr>
          <w:p>
            <w:r/>
            <w:r>
              <w:rPr>
                <w:rFonts w:ascii="Calibri" w:hAnsi="Calibri"/>
                <w:sz w:val="16"/>
              </w:rPr>
              <w:t>TSR-AIQL-018 (Periodic BIST Scheduling)</w:t>
            </w:r>
          </w:p>
        </w:tc>
      </w:tr>
      <w:tr>
        <w:tc>
          <w:tcPr>
            <w:tcW w:type="dxa" w:w="864"/>
          </w:tcPr>
          <w:p>
            <w:r/>
            <w:r>
              <w:rPr>
                <w:rFonts w:ascii="Calibri" w:hAnsi="Calibri"/>
                <w:b/>
                <w:sz w:val="16"/>
              </w:rPr>
              <w:t>Injection Method</w:t>
            </w:r>
          </w:p>
        </w:tc>
        <w:tc>
          <w:tcPr>
            <w:tcW w:type="dxa" w:w="9936"/>
          </w:tcPr>
          <w:p>
            <w:r/>
            <w:r>
              <w:rPr>
                <w:rFonts w:ascii="Calibri" w:hAnsi="Calibri"/>
                <w:sz w:val="16"/>
              </w:rPr>
              <w:t>(a) Inject cabin noise at various levels during periodic BIST; (b) Degrade acoustic coupling mid-drive; (c) Verify signal cancellation by monitoring AMO input during BIST; (d) Verify BIST interval timing under various system loads</w:t>
            </w:r>
          </w:p>
        </w:tc>
      </w:tr>
      <w:tr>
        <w:tc>
          <w:tcPr>
            <w:tcW w:type="dxa" w:w="864"/>
          </w:tcPr>
          <w:p>
            <w:r/>
            <w:r>
              <w:rPr>
                <w:rFonts w:ascii="Calibri" w:hAnsi="Calibri"/>
                <w:b/>
                <w:sz w:val="16"/>
              </w:rPr>
              <w:t>Pass Criteria</w:t>
            </w:r>
          </w:p>
        </w:tc>
        <w:tc>
          <w:tcPr>
            <w:tcW w:type="dxa" w:w="9936"/>
          </w:tcPr>
          <w:p>
            <w:r/>
            <w:r>
              <w:rPr>
                <w:rFonts w:ascii="Calibri" w:hAnsi="Calibri"/>
                <w:sz w:val="16"/>
              </w:rPr>
              <w:t>Periodic BIST executes within +/- 5 seconds of 60-second interval; signal cancellation &gt;= 30 dB; no false siren detections during BIST window; correct failure detection when coupling degrades</w:t>
            </w:r>
          </w:p>
        </w:tc>
      </w:tr>
      <w:tr>
        <w:tc>
          <w:tcPr>
            <w:tcW w:type="dxa" w:w="864"/>
          </w:tcPr>
          <w:p>
            <w:r/>
            <w:r>
              <w:rPr>
                <w:rFonts w:ascii="Calibri" w:hAnsi="Calibri"/>
                <w:b/>
                <w:sz w:val="16"/>
              </w:rPr>
              <w:t>Test Count</w:t>
            </w:r>
          </w:p>
        </w:tc>
        <w:tc>
          <w:tcPr>
            <w:tcW w:type="dxa" w:w="9936"/>
          </w:tcPr>
          <w:p>
            <w:r/>
            <w:r>
              <w:rPr>
                <w:rFonts w:ascii="Calibri" w:hAnsi="Calibri"/>
                <w:sz w:val="16"/>
              </w:rPr>
              <w:t>12 test cases (4 injection types x 3 operating conditions)</w:t>
            </w:r>
          </w:p>
        </w:tc>
      </w:tr>
    </w:tbl>
    <w:p>
      <w:pPr>
        <w:spacing w:before="40" w:after="40"/>
      </w:pPr>
    </w:p>
    <w:p>
      <w:pPr>
        <w:pStyle w:val="Heading4"/>
      </w:pPr>
      <w:r>
        <w:t>FI-14: BIST-Triggered MRM</w:t>
      </w:r>
    </w:p>
    <w:tbl>
      <w:tblPr>
        <w:tblStyle w:val="TableGrid"/>
        <w:tblW w:type="auto" w:w="0"/>
        <w:jc w:val="left"/>
        <w:tblLook w:firstColumn="1" w:firstRow="1" w:lastColumn="0" w:lastRow="0" w:noHBand="0" w:noVBand="1" w:val="04A0"/>
      </w:tblPr>
      <w:tblGrid>
        <w:gridCol w:w="5400"/>
        <w:gridCol w:w="5400"/>
      </w:tblGrid>
      <w:tr>
        <w:tc>
          <w:tcPr>
            <w:tcW w:type="dxa" w:w="630"/>
            <w:shd w:fill="D9E2F3" w:val="clear"/>
          </w:tcPr>
          <w:p>
            <w:r/>
            <w:r>
              <w:rPr>
                <w:rFonts w:ascii="Calibri" w:hAnsi="Calibri"/>
                <w:b/>
                <w:sz w:val="16"/>
              </w:rPr>
              <w:t>Attribute</w:t>
            </w:r>
          </w:p>
        </w:tc>
        <w:tc>
          <w:tcPr>
            <w:tcW w:type="dxa" w:w="10170"/>
            <w:shd w:fill="D9E2F3" w:val="clear"/>
          </w:tcPr>
          <w:p>
            <w:r/>
            <w:r>
              <w:rPr>
                <w:rFonts w:ascii="Calibri" w:hAnsi="Calibri"/>
                <w:b/>
                <w:sz w:val="16"/>
              </w:rPr>
              <w:t>Value</w:t>
            </w:r>
          </w:p>
        </w:tc>
      </w:tr>
      <w:tr>
        <w:tc>
          <w:tcPr>
            <w:tcW w:type="dxa" w:w="630"/>
          </w:tcPr>
          <w:p>
            <w:r/>
            <w:r>
              <w:rPr>
                <w:rFonts w:ascii="Calibri" w:hAnsi="Calibri"/>
                <w:b/>
                <w:sz w:val="16"/>
              </w:rPr>
              <w:t>ID</w:t>
            </w:r>
          </w:p>
        </w:tc>
        <w:tc>
          <w:tcPr>
            <w:tcW w:type="dxa" w:w="10170"/>
          </w:tcPr>
          <w:p>
            <w:r/>
            <w:r>
              <w:rPr>
                <w:rFonts w:ascii="Calibri" w:hAnsi="Calibri"/>
                <w:sz w:val="16"/>
              </w:rPr>
              <w:t>FI-14</w:t>
            </w:r>
          </w:p>
        </w:tc>
      </w:tr>
      <w:tr>
        <w:tc>
          <w:tcPr>
            <w:tcW w:type="dxa" w:w="630"/>
          </w:tcPr>
          <w:p>
            <w:r/>
            <w:r>
              <w:rPr>
                <w:rFonts w:ascii="Calibri" w:hAnsi="Calibri"/>
                <w:b/>
                <w:sz w:val="16"/>
              </w:rPr>
              <w:t>Objective</w:t>
            </w:r>
          </w:p>
        </w:tc>
        <w:tc>
          <w:tcPr>
            <w:tcW w:type="dxa" w:w="10170"/>
          </w:tcPr>
          <w:p>
            <w:r/>
            <w:r>
              <w:rPr>
                <w:rFonts w:ascii="Calibri" w:hAnsi="Calibri"/>
                <w:sz w:val="16"/>
              </w:rPr>
              <w:t>Verify AIQL correctly requests MRM on confirmed BIST failure and enters terminal state</w:t>
            </w:r>
          </w:p>
        </w:tc>
      </w:tr>
      <w:tr>
        <w:tc>
          <w:tcPr>
            <w:tcW w:type="dxa" w:w="630"/>
          </w:tcPr>
          <w:p>
            <w:r/>
            <w:r>
              <w:rPr>
                <w:rFonts w:ascii="Calibri" w:hAnsi="Calibri"/>
                <w:b/>
                <w:sz w:val="16"/>
              </w:rPr>
              <w:t>Failure Modes</w:t>
            </w:r>
          </w:p>
        </w:tc>
        <w:tc>
          <w:tcPr>
            <w:tcW w:type="dxa" w:w="10170"/>
          </w:tcPr>
          <w:p>
            <w:r/>
            <w:r>
              <w:rPr>
                <w:rFonts w:ascii="Calibri" w:hAnsi="Calibri"/>
                <w:sz w:val="16"/>
              </w:rPr>
              <w:t>FM-09 (Speaker Failure), FM-10 (Coupling Degradation)</w:t>
            </w:r>
          </w:p>
        </w:tc>
      </w:tr>
      <w:tr>
        <w:tc>
          <w:tcPr>
            <w:tcW w:type="dxa" w:w="630"/>
          </w:tcPr>
          <w:p>
            <w:r/>
            <w:r>
              <w:rPr>
                <w:rFonts w:ascii="Calibri" w:hAnsi="Calibri"/>
                <w:b/>
                <w:sz w:val="16"/>
              </w:rPr>
              <w:t>TSRs Verified</w:t>
            </w:r>
          </w:p>
        </w:tc>
        <w:tc>
          <w:tcPr>
            <w:tcW w:type="dxa" w:w="10170"/>
          </w:tcPr>
          <w:p>
            <w:r/>
            <w:r>
              <w:rPr>
                <w:rFonts w:ascii="Calibri" w:hAnsi="Calibri"/>
                <w:sz w:val="16"/>
              </w:rPr>
              <w:t>TSR-AIQL-019 (MRM Transition on Confirmed BIST Failure)</w:t>
            </w:r>
          </w:p>
        </w:tc>
      </w:tr>
      <w:tr>
        <w:tc>
          <w:tcPr>
            <w:tcW w:type="dxa" w:w="630"/>
          </w:tcPr>
          <w:p>
            <w:r/>
            <w:r>
              <w:rPr>
                <w:rFonts w:ascii="Calibri" w:hAnsi="Calibri"/>
                <w:b/>
                <w:sz w:val="16"/>
              </w:rPr>
              <w:t>Injection Method</w:t>
            </w:r>
          </w:p>
        </w:tc>
        <w:tc>
          <w:tcPr>
            <w:tcW w:type="dxa" w:w="10170"/>
          </w:tcPr>
          <w:p>
            <w:r/>
            <w:r>
              <w:rPr>
                <w:rFonts w:ascii="Calibri" w:hAnsi="Calibri"/>
                <w:sz w:val="16"/>
              </w:rPr>
              <w:t>(a) Persistent speaker failure during periodic BIST (2 retries then MRM); (b) Persistent coupling degradation during periodic BIST; (c) Verify MRM_REQUESTED is terminal (no recovery without restart); (d) Verify MRM request timing (within 500 ms of confirmed failure); (e) Verify MRM during startup BIST (3 retries then MRM)</w:t>
            </w:r>
          </w:p>
        </w:tc>
      </w:tr>
      <w:tr>
        <w:tc>
          <w:tcPr>
            <w:tcW w:type="dxa" w:w="630"/>
          </w:tcPr>
          <w:p>
            <w:r/>
            <w:r>
              <w:rPr>
                <w:rFonts w:ascii="Calibri" w:hAnsi="Calibri"/>
                <w:b/>
                <w:sz w:val="16"/>
              </w:rPr>
              <w:t>Pass Criteria</w:t>
            </w:r>
          </w:p>
        </w:tc>
        <w:tc>
          <w:tcPr>
            <w:tcW w:type="dxa" w:w="10170"/>
          </w:tcPr>
          <w:p>
            <w:r/>
            <w:r>
              <w:rPr>
                <w:rFonts w:ascii="Calibri" w:hAnsi="Calibri"/>
                <w:sz w:val="16"/>
              </w:rPr>
              <w:t>MRM requested after exactly 2 periodic retries or 3 startup retries; MRM request within 500 ms; MRM_REQUESTED state is terminal; diagnostic log contains BIST failure details</w:t>
            </w:r>
          </w:p>
        </w:tc>
      </w:tr>
      <w:tr>
        <w:tc>
          <w:tcPr>
            <w:tcW w:type="dxa" w:w="630"/>
          </w:tcPr>
          <w:p>
            <w:r/>
            <w:r>
              <w:rPr>
                <w:rFonts w:ascii="Calibri" w:hAnsi="Calibri"/>
                <w:b/>
                <w:sz w:val="16"/>
              </w:rPr>
              <w:t>Test Count</w:t>
            </w:r>
          </w:p>
        </w:tc>
        <w:tc>
          <w:tcPr>
            <w:tcW w:type="dxa" w:w="10170"/>
          </w:tcPr>
          <w:p>
            <w:r/>
            <w:r>
              <w:rPr>
                <w:rFonts w:ascii="Calibri" w:hAnsi="Calibri"/>
                <w:sz w:val="16"/>
              </w:rPr>
              <w:t>10 test cases (5 injection types x 2 BIST phases)</w:t>
            </w:r>
          </w:p>
        </w:tc>
      </w:tr>
    </w:tbl>
    <w:p>
      <w:pPr>
        <w:spacing w:before="40" w:after="40"/>
      </w:pPr>
    </w:p>
    <w:p>
      <w:pPr>
        <w:pStyle w:val="Heading3"/>
      </w:pPr>
      <w:r>
        <w:t>11.4 Fault Injection Campaign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568"/>
            <w:shd w:fill="D9E2F3" w:val="clear"/>
          </w:tcPr>
          <w:p>
            <w:r/>
            <w:r>
              <w:rPr>
                <w:rFonts w:ascii="Calibri" w:hAnsi="Calibri"/>
                <w:b/>
                <w:sz w:val="16"/>
              </w:rPr>
              <w:t>FI ID</w:t>
            </w:r>
          </w:p>
        </w:tc>
        <w:tc>
          <w:tcPr>
            <w:tcW w:type="dxa" w:w="3484"/>
            <w:shd w:fill="D9E2F3" w:val="clear"/>
          </w:tcPr>
          <w:p>
            <w:r/>
            <w:r>
              <w:rPr>
                <w:rFonts w:ascii="Calibri" w:hAnsi="Calibri"/>
                <w:b/>
                <w:sz w:val="16"/>
              </w:rPr>
              <w:t>Failure Modes</w:t>
            </w:r>
          </w:p>
        </w:tc>
        <w:tc>
          <w:tcPr>
            <w:tcW w:type="dxa" w:w="3135"/>
            <w:shd w:fill="D9E2F3" w:val="clear"/>
          </w:tcPr>
          <w:p>
            <w:r/>
            <w:r>
              <w:rPr>
                <w:rFonts w:ascii="Calibri" w:hAnsi="Calibri"/>
                <w:b/>
                <w:sz w:val="16"/>
              </w:rPr>
              <w:t>TSRs Verified</w:t>
            </w:r>
          </w:p>
        </w:tc>
        <w:tc>
          <w:tcPr>
            <w:tcW w:type="dxa" w:w="1742"/>
            <w:shd w:fill="D9E2F3" w:val="clear"/>
          </w:tcPr>
          <w:p>
            <w:r/>
            <w:r>
              <w:rPr>
                <w:rFonts w:ascii="Calibri" w:hAnsi="Calibri"/>
                <w:b/>
                <w:sz w:val="16"/>
              </w:rPr>
              <w:t>Test Count</w:t>
            </w:r>
          </w:p>
        </w:tc>
        <w:tc>
          <w:tcPr>
            <w:tcW w:type="dxa" w:w="871"/>
            <w:shd w:fill="D9E2F3" w:val="clear"/>
          </w:tcPr>
          <w:p>
            <w:r/>
            <w:r>
              <w:rPr>
                <w:rFonts w:ascii="Calibri" w:hAnsi="Calibri"/>
                <w:b/>
                <w:sz w:val="16"/>
              </w:rPr>
              <w:t>Level</w:t>
            </w:r>
          </w:p>
        </w:tc>
      </w:tr>
      <w:tr>
        <w:tc>
          <w:tcPr>
            <w:tcW w:type="dxa" w:w="1568"/>
          </w:tcPr>
          <w:p>
            <w:r/>
            <w:r>
              <w:rPr>
                <w:rFonts w:ascii="Calibri" w:hAnsi="Calibri"/>
                <w:sz w:val="16"/>
              </w:rPr>
              <w:t>FI-01</w:t>
            </w:r>
          </w:p>
        </w:tc>
        <w:tc>
          <w:tcPr>
            <w:tcW w:type="dxa" w:w="3484"/>
          </w:tcPr>
          <w:p>
            <w:r/>
            <w:r>
              <w:rPr>
                <w:rFonts w:ascii="Calibri" w:hAnsi="Calibri"/>
                <w:sz w:val="16"/>
              </w:rPr>
              <w:t>FM-01, FM-03</w:t>
            </w:r>
          </w:p>
        </w:tc>
        <w:tc>
          <w:tcPr>
            <w:tcW w:type="dxa" w:w="3135"/>
          </w:tcPr>
          <w:p>
            <w:r/>
            <w:r>
              <w:rPr>
                <w:rFonts w:ascii="Calibri" w:hAnsi="Calibri"/>
                <w:sz w:val="16"/>
              </w:rPr>
              <w:t>TSR-AIQL-001, -002</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FI-02</w:t>
            </w:r>
          </w:p>
        </w:tc>
        <w:tc>
          <w:tcPr>
            <w:tcW w:type="dxa" w:w="3484"/>
          </w:tcPr>
          <w:p>
            <w:r/>
            <w:r>
              <w:rPr>
                <w:rFonts w:ascii="Calibri" w:hAnsi="Calibri"/>
                <w:sz w:val="16"/>
              </w:rPr>
              <w:t>FM-03</w:t>
            </w:r>
          </w:p>
        </w:tc>
        <w:tc>
          <w:tcPr>
            <w:tcW w:type="dxa" w:w="3135"/>
          </w:tcPr>
          <w:p>
            <w:r/>
            <w:r>
              <w:rPr>
                <w:rFonts w:ascii="Calibri" w:hAnsi="Calibri"/>
                <w:sz w:val="16"/>
              </w:rPr>
              <w:t>TSR-AIQL-001</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FI-03</w:t>
            </w:r>
          </w:p>
        </w:tc>
        <w:tc>
          <w:tcPr>
            <w:tcW w:type="dxa" w:w="3484"/>
          </w:tcPr>
          <w:p>
            <w:r/>
            <w:r>
              <w:rPr>
                <w:rFonts w:ascii="Calibri" w:hAnsi="Calibri"/>
                <w:sz w:val="16"/>
              </w:rPr>
              <w:t>FM-02</w:t>
            </w:r>
          </w:p>
        </w:tc>
        <w:tc>
          <w:tcPr>
            <w:tcW w:type="dxa" w:w="3135"/>
          </w:tcPr>
          <w:p>
            <w:r/>
            <w:r>
              <w:rPr>
                <w:rFonts w:ascii="Calibri" w:hAnsi="Calibri"/>
                <w:sz w:val="16"/>
              </w:rPr>
              <w:t>TSR-AIQL-003</w:t>
            </w:r>
          </w:p>
        </w:tc>
        <w:tc>
          <w:tcPr>
            <w:tcW w:type="dxa" w:w="1742"/>
          </w:tcPr>
          <w:p>
            <w:r/>
            <w:r>
              <w:rPr>
                <w:rFonts w:ascii="Calibri" w:hAnsi="Calibri"/>
                <w:sz w:val="16"/>
              </w:rPr>
              <w:t>20</w:t>
            </w:r>
          </w:p>
        </w:tc>
        <w:tc>
          <w:tcPr>
            <w:tcW w:type="dxa" w:w="871"/>
          </w:tcPr>
          <w:p>
            <w:r/>
            <w:r>
              <w:rPr>
                <w:rFonts w:ascii="Calibri" w:hAnsi="Calibri"/>
                <w:sz w:val="16"/>
              </w:rPr>
              <w:t>HiL</w:t>
            </w:r>
          </w:p>
        </w:tc>
      </w:tr>
      <w:tr>
        <w:tc>
          <w:tcPr>
            <w:tcW w:type="dxa" w:w="1568"/>
          </w:tcPr>
          <w:p>
            <w:r/>
            <w:r>
              <w:rPr>
                <w:rFonts w:ascii="Calibri" w:hAnsi="Calibri"/>
                <w:sz w:val="16"/>
              </w:rPr>
              <w:t>FI-04</w:t>
            </w:r>
          </w:p>
        </w:tc>
        <w:tc>
          <w:tcPr>
            <w:tcW w:type="dxa" w:w="3484"/>
          </w:tcPr>
          <w:p>
            <w:r/>
            <w:r>
              <w:rPr>
                <w:rFonts w:ascii="Calibri" w:hAnsi="Calibri"/>
                <w:sz w:val="16"/>
              </w:rPr>
              <w:t>FM-07</w:t>
            </w:r>
          </w:p>
        </w:tc>
        <w:tc>
          <w:tcPr>
            <w:tcW w:type="dxa" w:w="3135"/>
          </w:tcPr>
          <w:p>
            <w:r/>
            <w:r>
              <w:rPr>
                <w:rFonts w:ascii="Calibri" w:hAnsi="Calibri"/>
                <w:sz w:val="16"/>
              </w:rPr>
              <w:t>TSR-AIQL-004</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sz w:val="16"/>
              </w:rPr>
              <w:t>FI-05</w:t>
            </w:r>
          </w:p>
        </w:tc>
        <w:tc>
          <w:tcPr>
            <w:tcW w:type="dxa" w:w="3484"/>
          </w:tcPr>
          <w:p>
            <w:r/>
            <w:r>
              <w:rPr>
                <w:rFonts w:ascii="Calibri" w:hAnsi="Calibri"/>
                <w:sz w:val="16"/>
              </w:rPr>
              <w:t>FM-04</w:t>
            </w:r>
          </w:p>
        </w:tc>
        <w:tc>
          <w:tcPr>
            <w:tcW w:type="dxa" w:w="3135"/>
          </w:tcPr>
          <w:p>
            <w:r/>
            <w:r>
              <w:rPr>
                <w:rFonts w:ascii="Calibri" w:hAnsi="Calibri"/>
                <w:sz w:val="16"/>
              </w:rPr>
              <w:t>TSR-AIQL-005</w:t>
            </w:r>
          </w:p>
        </w:tc>
        <w:tc>
          <w:tcPr>
            <w:tcW w:type="dxa" w:w="1742"/>
          </w:tcPr>
          <w:p>
            <w:r/>
            <w:r>
              <w:rPr>
                <w:rFonts w:ascii="Calibri" w:hAnsi="Calibri"/>
                <w:sz w:val="16"/>
              </w:rPr>
              <w:t>18</w:t>
            </w:r>
          </w:p>
        </w:tc>
        <w:tc>
          <w:tcPr>
            <w:tcW w:type="dxa" w:w="871"/>
          </w:tcPr>
          <w:p>
            <w:r/>
            <w:r>
              <w:rPr>
                <w:rFonts w:ascii="Calibri" w:hAnsi="Calibri"/>
                <w:sz w:val="16"/>
              </w:rPr>
              <w:t>HiL</w:t>
            </w:r>
          </w:p>
        </w:tc>
      </w:tr>
      <w:tr>
        <w:tc>
          <w:tcPr>
            <w:tcW w:type="dxa" w:w="1568"/>
          </w:tcPr>
          <w:p>
            <w:r/>
            <w:r>
              <w:rPr>
                <w:rFonts w:ascii="Calibri" w:hAnsi="Calibri"/>
                <w:sz w:val="16"/>
              </w:rPr>
              <w:t>FI-07</w:t>
            </w:r>
          </w:p>
        </w:tc>
        <w:tc>
          <w:tcPr>
            <w:tcW w:type="dxa" w:w="3484"/>
          </w:tcPr>
          <w:p>
            <w:r/>
            <w:r>
              <w:rPr>
                <w:rFonts w:ascii="Calibri" w:hAnsi="Calibri"/>
                <w:sz w:val="16"/>
              </w:rPr>
              <w:t>All (data integrity)</w:t>
            </w:r>
          </w:p>
        </w:tc>
        <w:tc>
          <w:tcPr>
            <w:tcW w:type="dxa" w:w="3135"/>
          </w:tcPr>
          <w:p>
            <w:r/>
            <w:r>
              <w:rPr>
                <w:rFonts w:ascii="Calibri" w:hAnsi="Calibri"/>
                <w:sz w:val="16"/>
              </w:rPr>
              <w:t>TSR-AIQL-007, -008</w:t>
            </w:r>
          </w:p>
        </w:tc>
        <w:tc>
          <w:tcPr>
            <w:tcW w:type="dxa" w:w="1742"/>
          </w:tcPr>
          <w:p>
            <w:r/>
            <w:r>
              <w:rPr>
                <w:rFonts w:ascii="Calibri" w:hAnsi="Calibri"/>
                <w:sz w:val="16"/>
              </w:rPr>
              <w:t>15</w:t>
            </w:r>
          </w:p>
        </w:tc>
        <w:tc>
          <w:tcPr>
            <w:tcW w:type="dxa" w:w="871"/>
          </w:tcPr>
          <w:p>
            <w:r/>
            <w:r>
              <w:rPr>
                <w:rFonts w:ascii="Calibri" w:hAnsi="Calibri"/>
                <w:sz w:val="16"/>
              </w:rPr>
              <w:t>HiL</w:t>
            </w:r>
          </w:p>
        </w:tc>
      </w:tr>
      <w:tr>
        <w:tc>
          <w:tcPr>
            <w:tcW w:type="dxa" w:w="1568"/>
          </w:tcPr>
          <w:p>
            <w:r/>
            <w:r>
              <w:rPr>
                <w:rFonts w:ascii="Calibri" w:hAnsi="Calibri"/>
                <w:sz w:val="16"/>
              </w:rPr>
              <w:t>FI-08</w:t>
            </w:r>
          </w:p>
        </w:tc>
        <w:tc>
          <w:tcPr>
            <w:tcW w:type="dxa" w:w="3484"/>
          </w:tcPr>
          <w:p>
            <w:r/>
            <w:r>
              <w:rPr>
                <w:rFonts w:ascii="Calibri" w:hAnsi="Calibri"/>
                <w:sz w:val="16"/>
              </w:rPr>
              <w:t>FM-08</w:t>
            </w:r>
          </w:p>
        </w:tc>
        <w:tc>
          <w:tcPr>
            <w:tcW w:type="dxa" w:w="3135"/>
          </w:tcPr>
          <w:p>
            <w:r/>
            <w:r>
              <w:rPr>
                <w:rFonts w:ascii="Calibri" w:hAnsi="Calibri"/>
                <w:sz w:val="16"/>
              </w:rPr>
              <w:t>TSR-AIQL-012</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FI-09</w:t>
            </w:r>
          </w:p>
        </w:tc>
        <w:tc>
          <w:tcPr>
            <w:tcW w:type="dxa" w:w="3484"/>
          </w:tcPr>
          <w:p>
            <w:r/>
            <w:r>
              <w:rPr>
                <w:rFonts w:ascii="Calibri" w:hAnsi="Calibri"/>
                <w:sz w:val="16"/>
              </w:rPr>
              <w:t>FM-08</w:t>
            </w:r>
          </w:p>
        </w:tc>
        <w:tc>
          <w:tcPr>
            <w:tcW w:type="dxa" w:w="3135"/>
          </w:tcPr>
          <w:p>
            <w:r/>
            <w:r>
              <w:rPr>
                <w:rFonts w:ascii="Calibri" w:hAnsi="Calibri"/>
                <w:sz w:val="16"/>
              </w:rPr>
              <w:t>TSR-AIQL-013</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FI-10</w:t>
            </w:r>
          </w:p>
        </w:tc>
        <w:tc>
          <w:tcPr>
            <w:tcW w:type="dxa" w:w="3484"/>
          </w:tcPr>
          <w:p>
            <w:r/>
            <w:r>
              <w:rPr>
                <w:rFonts w:ascii="Calibri" w:hAnsi="Calibri"/>
                <w:sz w:val="16"/>
              </w:rPr>
              <w:t>FM-09</w:t>
            </w:r>
          </w:p>
        </w:tc>
        <w:tc>
          <w:tcPr>
            <w:tcW w:type="dxa" w:w="3135"/>
          </w:tcPr>
          <w:p>
            <w:r/>
            <w:r>
              <w:rPr>
                <w:rFonts w:ascii="Calibri" w:hAnsi="Calibri"/>
                <w:sz w:val="16"/>
              </w:rPr>
              <w:t>TSR-AIQL-015, -019</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FI-11</w:t>
            </w:r>
          </w:p>
        </w:tc>
        <w:tc>
          <w:tcPr>
            <w:tcW w:type="dxa" w:w="3484"/>
          </w:tcPr>
          <w:p>
            <w:r/>
            <w:r>
              <w:rPr>
                <w:rFonts w:ascii="Calibri" w:hAnsi="Calibri"/>
                <w:sz w:val="16"/>
              </w:rPr>
              <w:t>FM-10</w:t>
            </w:r>
          </w:p>
        </w:tc>
        <w:tc>
          <w:tcPr>
            <w:tcW w:type="dxa" w:w="3135"/>
          </w:tcPr>
          <w:p>
            <w:r/>
            <w:r>
              <w:rPr>
                <w:rFonts w:ascii="Calibri" w:hAnsi="Calibri"/>
                <w:sz w:val="16"/>
              </w:rPr>
              <w:t>TSR-AIQL-016</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FI-12</w:t>
            </w:r>
          </w:p>
        </w:tc>
        <w:tc>
          <w:tcPr>
            <w:tcW w:type="dxa" w:w="3484"/>
          </w:tcPr>
          <w:p>
            <w:r/>
            <w:r>
              <w:rPr>
                <w:rFonts w:ascii="Calibri" w:hAnsi="Calibri"/>
                <w:sz w:val="16"/>
              </w:rPr>
              <w:t>FM-09, FM-10</w:t>
            </w:r>
          </w:p>
        </w:tc>
        <w:tc>
          <w:tcPr>
            <w:tcW w:type="dxa" w:w="3135"/>
          </w:tcPr>
          <w:p>
            <w:r/>
            <w:r>
              <w:rPr>
                <w:rFonts w:ascii="Calibri" w:hAnsi="Calibri"/>
                <w:sz w:val="16"/>
              </w:rPr>
              <w:t>TSR-AIQL-017</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FI-13</w:t>
            </w:r>
          </w:p>
        </w:tc>
        <w:tc>
          <w:tcPr>
            <w:tcW w:type="dxa" w:w="3484"/>
          </w:tcPr>
          <w:p>
            <w:r/>
            <w:r>
              <w:rPr>
                <w:rFonts w:ascii="Calibri" w:hAnsi="Calibri"/>
                <w:sz w:val="16"/>
              </w:rPr>
              <w:t>FM-10, FM-11</w:t>
            </w:r>
          </w:p>
        </w:tc>
        <w:tc>
          <w:tcPr>
            <w:tcW w:type="dxa" w:w="3135"/>
          </w:tcPr>
          <w:p>
            <w:r/>
            <w:r>
              <w:rPr>
                <w:rFonts w:ascii="Calibri" w:hAnsi="Calibri"/>
                <w:sz w:val="16"/>
              </w:rPr>
              <w:t>TSR-AIQL-018</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FI-14</w:t>
            </w:r>
          </w:p>
        </w:tc>
        <w:tc>
          <w:tcPr>
            <w:tcW w:type="dxa" w:w="3484"/>
          </w:tcPr>
          <w:p>
            <w:r/>
            <w:r>
              <w:rPr>
                <w:rFonts w:ascii="Calibri" w:hAnsi="Calibri"/>
                <w:sz w:val="16"/>
              </w:rPr>
              <w:t>FM-09, FM-10</w:t>
            </w:r>
          </w:p>
        </w:tc>
        <w:tc>
          <w:tcPr>
            <w:tcW w:type="dxa" w:w="3135"/>
          </w:tcPr>
          <w:p>
            <w:r/>
            <w:r>
              <w:rPr>
                <w:rFonts w:ascii="Calibri" w:hAnsi="Calibri"/>
                <w:sz w:val="16"/>
              </w:rPr>
              <w:t>TSR-AIQL-019</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b/>
                <w:sz w:val="16"/>
              </w:rPr>
              <w:t>Total</w:t>
            </w:r>
          </w:p>
        </w:tc>
        <w:tc>
          <w:tcPr>
            <w:tcW w:type="dxa" w:w="3484"/>
          </w:tcPr>
          <w:p>
            <w:r/>
          </w:p>
        </w:tc>
        <w:tc>
          <w:tcPr>
            <w:tcW w:type="dxa" w:w="3135"/>
          </w:tcPr>
          <w:p>
            <w:r/>
          </w:p>
        </w:tc>
        <w:tc>
          <w:tcPr>
            <w:tcW w:type="dxa" w:w="1742"/>
          </w:tcPr>
          <w:p>
            <w:r/>
            <w:r>
              <w:rPr>
                <w:rFonts w:ascii="Calibri" w:hAnsi="Calibri"/>
                <w:b/>
                <w:sz w:val="16"/>
              </w:rPr>
              <w:t>149</w:t>
            </w:r>
          </w:p>
        </w:tc>
        <w:tc>
          <w:tcPr>
            <w:tcW w:type="dxa" w:w="871"/>
          </w:tcPr>
          <w:p>
            <w:r/>
          </w:p>
        </w:tc>
      </w:tr>
    </w:tbl>
    <w:p>
      <w:pPr>
        <w:spacing w:before="40" w:after="40"/>
      </w:pPr>
    </w:p>
    <w:p>
      <w:pPr>
        <w:spacing w:before="60" w:after="60"/>
      </w:pPr>
      <w:r>
        <w:rPr>
          <w:b/>
        </w:rPr>
        <w:t>Note</w:t>
      </w:r>
      <w:r>
        <w:t>: FM-05 (False Negative) and FM-06 (False Positive) are classifier performance limitations addressed at the system level by AMO multi-sensor fusion with primary sensors. They are not covered by the AIQL fault injection campaign.</w:t>
      </w:r>
    </w:p>
    <w:p>
      <w:pPr>
        <w:pStyle w:val="Heading3"/>
      </w:pPr>
      <w:r>
        <w:t>11.5 ASIL B Process Compliance Work Products</w:t>
      </w:r>
    </w:p>
    <w:p>
      <w:pPr>
        <w:spacing w:before="60" w:after="60"/>
      </w:pPr>
      <w:r>
        <w:t>The following work products are required per ISO 26262-6 for ASIL B software development:</w:t>
      </w:r>
    </w:p>
    <w:tbl>
      <w:tblPr>
        <w:tblStyle w:val="TableGrid"/>
        <w:tblW w:type="auto" w:w="0"/>
        <w:jc w:val="left"/>
        <w:tblLook w:firstColumn="1" w:firstRow="1" w:lastColumn="0" w:lastRow="0" w:noHBand="0" w:noVBand="1" w:val="04A0"/>
      </w:tblPr>
      <w:tblGrid>
        <w:gridCol w:w="3600"/>
        <w:gridCol w:w="3600"/>
        <w:gridCol w:w="3600"/>
      </w:tblGrid>
      <w:tr>
        <w:tc>
          <w:tcPr>
            <w:tcW w:type="dxa" w:w="6789"/>
            <w:shd w:fill="D9E2F3" w:val="clear"/>
          </w:tcPr>
          <w:p>
            <w:r/>
            <w:r>
              <w:rPr>
                <w:rFonts w:ascii="Calibri" w:hAnsi="Calibri"/>
                <w:b/>
                <w:sz w:val="16"/>
              </w:rPr>
              <w:t>Work Product</w:t>
            </w:r>
          </w:p>
        </w:tc>
        <w:tc>
          <w:tcPr>
            <w:tcW w:type="dxa" w:w="2931"/>
            <w:shd w:fill="D9E2F3" w:val="clear"/>
          </w:tcPr>
          <w:p>
            <w:r/>
            <w:r>
              <w:rPr>
                <w:rFonts w:ascii="Calibri" w:hAnsi="Calibri"/>
                <w:b/>
                <w:sz w:val="16"/>
              </w:rPr>
              <w:t>ISO 26262 Reference</w:t>
            </w:r>
          </w:p>
        </w:tc>
        <w:tc>
          <w:tcPr>
            <w:tcW w:type="dxa" w:w="1080"/>
            <w:shd w:fill="D9E2F3" w:val="clear"/>
          </w:tcPr>
          <w:p>
            <w:r/>
            <w:r>
              <w:rPr>
                <w:rFonts w:ascii="Calibri" w:hAnsi="Calibri"/>
                <w:b/>
                <w:sz w:val="16"/>
              </w:rPr>
              <w:t>Status</w:t>
            </w:r>
          </w:p>
        </w:tc>
      </w:tr>
      <w:tr>
        <w:tc>
          <w:tcPr>
            <w:tcW w:type="dxa" w:w="6789"/>
          </w:tcPr>
          <w:p>
            <w:r/>
            <w:r>
              <w:rPr>
                <w:rFonts w:ascii="Calibri" w:hAnsi="Calibri"/>
                <w:sz w:val="16"/>
              </w:rPr>
              <w:t>Software safety requirements specification</w:t>
            </w:r>
          </w:p>
        </w:tc>
        <w:tc>
          <w:tcPr>
            <w:tcW w:type="dxa" w:w="2931"/>
          </w:tcPr>
          <w:p>
            <w:r/>
            <w:r>
              <w:rPr>
                <w:rFonts w:ascii="Calibri" w:hAnsi="Calibri"/>
                <w:sz w:val="16"/>
              </w:rPr>
              <w:t>Part 6, Clause 6</w:t>
            </w:r>
          </w:p>
        </w:tc>
        <w:tc>
          <w:tcPr>
            <w:tcW w:type="dxa" w:w="1080"/>
          </w:tcPr>
          <w:p>
            <w:r/>
            <w:r>
              <w:rPr>
                <w:rFonts w:ascii="Calibri" w:hAnsi="Calibri"/>
                <w:sz w:val="16"/>
              </w:rPr>
              <w:t>Planned</w:t>
            </w:r>
          </w:p>
        </w:tc>
      </w:tr>
      <w:tr>
        <w:tc>
          <w:tcPr>
            <w:tcW w:type="dxa" w:w="6789"/>
          </w:tcPr>
          <w:p>
            <w:r/>
            <w:r>
              <w:rPr>
                <w:rFonts w:ascii="Calibri" w:hAnsi="Calibri"/>
                <w:sz w:val="16"/>
              </w:rPr>
              <w:t>Software architectural design</w:t>
            </w:r>
          </w:p>
        </w:tc>
        <w:tc>
          <w:tcPr>
            <w:tcW w:type="dxa" w:w="2931"/>
          </w:tcPr>
          <w:p>
            <w:r/>
            <w:r>
              <w:rPr>
                <w:rFonts w:ascii="Calibri" w:hAnsi="Calibri"/>
                <w:sz w:val="16"/>
              </w:rPr>
              <w:t>Part 6, Clause 7</w:t>
            </w:r>
          </w:p>
        </w:tc>
        <w:tc>
          <w:tcPr>
            <w:tcW w:type="dxa" w:w="1080"/>
          </w:tcPr>
          <w:p>
            <w:r/>
            <w:r>
              <w:rPr>
                <w:rFonts w:ascii="Calibri" w:hAnsi="Calibri"/>
                <w:sz w:val="16"/>
              </w:rPr>
              <w:t>Planned</w:t>
            </w:r>
          </w:p>
        </w:tc>
      </w:tr>
      <w:tr>
        <w:tc>
          <w:tcPr>
            <w:tcW w:type="dxa" w:w="6789"/>
          </w:tcPr>
          <w:p>
            <w:r/>
            <w:r>
              <w:rPr>
                <w:rFonts w:ascii="Calibri" w:hAnsi="Calibri"/>
                <w:sz w:val="16"/>
              </w:rPr>
              <w:t>Software unit design and implementation</w:t>
            </w:r>
          </w:p>
        </w:tc>
        <w:tc>
          <w:tcPr>
            <w:tcW w:type="dxa" w:w="2931"/>
          </w:tcPr>
          <w:p>
            <w:r/>
            <w:r>
              <w:rPr>
                <w:rFonts w:ascii="Calibri" w:hAnsi="Calibri"/>
                <w:sz w:val="16"/>
              </w:rPr>
              <w:t>Part 6, Clause 8</w:t>
            </w:r>
          </w:p>
        </w:tc>
        <w:tc>
          <w:tcPr>
            <w:tcW w:type="dxa" w:w="1080"/>
          </w:tcPr>
          <w:p>
            <w:r/>
            <w:r>
              <w:rPr>
                <w:rFonts w:ascii="Calibri" w:hAnsi="Calibri"/>
                <w:sz w:val="16"/>
              </w:rPr>
              <w:t>Planned</w:t>
            </w:r>
          </w:p>
        </w:tc>
      </w:tr>
      <w:tr>
        <w:tc>
          <w:tcPr>
            <w:tcW w:type="dxa" w:w="6789"/>
          </w:tcPr>
          <w:p>
            <w:r/>
            <w:r>
              <w:rPr>
                <w:rFonts w:ascii="Calibri" w:hAnsi="Calibri"/>
                <w:sz w:val="16"/>
              </w:rPr>
              <w:t>Software unit verification report</w:t>
            </w:r>
          </w:p>
        </w:tc>
        <w:tc>
          <w:tcPr>
            <w:tcW w:type="dxa" w:w="2931"/>
          </w:tcPr>
          <w:p>
            <w:r/>
            <w:r>
              <w:rPr>
                <w:rFonts w:ascii="Calibri" w:hAnsi="Calibri"/>
                <w:sz w:val="16"/>
              </w:rPr>
              <w:t>Part 6, Clause 9</w:t>
            </w:r>
          </w:p>
        </w:tc>
        <w:tc>
          <w:tcPr>
            <w:tcW w:type="dxa" w:w="1080"/>
          </w:tcPr>
          <w:p>
            <w:r/>
            <w:r>
              <w:rPr>
                <w:rFonts w:ascii="Calibri" w:hAnsi="Calibri"/>
                <w:sz w:val="16"/>
              </w:rPr>
              <w:t>Planned</w:t>
            </w:r>
          </w:p>
        </w:tc>
      </w:tr>
      <w:tr>
        <w:tc>
          <w:tcPr>
            <w:tcW w:type="dxa" w:w="6789"/>
          </w:tcPr>
          <w:p>
            <w:r/>
            <w:r>
              <w:rPr>
                <w:rFonts w:ascii="Calibri" w:hAnsi="Calibri"/>
                <w:sz w:val="16"/>
              </w:rPr>
              <w:t>Software integration and verification report</w:t>
            </w:r>
          </w:p>
        </w:tc>
        <w:tc>
          <w:tcPr>
            <w:tcW w:type="dxa" w:w="2931"/>
          </w:tcPr>
          <w:p>
            <w:r/>
            <w:r>
              <w:rPr>
                <w:rFonts w:ascii="Calibri" w:hAnsi="Calibri"/>
                <w:sz w:val="16"/>
              </w:rPr>
              <w:t>Part 6, Clause 10</w:t>
            </w:r>
          </w:p>
        </w:tc>
        <w:tc>
          <w:tcPr>
            <w:tcW w:type="dxa" w:w="1080"/>
          </w:tcPr>
          <w:p>
            <w:r/>
            <w:r>
              <w:rPr>
                <w:rFonts w:ascii="Calibri" w:hAnsi="Calibri"/>
                <w:sz w:val="16"/>
              </w:rPr>
              <w:t>Planned</w:t>
            </w:r>
          </w:p>
        </w:tc>
      </w:tr>
      <w:tr>
        <w:tc>
          <w:tcPr>
            <w:tcW w:type="dxa" w:w="6789"/>
          </w:tcPr>
          <w:p>
            <w:r/>
            <w:r>
              <w:rPr>
                <w:rFonts w:ascii="Calibri" w:hAnsi="Calibri"/>
                <w:sz w:val="16"/>
              </w:rPr>
              <w:t>Software safety validation report</w:t>
            </w:r>
          </w:p>
        </w:tc>
        <w:tc>
          <w:tcPr>
            <w:tcW w:type="dxa" w:w="2931"/>
          </w:tcPr>
          <w:p>
            <w:r/>
            <w:r>
              <w:rPr>
                <w:rFonts w:ascii="Calibri" w:hAnsi="Calibri"/>
                <w:sz w:val="16"/>
              </w:rPr>
              <w:t>Part 6, Clause 11</w:t>
            </w:r>
          </w:p>
        </w:tc>
        <w:tc>
          <w:tcPr>
            <w:tcW w:type="dxa" w:w="1080"/>
          </w:tcPr>
          <w:p>
            <w:r/>
            <w:r>
              <w:rPr>
                <w:rFonts w:ascii="Calibri" w:hAnsi="Calibri"/>
                <w:sz w:val="16"/>
              </w:rPr>
              <w:t>Planned</w:t>
            </w:r>
          </w:p>
        </w:tc>
      </w:tr>
      <w:tr>
        <w:tc>
          <w:tcPr>
            <w:tcW w:type="dxa" w:w="6789"/>
          </w:tcPr>
          <w:p>
            <w:r/>
            <w:r>
              <w:rPr>
                <w:rFonts w:ascii="Calibri" w:hAnsi="Calibri"/>
                <w:sz w:val="16"/>
              </w:rPr>
              <w:t>Configuration management plan</w:t>
            </w:r>
          </w:p>
        </w:tc>
        <w:tc>
          <w:tcPr>
            <w:tcW w:type="dxa" w:w="2931"/>
          </w:tcPr>
          <w:p>
            <w:r/>
            <w:r>
              <w:rPr>
                <w:rFonts w:ascii="Calibri" w:hAnsi="Calibri"/>
                <w:sz w:val="16"/>
              </w:rPr>
              <w:t>Part 8, Clause 7</w:t>
            </w:r>
          </w:p>
        </w:tc>
        <w:tc>
          <w:tcPr>
            <w:tcW w:type="dxa" w:w="1080"/>
          </w:tcPr>
          <w:p>
            <w:r/>
            <w:r>
              <w:rPr>
                <w:rFonts w:ascii="Calibri" w:hAnsi="Calibri"/>
                <w:sz w:val="16"/>
              </w:rPr>
              <w:t>Planned</w:t>
            </w:r>
          </w:p>
        </w:tc>
      </w:tr>
      <w:tr>
        <w:tc>
          <w:tcPr>
            <w:tcW w:type="dxa" w:w="6789"/>
          </w:tcPr>
          <w:p>
            <w:r/>
            <w:r>
              <w:rPr>
                <w:rFonts w:ascii="Calibri" w:hAnsi="Calibri"/>
                <w:sz w:val="16"/>
              </w:rPr>
              <w:t>Change management process</w:t>
            </w:r>
          </w:p>
        </w:tc>
        <w:tc>
          <w:tcPr>
            <w:tcW w:type="dxa" w:w="2931"/>
          </w:tcPr>
          <w:p>
            <w:r/>
            <w:r>
              <w:rPr>
                <w:rFonts w:ascii="Calibri" w:hAnsi="Calibri"/>
                <w:sz w:val="16"/>
              </w:rPr>
              <w:t>Part 8, Clause 8</w:t>
            </w:r>
          </w:p>
        </w:tc>
        <w:tc>
          <w:tcPr>
            <w:tcW w:type="dxa" w:w="1080"/>
          </w:tcPr>
          <w:p>
            <w:r/>
            <w:r>
              <w:rPr>
                <w:rFonts w:ascii="Calibri" w:hAnsi="Calibri"/>
                <w:sz w:val="16"/>
              </w:rPr>
              <w:t>Planned</w:t>
            </w:r>
          </w:p>
        </w:tc>
      </w:tr>
      <w:tr>
        <w:tc>
          <w:tcPr>
            <w:tcW w:type="dxa" w:w="6789"/>
          </w:tcPr>
          <w:p>
            <w:r/>
            <w:r>
              <w:rPr>
                <w:rFonts w:ascii="Calibri" w:hAnsi="Calibri"/>
                <w:sz w:val="16"/>
              </w:rPr>
              <w:t>Verification review report</w:t>
            </w:r>
          </w:p>
        </w:tc>
        <w:tc>
          <w:tcPr>
            <w:tcW w:type="dxa" w:w="2931"/>
          </w:tcPr>
          <w:p>
            <w:r/>
            <w:r>
              <w:rPr>
                <w:rFonts w:ascii="Calibri" w:hAnsi="Calibri"/>
                <w:sz w:val="16"/>
              </w:rPr>
              <w:t>Part 8, Clause 9</w:t>
            </w:r>
          </w:p>
        </w:tc>
        <w:tc>
          <w:tcPr>
            <w:tcW w:type="dxa" w:w="1080"/>
          </w:tcPr>
          <w:p>
            <w:r/>
            <w:r>
              <w:rPr>
                <w:rFonts w:ascii="Calibri" w:hAnsi="Calibri"/>
                <w:sz w:val="16"/>
              </w:rPr>
              <w:t>Planned</w:t>
            </w:r>
          </w:p>
        </w:tc>
      </w:tr>
    </w:tbl>
    <w:p>
      <w:pPr>
        <w:spacing w:before="40" w:after="40"/>
      </w:pPr>
    </w:p>
    <w:p>
      <w:pPr>
        <w:spacing w:before="120" w:after="120"/>
        <w:pBdr>
          <w:bottom w:val="single" w:sz="6" w:space="1" w:color="999999"/>
        </w:pBdr>
      </w:pPr>
    </w:p>
    <w:p>
      <w:r>
        <w:br w:type="page"/>
      </w:r>
    </w:p>
    <w:p>
      <w:pPr>
        <w:pStyle w:val="Heading2"/>
      </w:pPr>
      <w:r>
        <w:t>12. SOTIF Considerations</w:t>
      </w:r>
    </w:p>
    <w:p>
      <w:pPr>
        <w:spacing w:before="60" w:after="60"/>
      </w:pPr>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ook w:firstColumn="1" w:firstRow="1" w:lastColumn="0" w:lastRow="0" w:noHBand="0" w:noVBand="1" w:val="04A0"/>
      </w:tblPr>
      <w:tblGrid>
        <w:gridCol w:w="5400"/>
        <w:gridCol w:w="5400"/>
      </w:tblGrid>
      <w:tr>
        <w:tc>
          <w:tcPr>
            <w:tcW w:type="dxa" w:w="768"/>
            <w:shd w:fill="D9E2F3" w:val="clear"/>
          </w:tcPr>
          <w:p>
            <w:r/>
            <w:r>
              <w:rPr>
                <w:rFonts w:ascii="Calibri" w:hAnsi="Calibri"/>
                <w:b/>
                <w:sz w:val="16"/>
              </w:rPr>
              <w:t>Attribute</w:t>
            </w:r>
          </w:p>
        </w:tc>
        <w:tc>
          <w:tcPr>
            <w:tcW w:type="dxa" w:w="10032"/>
            <w:shd w:fill="D9E2F3" w:val="clear"/>
          </w:tcPr>
          <w:p>
            <w:r/>
            <w:r>
              <w:rPr>
                <w:rFonts w:ascii="Calibri" w:hAnsi="Calibri"/>
                <w:b/>
                <w:sz w:val="16"/>
              </w:rPr>
              <w:t>Value</w:t>
            </w:r>
          </w:p>
        </w:tc>
      </w:tr>
      <w:tr>
        <w:tc>
          <w:tcPr>
            <w:tcW w:type="dxa" w:w="768"/>
          </w:tcPr>
          <w:p>
            <w:r/>
            <w:r>
              <w:rPr>
                <w:rFonts w:ascii="Calibri" w:hAnsi="Calibri"/>
                <w:b/>
                <w:sz w:val="16"/>
              </w:rPr>
              <w:t>Triggering Condition</w:t>
            </w:r>
          </w:p>
        </w:tc>
        <w:tc>
          <w:tcPr>
            <w:tcW w:type="dxa" w:w="10032"/>
          </w:tcPr>
          <w:p>
            <w:r/>
            <w:r>
              <w:rPr>
                <w:rFonts w:ascii="Calibri" w:hAnsi="Calibri"/>
                <w:sz w:val="16"/>
              </w:rPr>
              <w:t>High ambient noise environments (construction zones, heavy traffic, tunnels) mask siren audio below classifier detection threshold</w:t>
            </w:r>
          </w:p>
        </w:tc>
      </w:tr>
      <w:tr>
        <w:tc>
          <w:tcPr>
            <w:tcW w:type="dxa" w:w="768"/>
          </w:tcPr>
          <w:p>
            <w:r/>
            <w:r>
              <w:rPr>
                <w:rFonts w:ascii="Calibri" w:hAnsi="Calibri"/>
                <w:b/>
                <w:sz w:val="16"/>
              </w:rPr>
              <w:t>Functional Insufficiency</w:t>
            </w:r>
          </w:p>
        </w:tc>
        <w:tc>
          <w:tcPr>
            <w:tcW w:type="dxa" w:w="10032"/>
          </w:tcPr>
          <w:p>
            <w:r/>
            <w:r>
              <w:rPr>
                <w:rFonts w:ascii="Calibri" w:hAnsi="Calibri"/>
                <w:sz w:val="16"/>
              </w:rPr>
              <w:t>QM siren classifier signal-to-noise ratio insufficient to detect siren in noise levels &gt; 90 dB(A)</w:t>
            </w:r>
          </w:p>
        </w:tc>
      </w:tr>
      <w:tr>
        <w:tc>
          <w:tcPr>
            <w:tcW w:type="dxa" w:w="768"/>
          </w:tcPr>
          <w:p>
            <w:r/>
            <w:r>
              <w:rPr>
                <w:rFonts w:ascii="Calibri" w:hAnsi="Calibri"/>
                <w:b/>
                <w:sz w:val="16"/>
              </w:rPr>
              <w:t>Hazardous Behavior</w:t>
            </w:r>
          </w:p>
        </w:tc>
        <w:tc>
          <w:tcPr>
            <w:tcW w:type="dxa" w:w="10032"/>
          </w:tcPr>
          <w:p>
            <w:r/>
            <w:r>
              <w:rPr>
                <w:rFonts w:ascii="Calibri" w:hAnsi="Calibri"/>
                <w:sz w:val="16"/>
              </w:rPr>
              <w:t>Loss of siren detection reduces AMO confidence in EMV classification — slower or missed identification of stationary/slow EMV in front on highway (SG-EMV-01)</w:t>
            </w:r>
          </w:p>
        </w:tc>
      </w:tr>
      <w:tr>
        <w:tc>
          <w:tcPr>
            <w:tcW w:type="dxa" w:w="768"/>
          </w:tcPr>
          <w:p>
            <w:r/>
            <w:r>
              <w:rPr>
                <w:rFonts w:ascii="Calibri" w:hAnsi="Calibri"/>
                <w:b/>
                <w:sz w:val="16"/>
              </w:rPr>
              <w:t>Scenario</w:t>
            </w:r>
          </w:p>
        </w:tc>
        <w:tc>
          <w:tcPr>
            <w:tcW w:type="dxa" w:w="10032"/>
          </w:tcPr>
          <w:p>
            <w:r/>
            <w:r>
              <w:rPr>
                <w:rFonts w:ascii="Calibri" w:hAnsi="Calibri"/>
                <w:sz w:val="16"/>
              </w:rPr>
              <w:t>Urban construction zone with jackhammer noise at 100 dB(A); ambulance approaching from 200 m with siren at 123 dB(A) at 1 m (attenuated to ~70 dB(A) at 200 m); siren masked by construction noise</w:t>
            </w:r>
          </w:p>
        </w:tc>
      </w:tr>
      <w:tr>
        <w:tc>
          <w:tcPr>
            <w:tcW w:type="dxa" w:w="768"/>
          </w:tcPr>
          <w:p>
            <w:r/>
            <w:r>
              <w:rPr>
                <w:rFonts w:ascii="Calibri" w:hAnsi="Calibri"/>
                <w:b/>
                <w:sz w:val="16"/>
              </w:rPr>
              <w:t>Risk Reduction</w:t>
            </w:r>
          </w:p>
        </w:tc>
        <w:tc>
          <w:tcPr>
            <w:tcW w:type="dxa" w:w="10032"/>
          </w:tcPr>
          <w:p>
            <w:r/>
            <w:r>
              <w:rPr>
                <w:rFonts w:ascii="Calibri" w:hAnsi="Calibri"/>
                <w:b/>
                <w:sz w:val="16"/>
              </w:rPr>
              <w:t>System-level mitigation</w:t>
            </w:r>
            <w:r>
              <w:rPr>
                <w:rFonts w:ascii="Calibri" w:hAnsi="Calibri"/>
                <w:sz w:val="16"/>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768"/>
          </w:tcPr>
          <w:p>
            <w:r/>
            <w:r>
              <w:rPr>
                <w:rFonts w:ascii="Calibri" w:hAnsi="Calibri"/>
                <w:b/>
                <w:sz w:val="16"/>
              </w:rPr>
              <w:t>AIQL Response</w:t>
            </w:r>
          </w:p>
        </w:tc>
        <w:tc>
          <w:tcPr>
            <w:tcW w:type="dxa" w:w="10032"/>
          </w:tcPr>
          <w:p>
            <w:r/>
            <w:r>
              <w:rPr>
                <w:rFonts w:ascii="Calibri" w:hAnsi="Calibri"/>
                <w:sz w:val="16"/>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768"/>
          </w:tcPr>
          <w:p>
            <w:r/>
            <w:r>
              <w:rPr>
                <w:rFonts w:ascii="Calibri" w:hAnsi="Calibri"/>
                <w:b/>
                <w:sz w:val="16"/>
              </w:rPr>
              <w:t>Residual Risk</w:t>
            </w:r>
          </w:p>
        </w:tc>
        <w:tc>
          <w:tcPr>
            <w:tcW w:type="dxa" w:w="10032"/>
          </w:tcPr>
          <w:p>
            <w:r/>
            <w:r>
              <w:rPr>
                <w:rFonts w:ascii="Calibri" w:hAnsi="Calibri"/>
                <w:sz w:val="16"/>
              </w:rPr>
              <w:t>Low — audio is a secondary sensor. Primary sensors maintain full emergency vehicle detection capability regardless of ambient noise.</w:t>
            </w:r>
          </w:p>
        </w:tc>
      </w:tr>
    </w:tbl>
    <w:p>
      <w:pPr>
        <w:spacing w:before="40" w:after="40"/>
      </w:pPr>
    </w:p>
    <w:p>
      <w:pPr>
        <w:pStyle w:val="Heading3"/>
      </w:pPr>
      <w:r>
        <w:t>TC-AUDIO-02: Siren-Like Environmental Sounds</w:t>
      </w:r>
    </w:p>
    <w:tbl>
      <w:tblPr>
        <w:tblStyle w:val="TableGrid"/>
        <w:tblW w:type="auto" w:w="0"/>
        <w:jc w:val="left"/>
        <w:tblLook w:firstColumn="1" w:firstRow="1" w:lastColumn="0" w:lastRow="0" w:noHBand="0" w:noVBand="1" w:val="04A0"/>
      </w:tblPr>
      <w:tblGrid>
        <w:gridCol w:w="5400"/>
        <w:gridCol w:w="5400"/>
      </w:tblGrid>
      <w:tr>
        <w:tc>
          <w:tcPr>
            <w:tcW w:type="dxa" w:w="892"/>
            <w:shd w:fill="D9E2F3" w:val="clear"/>
          </w:tcPr>
          <w:p>
            <w:r/>
            <w:r>
              <w:rPr>
                <w:rFonts w:ascii="Calibri" w:hAnsi="Calibri"/>
                <w:b/>
                <w:sz w:val="16"/>
              </w:rPr>
              <w:t>Attribute</w:t>
            </w:r>
          </w:p>
        </w:tc>
        <w:tc>
          <w:tcPr>
            <w:tcW w:type="dxa" w:w="9908"/>
            <w:shd w:fill="D9E2F3" w:val="clear"/>
          </w:tcPr>
          <w:p>
            <w:r/>
            <w:r>
              <w:rPr>
                <w:rFonts w:ascii="Calibri" w:hAnsi="Calibri"/>
                <w:b/>
                <w:sz w:val="16"/>
              </w:rPr>
              <w:t>Value</w:t>
            </w:r>
          </w:p>
        </w:tc>
      </w:tr>
      <w:tr>
        <w:tc>
          <w:tcPr>
            <w:tcW w:type="dxa" w:w="892"/>
          </w:tcPr>
          <w:p>
            <w:r/>
            <w:r>
              <w:rPr>
                <w:rFonts w:ascii="Calibri" w:hAnsi="Calibri"/>
                <w:b/>
                <w:sz w:val="16"/>
              </w:rPr>
              <w:t>Triggering Condition</w:t>
            </w:r>
          </w:p>
        </w:tc>
        <w:tc>
          <w:tcPr>
            <w:tcW w:type="dxa" w:w="9908"/>
          </w:tcPr>
          <w:p>
            <w:r/>
            <w:r>
              <w:rPr>
                <w:rFonts w:ascii="Calibri" w:hAnsi="Calibri"/>
                <w:sz w:val="16"/>
              </w:rPr>
              <w:t>Environmental sounds with frequency characteristics similar to emergency sirens (e.g., construction warning tones, musical vehicle horns, certain industrial machinery, car alarms)</w:t>
            </w:r>
          </w:p>
        </w:tc>
      </w:tr>
      <w:tr>
        <w:tc>
          <w:tcPr>
            <w:tcW w:type="dxa" w:w="892"/>
          </w:tcPr>
          <w:p>
            <w:r/>
            <w:r>
              <w:rPr>
                <w:rFonts w:ascii="Calibri" w:hAnsi="Calibri"/>
                <w:b/>
                <w:sz w:val="16"/>
              </w:rPr>
              <w:t>Functional Insufficiency</w:t>
            </w:r>
          </w:p>
        </w:tc>
        <w:tc>
          <w:tcPr>
            <w:tcW w:type="dxa" w:w="9908"/>
          </w:tcPr>
          <w:p>
            <w:r/>
            <w:r>
              <w:rPr>
                <w:rFonts w:ascii="Calibri" w:hAnsi="Calibri"/>
                <w:sz w:val="16"/>
              </w:rPr>
              <w:t>QM siren classifier cannot reliably distinguish all siren-like sounds from actual emergency vehicle sirens</w:t>
            </w:r>
          </w:p>
        </w:tc>
      </w:tr>
      <w:tr>
        <w:tc>
          <w:tcPr>
            <w:tcW w:type="dxa" w:w="892"/>
          </w:tcPr>
          <w:p>
            <w:r/>
            <w:r>
              <w:rPr>
                <w:rFonts w:ascii="Calibri" w:hAnsi="Calibri"/>
                <w:b/>
                <w:sz w:val="16"/>
              </w:rPr>
              <w:t>Hazardous Behavior</w:t>
            </w:r>
          </w:p>
        </w:tc>
        <w:tc>
          <w:tcPr>
            <w:tcW w:type="dxa" w:w="9908"/>
          </w:tcPr>
          <w:p>
            <w:r/>
            <w:r>
              <w:rPr>
                <w:rFonts w:ascii="Calibri" w:hAnsi="Calibri"/>
                <w:sz w:val="16"/>
              </w:rPr>
              <w:t>False positive siren detection leading to unwarranted yielding maneuver — availability impact</w:t>
            </w:r>
          </w:p>
        </w:tc>
      </w:tr>
      <w:tr>
        <w:tc>
          <w:tcPr>
            <w:tcW w:type="dxa" w:w="892"/>
          </w:tcPr>
          <w:p>
            <w:r/>
            <w:r>
              <w:rPr>
                <w:rFonts w:ascii="Calibri" w:hAnsi="Calibri"/>
                <w:b/>
                <w:sz w:val="16"/>
              </w:rPr>
              <w:t>Scenario</w:t>
            </w:r>
          </w:p>
        </w:tc>
        <w:tc>
          <w:tcPr>
            <w:tcW w:type="dxa" w:w="9908"/>
          </w:tcPr>
          <w:p>
            <w:r/>
            <w:r>
              <w:rPr>
                <w:rFonts w:ascii="Calibri" w:hAnsi="Calibri"/>
                <w:sz w:val="16"/>
              </w:rPr>
              <w:t>Vehicle passing construction site with reversing alarm (1000 Hz pulsing tone); classifier reports siren probability 0.75; no emergency vehicle present</w:t>
            </w:r>
          </w:p>
        </w:tc>
      </w:tr>
      <w:tr>
        <w:tc>
          <w:tcPr>
            <w:tcW w:type="dxa" w:w="892"/>
          </w:tcPr>
          <w:p>
            <w:r/>
            <w:r>
              <w:rPr>
                <w:rFonts w:ascii="Calibri" w:hAnsi="Calibri"/>
                <w:b/>
                <w:sz w:val="16"/>
              </w:rPr>
              <w:t>Risk Reduction</w:t>
            </w:r>
          </w:p>
        </w:tc>
        <w:tc>
          <w:tcPr>
            <w:tcW w:type="dxa" w:w="9908"/>
          </w:tcPr>
          <w:p>
            <w:r/>
            <w:r>
              <w:rPr>
                <w:rFonts w:ascii="Calibri" w:hAnsi="Calibri"/>
                <w:b/>
                <w:sz w:val="16"/>
              </w:rPr>
              <w:t>System-level mitigation</w:t>
            </w:r>
            <w:r>
              <w:rPr>
                <w:rFonts w:ascii="Calibri" w:hAnsi="Calibri"/>
                <w:sz w:val="16"/>
              </w:rPr>
              <w:t>: AMO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892"/>
          </w:tcPr>
          <w:p>
            <w:r/>
            <w:r>
              <w:rPr>
                <w:rFonts w:ascii="Calibri" w:hAnsi="Calibri"/>
                <w:b/>
                <w:sz w:val="16"/>
              </w:rPr>
              <w:t>AIQL Response</w:t>
            </w:r>
          </w:p>
        </w:tc>
        <w:tc>
          <w:tcPr>
            <w:tcW w:type="dxa" w:w="9908"/>
          </w:tcPr>
          <w:p>
            <w:r/>
            <w:r>
              <w:rPr>
                <w:rFonts w:ascii="Calibri" w:hAnsi="Calibri"/>
                <w:sz w:val="16"/>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892"/>
          </w:tcPr>
          <w:p>
            <w:r/>
            <w:r>
              <w:rPr>
                <w:rFonts w:ascii="Calibri" w:hAnsi="Calibri"/>
                <w:b/>
                <w:sz w:val="16"/>
              </w:rPr>
              <w:t>Residual Risk</w:t>
            </w:r>
          </w:p>
        </w:tc>
        <w:tc>
          <w:tcPr>
            <w:tcW w:type="dxa" w:w="9908"/>
          </w:tcPr>
          <w:p>
            <w:r/>
            <w:r>
              <w:rPr>
                <w:rFonts w:ascii="Calibri" w:hAnsi="Calibri"/>
                <w:sz w:val="16"/>
              </w:rPr>
              <w:t>Low — audio is a secondary sensor. False audio-only siren detections do not independently trigger yielding; primary sensor corroboration is required by AMO's fusion architecture.</w:t>
            </w:r>
          </w:p>
        </w:tc>
      </w:tr>
    </w:tbl>
    <w:p>
      <w:pPr>
        <w:spacing w:before="40" w:after="40"/>
      </w:pPr>
    </w:p>
    <w:p>
      <w:pPr>
        <w:pStyle w:val="Heading3"/>
      </w:pPr>
      <w:r>
        <w:t>TC-AUDIO-03: Doppler Shift</w:t>
      </w:r>
    </w:p>
    <w:tbl>
      <w:tblPr>
        <w:tblStyle w:val="TableGrid"/>
        <w:tblW w:type="auto" w:w="0"/>
        <w:jc w:val="left"/>
        <w:tblLook w:firstColumn="1" w:firstRow="1" w:lastColumn="0" w:lastRow="0" w:noHBand="0" w:noVBand="1" w:val="04A0"/>
      </w:tblPr>
      <w:tblGrid>
        <w:gridCol w:w="5400"/>
        <w:gridCol w:w="5400"/>
      </w:tblGrid>
      <w:tr>
        <w:tc>
          <w:tcPr>
            <w:tcW w:type="dxa" w:w="796"/>
            <w:shd w:fill="D9E2F3" w:val="clear"/>
          </w:tcPr>
          <w:p>
            <w:r/>
            <w:r>
              <w:rPr>
                <w:rFonts w:ascii="Calibri" w:hAnsi="Calibri"/>
                <w:b/>
                <w:sz w:val="16"/>
              </w:rPr>
              <w:t>Attribute</w:t>
            </w:r>
          </w:p>
        </w:tc>
        <w:tc>
          <w:tcPr>
            <w:tcW w:type="dxa" w:w="10004"/>
            <w:shd w:fill="D9E2F3" w:val="clear"/>
          </w:tcPr>
          <w:p>
            <w:r/>
            <w:r>
              <w:rPr>
                <w:rFonts w:ascii="Calibri" w:hAnsi="Calibri"/>
                <w:b/>
                <w:sz w:val="16"/>
              </w:rPr>
              <w:t>Value</w:t>
            </w:r>
          </w:p>
        </w:tc>
      </w:tr>
      <w:tr>
        <w:tc>
          <w:tcPr>
            <w:tcW w:type="dxa" w:w="796"/>
          </w:tcPr>
          <w:p>
            <w:r/>
            <w:r>
              <w:rPr>
                <w:rFonts w:ascii="Calibri" w:hAnsi="Calibri"/>
                <w:b/>
                <w:sz w:val="16"/>
              </w:rPr>
              <w:t>Triggering Condition</w:t>
            </w:r>
          </w:p>
        </w:tc>
        <w:tc>
          <w:tcPr>
            <w:tcW w:type="dxa" w:w="10004"/>
          </w:tcPr>
          <w:p>
            <w:r/>
            <w:r>
              <w:rPr>
                <w:rFonts w:ascii="Calibri" w:hAnsi="Calibri"/>
                <w:sz w:val="16"/>
              </w:rPr>
              <w:t>Emergency vehicle approaching at high relative speed causes Doppler shift that moves siren fundamental frequency outside the classifier's trained frequency band</w:t>
            </w:r>
          </w:p>
        </w:tc>
      </w:tr>
      <w:tr>
        <w:tc>
          <w:tcPr>
            <w:tcW w:type="dxa" w:w="796"/>
          </w:tcPr>
          <w:p>
            <w:r/>
            <w:r>
              <w:rPr>
                <w:rFonts w:ascii="Calibri" w:hAnsi="Calibri"/>
                <w:b/>
                <w:sz w:val="16"/>
              </w:rPr>
              <w:t>Functional Insufficiency</w:t>
            </w:r>
          </w:p>
        </w:tc>
        <w:tc>
          <w:tcPr>
            <w:tcW w:type="dxa" w:w="10004"/>
          </w:tcPr>
          <w:p>
            <w:r/>
            <w:r>
              <w:rPr>
                <w:rFonts w:ascii="Calibri" w:hAnsi="Calibri"/>
                <w:sz w:val="16"/>
              </w:rPr>
              <w:t>QM siren classifier trained on stationary siren frequency profiles; Doppler-shifted frequencies may fall outside recognition band</w:t>
            </w:r>
          </w:p>
        </w:tc>
      </w:tr>
      <w:tr>
        <w:tc>
          <w:tcPr>
            <w:tcW w:type="dxa" w:w="796"/>
          </w:tcPr>
          <w:p>
            <w:r/>
            <w:r>
              <w:rPr>
                <w:rFonts w:ascii="Calibri" w:hAnsi="Calibri"/>
                <w:b/>
                <w:sz w:val="16"/>
              </w:rPr>
              <w:t>Hazardous Behavior</w:t>
            </w:r>
          </w:p>
        </w:tc>
        <w:tc>
          <w:tcPr>
            <w:tcW w:type="dxa" w:w="10004"/>
          </w:tcPr>
          <w:p>
            <w:r/>
            <w:r>
              <w:rPr>
                <w:rFonts w:ascii="Calibri" w:hAnsi="Calibri"/>
                <w:sz w:val="16"/>
              </w:rPr>
              <w:t>Delayed or missed siren detection when emergency vehicle approaches at high closing speed — potential SG-EMV-01 violation</w:t>
            </w:r>
          </w:p>
        </w:tc>
      </w:tr>
      <w:tr>
        <w:tc>
          <w:tcPr>
            <w:tcW w:type="dxa" w:w="796"/>
          </w:tcPr>
          <w:p>
            <w:r/>
            <w:r>
              <w:rPr>
                <w:rFonts w:ascii="Calibri" w:hAnsi="Calibri"/>
                <w:b/>
                <w:sz w:val="16"/>
              </w:rPr>
              <w:t>Scenario</w:t>
            </w:r>
          </w:p>
        </w:tc>
        <w:tc>
          <w:tcPr>
            <w:tcW w:type="dxa" w:w="10004"/>
          </w:tcPr>
          <w:p>
            <w:r/>
            <w:r>
              <w:rPr>
                <w:rFonts w:ascii="Calibri" w:hAnsi="Calibri"/>
                <w:sz w:val="16"/>
              </w:rPr>
              <w:t>Emergency vehicle approaching head-on at 120 km/h relative speed; siren fundamental at 1000 Hz shifted to ~1100 Hz; if classifier frequency band is narrowly tuned, shifted frequency may reduce detection confidence</w:t>
            </w:r>
          </w:p>
        </w:tc>
      </w:tr>
      <w:tr>
        <w:tc>
          <w:tcPr>
            <w:tcW w:type="dxa" w:w="796"/>
          </w:tcPr>
          <w:p>
            <w:r/>
            <w:r>
              <w:rPr>
                <w:rFonts w:ascii="Calibri" w:hAnsi="Calibri"/>
                <w:b/>
                <w:sz w:val="16"/>
              </w:rPr>
              <w:t>Risk Reduction</w:t>
            </w:r>
          </w:p>
        </w:tc>
        <w:tc>
          <w:tcPr>
            <w:tcW w:type="dxa" w:w="10004"/>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796"/>
          </w:tcPr>
          <w:p>
            <w:r/>
            <w:r>
              <w:rPr>
                <w:rFonts w:ascii="Calibri" w:hAnsi="Calibri"/>
                <w:b/>
                <w:sz w:val="16"/>
              </w:rPr>
              <w:t>AIQL Response</w:t>
            </w:r>
          </w:p>
        </w:tc>
        <w:tc>
          <w:tcPr>
            <w:tcW w:type="dxa" w:w="10004"/>
          </w:tcPr>
          <w:p>
            <w:r/>
            <w:r>
              <w:rPr>
                <w:rFonts w:ascii="Calibri" w:hAnsi="Calibri"/>
                <w:sz w:val="16"/>
              </w:rPr>
              <w:t>AIQL cannot detect Doppler-related misclassification — this is a classifier performance limitation, not a data integrity failure. Diagnostic logging (TSR-AIQL-011) captures events for post-drive analysis.</w:t>
            </w:r>
          </w:p>
        </w:tc>
      </w:tr>
      <w:tr>
        <w:tc>
          <w:tcPr>
            <w:tcW w:type="dxa" w:w="796"/>
          </w:tcPr>
          <w:p>
            <w:r/>
            <w:r>
              <w:rPr>
                <w:rFonts w:ascii="Calibri" w:hAnsi="Calibri"/>
                <w:b/>
                <w:sz w:val="16"/>
              </w:rPr>
              <w:t>Residual Risk</w:t>
            </w:r>
          </w:p>
        </w:tc>
        <w:tc>
          <w:tcPr>
            <w:tcW w:type="dxa" w:w="10004"/>
          </w:tcPr>
          <w:p>
            <w:r/>
            <w:r>
              <w:rPr>
                <w:rFonts w:ascii="Calibri" w:hAnsi="Calibri"/>
                <w:sz w:val="16"/>
              </w:rPr>
              <w:t>Low — audio is a secondary sensor. Doppler shift at typical urban speeds (&lt; 60 km/h relative) is &lt; 5%, well within siren wail sweep range. Primary sensors unaffected by acoustic Doppler.</w:t>
            </w:r>
          </w:p>
        </w:tc>
      </w:tr>
    </w:tbl>
    <w:p>
      <w:pPr>
        <w:spacing w:before="40" w:after="40"/>
      </w:pPr>
    </w:p>
    <w:p>
      <w:pPr>
        <w:pStyle w:val="Heading3"/>
      </w:pPr>
      <w:r>
        <w:t>TC-AUDIO-04: In-Cabin Microphone Acoustic Attenuation</w:t>
      </w:r>
    </w:p>
    <w:tbl>
      <w:tblPr>
        <w:tblStyle w:val="TableGrid"/>
        <w:tblW w:type="auto" w:w="0"/>
        <w:jc w:val="left"/>
        <w:tblLook w:firstColumn="1" w:firstRow="1" w:lastColumn="0" w:lastRow="0" w:noHBand="0" w:noVBand="1" w:val="04A0"/>
      </w:tblPr>
      <w:tblGrid>
        <w:gridCol w:w="5400"/>
        <w:gridCol w:w="5400"/>
      </w:tblGrid>
      <w:tr>
        <w:tc>
          <w:tcPr>
            <w:tcW w:type="dxa" w:w="408"/>
            <w:shd w:fill="D9E2F3" w:val="clear"/>
          </w:tcPr>
          <w:p>
            <w:r/>
            <w:r>
              <w:rPr>
                <w:rFonts w:ascii="Calibri" w:hAnsi="Calibri"/>
                <w:b/>
                <w:sz w:val="16"/>
              </w:rPr>
              <w:t>Attribute</w:t>
            </w:r>
          </w:p>
        </w:tc>
        <w:tc>
          <w:tcPr>
            <w:tcW w:type="dxa" w:w="10392"/>
            <w:shd w:fill="D9E2F3" w:val="clear"/>
          </w:tcPr>
          <w:p>
            <w:r/>
            <w:r>
              <w:rPr>
                <w:rFonts w:ascii="Calibri" w:hAnsi="Calibri"/>
                <w:b/>
                <w:sz w:val="16"/>
              </w:rPr>
              <w:t>Value</w:t>
            </w:r>
          </w:p>
        </w:tc>
      </w:tr>
      <w:tr>
        <w:tc>
          <w:tcPr>
            <w:tcW w:type="dxa" w:w="408"/>
          </w:tcPr>
          <w:p>
            <w:r/>
            <w:r>
              <w:rPr>
                <w:rFonts w:ascii="Calibri" w:hAnsi="Calibri"/>
                <w:b/>
                <w:sz w:val="16"/>
              </w:rPr>
              <w:t>Triggering Condition</w:t>
            </w:r>
          </w:p>
        </w:tc>
        <w:tc>
          <w:tcPr>
            <w:tcW w:type="dxa" w:w="10392"/>
          </w:tcPr>
          <w:p>
            <w:r/>
            <w:r>
              <w:rPr>
                <w:rFonts w:ascii="Calibri" w:hAnsi="Calibri"/>
                <w:sz w:val="16"/>
              </w:rPr>
              <w:t>Vehicle cabin acoustic insulation (windows closed, premium sound deadening, active noise cancellation) attenuates external siren sound before reaching in-cabin microphones by 20-30 dB</w:t>
            </w:r>
          </w:p>
        </w:tc>
      </w:tr>
      <w:tr>
        <w:tc>
          <w:tcPr>
            <w:tcW w:type="dxa" w:w="408"/>
          </w:tcPr>
          <w:p>
            <w:r/>
            <w:r>
              <w:rPr>
                <w:rFonts w:ascii="Calibri" w:hAnsi="Calibri"/>
                <w:b/>
                <w:sz w:val="16"/>
              </w:rPr>
              <w:t>Functional Insufficiency</w:t>
            </w:r>
          </w:p>
        </w:tc>
        <w:tc>
          <w:tcPr>
            <w:tcW w:type="dxa" w:w="10392"/>
          </w:tcPr>
          <w:p>
            <w:r/>
            <w:r>
              <w:rPr>
                <w:rFonts w:ascii="Calibri" w:hAnsi="Calibri"/>
                <w:sz w:val="16"/>
              </w:rPr>
              <w:t>In-cabin microphone placement inherently reduces external siren SNR compared to exterior mounting; cabin insulation acts as a low-pass filter attenuating high-frequency siren harmonics</w:t>
            </w:r>
          </w:p>
        </w:tc>
      </w:tr>
      <w:tr>
        <w:tc>
          <w:tcPr>
            <w:tcW w:type="dxa" w:w="408"/>
          </w:tcPr>
          <w:p>
            <w:r/>
            <w:r>
              <w:rPr>
                <w:rFonts w:ascii="Calibri" w:hAnsi="Calibri"/>
                <w:b/>
                <w:sz w:val="16"/>
              </w:rPr>
              <w:t>Hazardous Behavior</w:t>
            </w:r>
          </w:p>
        </w:tc>
        <w:tc>
          <w:tcPr>
            <w:tcW w:type="dxa" w:w="10392"/>
          </w:tcPr>
          <w:p>
            <w:r/>
            <w:r>
              <w:rPr>
                <w:rFonts w:ascii="Calibri" w:hAnsi="Calibri"/>
                <w:sz w:val="16"/>
              </w:rPr>
              <w:t>Reduced siren detection range — emergency vehicle must be significantly closer before detection occurs, reducing available yielding time</w:t>
            </w:r>
          </w:p>
        </w:tc>
      </w:tr>
      <w:tr>
        <w:tc>
          <w:tcPr>
            <w:tcW w:type="dxa" w:w="408"/>
          </w:tcPr>
          <w:p>
            <w:r/>
            <w:r>
              <w:rPr>
                <w:rFonts w:ascii="Calibri" w:hAnsi="Calibri"/>
                <w:b/>
                <w:sz w:val="16"/>
              </w:rPr>
              <w:t>Scenario</w:t>
            </w:r>
          </w:p>
        </w:tc>
        <w:tc>
          <w:tcPr>
            <w:tcW w:type="dxa" w:w="10392"/>
          </w:tcPr>
          <w:p>
            <w:r/>
            <w:r>
              <w:rPr>
                <w:rFonts w:ascii="Calibri" w:hAnsi="Calibri"/>
                <w:sz w:val="16"/>
              </w:rPr>
              <w:t>Premium vehicle with laminated acoustic glass and ANC active; windows closed; exterior siren at 200 m (siren source at 123 dB(A) at 1 m, attenuated to ~70 dB(A) at 200 m in free field); cabin insulation attenuates by 25 dB to ~45 dB(A) at in-cabin microphone; cabin ambient noise at 50 dB(A) — siren SNR is negative, detection not possible until closer range</w:t>
            </w:r>
          </w:p>
        </w:tc>
      </w:tr>
      <w:tr>
        <w:tc>
          <w:tcPr>
            <w:tcW w:type="dxa" w:w="408"/>
          </w:tcPr>
          <w:p>
            <w:r/>
            <w:r>
              <w:rPr>
                <w:rFonts w:ascii="Calibri" w:hAnsi="Calibri"/>
                <w:b/>
                <w:sz w:val="16"/>
              </w:rPr>
              <w:t>Risk Reduction</w:t>
            </w:r>
          </w:p>
        </w:tc>
        <w:tc>
          <w:tcPr>
            <w:tcW w:type="dxa" w:w="10392"/>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cabin acoustic insulation. AoU-009 specifies minimum in-cabin microphone sensitivity and SNR. BIST verifies the acoustic-to-digital path integrity but cannot compensate for cabin attenuation of external sounds (BIST verifies the internal speaker-to-mic path, not the external sound-to-mic path). Classifier may require training specifically for attenuated in-cabin siren profiles.</w:t>
            </w:r>
          </w:p>
        </w:tc>
      </w:tr>
      <w:tr>
        <w:tc>
          <w:tcPr>
            <w:tcW w:type="dxa" w:w="408"/>
          </w:tcPr>
          <w:p>
            <w:r/>
            <w:r>
              <w:rPr>
                <w:rFonts w:ascii="Calibri" w:hAnsi="Calibri"/>
                <w:b/>
                <w:sz w:val="16"/>
              </w:rPr>
              <w:t>AIQL Response</w:t>
            </w:r>
          </w:p>
        </w:tc>
        <w:tc>
          <w:tcPr>
            <w:tcW w:type="dxa" w:w="10392"/>
          </w:tcPr>
          <w:p>
            <w:r/>
            <w:r>
              <w:rPr>
                <w:rFonts w:ascii="Calibri" w:hAnsi="Calibri"/>
                <w:sz w:val="16"/>
              </w:rPr>
              <w:t>AIQL cannot distinguish low-amplitude attenuated siren from genuine absence of siren. BIST confirms the audio path hardware is functional; the attenuation is an inherent physical characteristic of in-cabin placement, not a fault. Range validation (TSR-AIQL-005) noise floor check verifies microphone connectivity but not external sound coupling.</w:t>
            </w:r>
          </w:p>
        </w:tc>
      </w:tr>
      <w:tr>
        <w:tc>
          <w:tcPr>
            <w:tcW w:type="dxa" w:w="408"/>
          </w:tcPr>
          <w:p>
            <w:r/>
            <w:r>
              <w:rPr>
                <w:rFonts w:ascii="Calibri" w:hAnsi="Calibri"/>
                <w:b/>
                <w:sz w:val="16"/>
              </w:rPr>
              <w:t>Residual Risk</w:t>
            </w:r>
          </w:p>
        </w:tc>
        <w:tc>
          <w:tcPr>
            <w:tcW w:type="dxa" w:w="10392"/>
          </w:tcPr>
          <w:p>
            <w:r/>
            <w:r>
              <w:rPr>
                <w:rFonts w:ascii="Calibri" w:hAnsi="Calibri"/>
                <w:b/>
                <w:sz w:val="16"/>
              </w:rPr>
              <w:t>Medium</w:t>
            </w:r>
            <w:r>
              <w:rPr>
                <w:rFonts w:ascii="Calibri" w:hAnsi="Calibri"/>
                <w:sz w:val="16"/>
              </w:rPr>
              <w:t xml:space="preserve"> — audio is a secondary sensor, but in-cabin placement significantly reduces the effective siren detection range compared to exterior mounting. Detection range reduction estimated at 50-70% (from ~200 m to ~60-100 m for typical siren). Primary sensors mitigate but the reduced audio early-warning capability is a meaningful loss in scenarios where audio would have provided first detection (e.g., emergency vehicle behind visual obstruction). This residual risk is accepted because: (1) primary sensors maintain independent detection capability; (2) in-cabin placement enables BIST verification not possible with exterior microphones; (3) in-cabin placement eliminates weather/road noise exposure issues.</w:t>
            </w:r>
          </w:p>
        </w:tc>
      </w:tr>
    </w:tbl>
    <w:p>
      <w:pPr>
        <w:spacing w:before="40" w:after="40"/>
      </w:pPr>
    </w:p>
    <w:p>
      <w:pPr>
        <w:pStyle w:val="Heading3"/>
      </w:pPr>
      <w:r>
        <w:t>TC-AUDIO-05: BIST Cabin Noise Interference</w:t>
      </w:r>
    </w:p>
    <w:tbl>
      <w:tblPr>
        <w:tblStyle w:val="TableGrid"/>
        <w:tblW w:type="auto" w:w="0"/>
        <w:jc w:val="left"/>
        <w:tblLook w:firstColumn="1" w:firstRow="1" w:lastColumn="0" w:lastRow="0" w:noHBand="0" w:noVBand="1" w:val="04A0"/>
      </w:tblPr>
      <w:tblGrid>
        <w:gridCol w:w="5400"/>
        <w:gridCol w:w="5400"/>
      </w:tblGrid>
      <w:tr>
        <w:tc>
          <w:tcPr>
            <w:tcW w:type="dxa" w:w="645"/>
            <w:shd w:fill="D9E2F3" w:val="clear"/>
          </w:tcPr>
          <w:p>
            <w:r/>
            <w:r>
              <w:rPr>
                <w:rFonts w:ascii="Calibri" w:hAnsi="Calibri"/>
                <w:b/>
                <w:sz w:val="16"/>
              </w:rPr>
              <w:t>Attribute</w:t>
            </w:r>
          </w:p>
        </w:tc>
        <w:tc>
          <w:tcPr>
            <w:tcW w:type="dxa" w:w="10155"/>
            <w:shd w:fill="D9E2F3" w:val="clear"/>
          </w:tcPr>
          <w:p>
            <w:r/>
            <w:r>
              <w:rPr>
                <w:rFonts w:ascii="Calibri" w:hAnsi="Calibri"/>
                <w:b/>
                <w:sz w:val="16"/>
              </w:rPr>
              <w:t>Value</w:t>
            </w:r>
          </w:p>
        </w:tc>
      </w:tr>
      <w:tr>
        <w:tc>
          <w:tcPr>
            <w:tcW w:type="dxa" w:w="645"/>
          </w:tcPr>
          <w:p>
            <w:r/>
            <w:r>
              <w:rPr>
                <w:rFonts w:ascii="Calibri" w:hAnsi="Calibri"/>
                <w:b/>
                <w:sz w:val="16"/>
              </w:rPr>
              <w:t>Triggering Condition</w:t>
            </w:r>
          </w:p>
        </w:tc>
        <w:tc>
          <w:tcPr>
            <w:tcW w:type="dxa" w:w="10155"/>
          </w:tcPr>
          <w:p>
            <w:r/>
            <w:r>
              <w:rPr>
                <w:rFonts w:ascii="Calibri" w:hAnsi="Calibri"/>
                <w:sz w:val="16"/>
              </w:rPr>
              <w:t>High cabin noise during BIST window (music playback, passenger conversation, HVAC at maximum, road noise on rough surface) masks the BIST reference signal at microphones</w:t>
            </w:r>
          </w:p>
        </w:tc>
      </w:tr>
      <w:tr>
        <w:tc>
          <w:tcPr>
            <w:tcW w:type="dxa" w:w="645"/>
          </w:tcPr>
          <w:p>
            <w:r/>
            <w:r>
              <w:rPr>
                <w:rFonts w:ascii="Calibri" w:hAnsi="Calibri"/>
                <w:b/>
                <w:sz w:val="16"/>
              </w:rPr>
              <w:t>Functional Insufficiency</w:t>
            </w:r>
          </w:p>
        </w:tc>
        <w:tc>
          <w:tcPr>
            <w:tcW w:type="dxa" w:w="10155"/>
          </w:tcPr>
          <w:p>
            <w:r/>
            <w:r>
              <w:rPr>
                <w:rFonts w:ascii="Calibri" w:hAnsi="Calibri"/>
                <w:sz w:val="16"/>
              </w:rPr>
              <w:t>BIST spectral match algorithm cannot reliably distinguish BIST signal from high-level cabin noise when SNR &lt; 10 dB</w:t>
            </w:r>
          </w:p>
        </w:tc>
      </w:tr>
      <w:tr>
        <w:tc>
          <w:tcPr>
            <w:tcW w:type="dxa" w:w="645"/>
          </w:tcPr>
          <w:p>
            <w:r/>
            <w:r>
              <w:rPr>
                <w:rFonts w:ascii="Calibri" w:hAnsi="Calibri"/>
                <w:b/>
                <w:sz w:val="16"/>
              </w:rPr>
              <w:t>Hazardous Behavior</w:t>
            </w:r>
          </w:p>
        </w:tc>
        <w:tc>
          <w:tcPr>
            <w:tcW w:type="dxa" w:w="10155"/>
          </w:tcPr>
          <w:p>
            <w:r/>
            <w:r>
              <w:rPr>
                <w:rFonts w:ascii="Calibri" w:hAnsi="Calibri"/>
                <w:sz w:val="16"/>
              </w:rPr>
              <w:t>False BIST failure triggers unnecessary MRM — availability impact (vehicle performs controlled stop when audio path is actually functional)</w:t>
            </w:r>
          </w:p>
        </w:tc>
      </w:tr>
      <w:tr>
        <w:tc>
          <w:tcPr>
            <w:tcW w:type="dxa" w:w="645"/>
          </w:tcPr>
          <w:p>
            <w:r/>
            <w:r>
              <w:rPr>
                <w:rFonts w:ascii="Calibri" w:hAnsi="Calibri"/>
                <w:b/>
                <w:sz w:val="16"/>
              </w:rPr>
              <w:t>Scenario</w:t>
            </w:r>
          </w:p>
        </w:tc>
        <w:tc>
          <w:tcPr>
            <w:tcW w:type="dxa" w:w="10155"/>
          </w:tcPr>
          <w:p>
            <w:r/>
            <w:r>
              <w:rPr>
                <w:rFonts w:ascii="Calibri" w:hAnsi="Calibri"/>
                <w:sz w:val="16"/>
              </w:rPr>
              <w:t>Periodic BIST executes during highway driving; passengers playing music at 85 dB(A) via in-cabin speakers; BIST signal at -20 dBFS produces ~70 dB SPL at microphone; music energy in BIST frequency range masks the sweep signal; spectral correlation drops below 0.85 threshold</w:t>
            </w:r>
          </w:p>
        </w:tc>
      </w:tr>
      <w:tr>
        <w:tc>
          <w:tcPr>
            <w:tcW w:type="dxa" w:w="645"/>
          </w:tcPr>
          <w:p>
            <w:r/>
            <w:r>
              <w:rPr>
                <w:rFonts w:ascii="Calibri" w:hAnsi="Calibri"/>
                <w:b/>
                <w:sz w:val="16"/>
              </w:rPr>
              <w:t>Risk Reduction</w:t>
            </w:r>
          </w:p>
        </w:tc>
        <w:tc>
          <w:tcPr>
            <w:tcW w:type="dxa" w:w="10155"/>
          </w:tcPr>
          <w:p>
            <w:r/>
            <w:r>
              <w:rPr>
                <w:rFonts w:ascii="Calibri" w:hAnsi="Calibri"/>
                <w:sz w:val="16"/>
              </w:rPr>
              <w:t>Retry mechanism (TSR-AIQL-019) — 2 retries for periodic BIST reduce false failure probability (noise conditions likely to change between retries). BIST signal level (-20 dBFS) designed to exceed typical cabin noise. Future enhancement: BIST scheduling could avoid windows with detected high ambient noise (see OI-14). Signal cancellation technique (TSR-AIQL-018) partially mitigates by subtracting known BIST signal before spectral analysis.</w:t>
            </w:r>
          </w:p>
        </w:tc>
      </w:tr>
      <w:tr>
        <w:tc>
          <w:tcPr>
            <w:tcW w:type="dxa" w:w="645"/>
          </w:tcPr>
          <w:p>
            <w:r/>
            <w:r>
              <w:rPr>
                <w:rFonts w:ascii="Calibri" w:hAnsi="Calibri"/>
                <w:b/>
                <w:sz w:val="16"/>
              </w:rPr>
              <w:t>AIQL Response</w:t>
            </w:r>
          </w:p>
        </w:tc>
        <w:tc>
          <w:tcPr>
            <w:tcW w:type="dxa" w:w="10155"/>
          </w:tcPr>
          <w:p>
            <w:r/>
            <w:r>
              <w:rPr>
                <w:rFonts w:ascii="Calibri" w:hAnsi="Calibri"/>
                <w:sz w:val="16"/>
              </w:rPr>
              <w:t>If noise causes BIST failure, retry mechanism provides second chance. If both retries fail, MRM is requested — this is a conservative (safe) response. The false MRM rate is an availability concern, not a safety concern.</w:t>
            </w:r>
          </w:p>
        </w:tc>
      </w:tr>
      <w:tr>
        <w:tc>
          <w:tcPr>
            <w:tcW w:type="dxa" w:w="645"/>
          </w:tcPr>
          <w:p>
            <w:r/>
            <w:r>
              <w:rPr>
                <w:rFonts w:ascii="Calibri" w:hAnsi="Calibri"/>
                <w:b/>
                <w:sz w:val="16"/>
              </w:rPr>
              <w:t>Residual Risk</w:t>
            </w:r>
          </w:p>
        </w:tc>
        <w:tc>
          <w:tcPr>
            <w:tcW w:type="dxa" w:w="10155"/>
          </w:tcPr>
          <w:p>
            <w:r/>
            <w:r>
              <w:rPr>
                <w:rFonts w:ascii="Calibri" w:hAnsi="Calibri"/>
                <w:sz w:val="16"/>
              </w:rPr>
              <w:t xml:space="preserve">Low for safety (false MRM is safe, not hazardous). </w:t>
            </w:r>
            <w:r>
              <w:rPr>
                <w:rFonts w:ascii="Calibri" w:hAnsi="Calibri"/>
                <w:b/>
                <w:sz w:val="16"/>
              </w:rPr>
              <w:t>Medium for availability</w:t>
            </w:r>
            <w:r>
              <w:rPr>
                <w:rFonts w:ascii="Calibri" w:hAnsi="Calibri"/>
                <w:sz w:val="16"/>
              </w:rPr>
              <w:t xml:space="preserve"> — false BIST failures reduce system uptime. Target: false BIST failure rate &lt; 1 per 1000 driving hours (see OI-11).</w:t>
            </w:r>
          </w:p>
        </w:tc>
      </w:tr>
    </w:tbl>
    <w:p>
      <w:pPr>
        <w:spacing w:before="40" w:after="40"/>
      </w:pPr>
    </w:p>
    <w:p>
      <w:pPr>
        <w:pStyle w:val="Heading3"/>
      </w:pPr>
      <w:r>
        <w:t>12.1 SOTIF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675"/>
            <w:shd w:fill="D9E2F3" w:val="clear"/>
          </w:tcPr>
          <w:p>
            <w:r/>
            <w:r>
              <w:rPr>
                <w:rFonts w:ascii="Calibri" w:hAnsi="Calibri"/>
                <w:b/>
                <w:sz w:val="16"/>
              </w:rPr>
              <w:t>TC ID</w:t>
            </w:r>
          </w:p>
        </w:tc>
        <w:tc>
          <w:tcPr>
            <w:tcW w:type="dxa" w:w="1780"/>
            <w:shd w:fill="D9E2F3" w:val="clear"/>
          </w:tcPr>
          <w:p>
            <w:r/>
            <w:r>
              <w:rPr>
                <w:rFonts w:ascii="Calibri" w:hAnsi="Calibri"/>
                <w:b/>
                <w:sz w:val="16"/>
              </w:rPr>
              <w:t>Triggering Condition</w:t>
            </w:r>
          </w:p>
        </w:tc>
        <w:tc>
          <w:tcPr>
            <w:tcW w:type="dxa" w:w="3007"/>
            <w:shd w:fill="D9E2F3" w:val="clear"/>
          </w:tcPr>
          <w:p>
            <w:r/>
            <w:r>
              <w:rPr>
                <w:rFonts w:ascii="Calibri" w:hAnsi="Calibri"/>
                <w:b/>
                <w:sz w:val="16"/>
              </w:rPr>
              <w:t>Primary Mitigation</w:t>
            </w:r>
          </w:p>
        </w:tc>
        <w:tc>
          <w:tcPr>
            <w:tcW w:type="dxa" w:w="3130"/>
            <w:shd w:fill="D9E2F3" w:val="clear"/>
          </w:tcPr>
          <w:p>
            <w:r/>
            <w:r>
              <w:rPr>
                <w:rFonts w:ascii="Calibri" w:hAnsi="Calibri"/>
                <w:b/>
                <w:sz w:val="16"/>
              </w:rPr>
              <w:t>AIQL Mechanism</w:t>
            </w:r>
          </w:p>
        </w:tc>
        <w:tc>
          <w:tcPr>
            <w:tcW w:type="dxa" w:w="2209"/>
            <w:shd w:fill="D9E2F3" w:val="clear"/>
          </w:tcPr>
          <w:p>
            <w:r/>
            <w:r>
              <w:rPr>
                <w:rFonts w:ascii="Calibri" w:hAnsi="Calibri"/>
                <w:b/>
                <w:sz w:val="16"/>
              </w:rPr>
              <w:t>Residual Risk</w:t>
            </w:r>
          </w:p>
        </w:tc>
      </w:tr>
      <w:tr>
        <w:tc>
          <w:tcPr>
            <w:tcW w:type="dxa" w:w="675"/>
          </w:tcPr>
          <w:p>
            <w:r/>
            <w:r>
              <w:rPr>
                <w:rFonts w:ascii="Calibri" w:hAnsi="Calibri"/>
                <w:sz w:val="16"/>
              </w:rPr>
              <w:t>TC-AUDIO-01</w:t>
            </w:r>
          </w:p>
        </w:tc>
        <w:tc>
          <w:tcPr>
            <w:tcW w:type="dxa" w:w="1780"/>
          </w:tcPr>
          <w:p>
            <w:r/>
            <w:r>
              <w:rPr>
                <w:rFonts w:ascii="Calibri" w:hAnsi="Calibri"/>
                <w:sz w:val="16"/>
              </w:rPr>
              <w:t>Ambient noise masking</w:t>
            </w:r>
          </w:p>
        </w:tc>
        <w:tc>
          <w:tcPr>
            <w:tcW w:type="dxa" w:w="3007"/>
          </w:tcPr>
          <w:p>
            <w:r/>
            <w:r>
              <w:rPr>
                <w:rFonts w:ascii="Calibri" w:hAnsi="Calibri"/>
                <w:sz w:val="16"/>
              </w:rPr>
              <w:t>Primary sensors (system-level)</w:t>
            </w:r>
          </w:p>
        </w:tc>
        <w:tc>
          <w:tcPr>
            <w:tcW w:type="dxa" w:w="3130"/>
          </w:tcPr>
          <w:p>
            <w:r/>
            <w:r>
              <w:rPr>
                <w:rFonts w:ascii="Calibri" w:hAnsi="Calibri"/>
                <w:sz w:val="16"/>
              </w:rPr>
              <w:t>TSR-AIQL-005 (saturation detection)</w:t>
            </w:r>
          </w:p>
        </w:tc>
        <w:tc>
          <w:tcPr>
            <w:tcW w:type="dxa" w:w="2209"/>
          </w:tcPr>
          <w:p>
            <w:r/>
            <w:r>
              <w:rPr>
                <w:rFonts w:ascii="Calibri" w:hAnsi="Calibri"/>
                <w:sz w:val="16"/>
              </w:rPr>
              <w:t>Low</w:t>
            </w:r>
          </w:p>
        </w:tc>
      </w:tr>
      <w:tr>
        <w:tc>
          <w:tcPr>
            <w:tcW w:type="dxa" w:w="675"/>
          </w:tcPr>
          <w:p>
            <w:r/>
            <w:r>
              <w:rPr>
                <w:rFonts w:ascii="Calibri" w:hAnsi="Calibri"/>
                <w:sz w:val="16"/>
              </w:rPr>
              <w:t>TC-AUDIO-02</w:t>
            </w:r>
          </w:p>
        </w:tc>
        <w:tc>
          <w:tcPr>
            <w:tcW w:type="dxa" w:w="1780"/>
          </w:tcPr>
          <w:p>
            <w:r/>
            <w:r>
              <w:rPr>
                <w:rFonts w:ascii="Calibri" w:hAnsi="Calibri"/>
                <w:sz w:val="16"/>
              </w:rPr>
              <w:t>Siren-like sounds</w:t>
            </w:r>
          </w:p>
        </w:tc>
        <w:tc>
          <w:tcPr>
            <w:tcW w:type="dxa" w:w="3007"/>
          </w:tcPr>
          <w:p>
            <w:r/>
            <w:r>
              <w:rPr>
                <w:rFonts w:ascii="Calibri" w:hAnsi="Calibri"/>
                <w:sz w:val="16"/>
              </w:rPr>
              <w:t>Primary sensors + fusion weighting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TC-AUDIO-03</w:t>
            </w:r>
          </w:p>
        </w:tc>
        <w:tc>
          <w:tcPr>
            <w:tcW w:type="dxa" w:w="1780"/>
          </w:tcPr>
          <w:p>
            <w:r/>
            <w:r>
              <w:rPr>
                <w:rFonts w:ascii="Calibri" w:hAnsi="Calibri"/>
                <w:sz w:val="16"/>
              </w:rPr>
              <w:t>Doppler shift</w:t>
            </w:r>
          </w:p>
        </w:tc>
        <w:tc>
          <w:tcPr>
            <w:tcW w:type="dxa" w:w="3007"/>
          </w:tcPr>
          <w:p>
            <w:r/>
            <w:r>
              <w:rPr>
                <w:rFonts w:ascii="Calibri" w:hAnsi="Calibri"/>
                <w:sz w:val="16"/>
              </w:rPr>
              <w:t>Primary sensors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TC-AUDIO-04</w:t>
            </w:r>
          </w:p>
        </w:tc>
        <w:tc>
          <w:tcPr>
            <w:tcW w:type="dxa" w:w="1780"/>
          </w:tcPr>
          <w:p>
            <w:r/>
            <w:r>
              <w:rPr>
                <w:rFonts w:ascii="Calibri" w:hAnsi="Calibri"/>
                <w:sz w:val="16"/>
              </w:rPr>
              <w:t>In-cabin mic attenuation</w:t>
            </w:r>
          </w:p>
        </w:tc>
        <w:tc>
          <w:tcPr>
            <w:tcW w:type="dxa" w:w="3007"/>
          </w:tcPr>
          <w:p>
            <w:r/>
            <w:r>
              <w:rPr>
                <w:rFonts w:ascii="Calibri" w:hAnsi="Calibri"/>
                <w:sz w:val="16"/>
              </w:rPr>
              <w:t>Primary sensors + in-cabin mic specs</w:t>
            </w:r>
          </w:p>
        </w:tc>
        <w:tc>
          <w:tcPr>
            <w:tcW w:type="dxa" w:w="3130"/>
          </w:tcPr>
          <w:p>
            <w:r/>
            <w:r>
              <w:rPr>
                <w:rFonts w:ascii="Calibri" w:hAnsi="Calibri"/>
                <w:sz w:val="16"/>
              </w:rPr>
              <w:t>AoU-009, BIST (path verification only)</w:t>
            </w:r>
          </w:p>
        </w:tc>
        <w:tc>
          <w:tcPr>
            <w:tcW w:type="dxa" w:w="2209"/>
          </w:tcPr>
          <w:p>
            <w:r/>
            <w:r>
              <w:rPr>
                <w:rFonts w:ascii="Calibri" w:hAnsi="Calibri"/>
                <w:sz w:val="16"/>
              </w:rPr>
              <w:t>Medium</w:t>
            </w:r>
          </w:p>
        </w:tc>
      </w:tr>
      <w:tr>
        <w:tc>
          <w:tcPr>
            <w:tcW w:type="dxa" w:w="675"/>
          </w:tcPr>
          <w:p>
            <w:r/>
            <w:r>
              <w:rPr>
                <w:rFonts w:ascii="Calibri" w:hAnsi="Calibri"/>
                <w:sz w:val="16"/>
              </w:rPr>
              <w:t>TC-AUDIO-05</w:t>
            </w:r>
          </w:p>
        </w:tc>
        <w:tc>
          <w:tcPr>
            <w:tcW w:type="dxa" w:w="1780"/>
          </w:tcPr>
          <w:p>
            <w:r/>
            <w:r>
              <w:rPr>
                <w:rFonts w:ascii="Calibri" w:hAnsi="Calibri"/>
                <w:sz w:val="16"/>
              </w:rPr>
              <w:t>BIST cabin noise interference</w:t>
            </w:r>
          </w:p>
        </w:tc>
        <w:tc>
          <w:tcPr>
            <w:tcW w:type="dxa" w:w="3007"/>
          </w:tcPr>
          <w:p>
            <w:r/>
            <w:r>
              <w:rPr>
                <w:rFonts w:ascii="Calibri" w:hAnsi="Calibri"/>
                <w:sz w:val="16"/>
              </w:rPr>
              <w:t>Retry mechanism + signal level design</w:t>
            </w:r>
          </w:p>
        </w:tc>
        <w:tc>
          <w:tcPr>
            <w:tcW w:type="dxa" w:w="3130"/>
          </w:tcPr>
          <w:p>
            <w:r/>
            <w:r>
              <w:rPr>
                <w:rFonts w:ascii="Calibri" w:hAnsi="Calibri"/>
                <w:sz w:val="16"/>
              </w:rPr>
              <w:t>TSR-AIQL-019 (retries), TSR-AIQL-018 (cancellation)</w:t>
            </w:r>
          </w:p>
        </w:tc>
        <w:tc>
          <w:tcPr>
            <w:tcW w:type="dxa" w:w="2209"/>
          </w:tcPr>
          <w:p>
            <w:r/>
            <w:r>
              <w:rPr>
                <w:rFonts w:ascii="Calibri" w:hAnsi="Calibri"/>
                <w:sz w:val="16"/>
              </w:rPr>
              <w:t>Low (safety) / Medium (availability)</w:t>
            </w:r>
          </w:p>
        </w:tc>
      </w:tr>
    </w:tbl>
    <w:p>
      <w:pPr>
        <w:spacing w:before="40" w:after="40"/>
      </w:pPr>
    </w:p>
    <w:p>
      <w:pPr>
        <w:spacing w:before="60" w:after="60"/>
      </w:pPr>
      <w:r>
        <w:rPr>
          <w:b/>
        </w:rPr>
        <w:t>Key insight</w:t>
      </w:r>
      <w:r>
        <w:t xml:space="preserve">: Because audio is a secondary sensor, SOTIF triggering conditions TC-AUDIO-01 through TC-AUDIO-03 have </w:t>
      </w:r>
      <w:r>
        <w:rPr>
          <w:b/>
        </w:rPr>
        <w:t>low residual risk</w:t>
      </w:r>
      <w:r>
        <w:t xml:space="preserve"> — primary sensors (camera, LiDAR, radar) maintain full emergency vehicle detection capability regardless of audio performance limitations. TC-AUDIO-04 is elevated to </w:t>
      </w:r>
      <w:r>
        <w:rPr>
          <w:b/>
        </w:rPr>
        <w:t>medium residual risk</w:t>
      </w:r>
      <w:r>
        <w:t xml:space="preserve"> because in-cabin microphone placement inherently attenuates external siren audio by 20-30 dB, significantly reducing the effective detection range; this trade-off is accepted because in-cabin placement enables BIST-based audio path verification and eliminates exterior mounting challenges. TC-AUDIO-05 represents an availability concern (false BIST failures) rather than a safety concern, with medium availability risk managed by retry logic and BIST signal design. The AIQL's scope remains limited to data integrity qualification and BIST-based path verification at the I/O boundary; classifier performance limitations are addressed at the system level by AMO multi-sensor fusion architecture.</w:t>
      </w:r>
    </w:p>
    <w:p>
      <w:pPr>
        <w:spacing w:before="120" w:after="120"/>
        <w:pBdr>
          <w:bottom w:val="single" w:sz="6" w:space="1" w:color="999999"/>
        </w:pBdr>
      </w:pPr>
    </w:p>
    <w:p>
      <w:r>
        <w:br w:type="page"/>
      </w:r>
    </w:p>
    <w:p>
      <w:pPr>
        <w:pStyle w:val="Heading2"/>
      </w:pPr>
      <w:r>
        <w:t>13. Traceability Matrix</w:t>
      </w:r>
    </w:p>
    <w:p>
      <w:pPr>
        <w:pStyle w:val="Heading3"/>
      </w:pPr>
      <w:r>
        <w:t>13.1 Safety Goal → Failure Mode → TSR Traceability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82"/>
            <w:shd w:fill="D9E2F3" w:val="clear"/>
          </w:tcPr>
          <w:p>
            <w:r/>
            <w:r>
              <w:rPr>
                <w:rFonts w:ascii="Calibri" w:hAnsi="Calibri"/>
                <w:b/>
                <w:sz w:val="16"/>
              </w:rPr>
              <w:t>Safety Goal</w:t>
            </w:r>
          </w:p>
        </w:tc>
        <w:tc>
          <w:tcPr>
            <w:tcW w:type="dxa" w:w="2410"/>
            <w:shd w:fill="D9E2F3" w:val="clear"/>
          </w:tcPr>
          <w:p>
            <w:r/>
            <w:r>
              <w:rPr>
                <w:rFonts w:ascii="Calibri" w:hAnsi="Calibri"/>
                <w:b/>
                <w:sz w:val="16"/>
              </w:rPr>
              <w:t>Failure Mode</w:t>
            </w:r>
          </w:p>
        </w:tc>
        <w:tc>
          <w:tcPr>
            <w:tcW w:type="dxa" w:w="4820"/>
            <w:shd w:fill="D9E2F3" w:val="clear"/>
          </w:tcPr>
          <w:p>
            <w:r/>
            <w:r>
              <w:rPr>
                <w:rFonts w:ascii="Calibri" w:hAnsi="Calibri"/>
                <w:b/>
                <w:sz w:val="16"/>
              </w:rPr>
              <w:t>TSR(s)</w:t>
            </w:r>
          </w:p>
        </w:tc>
        <w:tc>
          <w:tcPr>
            <w:tcW w:type="dxa" w:w="2588"/>
            <w:shd w:fill="D9E2F3" w:val="clear"/>
          </w:tcPr>
          <w:p>
            <w:r/>
            <w:r>
              <w:rPr>
                <w:rFonts w:ascii="Calibri" w:hAnsi="Calibri"/>
                <w:b/>
                <w:sz w:val="16"/>
              </w:rPr>
              <w:t>Verification</w:t>
            </w:r>
          </w:p>
        </w:tc>
      </w:tr>
      <w:tr>
        <w:tc>
          <w:tcPr>
            <w:tcW w:type="dxa" w:w="982"/>
          </w:tcPr>
          <w:p>
            <w:r/>
            <w:r>
              <w:rPr>
                <w:rFonts w:ascii="Calibri" w:hAnsi="Calibri"/>
                <w:sz w:val="16"/>
              </w:rPr>
              <w:t>SG-EMV-01</w:t>
            </w:r>
          </w:p>
        </w:tc>
        <w:tc>
          <w:tcPr>
            <w:tcW w:type="dxa" w:w="2410"/>
          </w:tcPr>
          <w:p>
            <w:r/>
            <w:r>
              <w:rPr>
                <w:rFonts w:ascii="Calibri" w:hAnsi="Calibri"/>
                <w:sz w:val="16"/>
              </w:rPr>
              <w:t>FM-01: Complete Loss</w:t>
            </w:r>
          </w:p>
        </w:tc>
        <w:tc>
          <w:tcPr>
            <w:tcW w:type="dxa" w:w="4820"/>
          </w:tcPr>
          <w:p>
            <w:r/>
            <w:r>
              <w:rPr>
                <w:rFonts w:ascii="Calibri" w:hAnsi="Calibri"/>
                <w:sz w:val="16"/>
              </w:rPr>
              <w:t>TSR-AIQL-001, TSR-AIQL-002, TSR-AIQL-007, TSR-AIQL-016</w:t>
            </w:r>
          </w:p>
        </w:tc>
        <w:tc>
          <w:tcPr>
            <w:tcW w:type="dxa" w:w="2588"/>
          </w:tcPr>
          <w:p>
            <w:r/>
            <w:r>
              <w:rPr>
                <w:rFonts w:ascii="Calibri" w:hAnsi="Calibri"/>
                <w:sz w:val="16"/>
              </w:rPr>
              <w:t>FI-01</w:t>
            </w:r>
          </w:p>
        </w:tc>
      </w:tr>
      <w:tr>
        <w:tc>
          <w:tcPr>
            <w:tcW w:type="dxa" w:w="982"/>
          </w:tcPr>
          <w:p>
            <w:r/>
            <w:r>
              <w:rPr>
                <w:rFonts w:ascii="Calibri" w:hAnsi="Calibri"/>
                <w:sz w:val="16"/>
              </w:rPr>
              <w:t>SG-EMV-01</w:t>
            </w:r>
          </w:p>
        </w:tc>
        <w:tc>
          <w:tcPr>
            <w:tcW w:type="dxa" w:w="2410"/>
          </w:tcPr>
          <w:p>
            <w:r/>
            <w:r>
              <w:rPr>
                <w:rFonts w:ascii="Calibri" w:hAnsi="Calibri"/>
                <w:sz w:val="16"/>
              </w:rPr>
              <w:t>FM-02: Corruption</w:t>
            </w:r>
          </w:p>
        </w:tc>
        <w:tc>
          <w:tcPr>
            <w:tcW w:type="dxa" w:w="4820"/>
          </w:tcPr>
          <w:p>
            <w:r/>
            <w:r>
              <w:rPr>
                <w:rFonts w:ascii="Calibri" w:hAnsi="Calibri"/>
                <w:sz w:val="16"/>
              </w:rPr>
              <w:t>TSR-AIQL-003, TSR-AIQL-005, TSR-AIQL-007</w:t>
            </w:r>
          </w:p>
        </w:tc>
        <w:tc>
          <w:tcPr>
            <w:tcW w:type="dxa" w:w="2588"/>
          </w:tcPr>
          <w:p>
            <w:r/>
            <w:r>
              <w:rPr>
                <w:rFonts w:ascii="Calibri" w:hAnsi="Calibri"/>
                <w:sz w:val="16"/>
              </w:rPr>
              <w:t>FI-03</w:t>
            </w:r>
          </w:p>
        </w:tc>
      </w:tr>
      <w:tr>
        <w:tc>
          <w:tcPr>
            <w:tcW w:type="dxa" w:w="982"/>
          </w:tcPr>
          <w:p>
            <w:r/>
            <w:r>
              <w:rPr>
                <w:rFonts w:ascii="Calibri" w:hAnsi="Calibri"/>
                <w:sz w:val="16"/>
              </w:rPr>
              <w:t>SG-EMV-01</w:t>
            </w:r>
          </w:p>
        </w:tc>
        <w:tc>
          <w:tcPr>
            <w:tcW w:type="dxa" w:w="2410"/>
          </w:tcPr>
          <w:p>
            <w:r/>
            <w:r>
              <w:rPr>
                <w:rFonts w:ascii="Calibri" w:hAnsi="Calibri"/>
                <w:sz w:val="16"/>
              </w:rPr>
              <w:t>FM-03: Staleness</w:t>
            </w:r>
          </w:p>
        </w:tc>
        <w:tc>
          <w:tcPr>
            <w:tcW w:type="dxa" w:w="4820"/>
          </w:tcPr>
          <w:p>
            <w:r/>
            <w:r>
              <w:rPr>
                <w:rFonts w:ascii="Calibri" w:hAnsi="Calibri"/>
                <w:sz w:val="16"/>
              </w:rPr>
              <w:t>TSR-AIQL-001, TSR-AIQL-002, TSR-AIQL-004, TSR-AIQL-007</w:t>
            </w:r>
          </w:p>
        </w:tc>
        <w:tc>
          <w:tcPr>
            <w:tcW w:type="dxa" w:w="2588"/>
          </w:tcPr>
          <w:p>
            <w:r/>
            <w:r>
              <w:rPr>
                <w:rFonts w:ascii="Calibri" w:hAnsi="Calibri"/>
                <w:sz w:val="16"/>
              </w:rPr>
              <w:t>FI-01, FI-02</w:t>
            </w:r>
          </w:p>
        </w:tc>
      </w:tr>
      <w:tr>
        <w:tc>
          <w:tcPr>
            <w:tcW w:type="dxa" w:w="982"/>
          </w:tcPr>
          <w:p>
            <w:r/>
            <w:r>
              <w:rPr>
                <w:rFonts w:ascii="Calibri" w:hAnsi="Calibri"/>
                <w:sz w:val="16"/>
              </w:rPr>
              <w:t>SG-EMV-01</w:t>
            </w:r>
          </w:p>
        </w:tc>
        <w:tc>
          <w:tcPr>
            <w:tcW w:type="dxa" w:w="2410"/>
          </w:tcPr>
          <w:p>
            <w:r/>
            <w:r>
              <w:rPr>
                <w:rFonts w:ascii="Calibri" w:hAnsi="Calibri"/>
                <w:sz w:val="16"/>
              </w:rPr>
              <w:t>FM-04: Out-of-Range</w:t>
            </w:r>
          </w:p>
        </w:tc>
        <w:tc>
          <w:tcPr>
            <w:tcW w:type="dxa" w:w="4820"/>
          </w:tcPr>
          <w:p>
            <w:r/>
            <w:r>
              <w:rPr>
                <w:rFonts w:ascii="Calibri" w:hAnsi="Calibri"/>
                <w:sz w:val="16"/>
              </w:rPr>
              <w:t>TSR-AIQL-005, TSR-AIQL-016</w:t>
            </w:r>
          </w:p>
        </w:tc>
        <w:tc>
          <w:tcPr>
            <w:tcW w:type="dxa" w:w="2588"/>
          </w:tcPr>
          <w:p>
            <w:r/>
            <w:r>
              <w:rPr>
                <w:rFonts w:ascii="Calibri" w:hAnsi="Calibri"/>
                <w:sz w:val="16"/>
              </w:rPr>
              <w:t>FI-05</w:t>
            </w:r>
          </w:p>
        </w:tc>
      </w:tr>
      <w:tr>
        <w:tc>
          <w:tcPr>
            <w:tcW w:type="dxa" w:w="982"/>
          </w:tcPr>
          <w:p>
            <w:r/>
            <w:r>
              <w:rPr>
                <w:rFonts w:ascii="Calibri" w:hAnsi="Calibri"/>
                <w:sz w:val="16"/>
              </w:rPr>
              <w:t>SG-EMV-01</w:t>
            </w:r>
          </w:p>
        </w:tc>
        <w:tc>
          <w:tcPr>
            <w:tcW w:type="dxa" w:w="2410"/>
          </w:tcPr>
          <w:p>
            <w:r/>
            <w:r>
              <w:rPr>
                <w:rFonts w:ascii="Calibri" w:hAnsi="Calibri"/>
                <w:sz w:val="16"/>
              </w:rPr>
              <w:t>FM-05: False Negative</w:t>
            </w:r>
          </w:p>
        </w:tc>
        <w:tc>
          <w:tcPr>
            <w:tcW w:type="dxa" w:w="4820"/>
          </w:tcPr>
          <w:p>
            <w:r/>
            <w:r>
              <w:rPr>
                <w:rFonts w:ascii="Calibri" w:hAnsi="Calibri"/>
                <w:sz w:val="16"/>
              </w:rPr>
              <w:t>— (system-level: AMO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SG-EMV-01</w:t>
            </w:r>
          </w:p>
        </w:tc>
        <w:tc>
          <w:tcPr>
            <w:tcW w:type="dxa" w:w="2410"/>
          </w:tcPr>
          <w:p>
            <w:r/>
            <w:r>
              <w:rPr>
                <w:rFonts w:ascii="Calibri" w:hAnsi="Calibri"/>
                <w:sz w:val="16"/>
              </w:rPr>
              <w:t>FM-06: False Positive</w:t>
            </w:r>
          </w:p>
        </w:tc>
        <w:tc>
          <w:tcPr>
            <w:tcW w:type="dxa" w:w="4820"/>
          </w:tcPr>
          <w:p>
            <w:r/>
            <w:r>
              <w:rPr>
                <w:rFonts w:ascii="Calibri" w:hAnsi="Calibri"/>
                <w:sz w:val="16"/>
              </w:rPr>
              <w:t>— (system-level: AMO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SG-EMV-01</w:t>
            </w:r>
          </w:p>
        </w:tc>
        <w:tc>
          <w:tcPr>
            <w:tcW w:type="dxa" w:w="2410"/>
          </w:tcPr>
          <w:p>
            <w:r/>
            <w:r>
              <w:rPr>
                <w:rFonts w:ascii="Calibri" w:hAnsi="Calibri"/>
                <w:sz w:val="16"/>
              </w:rPr>
              <w:t>FM-07: Sequence Disorder</w:t>
            </w:r>
          </w:p>
        </w:tc>
        <w:tc>
          <w:tcPr>
            <w:tcW w:type="dxa" w:w="4820"/>
          </w:tcPr>
          <w:p>
            <w:r/>
            <w:r>
              <w:rPr>
                <w:rFonts w:ascii="Calibri" w:hAnsi="Calibri"/>
                <w:sz w:val="16"/>
              </w:rPr>
              <w:t>TSR-AIQL-004</w:t>
            </w:r>
          </w:p>
        </w:tc>
        <w:tc>
          <w:tcPr>
            <w:tcW w:type="dxa" w:w="2588"/>
          </w:tcPr>
          <w:p>
            <w:r/>
            <w:r>
              <w:rPr>
                <w:rFonts w:ascii="Calibri" w:hAnsi="Calibri"/>
                <w:sz w:val="16"/>
              </w:rPr>
              <w:t>FI-04</w:t>
            </w:r>
          </w:p>
        </w:tc>
      </w:tr>
      <w:tr>
        <w:tc>
          <w:tcPr>
            <w:tcW w:type="dxa" w:w="982"/>
          </w:tcPr>
          <w:p>
            <w:r/>
            <w:r>
              <w:rPr>
                <w:rFonts w:ascii="Calibri" w:hAnsi="Calibri"/>
                <w:sz w:val="16"/>
              </w:rPr>
              <w:t>SG-EMV-01</w:t>
            </w:r>
          </w:p>
        </w:tc>
        <w:tc>
          <w:tcPr>
            <w:tcW w:type="dxa" w:w="2410"/>
          </w:tcPr>
          <w:p>
            <w:r/>
            <w:r>
              <w:rPr>
                <w:rFonts w:ascii="Calibri" w:hAnsi="Calibri"/>
                <w:sz w:val="16"/>
              </w:rPr>
              <w:t>FM-08: Common Cause</w:t>
            </w:r>
          </w:p>
        </w:tc>
        <w:tc>
          <w:tcPr>
            <w:tcW w:type="dxa" w:w="4820"/>
          </w:tcPr>
          <w:p>
            <w:r/>
            <w:r>
              <w:rPr>
                <w:rFonts w:ascii="Calibri" w:hAnsi="Calibri"/>
                <w:sz w:val="16"/>
              </w:rPr>
              <w:t>TSR-AIQL-012, TSR-AIQL-013, TSR-AIQL-007</w:t>
            </w:r>
          </w:p>
        </w:tc>
        <w:tc>
          <w:tcPr>
            <w:tcW w:type="dxa" w:w="2588"/>
          </w:tcPr>
          <w:p>
            <w:r/>
            <w:r>
              <w:rPr>
                <w:rFonts w:ascii="Calibri" w:hAnsi="Calibri"/>
                <w:sz w:val="16"/>
              </w:rPr>
              <w:t>FI-07</w:t>
            </w:r>
          </w:p>
        </w:tc>
      </w:tr>
      <w:tr>
        <w:tc>
          <w:tcPr>
            <w:tcW w:type="dxa" w:w="982"/>
          </w:tcPr>
          <w:p>
            <w:r/>
            <w:r>
              <w:rPr>
                <w:rFonts w:ascii="Calibri" w:hAnsi="Calibri"/>
                <w:sz w:val="16"/>
              </w:rPr>
              <w:t>SG-EMV-01</w:t>
            </w:r>
          </w:p>
        </w:tc>
        <w:tc>
          <w:tcPr>
            <w:tcW w:type="dxa" w:w="2410"/>
          </w:tcPr>
          <w:p>
            <w:r/>
            <w:r>
              <w:rPr>
                <w:rFonts w:ascii="Calibri" w:hAnsi="Calibri"/>
                <w:sz w:val="16"/>
              </w:rPr>
              <w:t>FM-09: Speaker Failure</w:t>
            </w:r>
          </w:p>
        </w:tc>
        <w:tc>
          <w:tcPr>
            <w:tcW w:type="dxa" w:w="4820"/>
          </w:tcPr>
          <w:p>
            <w:r/>
            <w:r>
              <w:rPr>
                <w:rFonts w:ascii="Calibri" w:hAnsi="Calibri"/>
                <w:sz w:val="16"/>
              </w:rPr>
              <w:t>TSR-AIQL-015, TSR-AIQL-019, TSR-AIQL-007</w:t>
            </w:r>
          </w:p>
        </w:tc>
        <w:tc>
          <w:tcPr>
            <w:tcW w:type="dxa" w:w="2588"/>
          </w:tcPr>
          <w:p>
            <w:r/>
            <w:r>
              <w:rPr>
                <w:rFonts w:ascii="Calibri" w:hAnsi="Calibri"/>
                <w:sz w:val="16"/>
              </w:rPr>
              <w:t>FI-10</w:t>
            </w:r>
          </w:p>
        </w:tc>
      </w:tr>
      <w:tr>
        <w:tc>
          <w:tcPr>
            <w:tcW w:type="dxa" w:w="982"/>
          </w:tcPr>
          <w:p>
            <w:r/>
            <w:r>
              <w:rPr>
                <w:rFonts w:ascii="Calibri" w:hAnsi="Calibri"/>
                <w:sz w:val="16"/>
              </w:rPr>
              <w:t>SG-EMV-01</w:t>
            </w:r>
          </w:p>
        </w:tc>
        <w:tc>
          <w:tcPr>
            <w:tcW w:type="dxa" w:w="2410"/>
          </w:tcPr>
          <w:p>
            <w:r/>
            <w:r>
              <w:rPr>
                <w:rFonts w:ascii="Calibri" w:hAnsi="Calibri"/>
                <w:sz w:val="16"/>
              </w:rPr>
              <w:t>FM-10: Coupling Degradation</w:t>
            </w:r>
          </w:p>
        </w:tc>
        <w:tc>
          <w:tcPr>
            <w:tcW w:type="dxa" w:w="4820"/>
          </w:tcPr>
          <w:p>
            <w:r/>
            <w:r>
              <w:rPr>
                <w:rFonts w:ascii="Calibri" w:hAnsi="Calibri"/>
                <w:sz w:val="16"/>
              </w:rPr>
              <w:t>TSR-AIQL-016, TSR-AIQL-019, TSR-AIQL-007</w:t>
            </w:r>
          </w:p>
        </w:tc>
        <w:tc>
          <w:tcPr>
            <w:tcW w:type="dxa" w:w="2588"/>
          </w:tcPr>
          <w:p>
            <w:r/>
            <w:r>
              <w:rPr>
                <w:rFonts w:ascii="Calibri" w:hAnsi="Calibri"/>
                <w:sz w:val="16"/>
              </w:rPr>
              <w:t>FI-11</w:t>
            </w:r>
          </w:p>
        </w:tc>
      </w:tr>
      <w:tr>
        <w:tc>
          <w:tcPr>
            <w:tcW w:type="dxa" w:w="982"/>
          </w:tcPr>
          <w:p>
            <w:r/>
            <w:r>
              <w:rPr>
                <w:rFonts w:ascii="Calibri" w:hAnsi="Calibri"/>
                <w:sz w:val="16"/>
              </w:rPr>
              <w:t>SG-EMV-01</w:t>
            </w:r>
          </w:p>
        </w:tc>
        <w:tc>
          <w:tcPr>
            <w:tcW w:type="dxa" w:w="2410"/>
          </w:tcPr>
          <w:p>
            <w:r/>
            <w:r>
              <w:rPr>
                <w:rFonts w:ascii="Calibri" w:hAnsi="Calibri"/>
                <w:sz w:val="16"/>
              </w:rPr>
              <w:t>FM-11: BIST False Failure</w:t>
            </w:r>
          </w:p>
        </w:tc>
        <w:tc>
          <w:tcPr>
            <w:tcW w:type="dxa" w:w="4820"/>
          </w:tcPr>
          <w:p>
            <w:r/>
            <w:r>
              <w:rPr>
                <w:rFonts w:ascii="Calibri" w:hAnsi="Calibri"/>
                <w:sz w:val="16"/>
              </w:rPr>
              <w:t>TSR-AIQL-018, TSR-AIQL-019</w:t>
            </w:r>
          </w:p>
        </w:tc>
        <w:tc>
          <w:tcPr>
            <w:tcW w:type="dxa" w:w="2588"/>
          </w:tcPr>
          <w:p>
            <w:r/>
            <w:r>
              <w:rPr>
                <w:rFonts w:ascii="Calibri" w:hAnsi="Calibri"/>
                <w:sz w:val="16"/>
              </w:rPr>
              <w:t>FI-13</w:t>
            </w:r>
          </w:p>
        </w:tc>
      </w:tr>
    </w:tbl>
    <w:p>
      <w:pPr>
        <w:spacing w:before="40" w:after="40"/>
      </w:pPr>
    </w:p>
    <w:p>
      <w:pPr>
        <w:pStyle w:val="Heading3"/>
      </w:pPr>
      <w:r>
        <w:t>13.2 TSR → AoU Traceability</w:t>
      </w:r>
    </w:p>
    <w:tbl>
      <w:tblPr>
        <w:tblStyle w:val="TableGrid"/>
        <w:tblW w:type="auto" w:w="0"/>
        <w:jc w:val="left"/>
        <w:tblLook w:firstColumn="1" w:firstRow="1" w:lastColumn="0" w:lastRow="0" w:noHBand="0" w:noVBand="1" w:val="04A0"/>
      </w:tblPr>
      <w:tblGrid>
        <w:gridCol w:w="3600"/>
        <w:gridCol w:w="3600"/>
        <w:gridCol w:w="3600"/>
      </w:tblGrid>
      <w:tr>
        <w:tc>
          <w:tcPr>
            <w:tcW w:type="dxa" w:w="2339"/>
            <w:shd w:fill="D9E2F3" w:val="clear"/>
          </w:tcPr>
          <w:p>
            <w:r/>
            <w:r>
              <w:rPr>
                <w:rFonts w:ascii="Calibri" w:hAnsi="Calibri"/>
                <w:b/>
                <w:sz w:val="16"/>
              </w:rPr>
              <w:t>TSR</w:t>
            </w:r>
          </w:p>
        </w:tc>
        <w:tc>
          <w:tcPr>
            <w:tcW w:type="dxa" w:w="4059"/>
            <w:shd w:fill="D9E2F3" w:val="clear"/>
          </w:tcPr>
          <w:p>
            <w:r/>
            <w:r>
              <w:rPr>
                <w:rFonts w:ascii="Calibri" w:hAnsi="Calibri"/>
                <w:b/>
                <w:sz w:val="16"/>
              </w:rPr>
              <w:t>AoU Dependency</w:t>
            </w:r>
          </w:p>
        </w:tc>
        <w:tc>
          <w:tcPr>
            <w:tcW w:type="dxa" w:w="4403"/>
            <w:shd w:fill="D9E2F3" w:val="clear"/>
          </w:tcPr>
          <w:p>
            <w:r/>
            <w:r>
              <w:rPr>
                <w:rFonts w:ascii="Calibri" w:hAnsi="Calibri"/>
                <w:b/>
                <w:sz w:val="16"/>
              </w:rPr>
              <w:t>Rationale</w:t>
            </w:r>
          </w:p>
        </w:tc>
      </w:tr>
      <w:tr>
        <w:tc>
          <w:tcPr>
            <w:tcW w:type="dxa" w:w="2339"/>
          </w:tcPr>
          <w:p>
            <w:r/>
            <w:r>
              <w:rPr>
                <w:rFonts w:ascii="Calibri" w:hAnsi="Calibri"/>
                <w:sz w:val="16"/>
              </w:rPr>
              <w:t>TSR-AIQL-001 (Freshness)</w:t>
            </w:r>
          </w:p>
        </w:tc>
        <w:tc>
          <w:tcPr>
            <w:tcW w:type="dxa" w:w="4059"/>
          </w:tcPr>
          <w:p>
            <w:r/>
            <w:r>
              <w:rPr>
                <w:rFonts w:ascii="Calibri" w:hAnsi="Calibri"/>
                <w:sz w:val="16"/>
              </w:rPr>
              <w:t>AoU-003 (Timestamp), AoU-005 (Frame Rate)</w:t>
            </w:r>
          </w:p>
        </w:tc>
        <w:tc>
          <w:tcPr>
            <w:tcW w:type="dxa" w:w="4403"/>
          </w:tcPr>
          <w:p>
            <w:r/>
            <w:r>
              <w:rPr>
                <w:rFonts w:ascii="Calibri" w:hAnsi="Calibri"/>
                <w:sz w:val="16"/>
              </w:rPr>
              <w:t>Freshness check requires accurate timestamps at known rate</w:t>
            </w:r>
          </w:p>
        </w:tc>
      </w:tr>
      <w:tr>
        <w:tc>
          <w:tcPr>
            <w:tcW w:type="dxa" w:w="2339"/>
          </w:tcPr>
          <w:p>
            <w:r/>
            <w:r>
              <w:rPr>
                <w:rFonts w:ascii="Calibri" w:hAnsi="Calibri"/>
                <w:sz w:val="16"/>
              </w:rPr>
              <w:t>TSR-AIQL-002 (Alive Counter)</w:t>
            </w:r>
          </w:p>
        </w:tc>
        <w:tc>
          <w:tcPr>
            <w:tcW w:type="dxa" w:w="4059"/>
          </w:tcPr>
          <w:p>
            <w:r/>
            <w:r>
              <w:rPr>
                <w:rFonts w:ascii="Calibri" w:hAnsi="Calibri"/>
                <w:sz w:val="16"/>
              </w:rPr>
              <w:t>AoU-004 (Alive Counter)</w:t>
            </w:r>
          </w:p>
        </w:tc>
        <w:tc>
          <w:tcPr>
            <w:tcW w:type="dxa" w:w="4403"/>
          </w:tcPr>
          <w:p>
            <w:r/>
            <w:r>
              <w:rPr>
                <w:rFonts w:ascii="Calibri" w:hAnsi="Calibri"/>
                <w:sz w:val="16"/>
              </w:rPr>
              <w:t>AIQL validates alive counter that QM driver generates</w:t>
            </w:r>
          </w:p>
        </w:tc>
      </w:tr>
      <w:tr>
        <w:tc>
          <w:tcPr>
            <w:tcW w:type="dxa" w:w="2339"/>
          </w:tcPr>
          <w:p>
            <w:r/>
            <w:r>
              <w:rPr>
                <w:rFonts w:ascii="Calibri" w:hAnsi="Calibri"/>
                <w:sz w:val="16"/>
              </w:rPr>
              <w:t>TSR-AIQL-003 (CRC-32)</w:t>
            </w:r>
          </w:p>
        </w:tc>
        <w:tc>
          <w:tcPr>
            <w:tcW w:type="dxa" w:w="4059"/>
          </w:tcPr>
          <w:p>
            <w:r/>
            <w:r>
              <w:rPr>
                <w:rFonts w:ascii="Calibri" w:hAnsi="Calibri"/>
                <w:sz w:val="16"/>
              </w:rPr>
              <w:t>AoU-001 (CRC Generation)</w:t>
            </w:r>
          </w:p>
        </w:tc>
        <w:tc>
          <w:tcPr>
            <w:tcW w:type="dxa" w:w="4403"/>
          </w:tcPr>
          <w:p>
            <w:r/>
            <w:r>
              <w:rPr>
                <w:rFonts w:ascii="Calibri" w:hAnsi="Calibri"/>
                <w:sz w:val="16"/>
              </w:rPr>
              <w:t>AIQL verifies CRC that QM driver computes</w:t>
            </w:r>
          </w:p>
        </w:tc>
      </w:tr>
      <w:tr>
        <w:tc>
          <w:tcPr>
            <w:tcW w:type="dxa" w:w="2339"/>
          </w:tcPr>
          <w:p>
            <w:r/>
            <w:r>
              <w:rPr>
                <w:rFonts w:ascii="Calibri" w:hAnsi="Calibri"/>
                <w:sz w:val="16"/>
              </w:rPr>
              <w:t>TSR-AIQL-004 (Sequence Counter)</w:t>
            </w:r>
          </w:p>
        </w:tc>
        <w:tc>
          <w:tcPr>
            <w:tcW w:type="dxa" w:w="4059"/>
          </w:tcPr>
          <w:p>
            <w:r/>
            <w:r>
              <w:rPr>
                <w:rFonts w:ascii="Calibri" w:hAnsi="Calibri"/>
                <w:sz w:val="16"/>
              </w:rPr>
              <w:t>AoU-002 (Sequence Counter)</w:t>
            </w:r>
          </w:p>
        </w:tc>
        <w:tc>
          <w:tcPr>
            <w:tcW w:type="dxa" w:w="4403"/>
          </w:tcPr>
          <w:p>
            <w:r/>
            <w:r>
              <w:rPr>
                <w:rFonts w:ascii="Calibri" w:hAnsi="Calibri"/>
                <w:sz w:val="16"/>
              </w:rPr>
              <w:t>AIQL validates sequence that QM driver generates</w:t>
            </w:r>
          </w:p>
        </w:tc>
      </w:tr>
      <w:tr>
        <w:tc>
          <w:tcPr>
            <w:tcW w:type="dxa" w:w="2339"/>
          </w:tcPr>
          <w:p>
            <w:r/>
            <w:r>
              <w:rPr>
                <w:rFonts w:ascii="Calibri" w:hAnsi="Calibri"/>
                <w:sz w:val="16"/>
              </w:rPr>
              <w:t>TSR-AIQL-005 (Range)</w:t>
            </w:r>
          </w:p>
        </w:tc>
        <w:tc>
          <w:tcPr>
            <w:tcW w:type="dxa" w:w="4059"/>
          </w:tcPr>
          <w:p>
            <w:r/>
            <w:r>
              <w:rPr>
                <w:rFonts w:ascii="Calibri" w:hAnsi="Calibri"/>
                <w:sz w:val="16"/>
              </w:rPr>
              <w:t>AoU-008 (Signal Range), AoU-009 (Mic Specs)</w:t>
            </w:r>
          </w:p>
        </w:tc>
        <w:tc>
          <w:tcPr>
            <w:tcW w:type="dxa" w:w="4403"/>
          </w:tcPr>
          <w:p>
            <w:r/>
            <w:r>
              <w:rPr>
                <w:rFonts w:ascii="Calibri" w:hAnsi="Calibri"/>
                <w:sz w:val="16"/>
              </w:rPr>
              <w:t>Range checks depend on defined data format and adequate hardware</w:t>
            </w:r>
          </w:p>
        </w:tc>
      </w:tr>
      <w:tr>
        <w:tc>
          <w:tcPr>
            <w:tcW w:type="dxa" w:w="2339"/>
          </w:tcPr>
          <w:p>
            <w:r/>
            <w:r>
              <w:rPr>
                <w:rFonts w:ascii="Calibri" w:hAnsi="Calibri"/>
                <w:sz w:val="16"/>
              </w:rPr>
              <w:t>TSR-AIQL-007 (Degradation)</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r>
        <w:tc>
          <w:tcPr>
            <w:tcW w:type="dxa" w:w="2339"/>
          </w:tcPr>
          <w:p>
            <w:r/>
            <w:r>
              <w:rPr>
                <w:rFonts w:ascii="Calibri" w:hAnsi="Calibri"/>
                <w:sz w:val="16"/>
              </w:rPr>
              <w:t>TSR-AIQL-008 (Recovery)</w:t>
            </w:r>
          </w:p>
        </w:tc>
        <w:tc>
          <w:tcPr>
            <w:tcW w:type="dxa" w:w="4059"/>
          </w:tcPr>
          <w:p>
            <w:r/>
            <w:r>
              <w:rPr>
                <w:rFonts w:ascii="Calibri" w:hAnsi="Calibri"/>
                <w:sz w:val="16"/>
              </w:rPr>
              <w:t>AoU-005 (Frame Rate)</w:t>
            </w:r>
          </w:p>
        </w:tc>
        <w:tc>
          <w:tcPr>
            <w:tcW w:type="dxa" w:w="4403"/>
          </w:tcPr>
          <w:p>
            <w:r/>
            <w:r>
              <w:rPr>
                <w:rFonts w:ascii="Calibri" w:hAnsi="Calibri"/>
                <w:sz w:val="16"/>
              </w:rPr>
              <w:t>Recovery counting depends on known frame rate</w:t>
            </w:r>
          </w:p>
        </w:tc>
      </w:tr>
      <w:tr>
        <w:tc>
          <w:tcPr>
            <w:tcW w:type="dxa" w:w="2339"/>
          </w:tcPr>
          <w:p>
            <w:r/>
            <w:r>
              <w:rPr>
                <w:rFonts w:ascii="Calibri" w:hAnsi="Calibri"/>
                <w:sz w:val="16"/>
              </w:rPr>
              <w:t>TSR-AIQL-009 (WCET)</w:t>
            </w:r>
          </w:p>
        </w:tc>
        <w:tc>
          <w:tcPr>
            <w:tcW w:type="dxa" w:w="4059"/>
          </w:tcPr>
          <w:p>
            <w:r/>
            <w:r>
              <w:rPr>
                <w:rFonts w:ascii="Calibri" w:hAnsi="Calibri"/>
                <w:sz w:val="16"/>
              </w:rPr>
              <w:t>AoU-007 (CPU Budget)</w:t>
            </w:r>
          </w:p>
        </w:tc>
        <w:tc>
          <w:tcPr>
            <w:tcW w:type="dxa" w:w="4403"/>
          </w:tcPr>
          <w:p>
            <w:r/>
            <w:r>
              <w:rPr>
                <w:rFonts w:ascii="Calibri" w:hAnsi="Calibri"/>
                <w:sz w:val="16"/>
              </w:rPr>
              <w:t>AIQL WCET must fit within total timing budget</w:t>
            </w:r>
          </w:p>
        </w:tc>
      </w:tr>
      <w:tr>
        <w:tc>
          <w:tcPr>
            <w:tcW w:type="dxa" w:w="2339"/>
          </w:tcPr>
          <w:p>
            <w:r/>
            <w:r>
              <w:rPr>
                <w:rFonts w:ascii="Calibri" w:hAnsi="Calibri"/>
                <w:sz w:val="16"/>
              </w:rPr>
              <w:t>TSR-AIQL-010 (Process)</w:t>
            </w:r>
          </w:p>
        </w:tc>
        <w:tc>
          <w:tcPr>
            <w:tcW w:type="dxa" w:w="4059"/>
          </w:tcPr>
          <w:p>
            <w:r/>
            <w:r>
              <w:rPr>
                <w:rFonts w:ascii="Calibri" w:hAnsi="Calibri"/>
                <w:sz w:val="16"/>
              </w:rPr>
              <w:t>—</w:t>
            </w:r>
          </w:p>
        </w:tc>
        <w:tc>
          <w:tcPr>
            <w:tcW w:type="dxa" w:w="4403"/>
          </w:tcPr>
          <w:p>
            <w:r/>
            <w:r>
              <w:rPr>
                <w:rFonts w:ascii="Calibri" w:hAnsi="Calibri"/>
                <w:sz w:val="16"/>
              </w:rPr>
              <w:t>Process requirement; no AoU dependency</w:t>
            </w:r>
          </w:p>
        </w:tc>
      </w:tr>
      <w:tr>
        <w:tc>
          <w:tcPr>
            <w:tcW w:type="dxa" w:w="2339"/>
          </w:tcPr>
          <w:p>
            <w:r/>
            <w:r>
              <w:rPr>
                <w:rFonts w:ascii="Calibri" w:hAnsi="Calibri"/>
                <w:sz w:val="16"/>
              </w:rPr>
              <w:t>TSR-AIQL-011 (Logging)</w:t>
            </w:r>
          </w:p>
        </w:tc>
        <w:tc>
          <w:tcPr>
            <w:tcW w:type="dxa" w:w="4059"/>
          </w:tcPr>
          <w:p>
            <w:r/>
            <w:r>
              <w:rPr>
                <w:rFonts w:ascii="Calibri" w:hAnsi="Calibri"/>
                <w:sz w:val="16"/>
              </w:rPr>
              <w:t>AoU-010 (Self-Diagnostic)</w:t>
            </w:r>
          </w:p>
        </w:tc>
        <w:tc>
          <w:tcPr>
            <w:tcW w:type="dxa" w:w="4403"/>
          </w:tcPr>
          <w:p>
            <w:r/>
            <w:r>
              <w:rPr>
                <w:rFonts w:ascii="Calibri" w:hAnsi="Calibri"/>
                <w:sz w:val="16"/>
              </w:rPr>
              <w:t>Diagnostic logging includes QM self-diagnostic data</w:t>
            </w:r>
          </w:p>
        </w:tc>
      </w:tr>
      <w:tr>
        <w:tc>
          <w:tcPr>
            <w:tcW w:type="dxa" w:w="2339"/>
          </w:tcPr>
          <w:p>
            <w:r/>
            <w:r>
              <w:rPr>
                <w:rFonts w:ascii="Calibri" w:hAnsi="Calibri"/>
                <w:sz w:val="16"/>
              </w:rPr>
              <w:t>TSR-AIQL-012 (Spatial FFI)</w:t>
            </w:r>
          </w:p>
        </w:tc>
        <w:tc>
          <w:tcPr>
            <w:tcW w:type="dxa" w:w="4059"/>
          </w:tcPr>
          <w:p>
            <w:r/>
            <w:r>
              <w:rPr>
                <w:rFonts w:ascii="Calibri" w:hAnsi="Calibri"/>
                <w:sz w:val="16"/>
              </w:rPr>
              <w:t>AoU-006 (Memory Isolation)</w:t>
            </w:r>
          </w:p>
        </w:tc>
        <w:tc>
          <w:tcPr>
            <w:tcW w:type="dxa" w:w="4403"/>
          </w:tcPr>
          <w:p>
            <w:r/>
            <w:r>
              <w:rPr>
                <w:rFonts w:ascii="Calibri" w:hAnsi="Calibri"/>
                <w:sz w:val="16"/>
              </w:rPr>
              <w:t>QM driver must be compatible with MPU configuration</w:t>
            </w:r>
          </w:p>
        </w:tc>
      </w:tr>
      <w:tr>
        <w:tc>
          <w:tcPr>
            <w:tcW w:type="dxa" w:w="2339"/>
          </w:tcPr>
          <w:p>
            <w:r/>
            <w:r>
              <w:rPr>
                <w:rFonts w:ascii="Calibri" w:hAnsi="Calibri"/>
                <w:sz w:val="16"/>
              </w:rPr>
              <w:t>TSR-AIQL-013 (Temporal FFI)</w:t>
            </w:r>
          </w:p>
        </w:tc>
        <w:tc>
          <w:tcPr>
            <w:tcW w:type="dxa" w:w="4059"/>
          </w:tcPr>
          <w:p>
            <w:r/>
            <w:r>
              <w:rPr>
                <w:rFonts w:ascii="Calibri" w:hAnsi="Calibri"/>
                <w:sz w:val="16"/>
              </w:rPr>
              <w:t>AoU-007 (CPU Budget)</w:t>
            </w:r>
          </w:p>
        </w:tc>
        <w:tc>
          <w:tcPr>
            <w:tcW w:type="dxa" w:w="4403"/>
          </w:tcPr>
          <w:p>
            <w:r/>
            <w:r>
              <w:rPr>
                <w:rFonts w:ascii="Calibri" w:hAnsi="Calibri"/>
                <w:sz w:val="16"/>
              </w:rPr>
              <w:t>QM driver must comply with CPU budget for FFI</w:t>
            </w:r>
          </w:p>
        </w:tc>
      </w:tr>
      <w:tr>
        <w:tc>
          <w:tcPr>
            <w:tcW w:type="dxa" w:w="2339"/>
          </w:tcPr>
          <w:p>
            <w:r/>
            <w:r>
              <w:rPr>
                <w:rFonts w:ascii="Calibri" w:hAnsi="Calibri"/>
                <w:sz w:val="16"/>
              </w:rPr>
              <w:t>TSR-AIQL-015 (BIST Signal Gen)</w:t>
            </w:r>
          </w:p>
        </w:tc>
        <w:tc>
          <w:tcPr>
            <w:tcW w:type="dxa" w:w="4059"/>
          </w:tcPr>
          <w:p>
            <w:r/>
            <w:r>
              <w:rPr>
                <w:rFonts w:ascii="Calibri" w:hAnsi="Calibri"/>
                <w:sz w:val="16"/>
              </w:rPr>
              <w:t>AoU-011 (Speaker Availability)</w:t>
            </w:r>
          </w:p>
        </w:tc>
        <w:tc>
          <w:tcPr>
            <w:tcW w:type="dxa" w:w="4403"/>
          </w:tcPr>
          <w:p>
            <w:r/>
            <w:r>
              <w:rPr>
                <w:rFonts w:ascii="Calibri" w:hAnsi="Calibri"/>
                <w:sz w:val="16"/>
              </w:rPr>
              <w:t>BIST requires speaker with specified frequency range and SPL</w:t>
            </w:r>
          </w:p>
        </w:tc>
      </w:tr>
      <w:tr>
        <w:tc>
          <w:tcPr>
            <w:tcW w:type="dxa" w:w="2339"/>
          </w:tcPr>
          <w:p>
            <w:r/>
            <w:r>
              <w:rPr>
                <w:rFonts w:ascii="Calibri" w:hAnsi="Calibri"/>
                <w:sz w:val="16"/>
              </w:rPr>
              <w:t>TSR-AIQL-016 (BIST Spectral Match)</w:t>
            </w:r>
          </w:p>
        </w:tc>
        <w:tc>
          <w:tcPr>
            <w:tcW w:type="dxa" w:w="4059"/>
          </w:tcPr>
          <w:p>
            <w:r/>
            <w:r>
              <w:rPr>
                <w:rFonts w:ascii="Calibri" w:hAnsi="Calibri"/>
                <w:sz w:val="16"/>
              </w:rPr>
              <w:t>AoU-009 (In-Cabin Mic Specs), AoU-012 (Acoustic Coupling)</w:t>
            </w:r>
          </w:p>
        </w:tc>
        <w:tc>
          <w:tcPr>
            <w:tcW w:type="dxa" w:w="4403"/>
          </w:tcPr>
          <w:p>
            <w:r/>
            <w:r>
              <w:rPr>
                <w:rFonts w:ascii="Calibri" w:hAnsi="Calibri"/>
                <w:sz w:val="16"/>
              </w:rPr>
              <w:t>Spectral match depends on mic placement and acoustic coupling</w:t>
            </w:r>
          </w:p>
        </w:tc>
      </w:tr>
      <w:tr>
        <w:tc>
          <w:tcPr>
            <w:tcW w:type="dxa" w:w="2339"/>
          </w:tcPr>
          <w:p>
            <w:r/>
            <w:r>
              <w:rPr>
                <w:rFonts w:ascii="Calibri" w:hAnsi="Calibri"/>
                <w:sz w:val="16"/>
              </w:rPr>
              <w:t>TSR-AIQL-017 (Startup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Startup BIST requires functional speaker and adequate coupling</w:t>
            </w:r>
          </w:p>
        </w:tc>
      </w:tr>
      <w:tr>
        <w:tc>
          <w:tcPr>
            <w:tcW w:type="dxa" w:w="2339"/>
          </w:tcPr>
          <w:p>
            <w:r/>
            <w:r>
              <w:rPr>
                <w:rFonts w:ascii="Calibri" w:hAnsi="Calibri"/>
                <w:sz w:val="16"/>
              </w:rPr>
              <w:t>TSR-AIQL-018 (Periodic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Periodic BIST requires maintained acoustic path</w:t>
            </w:r>
          </w:p>
        </w:tc>
      </w:tr>
      <w:tr>
        <w:tc>
          <w:tcPr>
            <w:tcW w:type="dxa" w:w="2339"/>
          </w:tcPr>
          <w:p>
            <w:r/>
            <w:r>
              <w:rPr>
                <w:rFonts w:ascii="Calibri" w:hAnsi="Calibri"/>
                <w:sz w:val="16"/>
              </w:rPr>
              <w:t>TSR-AIQL-019 (MRM on BIST Failure)</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bl>
    <w:p>
      <w:pPr>
        <w:spacing w:before="40" w:after="40"/>
      </w:pPr>
    </w:p>
    <w:p>
      <w:pPr>
        <w:pStyle w:val="Heading3"/>
      </w:pPr>
      <w:r>
        <w:t>13.3 Failure Mode Coverage Analysis</w:t>
      </w:r>
    </w:p>
    <w:p>
      <w:pPr>
        <w:spacing w:before="60" w:after="60"/>
      </w:pPr>
      <w:r>
        <w:t>Every failure mode must be addressed by at least one TSR. Every TSR must address at least one failure mode.</w:t>
      </w:r>
    </w:p>
    <w:tbl>
      <w:tblPr>
        <w:tblStyle w:val="TableGrid"/>
        <w:tblW w:type="auto" w:w="0"/>
        <w:jc w:val="left"/>
        <w:tblLook w:firstColumn="1" w:firstRow="1" w:lastColumn="0" w:lastRow="0" w:noHBand="0" w:noVBand="1" w:val="04A0"/>
      </w:tblPr>
      <w:tblGrid>
        <w:gridCol w:w="3600"/>
        <w:gridCol w:w="3600"/>
        <w:gridCol w:w="3600"/>
      </w:tblGrid>
      <w:tr>
        <w:tc>
          <w:tcPr>
            <w:tcW w:type="dxa" w:w="844"/>
            <w:shd w:fill="D9E2F3" w:val="clear"/>
          </w:tcPr>
          <w:p>
            <w:r/>
            <w:r>
              <w:rPr>
                <w:rFonts w:ascii="Calibri" w:hAnsi="Calibri"/>
                <w:b/>
                <w:sz w:val="16"/>
              </w:rPr>
              <w:t>FM</w:t>
            </w:r>
          </w:p>
        </w:tc>
        <w:tc>
          <w:tcPr>
            <w:tcW w:type="dxa" w:w="3037"/>
            <w:shd w:fill="D9E2F3" w:val="clear"/>
          </w:tcPr>
          <w:p>
            <w:r/>
            <w:r>
              <w:rPr>
                <w:rFonts w:ascii="Calibri" w:hAnsi="Calibri"/>
                <w:b/>
                <w:sz w:val="16"/>
              </w:rPr>
              <w:t>TSR Coverage Count</w:t>
            </w:r>
          </w:p>
        </w:tc>
        <w:tc>
          <w:tcPr>
            <w:tcW w:type="dxa" w:w="6919"/>
            <w:shd w:fill="D9E2F3" w:val="clear"/>
          </w:tcPr>
          <w:p>
            <w:r/>
            <w:r>
              <w:rPr>
                <w:rFonts w:ascii="Calibri" w:hAnsi="Calibri"/>
                <w:b/>
                <w:sz w:val="16"/>
              </w:rPr>
              <w:t>TSR IDs</w:t>
            </w:r>
          </w:p>
        </w:tc>
      </w:tr>
      <w:tr>
        <w:tc>
          <w:tcPr>
            <w:tcW w:type="dxa" w:w="844"/>
          </w:tcPr>
          <w:p>
            <w:r/>
            <w:r>
              <w:rPr>
                <w:rFonts w:ascii="Calibri" w:hAnsi="Calibri"/>
                <w:sz w:val="16"/>
              </w:rPr>
              <w:t>FM-01</w:t>
            </w:r>
          </w:p>
        </w:tc>
        <w:tc>
          <w:tcPr>
            <w:tcW w:type="dxa" w:w="3037"/>
          </w:tcPr>
          <w:p>
            <w:r/>
            <w:r>
              <w:rPr>
                <w:rFonts w:ascii="Calibri" w:hAnsi="Calibri"/>
                <w:sz w:val="16"/>
              </w:rPr>
              <w:t>4</w:t>
            </w:r>
          </w:p>
        </w:tc>
        <w:tc>
          <w:tcPr>
            <w:tcW w:type="dxa" w:w="6919"/>
          </w:tcPr>
          <w:p>
            <w:r/>
            <w:r>
              <w:rPr>
                <w:rFonts w:ascii="Calibri" w:hAnsi="Calibri"/>
                <w:sz w:val="16"/>
              </w:rPr>
              <w:t>TSR-AIQL-001, -002, -007, -016</w:t>
            </w:r>
          </w:p>
        </w:tc>
      </w:tr>
      <w:tr>
        <w:tc>
          <w:tcPr>
            <w:tcW w:type="dxa" w:w="844"/>
          </w:tcPr>
          <w:p>
            <w:r/>
            <w:r>
              <w:rPr>
                <w:rFonts w:ascii="Calibri" w:hAnsi="Calibri"/>
                <w:sz w:val="16"/>
              </w:rPr>
              <w:t>FM-02</w:t>
            </w:r>
          </w:p>
        </w:tc>
        <w:tc>
          <w:tcPr>
            <w:tcW w:type="dxa" w:w="3037"/>
          </w:tcPr>
          <w:p>
            <w:r/>
            <w:r>
              <w:rPr>
                <w:rFonts w:ascii="Calibri" w:hAnsi="Calibri"/>
                <w:sz w:val="16"/>
              </w:rPr>
              <w:t>3</w:t>
            </w:r>
          </w:p>
        </w:tc>
        <w:tc>
          <w:tcPr>
            <w:tcW w:type="dxa" w:w="6919"/>
          </w:tcPr>
          <w:p>
            <w:r/>
            <w:r>
              <w:rPr>
                <w:rFonts w:ascii="Calibri" w:hAnsi="Calibri"/>
                <w:sz w:val="16"/>
              </w:rPr>
              <w:t>TSR-AIQL-003, -005, -007</w:t>
            </w:r>
          </w:p>
        </w:tc>
      </w:tr>
      <w:tr>
        <w:tc>
          <w:tcPr>
            <w:tcW w:type="dxa" w:w="844"/>
          </w:tcPr>
          <w:p>
            <w:r/>
            <w:r>
              <w:rPr>
                <w:rFonts w:ascii="Calibri" w:hAnsi="Calibri"/>
                <w:sz w:val="16"/>
              </w:rPr>
              <w:t>FM-03</w:t>
            </w:r>
          </w:p>
        </w:tc>
        <w:tc>
          <w:tcPr>
            <w:tcW w:type="dxa" w:w="3037"/>
          </w:tcPr>
          <w:p>
            <w:r/>
            <w:r>
              <w:rPr>
                <w:rFonts w:ascii="Calibri" w:hAnsi="Calibri"/>
                <w:sz w:val="16"/>
              </w:rPr>
              <w:t>4</w:t>
            </w:r>
          </w:p>
        </w:tc>
        <w:tc>
          <w:tcPr>
            <w:tcW w:type="dxa" w:w="6919"/>
          </w:tcPr>
          <w:p>
            <w:r/>
            <w:r>
              <w:rPr>
                <w:rFonts w:ascii="Calibri" w:hAnsi="Calibri"/>
                <w:sz w:val="16"/>
              </w:rPr>
              <w:t>TSR-AIQL-001, -002, -004, -007</w:t>
            </w:r>
          </w:p>
        </w:tc>
      </w:tr>
      <w:tr>
        <w:tc>
          <w:tcPr>
            <w:tcW w:type="dxa" w:w="844"/>
          </w:tcPr>
          <w:p>
            <w:r/>
            <w:r>
              <w:rPr>
                <w:rFonts w:ascii="Calibri" w:hAnsi="Calibri"/>
                <w:sz w:val="16"/>
              </w:rPr>
              <w:t>FM-04</w:t>
            </w:r>
          </w:p>
        </w:tc>
        <w:tc>
          <w:tcPr>
            <w:tcW w:type="dxa" w:w="3037"/>
          </w:tcPr>
          <w:p>
            <w:r/>
            <w:r>
              <w:rPr>
                <w:rFonts w:ascii="Calibri" w:hAnsi="Calibri"/>
                <w:sz w:val="16"/>
              </w:rPr>
              <w:t>2</w:t>
            </w:r>
          </w:p>
        </w:tc>
        <w:tc>
          <w:tcPr>
            <w:tcW w:type="dxa" w:w="6919"/>
          </w:tcPr>
          <w:p>
            <w:r/>
            <w:r>
              <w:rPr>
                <w:rFonts w:ascii="Calibri" w:hAnsi="Calibri"/>
                <w:sz w:val="16"/>
              </w:rPr>
              <w:t>TSR-AIQL-005, -016</w:t>
            </w:r>
          </w:p>
        </w:tc>
      </w:tr>
      <w:tr>
        <w:tc>
          <w:tcPr>
            <w:tcW w:type="dxa" w:w="844"/>
          </w:tcPr>
          <w:p>
            <w:r/>
            <w:r>
              <w:rPr>
                <w:rFonts w:ascii="Calibri" w:hAnsi="Calibri"/>
                <w:sz w:val="16"/>
              </w:rPr>
              <w:t>FM-05</w:t>
            </w:r>
          </w:p>
        </w:tc>
        <w:tc>
          <w:tcPr>
            <w:tcW w:type="dxa" w:w="3037"/>
          </w:tcPr>
          <w:p>
            <w:r/>
            <w:r>
              <w:rPr>
                <w:rFonts w:ascii="Calibri" w:hAnsi="Calibri"/>
                <w:sz w:val="16"/>
              </w:rPr>
              <w:t>0*</w:t>
            </w:r>
          </w:p>
        </w:tc>
        <w:tc>
          <w:tcPr>
            <w:tcW w:type="dxa" w:w="6919"/>
          </w:tcPr>
          <w:p>
            <w:r/>
            <w:r>
              <w:rPr>
                <w:rFonts w:ascii="Calibri" w:hAnsi="Calibri"/>
                <w:sz w:val="16"/>
              </w:rPr>
              <w:t>— (system-level: AMO multi-sensor fusion)</w:t>
            </w:r>
          </w:p>
        </w:tc>
      </w:tr>
      <w:tr>
        <w:tc>
          <w:tcPr>
            <w:tcW w:type="dxa" w:w="844"/>
          </w:tcPr>
          <w:p>
            <w:r/>
            <w:r>
              <w:rPr>
                <w:rFonts w:ascii="Calibri" w:hAnsi="Calibri"/>
                <w:sz w:val="16"/>
              </w:rPr>
              <w:t>FM-06</w:t>
            </w:r>
          </w:p>
        </w:tc>
        <w:tc>
          <w:tcPr>
            <w:tcW w:type="dxa" w:w="3037"/>
          </w:tcPr>
          <w:p>
            <w:r/>
            <w:r>
              <w:rPr>
                <w:rFonts w:ascii="Calibri" w:hAnsi="Calibri"/>
                <w:sz w:val="16"/>
              </w:rPr>
              <w:t>0*</w:t>
            </w:r>
          </w:p>
        </w:tc>
        <w:tc>
          <w:tcPr>
            <w:tcW w:type="dxa" w:w="6919"/>
          </w:tcPr>
          <w:p>
            <w:r/>
            <w:r>
              <w:rPr>
                <w:rFonts w:ascii="Calibri" w:hAnsi="Calibri"/>
                <w:sz w:val="16"/>
              </w:rPr>
              <w:t>— (system-level: AMO multi-sensor fusion)</w:t>
            </w:r>
          </w:p>
        </w:tc>
      </w:tr>
      <w:tr>
        <w:tc>
          <w:tcPr>
            <w:tcW w:type="dxa" w:w="844"/>
          </w:tcPr>
          <w:p>
            <w:r/>
            <w:r>
              <w:rPr>
                <w:rFonts w:ascii="Calibri" w:hAnsi="Calibri"/>
                <w:sz w:val="16"/>
              </w:rPr>
              <w:t>FM-07</w:t>
            </w:r>
          </w:p>
        </w:tc>
        <w:tc>
          <w:tcPr>
            <w:tcW w:type="dxa" w:w="3037"/>
          </w:tcPr>
          <w:p>
            <w:r/>
            <w:r>
              <w:rPr>
                <w:rFonts w:ascii="Calibri" w:hAnsi="Calibri"/>
                <w:sz w:val="16"/>
              </w:rPr>
              <w:t>1</w:t>
            </w:r>
          </w:p>
        </w:tc>
        <w:tc>
          <w:tcPr>
            <w:tcW w:type="dxa" w:w="6919"/>
          </w:tcPr>
          <w:p>
            <w:r/>
            <w:r>
              <w:rPr>
                <w:rFonts w:ascii="Calibri" w:hAnsi="Calibri"/>
                <w:sz w:val="16"/>
              </w:rPr>
              <w:t>TSR-AIQL-004</w:t>
            </w:r>
          </w:p>
        </w:tc>
      </w:tr>
      <w:tr>
        <w:tc>
          <w:tcPr>
            <w:tcW w:type="dxa" w:w="844"/>
          </w:tcPr>
          <w:p>
            <w:r/>
            <w:r>
              <w:rPr>
                <w:rFonts w:ascii="Calibri" w:hAnsi="Calibri"/>
                <w:sz w:val="16"/>
              </w:rPr>
              <w:t>FM-08</w:t>
            </w:r>
          </w:p>
        </w:tc>
        <w:tc>
          <w:tcPr>
            <w:tcW w:type="dxa" w:w="3037"/>
          </w:tcPr>
          <w:p>
            <w:r/>
            <w:r>
              <w:rPr>
                <w:rFonts w:ascii="Calibri" w:hAnsi="Calibri"/>
                <w:sz w:val="16"/>
              </w:rPr>
              <w:t>3</w:t>
            </w:r>
          </w:p>
        </w:tc>
        <w:tc>
          <w:tcPr>
            <w:tcW w:type="dxa" w:w="6919"/>
          </w:tcPr>
          <w:p>
            <w:r/>
            <w:r>
              <w:rPr>
                <w:rFonts w:ascii="Calibri" w:hAnsi="Calibri"/>
                <w:sz w:val="16"/>
              </w:rPr>
              <w:t>TSR-AIQL-007, -012, -013</w:t>
            </w:r>
          </w:p>
        </w:tc>
      </w:tr>
      <w:tr>
        <w:tc>
          <w:tcPr>
            <w:tcW w:type="dxa" w:w="844"/>
          </w:tcPr>
          <w:p>
            <w:r/>
            <w:r>
              <w:rPr>
                <w:rFonts w:ascii="Calibri" w:hAnsi="Calibri"/>
                <w:sz w:val="16"/>
              </w:rPr>
              <w:t>FM-09</w:t>
            </w:r>
          </w:p>
        </w:tc>
        <w:tc>
          <w:tcPr>
            <w:tcW w:type="dxa" w:w="3037"/>
          </w:tcPr>
          <w:p>
            <w:r/>
            <w:r>
              <w:rPr>
                <w:rFonts w:ascii="Calibri" w:hAnsi="Calibri"/>
                <w:sz w:val="16"/>
              </w:rPr>
              <w:t>3</w:t>
            </w:r>
          </w:p>
        </w:tc>
        <w:tc>
          <w:tcPr>
            <w:tcW w:type="dxa" w:w="6919"/>
          </w:tcPr>
          <w:p>
            <w:r/>
            <w:r>
              <w:rPr>
                <w:rFonts w:ascii="Calibri" w:hAnsi="Calibri"/>
                <w:sz w:val="16"/>
              </w:rPr>
              <w:t>TSR-AIQL-007, -015, -019</w:t>
            </w:r>
          </w:p>
        </w:tc>
      </w:tr>
      <w:tr>
        <w:tc>
          <w:tcPr>
            <w:tcW w:type="dxa" w:w="844"/>
          </w:tcPr>
          <w:p>
            <w:r/>
            <w:r>
              <w:rPr>
                <w:rFonts w:ascii="Calibri" w:hAnsi="Calibri"/>
                <w:sz w:val="16"/>
              </w:rPr>
              <w:t>FM-10</w:t>
            </w:r>
          </w:p>
        </w:tc>
        <w:tc>
          <w:tcPr>
            <w:tcW w:type="dxa" w:w="3037"/>
          </w:tcPr>
          <w:p>
            <w:r/>
            <w:r>
              <w:rPr>
                <w:rFonts w:ascii="Calibri" w:hAnsi="Calibri"/>
                <w:sz w:val="16"/>
              </w:rPr>
              <w:t>3</w:t>
            </w:r>
          </w:p>
        </w:tc>
        <w:tc>
          <w:tcPr>
            <w:tcW w:type="dxa" w:w="6919"/>
          </w:tcPr>
          <w:p>
            <w:r/>
            <w:r>
              <w:rPr>
                <w:rFonts w:ascii="Calibri" w:hAnsi="Calibri"/>
                <w:sz w:val="16"/>
              </w:rPr>
              <w:t>TSR-AIQL-007, -016, -019</w:t>
            </w:r>
          </w:p>
        </w:tc>
      </w:tr>
      <w:tr>
        <w:tc>
          <w:tcPr>
            <w:tcW w:type="dxa" w:w="844"/>
          </w:tcPr>
          <w:p>
            <w:r/>
            <w:r>
              <w:rPr>
                <w:rFonts w:ascii="Calibri" w:hAnsi="Calibri"/>
                <w:sz w:val="16"/>
              </w:rPr>
              <w:t>FM-11</w:t>
            </w:r>
          </w:p>
        </w:tc>
        <w:tc>
          <w:tcPr>
            <w:tcW w:type="dxa" w:w="3037"/>
          </w:tcPr>
          <w:p>
            <w:r/>
            <w:r>
              <w:rPr>
                <w:rFonts w:ascii="Calibri" w:hAnsi="Calibri"/>
                <w:sz w:val="16"/>
              </w:rPr>
              <w:t>2</w:t>
            </w:r>
          </w:p>
        </w:tc>
        <w:tc>
          <w:tcPr>
            <w:tcW w:type="dxa" w:w="6919"/>
          </w:tcPr>
          <w:p>
            <w:r/>
            <w:r>
              <w:rPr>
                <w:rFonts w:ascii="Calibri" w:hAnsi="Calibri"/>
                <w:sz w:val="16"/>
              </w:rPr>
              <w:t>TSR-AIQL-018, -019</w:t>
            </w:r>
          </w:p>
        </w:tc>
      </w:tr>
    </w:tbl>
    <w:p>
      <w:pPr>
        <w:spacing w:before="40" w:after="40"/>
      </w:pPr>
    </w:p>
    <w:p>
      <w:pPr>
        <w:spacing w:before="60" w:after="60"/>
      </w:pPr>
      <w:r>
        <w:t>*FM-05 and FM-06 are classifier performance limitations (not data integrity failures). As audio is a secondary sensor, these are addressed at the system level by AMO multi-sensor fusion with primary sensors (camera, LiDAR, radar) — not by the AIQL.</w:t>
      </w:r>
    </w:p>
    <w:p>
      <w:pPr>
        <w:spacing w:before="60" w:after="60"/>
      </w:pPr>
      <w:r>
        <w:rPr>
          <w:b/>
        </w:rPr>
        <w:t>Coverage check</w:t>
      </w:r>
      <w:r>
        <w:t xml:space="preserve">: All 9 data integrity and BIST failure modes (FM-01 through FM-04, FM-07 through FM-11) have at least 1 AIQL TSR. FM-05 and FM-06 (classifier performance) are addressed at system level. </w:t>
      </w:r>
      <w:r>
        <w:rPr>
          <w:b/>
        </w:rPr>
        <w:t>PASS</w:t>
      </w:r>
    </w:p>
    <w:tbl>
      <w:tblPr>
        <w:tblStyle w:val="TableGrid"/>
        <w:tblW w:type="auto" w:w="0"/>
        <w:jc w:val="left"/>
        <w:tblLook w:firstColumn="1" w:firstRow="1" w:lastColumn="0" w:lastRow="0" w:noHBand="0" w:noVBand="1" w:val="04A0"/>
      </w:tblPr>
      <w:tblGrid>
        <w:gridCol w:w="3600"/>
        <w:gridCol w:w="3600"/>
        <w:gridCol w:w="3600"/>
      </w:tblGrid>
      <w:tr>
        <w:tc>
          <w:tcPr>
            <w:tcW w:type="dxa" w:w="1878"/>
            <w:shd w:fill="D9E2F3" w:val="clear"/>
          </w:tcPr>
          <w:p>
            <w:r/>
            <w:r>
              <w:rPr>
                <w:rFonts w:ascii="Calibri" w:hAnsi="Calibri"/>
                <w:b/>
                <w:sz w:val="16"/>
              </w:rPr>
              <w:t>TSR</w:t>
            </w:r>
          </w:p>
        </w:tc>
        <w:tc>
          <w:tcPr>
            <w:tcW w:type="dxa" w:w="2661"/>
            <w:shd w:fill="D9E2F3" w:val="clear"/>
          </w:tcPr>
          <w:p>
            <w:r/>
            <w:r>
              <w:rPr>
                <w:rFonts w:ascii="Calibri" w:hAnsi="Calibri"/>
                <w:b/>
                <w:sz w:val="16"/>
              </w:rPr>
              <w:t>FM Coverage Count</w:t>
            </w:r>
          </w:p>
        </w:tc>
        <w:tc>
          <w:tcPr>
            <w:tcW w:type="dxa" w:w="6261"/>
            <w:shd w:fill="D9E2F3" w:val="clear"/>
          </w:tcPr>
          <w:p>
            <w:r/>
            <w:r>
              <w:rPr>
                <w:rFonts w:ascii="Calibri" w:hAnsi="Calibri"/>
                <w:b/>
                <w:sz w:val="16"/>
              </w:rPr>
              <w:t>FM IDs</w:t>
            </w:r>
          </w:p>
        </w:tc>
      </w:tr>
      <w:tr>
        <w:tc>
          <w:tcPr>
            <w:tcW w:type="dxa" w:w="1878"/>
          </w:tcPr>
          <w:p>
            <w:r/>
            <w:r>
              <w:rPr>
                <w:rFonts w:ascii="Calibri" w:hAnsi="Calibri"/>
                <w:sz w:val="16"/>
              </w:rPr>
              <w:t>TSR-AIQL-001</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TSR-AIQL-002</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TSR-AIQL-003</w:t>
            </w:r>
          </w:p>
        </w:tc>
        <w:tc>
          <w:tcPr>
            <w:tcW w:type="dxa" w:w="2661"/>
          </w:tcPr>
          <w:p>
            <w:r/>
            <w:r>
              <w:rPr>
                <w:rFonts w:ascii="Calibri" w:hAnsi="Calibri"/>
                <w:sz w:val="16"/>
              </w:rPr>
              <w:t>1</w:t>
            </w:r>
          </w:p>
        </w:tc>
        <w:tc>
          <w:tcPr>
            <w:tcW w:type="dxa" w:w="6261"/>
          </w:tcPr>
          <w:p>
            <w:r/>
            <w:r>
              <w:rPr>
                <w:rFonts w:ascii="Calibri" w:hAnsi="Calibri"/>
                <w:sz w:val="16"/>
              </w:rPr>
              <w:t>FM-02</w:t>
            </w:r>
          </w:p>
        </w:tc>
      </w:tr>
      <w:tr>
        <w:tc>
          <w:tcPr>
            <w:tcW w:type="dxa" w:w="1878"/>
          </w:tcPr>
          <w:p>
            <w:r/>
            <w:r>
              <w:rPr>
                <w:rFonts w:ascii="Calibri" w:hAnsi="Calibri"/>
                <w:sz w:val="16"/>
              </w:rPr>
              <w:t>TSR-AIQL-004</w:t>
            </w:r>
          </w:p>
        </w:tc>
        <w:tc>
          <w:tcPr>
            <w:tcW w:type="dxa" w:w="2661"/>
          </w:tcPr>
          <w:p>
            <w:r/>
            <w:r>
              <w:rPr>
                <w:rFonts w:ascii="Calibri" w:hAnsi="Calibri"/>
                <w:sz w:val="16"/>
              </w:rPr>
              <w:t>2</w:t>
            </w:r>
          </w:p>
        </w:tc>
        <w:tc>
          <w:tcPr>
            <w:tcW w:type="dxa" w:w="6261"/>
          </w:tcPr>
          <w:p>
            <w:r/>
            <w:r>
              <w:rPr>
                <w:rFonts w:ascii="Calibri" w:hAnsi="Calibri"/>
                <w:sz w:val="16"/>
              </w:rPr>
              <w:t>FM-03, FM-07</w:t>
            </w:r>
          </w:p>
        </w:tc>
      </w:tr>
      <w:tr>
        <w:tc>
          <w:tcPr>
            <w:tcW w:type="dxa" w:w="1878"/>
          </w:tcPr>
          <w:p>
            <w:r/>
            <w:r>
              <w:rPr>
                <w:rFonts w:ascii="Calibri" w:hAnsi="Calibri"/>
                <w:sz w:val="16"/>
              </w:rPr>
              <w:t>TSR-AIQL-005</w:t>
            </w:r>
          </w:p>
        </w:tc>
        <w:tc>
          <w:tcPr>
            <w:tcW w:type="dxa" w:w="2661"/>
          </w:tcPr>
          <w:p>
            <w:r/>
            <w:r>
              <w:rPr>
                <w:rFonts w:ascii="Calibri" w:hAnsi="Calibri"/>
                <w:sz w:val="16"/>
              </w:rPr>
              <w:t>2</w:t>
            </w:r>
          </w:p>
        </w:tc>
        <w:tc>
          <w:tcPr>
            <w:tcW w:type="dxa" w:w="6261"/>
          </w:tcPr>
          <w:p>
            <w:r/>
            <w:r>
              <w:rPr>
                <w:rFonts w:ascii="Calibri" w:hAnsi="Calibri"/>
                <w:sz w:val="16"/>
              </w:rPr>
              <w:t>FM-02, FM-04</w:t>
            </w:r>
          </w:p>
        </w:tc>
      </w:tr>
      <w:tr>
        <w:tc>
          <w:tcPr>
            <w:tcW w:type="dxa" w:w="1878"/>
          </w:tcPr>
          <w:p>
            <w:r/>
            <w:r>
              <w:rPr>
                <w:rFonts w:ascii="Calibri" w:hAnsi="Calibri"/>
                <w:sz w:val="16"/>
              </w:rPr>
              <w:t>TSR-AIQL-007</w:t>
            </w:r>
          </w:p>
        </w:tc>
        <w:tc>
          <w:tcPr>
            <w:tcW w:type="dxa" w:w="2661"/>
          </w:tcPr>
          <w:p>
            <w:r/>
            <w:r>
              <w:rPr>
                <w:rFonts w:ascii="Calibri" w:hAnsi="Calibri"/>
                <w:sz w:val="16"/>
              </w:rPr>
              <w:t>6</w:t>
            </w:r>
          </w:p>
        </w:tc>
        <w:tc>
          <w:tcPr>
            <w:tcW w:type="dxa" w:w="6261"/>
          </w:tcPr>
          <w:p>
            <w:r/>
            <w:r>
              <w:rPr>
                <w:rFonts w:ascii="Calibri" w:hAnsi="Calibri"/>
                <w:sz w:val="16"/>
              </w:rPr>
              <w:t>FM-01, FM-02, FM-03, FM-08, FM-09, FM-10</w:t>
            </w:r>
          </w:p>
        </w:tc>
      </w:tr>
      <w:tr>
        <w:tc>
          <w:tcPr>
            <w:tcW w:type="dxa" w:w="1878"/>
          </w:tcPr>
          <w:p>
            <w:r/>
            <w:r>
              <w:rPr>
                <w:rFonts w:ascii="Calibri" w:hAnsi="Calibri"/>
                <w:sz w:val="16"/>
              </w:rPr>
              <w:t>TSR-AIQL-008</w:t>
            </w:r>
          </w:p>
        </w:tc>
        <w:tc>
          <w:tcPr>
            <w:tcW w:type="dxa" w:w="2661"/>
          </w:tcPr>
          <w:p>
            <w:r/>
            <w:r>
              <w:rPr>
                <w:rFonts w:ascii="Calibri" w:hAnsi="Calibri"/>
                <w:sz w:val="16"/>
              </w:rPr>
              <w:t>11</w:t>
            </w:r>
          </w:p>
        </w:tc>
        <w:tc>
          <w:tcPr>
            <w:tcW w:type="dxa" w:w="6261"/>
          </w:tcPr>
          <w:p>
            <w:r/>
            <w:r>
              <w:rPr>
                <w:rFonts w:ascii="Calibri" w:hAnsi="Calibri"/>
                <w:sz w:val="16"/>
              </w:rPr>
              <w:t>All (recovery behavior)</w:t>
            </w:r>
          </w:p>
        </w:tc>
      </w:tr>
      <w:tr>
        <w:tc>
          <w:tcPr>
            <w:tcW w:type="dxa" w:w="1878"/>
          </w:tcPr>
          <w:p>
            <w:r/>
            <w:r>
              <w:rPr>
                <w:rFonts w:ascii="Calibri" w:hAnsi="Calibri"/>
                <w:sz w:val="16"/>
              </w:rPr>
              <w:t>TSR-AIQL-009</w:t>
            </w:r>
          </w:p>
        </w:tc>
        <w:tc>
          <w:tcPr>
            <w:tcW w:type="dxa" w:w="2661"/>
          </w:tcPr>
          <w:p>
            <w:r/>
            <w:r>
              <w:rPr>
                <w:rFonts w:ascii="Calibri" w:hAnsi="Calibri"/>
                <w:sz w:val="16"/>
              </w:rPr>
              <w:t>0*</w:t>
            </w:r>
          </w:p>
        </w:tc>
        <w:tc>
          <w:tcPr>
            <w:tcW w:type="dxa" w:w="6261"/>
          </w:tcPr>
          <w:p>
            <w:r/>
            <w:r>
              <w:rPr>
                <w:rFonts w:ascii="Calibri" w:hAnsi="Calibri"/>
                <w:sz w:val="16"/>
              </w:rPr>
              <w:t>Temporal FFI (AIQL self-protection)</w:t>
            </w:r>
          </w:p>
        </w:tc>
      </w:tr>
      <w:tr>
        <w:tc>
          <w:tcPr>
            <w:tcW w:type="dxa" w:w="1878"/>
          </w:tcPr>
          <w:p>
            <w:r/>
            <w:r>
              <w:rPr>
                <w:rFonts w:ascii="Calibri" w:hAnsi="Calibri"/>
                <w:sz w:val="16"/>
              </w:rPr>
              <w:t>TSR-AIQL-010</w:t>
            </w:r>
          </w:p>
        </w:tc>
        <w:tc>
          <w:tcPr>
            <w:tcW w:type="dxa" w:w="2661"/>
          </w:tcPr>
          <w:p>
            <w:r/>
            <w:r>
              <w:rPr>
                <w:rFonts w:ascii="Calibri" w:hAnsi="Calibri"/>
                <w:sz w:val="16"/>
              </w:rPr>
              <w:t>0*</w:t>
            </w:r>
          </w:p>
        </w:tc>
        <w:tc>
          <w:tcPr>
            <w:tcW w:type="dxa" w:w="6261"/>
          </w:tcPr>
          <w:p>
            <w:r/>
            <w:r>
              <w:rPr>
                <w:rFonts w:ascii="Calibri" w:hAnsi="Calibri"/>
                <w:sz w:val="16"/>
              </w:rPr>
              <w:t>Process requirement (all FMs)</w:t>
            </w:r>
          </w:p>
        </w:tc>
      </w:tr>
      <w:tr>
        <w:tc>
          <w:tcPr>
            <w:tcW w:type="dxa" w:w="1878"/>
          </w:tcPr>
          <w:p>
            <w:r/>
            <w:r>
              <w:rPr>
                <w:rFonts w:ascii="Calibri" w:hAnsi="Calibri"/>
                <w:sz w:val="16"/>
              </w:rPr>
              <w:t>TSR-AIQL-011</w:t>
            </w:r>
          </w:p>
        </w:tc>
        <w:tc>
          <w:tcPr>
            <w:tcW w:type="dxa" w:w="2661"/>
          </w:tcPr>
          <w:p>
            <w:r/>
            <w:r>
              <w:rPr>
                <w:rFonts w:ascii="Calibri" w:hAnsi="Calibri"/>
                <w:sz w:val="16"/>
              </w:rPr>
              <w:t>0*</w:t>
            </w:r>
          </w:p>
        </w:tc>
        <w:tc>
          <w:tcPr>
            <w:tcW w:type="dxa" w:w="6261"/>
          </w:tcPr>
          <w:p>
            <w:r/>
            <w:r>
              <w:rPr>
                <w:rFonts w:ascii="Calibri" w:hAnsi="Calibri"/>
                <w:sz w:val="16"/>
              </w:rPr>
              <w:t>Diagnostic (all FMs, observability)</w:t>
            </w:r>
          </w:p>
        </w:tc>
      </w:tr>
      <w:tr>
        <w:tc>
          <w:tcPr>
            <w:tcW w:type="dxa" w:w="1878"/>
          </w:tcPr>
          <w:p>
            <w:r/>
            <w:r>
              <w:rPr>
                <w:rFonts w:ascii="Calibri" w:hAnsi="Calibri"/>
                <w:sz w:val="16"/>
              </w:rPr>
              <w:t>TSR-AIQL-012</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TSR-AIQL-013</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TSR-AIQL-015</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TSR-AIQL-016</w:t>
            </w:r>
          </w:p>
        </w:tc>
        <w:tc>
          <w:tcPr>
            <w:tcW w:type="dxa" w:w="2661"/>
          </w:tcPr>
          <w:p>
            <w:r/>
            <w:r>
              <w:rPr>
                <w:rFonts w:ascii="Calibri" w:hAnsi="Calibri"/>
                <w:sz w:val="16"/>
              </w:rPr>
              <w:t>3</w:t>
            </w:r>
          </w:p>
        </w:tc>
        <w:tc>
          <w:tcPr>
            <w:tcW w:type="dxa" w:w="6261"/>
          </w:tcPr>
          <w:p>
            <w:r/>
            <w:r>
              <w:rPr>
                <w:rFonts w:ascii="Calibri" w:hAnsi="Calibri"/>
                <w:sz w:val="16"/>
              </w:rPr>
              <w:t>FM-01, FM-04, FM-10</w:t>
            </w:r>
          </w:p>
        </w:tc>
      </w:tr>
      <w:tr>
        <w:tc>
          <w:tcPr>
            <w:tcW w:type="dxa" w:w="1878"/>
          </w:tcPr>
          <w:p>
            <w:r/>
            <w:r>
              <w:rPr>
                <w:rFonts w:ascii="Calibri" w:hAnsi="Calibri"/>
                <w:sz w:val="16"/>
              </w:rPr>
              <w:t>TSR-AIQL-017</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TSR-AIQL-018</w:t>
            </w:r>
          </w:p>
        </w:tc>
        <w:tc>
          <w:tcPr>
            <w:tcW w:type="dxa" w:w="2661"/>
          </w:tcPr>
          <w:p>
            <w:r/>
            <w:r>
              <w:rPr>
                <w:rFonts w:ascii="Calibri" w:hAnsi="Calibri"/>
                <w:sz w:val="16"/>
              </w:rPr>
              <w:t>2</w:t>
            </w:r>
          </w:p>
        </w:tc>
        <w:tc>
          <w:tcPr>
            <w:tcW w:type="dxa" w:w="6261"/>
          </w:tcPr>
          <w:p>
            <w:r/>
            <w:r>
              <w:rPr>
                <w:rFonts w:ascii="Calibri" w:hAnsi="Calibri"/>
                <w:sz w:val="16"/>
              </w:rPr>
              <w:t>FM-10, FM-11</w:t>
            </w:r>
          </w:p>
        </w:tc>
      </w:tr>
      <w:tr>
        <w:tc>
          <w:tcPr>
            <w:tcW w:type="dxa" w:w="1878"/>
          </w:tcPr>
          <w:p>
            <w:r/>
            <w:r>
              <w:rPr>
                <w:rFonts w:ascii="Calibri" w:hAnsi="Calibri"/>
                <w:sz w:val="16"/>
              </w:rPr>
              <w:t>TSR-AIQL-019</w:t>
            </w:r>
          </w:p>
        </w:tc>
        <w:tc>
          <w:tcPr>
            <w:tcW w:type="dxa" w:w="2661"/>
          </w:tcPr>
          <w:p>
            <w:r/>
            <w:r>
              <w:rPr>
                <w:rFonts w:ascii="Calibri" w:hAnsi="Calibri"/>
                <w:sz w:val="16"/>
              </w:rPr>
              <w:t>2</w:t>
            </w:r>
          </w:p>
        </w:tc>
        <w:tc>
          <w:tcPr>
            <w:tcW w:type="dxa" w:w="6261"/>
          </w:tcPr>
          <w:p>
            <w:r/>
            <w:r>
              <w:rPr>
                <w:rFonts w:ascii="Calibri" w:hAnsi="Calibri"/>
                <w:sz w:val="16"/>
              </w:rPr>
              <w:t>FM-09, FM-10</w:t>
            </w:r>
          </w:p>
        </w:tc>
      </w:tr>
    </w:tbl>
    <w:p>
      <w:pPr>
        <w:spacing w:before="40" w:after="40"/>
      </w:pPr>
    </w:p>
    <w:p>
      <w:pPr>
        <w:spacing w:before="60" w:after="60"/>
      </w:pPr>
      <w:r>
        <w:t>*TSR-AIQL-009, -010, -011 are cross-cutting requirements (WCET, process, diagnostics) that support the overall safety mechanism integrity rather than addressing specific failure modes.</w:t>
      </w:r>
    </w:p>
    <w:p>
      <w:pPr>
        <w:spacing w:before="60" w:after="60"/>
      </w:pPr>
      <w:r>
        <w:rPr>
          <w:b/>
        </w:rPr>
        <w:t>Coverage check</w:t>
      </w:r>
      <w:r>
        <w:t xml:space="preserve">: All 17 TSRs address at least 1 failure mode or serve a cross-cutting safety purpose. </w:t>
      </w:r>
      <w:r>
        <w:rPr>
          <w:b/>
        </w:rPr>
        <w:t>PASS</w:t>
      </w:r>
    </w:p>
    <w:p>
      <w:pPr>
        <w:pStyle w:val="Heading3"/>
      </w:pPr>
      <w:r>
        <w:t>13.4 Verification Coverage</w:t>
      </w:r>
    </w:p>
    <w:tbl>
      <w:tblPr>
        <w:tblStyle w:val="TableGrid"/>
        <w:tblW w:type="auto" w:w="0"/>
        <w:jc w:val="left"/>
        <w:tblLook w:firstColumn="1" w:firstRow="1" w:lastColumn="0" w:lastRow="0" w:noHBand="0" w:noVBand="1" w:val="04A0"/>
      </w:tblPr>
      <w:tblGrid>
        <w:gridCol w:w="3600"/>
        <w:gridCol w:w="3600"/>
        <w:gridCol w:w="3600"/>
      </w:tblGrid>
      <w:tr>
        <w:tc>
          <w:tcPr>
            <w:tcW w:type="dxa" w:w="3279"/>
            <w:shd w:fill="D9E2F3" w:val="clear"/>
          </w:tcPr>
          <w:p>
            <w:r/>
            <w:r>
              <w:rPr>
                <w:rFonts w:ascii="Calibri" w:hAnsi="Calibri"/>
                <w:b/>
                <w:sz w:val="16"/>
              </w:rPr>
              <w:t>Verification Item</w:t>
            </w:r>
          </w:p>
        </w:tc>
        <w:tc>
          <w:tcPr>
            <w:tcW w:type="dxa" w:w="4050"/>
            <w:shd w:fill="D9E2F3" w:val="clear"/>
          </w:tcPr>
          <w:p>
            <w:r/>
            <w:r>
              <w:rPr>
                <w:rFonts w:ascii="Calibri" w:hAnsi="Calibri"/>
                <w:b/>
                <w:sz w:val="16"/>
              </w:rPr>
              <w:t>Failure Modes Covered</w:t>
            </w:r>
          </w:p>
        </w:tc>
        <w:tc>
          <w:tcPr>
            <w:tcW w:type="dxa" w:w="3471"/>
            <w:shd w:fill="D9E2F3" w:val="clear"/>
          </w:tcPr>
          <w:p>
            <w:r/>
            <w:r>
              <w:rPr>
                <w:rFonts w:ascii="Calibri" w:hAnsi="Calibri"/>
                <w:b/>
                <w:sz w:val="16"/>
              </w:rPr>
              <w:t>TSRs Verified</w:t>
            </w:r>
          </w:p>
        </w:tc>
      </w:tr>
      <w:tr>
        <w:tc>
          <w:tcPr>
            <w:tcW w:type="dxa" w:w="3279"/>
          </w:tcPr>
          <w:p>
            <w:r/>
            <w:r>
              <w:rPr>
                <w:rFonts w:ascii="Calibri" w:hAnsi="Calibri"/>
                <w:sz w:val="16"/>
              </w:rPr>
              <w:t>FI-01</w:t>
            </w:r>
          </w:p>
        </w:tc>
        <w:tc>
          <w:tcPr>
            <w:tcW w:type="dxa" w:w="4050"/>
          </w:tcPr>
          <w:p>
            <w:r/>
            <w:r>
              <w:rPr>
                <w:rFonts w:ascii="Calibri" w:hAnsi="Calibri"/>
                <w:sz w:val="16"/>
              </w:rPr>
              <w:t>FM-01, FM-03</w:t>
            </w:r>
          </w:p>
        </w:tc>
        <w:tc>
          <w:tcPr>
            <w:tcW w:type="dxa" w:w="3471"/>
          </w:tcPr>
          <w:p>
            <w:r/>
            <w:r>
              <w:rPr>
                <w:rFonts w:ascii="Calibri" w:hAnsi="Calibri"/>
                <w:sz w:val="16"/>
              </w:rPr>
              <w:t>TSR-AIQL-001, -002</w:t>
            </w:r>
          </w:p>
        </w:tc>
      </w:tr>
      <w:tr>
        <w:tc>
          <w:tcPr>
            <w:tcW w:type="dxa" w:w="3279"/>
          </w:tcPr>
          <w:p>
            <w:r/>
            <w:r>
              <w:rPr>
                <w:rFonts w:ascii="Calibri" w:hAnsi="Calibri"/>
                <w:sz w:val="16"/>
              </w:rPr>
              <w:t>FI-02</w:t>
            </w:r>
          </w:p>
        </w:tc>
        <w:tc>
          <w:tcPr>
            <w:tcW w:type="dxa" w:w="4050"/>
          </w:tcPr>
          <w:p>
            <w:r/>
            <w:r>
              <w:rPr>
                <w:rFonts w:ascii="Calibri" w:hAnsi="Calibri"/>
                <w:sz w:val="16"/>
              </w:rPr>
              <w:t>FM-03</w:t>
            </w:r>
          </w:p>
        </w:tc>
        <w:tc>
          <w:tcPr>
            <w:tcW w:type="dxa" w:w="3471"/>
          </w:tcPr>
          <w:p>
            <w:r/>
            <w:r>
              <w:rPr>
                <w:rFonts w:ascii="Calibri" w:hAnsi="Calibri"/>
                <w:sz w:val="16"/>
              </w:rPr>
              <w:t>TSR-AIQL-001</w:t>
            </w:r>
          </w:p>
        </w:tc>
      </w:tr>
      <w:tr>
        <w:tc>
          <w:tcPr>
            <w:tcW w:type="dxa" w:w="3279"/>
          </w:tcPr>
          <w:p>
            <w:r/>
            <w:r>
              <w:rPr>
                <w:rFonts w:ascii="Calibri" w:hAnsi="Calibri"/>
                <w:sz w:val="16"/>
              </w:rPr>
              <w:t>FI-03</w:t>
            </w:r>
          </w:p>
        </w:tc>
        <w:tc>
          <w:tcPr>
            <w:tcW w:type="dxa" w:w="4050"/>
          </w:tcPr>
          <w:p>
            <w:r/>
            <w:r>
              <w:rPr>
                <w:rFonts w:ascii="Calibri" w:hAnsi="Calibri"/>
                <w:sz w:val="16"/>
              </w:rPr>
              <w:t>FM-02</w:t>
            </w:r>
          </w:p>
        </w:tc>
        <w:tc>
          <w:tcPr>
            <w:tcW w:type="dxa" w:w="3471"/>
          </w:tcPr>
          <w:p>
            <w:r/>
            <w:r>
              <w:rPr>
                <w:rFonts w:ascii="Calibri" w:hAnsi="Calibri"/>
                <w:sz w:val="16"/>
              </w:rPr>
              <w:t>TSR-AIQL-003</w:t>
            </w:r>
          </w:p>
        </w:tc>
      </w:tr>
      <w:tr>
        <w:tc>
          <w:tcPr>
            <w:tcW w:type="dxa" w:w="3279"/>
          </w:tcPr>
          <w:p>
            <w:r/>
            <w:r>
              <w:rPr>
                <w:rFonts w:ascii="Calibri" w:hAnsi="Calibri"/>
                <w:sz w:val="16"/>
              </w:rPr>
              <w:t>FI-04</w:t>
            </w:r>
          </w:p>
        </w:tc>
        <w:tc>
          <w:tcPr>
            <w:tcW w:type="dxa" w:w="4050"/>
          </w:tcPr>
          <w:p>
            <w:r/>
            <w:r>
              <w:rPr>
                <w:rFonts w:ascii="Calibri" w:hAnsi="Calibri"/>
                <w:sz w:val="16"/>
              </w:rPr>
              <w:t>FM-07</w:t>
            </w:r>
          </w:p>
        </w:tc>
        <w:tc>
          <w:tcPr>
            <w:tcW w:type="dxa" w:w="3471"/>
          </w:tcPr>
          <w:p>
            <w:r/>
            <w:r>
              <w:rPr>
                <w:rFonts w:ascii="Calibri" w:hAnsi="Calibri"/>
                <w:sz w:val="16"/>
              </w:rPr>
              <w:t>TSR-AIQL-004</w:t>
            </w:r>
          </w:p>
        </w:tc>
      </w:tr>
      <w:tr>
        <w:tc>
          <w:tcPr>
            <w:tcW w:type="dxa" w:w="3279"/>
          </w:tcPr>
          <w:p>
            <w:r/>
            <w:r>
              <w:rPr>
                <w:rFonts w:ascii="Calibri" w:hAnsi="Calibri"/>
                <w:sz w:val="16"/>
              </w:rPr>
              <w:t>FI-05</w:t>
            </w:r>
          </w:p>
        </w:tc>
        <w:tc>
          <w:tcPr>
            <w:tcW w:type="dxa" w:w="4050"/>
          </w:tcPr>
          <w:p>
            <w:r/>
            <w:r>
              <w:rPr>
                <w:rFonts w:ascii="Calibri" w:hAnsi="Calibri"/>
                <w:sz w:val="16"/>
              </w:rPr>
              <w:t>FM-04</w:t>
            </w:r>
          </w:p>
        </w:tc>
        <w:tc>
          <w:tcPr>
            <w:tcW w:type="dxa" w:w="3471"/>
          </w:tcPr>
          <w:p>
            <w:r/>
            <w:r>
              <w:rPr>
                <w:rFonts w:ascii="Calibri" w:hAnsi="Calibri"/>
                <w:sz w:val="16"/>
              </w:rPr>
              <w:t>TSR-AIQL-005</w:t>
            </w:r>
          </w:p>
        </w:tc>
      </w:tr>
      <w:tr>
        <w:tc>
          <w:tcPr>
            <w:tcW w:type="dxa" w:w="3279"/>
          </w:tcPr>
          <w:p>
            <w:r/>
            <w:r>
              <w:rPr>
                <w:rFonts w:ascii="Calibri" w:hAnsi="Calibri"/>
                <w:sz w:val="16"/>
              </w:rPr>
              <w:t>FI-07</w:t>
            </w:r>
          </w:p>
        </w:tc>
        <w:tc>
          <w:tcPr>
            <w:tcW w:type="dxa" w:w="4050"/>
          </w:tcPr>
          <w:p>
            <w:r/>
            <w:r>
              <w:rPr>
                <w:rFonts w:ascii="Calibri" w:hAnsi="Calibri"/>
                <w:sz w:val="16"/>
              </w:rPr>
              <w:t>All (data integrity)</w:t>
            </w:r>
          </w:p>
        </w:tc>
        <w:tc>
          <w:tcPr>
            <w:tcW w:type="dxa" w:w="3471"/>
          </w:tcPr>
          <w:p>
            <w:r/>
            <w:r>
              <w:rPr>
                <w:rFonts w:ascii="Calibri" w:hAnsi="Calibri"/>
                <w:sz w:val="16"/>
              </w:rPr>
              <w:t>TSR-AIQL-007, -008</w:t>
            </w:r>
          </w:p>
        </w:tc>
      </w:tr>
      <w:tr>
        <w:tc>
          <w:tcPr>
            <w:tcW w:type="dxa" w:w="3279"/>
          </w:tcPr>
          <w:p>
            <w:r/>
            <w:r>
              <w:rPr>
                <w:rFonts w:ascii="Calibri" w:hAnsi="Calibri"/>
                <w:sz w:val="16"/>
              </w:rPr>
              <w:t>FI-08</w:t>
            </w:r>
          </w:p>
        </w:tc>
        <w:tc>
          <w:tcPr>
            <w:tcW w:type="dxa" w:w="4050"/>
          </w:tcPr>
          <w:p>
            <w:r/>
            <w:r>
              <w:rPr>
                <w:rFonts w:ascii="Calibri" w:hAnsi="Calibri"/>
                <w:sz w:val="16"/>
              </w:rPr>
              <w:t>FM-08</w:t>
            </w:r>
          </w:p>
        </w:tc>
        <w:tc>
          <w:tcPr>
            <w:tcW w:type="dxa" w:w="3471"/>
          </w:tcPr>
          <w:p>
            <w:r/>
            <w:r>
              <w:rPr>
                <w:rFonts w:ascii="Calibri" w:hAnsi="Calibri"/>
                <w:sz w:val="16"/>
              </w:rPr>
              <w:t>TSR-AIQL-012</w:t>
            </w:r>
          </w:p>
        </w:tc>
      </w:tr>
      <w:tr>
        <w:tc>
          <w:tcPr>
            <w:tcW w:type="dxa" w:w="3279"/>
          </w:tcPr>
          <w:p>
            <w:r/>
            <w:r>
              <w:rPr>
                <w:rFonts w:ascii="Calibri" w:hAnsi="Calibri"/>
                <w:sz w:val="16"/>
              </w:rPr>
              <w:t>FI-09</w:t>
            </w:r>
          </w:p>
        </w:tc>
        <w:tc>
          <w:tcPr>
            <w:tcW w:type="dxa" w:w="4050"/>
          </w:tcPr>
          <w:p>
            <w:r/>
            <w:r>
              <w:rPr>
                <w:rFonts w:ascii="Calibri" w:hAnsi="Calibri"/>
                <w:sz w:val="16"/>
              </w:rPr>
              <w:t>FM-08</w:t>
            </w:r>
          </w:p>
        </w:tc>
        <w:tc>
          <w:tcPr>
            <w:tcW w:type="dxa" w:w="3471"/>
          </w:tcPr>
          <w:p>
            <w:r/>
            <w:r>
              <w:rPr>
                <w:rFonts w:ascii="Calibri" w:hAnsi="Calibri"/>
                <w:sz w:val="16"/>
              </w:rPr>
              <w:t>TSR-AIQL-013</w:t>
            </w:r>
          </w:p>
        </w:tc>
      </w:tr>
      <w:tr>
        <w:tc>
          <w:tcPr>
            <w:tcW w:type="dxa" w:w="3279"/>
          </w:tcPr>
          <w:p>
            <w:r/>
            <w:r>
              <w:rPr>
                <w:rFonts w:ascii="Calibri" w:hAnsi="Calibri"/>
                <w:sz w:val="16"/>
              </w:rPr>
              <w:t>FI-10</w:t>
            </w:r>
          </w:p>
        </w:tc>
        <w:tc>
          <w:tcPr>
            <w:tcW w:type="dxa" w:w="4050"/>
          </w:tcPr>
          <w:p>
            <w:r/>
            <w:r>
              <w:rPr>
                <w:rFonts w:ascii="Calibri" w:hAnsi="Calibri"/>
                <w:sz w:val="16"/>
              </w:rPr>
              <w:t>FM-09</w:t>
            </w:r>
          </w:p>
        </w:tc>
        <w:tc>
          <w:tcPr>
            <w:tcW w:type="dxa" w:w="3471"/>
          </w:tcPr>
          <w:p>
            <w:r/>
            <w:r>
              <w:rPr>
                <w:rFonts w:ascii="Calibri" w:hAnsi="Calibri"/>
                <w:sz w:val="16"/>
              </w:rPr>
              <w:t>TSR-AIQL-015, -019</w:t>
            </w:r>
          </w:p>
        </w:tc>
      </w:tr>
      <w:tr>
        <w:tc>
          <w:tcPr>
            <w:tcW w:type="dxa" w:w="3279"/>
          </w:tcPr>
          <w:p>
            <w:r/>
            <w:r>
              <w:rPr>
                <w:rFonts w:ascii="Calibri" w:hAnsi="Calibri"/>
                <w:sz w:val="16"/>
              </w:rPr>
              <w:t>FI-11</w:t>
            </w:r>
          </w:p>
        </w:tc>
        <w:tc>
          <w:tcPr>
            <w:tcW w:type="dxa" w:w="4050"/>
          </w:tcPr>
          <w:p>
            <w:r/>
            <w:r>
              <w:rPr>
                <w:rFonts w:ascii="Calibri" w:hAnsi="Calibri"/>
                <w:sz w:val="16"/>
              </w:rPr>
              <w:t>FM-10</w:t>
            </w:r>
          </w:p>
        </w:tc>
        <w:tc>
          <w:tcPr>
            <w:tcW w:type="dxa" w:w="3471"/>
          </w:tcPr>
          <w:p>
            <w:r/>
            <w:r>
              <w:rPr>
                <w:rFonts w:ascii="Calibri" w:hAnsi="Calibri"/>
                <w:sz w:val="16"/>
              </w:rPr>
              <w:t>TSR-AIQL-016</w:t>
            </w:r>
          </w:p>
        </w:tc>
      </w:tr>
      <w:tr>
        <w:tc>
          <w:tcPr>
            <w:tcW w:type="dxa" w:w="3279"/>
          </w:tcPr>
          <w:p>
            <w:r/>
            <w:r>
              <w:rPr>
                <w:rFonts w:ascii="Calibri" w:hAnsi="Calibri"/>
                <w:sz w:val="16"/>
              </w:rPr>
              <w:t>FI-12</w:t>
            </w:r>
          </w:p>
        </w:tc>
        <w:tc>
          <w:tcPr>
            <w:tcW w:type="dxa" w:w="4050"/>
          </w:tcPr>
          <w:p>
            <w:r/>
            <w:r>
              <w:rPr>
                <w:rFonts w:ascii="Calibri" w:hAnsi="Calibri"/>
                <w:sz w:val="16"/>
              </w:rPr>
              <w:t>FM-09, FM-10</w:t>
            </w:r>
          </w:p>
        </w:tc>
        <w:tc>
          <w:tcPr>
            <w:tcW w:type="dxa" w:w="3471"/>
          </w:tcPr>
          <w:p>
            <w:r/>
            <w:r>
              <w:rPr>
                <w:rFonts w:ascii="Calibri" w:hAnsi="Calibri"/>
                <w:sz w:val="16"/>
              </w:rPr>
              <w:t>TSR-AIQL-017</w:t>
            </w:r>
          </w:p>
        </w:tc>
      </w:tr>
      <w:tr>
        <w:tc>
          <w:tcPr>
            <w:tcW w:type="dxa" w:w="3279"/>
          </w:tcPr>
          <w:p>
            <w:r/>
            <w:r>
              <w:rPr>
                <w:rFonts w:ascii="Calibri" w:hAnsi="Calibri"/>
                <w:sz w:val="16"/>
              </w:rPr>
              <w:t>FI-13</w:t>
            </w:r>
          </w:p>
        </w:tc>
        <w:tc>
          <w:tcPr>
            <w:tcW w:type="dxa" w:w="4050"/>
          </w:tcPr>
          <w:p>
            <w:r/>
            <w:r>
              <w:rPr>
                <w:rFonts w:ascii="Calibri" w:hAnsi="Calibri"/>
                <w:sz w:val="16"/>
              </w:rPr>
              <w:t>FM-10, FM-11</w:t>
            </w:r>
          </w:p>
        </w:tc>
        <w:tc>
          <w:tcPr>
            <w:tcW w:type="dxa" w:w="3471"/>
          </w:tcPr>
          <w:p>
            <w:r/>
            <w:r>
              <w:rPr>
                <w:rFonts w:ascii="Calibri" w:hAnsi="Calibri"/>
                <w:sz w:val="16"/>
              </w:rPr>
              <w:t>TSR-AIQL-018</w:t>
            </w:r>
          </w:p>
        </w:tc>
      </w:tr>
      <w:tr>
        <w:tc>
          <w:tcPr>
            <w:tcW w:type="dxa" w:w="3279"/>
          </w:tcPr>
          <w:p>
            <w:r/>
            <w:r>
              <w:rPr>
                <w:rFonts w:ascii="Calibri" w:hAnsi="Calibri"/>
                <w:sz w:val="16"/>
              </w:rPr>
              <w:t>FI-14</w:t>
            </w:r>
          </w:p>
        </w:tc>
        <w:tc>
          <w:tcPr>
            <w:tcW w:type="dxa" w:w="4050"/>
          </w:tcPr>
          <w:p>
            <w:r/>
            <w:r>
              <w:rPr>
                <w:rFonts w:ascii="Calibri" w:hAnsi="Calibri"/>
                <w:sz w:val="16"/>
              </w:rPr>
              <w:t>FM-09, FM-10</w:t>
            </w:r>
          </w:p>
        </w:tc>
        <w:tc>
          <w:tcPr>
            <w:tcW w:type="dxa" w:w="3471"/>
          </w:tcPr>
          <w:p>
            <w:r/>
            <w:r>
              <w:rPr>
                <w:rFonts w:ascii="Calibri" w:hAnsi="Calibri"/>
                <w:sz w:val="16"/>
              </w:rPr>
              <w:t>TSR-AIQL-019</w:t>
            </w:r>
          </w:p>
        </w:tc>
      </w:tr>
    </w:tbl>
    <w:p>
      <w:pPr>
        <w:spacing w:before="40" w:after="40"/>
      </w:pPr>
    </w:p>
    <w:p>
      <w:pPr>
        <w:spacing w:before="60" w:after="60"/>
      </w:pPr>
      <w:r>
        <w:rPr>
          <w:b/>
        </w:rPr>
        <w:t>Coverage check</w:t>
      </w:r>
      <w:r>
        <w:t xml:space="preserve">: All data integrity failure modes (FM-01 through FM-04, FM-07, FM-08) and BIST failure modes (FM-09, FM-10, FM-11) covered by at least one fault injection test. FM-05/FM-06 verified at system level. </w:t>
      </w:r>
      <w:r>
        <w:rPr>
          <w:b/>
        </w:rPr>
        <w:t>PASS</w:t>
      </w:r>
    </w:p>
    <w:p>
      <w:pPr>
        <w:spacing w:before="120" w:after="120"/>
        <w:pBdr>
          <w:bottom w:val="single" w:sz="6" w:space="1" w:color="999999"/>
        </w:pBdr>
      </w:pPr>
    </w:p>
    <w:p>
      <w:r>
        <w:br w:type="page"/>
      </w:r>
    </w:p>
    <w:p>
      <w:pPr>
        <w:pStyle w:val="Heading2"/>
      </w:pPr>
      <w:r>
        <w:t>14. Open Items</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113"/>
            <w:shd w:fill="D9E2F3" w:val="clear"/>
          </w:tcPr>
          <w:p>
            <w:r/>
            <w:r>
              <w:rPr>
                <w:rFonts w:ascii="Calibri" w:hAnsi="Calibri"/>
                <w:b/>
                <w:sz w:val="16"/>
              </w:rPr>
              <w:t>#</w:t>
            </w:r>
          </w:p>
        </w:tc>
        <w:tc>
          <w:tcPr>
            <w:tcW w:type="dxa" w:w="9011"/>
            <w:shd w:fill="D9E2F3" w:val="clear"/>
          </w:tcPr>
          <w:p>
            <w:r/>
            <w:r>
              <w:rPr>
                <w:rFonts w:ascii="Calibri" w:hAnsi="Calibri"/>
                <w:b/>
                <w:sz w:val="16"/>
              </w:rPr>
              <w:t>Open Item</w:t>
            </w:r>
          </w:p>
        </w:tc>
        <w:tc>
          <w:tcPr>
            <w:tcW w:type="dxa" w:w="838"/>
            <w:shd w:fill="D9E2F3" w:val="clear"/>
          </w:tcPr>
          <w:p>
            <w:r/>
            <w:r>
              <w:rPr>
                <w:rFonts w:ascii="Calibri" w:hAnsi="Calibri"/>
                <w:b/>
                <w:sz w:val="16"/>
              </w:rPr>
              <w:t>Owner</w:t>
            </w:r>
          </w:p>
        </w:tc>
        <w:tc>
          <w:tcPr>
            <w:tcW w:type="dxa" w:w="181"/>
            <w:shd w:fill="D9E2F3" w:val="clear"/>
          </w:tcPr>
          <w:p>
            <w:r/>
            <w:r>
              <w:rPr>
                <w:rFonts w:ascii="Calibri" w:hAnsi="Calibri"/>
                <w:b/>
                <w:sz w:val="16"/>
              </w:rPr>
              <w:t>Priority</w:t>
            </w:r>
          </w:p>
        </w:tc>
        <w:tc>
          <w:tcPr>
            <w:tcW w:type="dxa" w:w="249"/>
            <w:shd w:fill="D9E2F3" w:val="clear"/>
          </w:tcPr>
          <w:p>
            <w:r/>
            <w:r>
              <w:rPr>
                <w:rFonts w:ascii="Calibri" w:hAnsi="Calibri"/>
                <w:b/>
                <w:sz w:val="16"/>
              </w:rPr>
              <w:t>Target Date</w:t>
            </w:r>
          </w:p>
        </w:tc>
        <w:tc>
          <w:tcPr>
            <w:tcW w:type="dxa" w:w="408"/>
            <w:shd w:fill="D9E2F3" w:val="clear"/>
          </w:tcPr>
          <w:p>
            <w:r/>
            <w:r>
              <w:rPr>
                <w:rFonts w:ascii="Calibri" w:hAnsi="Calibri"/>
                <w:b/>
                <w:sz w:val="16"/>
              </w:rPr>
              <w:t>Status</w:t>
            </w:r>
          </w:p>
        </w:tc>
      </w:tr>
      <w:tr>
        <w:tc>
          <w:tcPr>
            <w:tcW w:type="dxa" w:w="113"/>
          </w:tcPr>
          <w:p>
            <w:r/>
            <w:r>
              <w:rPr>
                <w:rFonts w:ascii="Calibri" w:hAnsi="Calibri"/>
                <w:sz w:val="16"/>
              </w:rPr>
              <w:t>OI-01</w:t>
            </w:r>
          </w:p>
        </w:tc>
        <w:tc>
          <w:tcPr>
            <w:tcW w:type="dxa" w:w="9011"/>
          </w:tcPr>
          <w:p>
            <w:r/>
            <w:r>
              <w:rPr>
                <w:rFonts w:ascii="Calibri" w:hAnsi="Calibri"/>
                <w:b/>
                <w:sz w:val="16"/>
              </w:rPr>
              <w:t>Audio frame interface specification</w:t>
            </w:r>
            <w:r>
              <w:rPr>
                <w:rFonts w:ascii="Calibri" w:hAnsi="Calibri"/>
                <w:sz w:val="16"/>
              </w:rPr>
              <w:t>: Finalize the exact audio frame format, field ordering, and byte alignment with the audio driver development team. Current Section 4.2 is a draft proposal.</w:t>
            </w:r>
          </w:p>
        </w:tc>
        <w:tc>
          <w:tcPr>
            <w:tcW w:type="dxa" w:w="838"/>
          </w:tcPr>
          <w:p>
            <w:r/>
            <w:r>
              <w:rPr>
                <w:rFonts w:ascii="Calibri" w:hAnsi="Calibri"/>
                <w:sz w:val="16"/>
              </w:rPr>
              <w:t>Audio SW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OI-02</w:t>
            </w:r>
          </w:p>
        </w:tc>
        <w:tc>
          <w:tcPr>
            <w:tcW w:type="dxa" w:w="9011"/>
          </w:tcPr>
          <w:p>
            <w:r/>
            <w:r>
              <w:rPr>
                <w:rFonts w:ascii="Calibri" w:hAnsi="Calibri"/>
                <w:b/>
                <w:sz w:val="16"/>
              </w:rPr>
              <w:t>HARA alignment for SG-EMV-01</w:t>
            </w:r>
            <w:r>
              <w:rPr>
                <w:rFonts w:ascii="Calibri" w:hAnsi="Calibri"/>
                <w:sz w:val="16"/>
              </w:rPr>
              <w:t>: ~~HARA-0003 row added (S2/E3/C2 → ASIL B)~~ TSC-001 now aligned to Audio_HARA.xlsx (UC-React-to-EMV), row: "Yield to Activated EMV (Highway), siren+lights, slow/stationary in front" — S3/E2/C3 → ASIL B (v0.7). Remaining: formal HARA review board approval to baseline safety goal SG-EMV-01; confirm HARA ID assignment convention.</w:t>
            </w:r>
          </w:p>
        </w:tc>
        <w:tc>
          <w:tcPr>
            <w:tcW w:type="dxa" w:w="838"/>
          </w:tcPr>
          <w:p>
            <w:r/>
            <w:r>
              <w:rPr>
                <w:rFonts w:ascii="Calibri" w:hAnsi="Calibri"/>
                <w:sz w:val="16"/>
              </w:rPr>
              <w:t>Safety Manager</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OI-03</w:t>
            </w:r>
          </w:p>
        </w:tc>
        <w:tc>
          <w:tcPr>
            <w:tcW w:type="dxa" w:w="9011"/>
          </w:tcPr>
          <w:p>
            <w:r/>
            <w:r>
              <w:rPr>
                <w:rFonts w:ascii="Calibri" w:hAnsi="Calibri"/>
                <w:b/>
                <w:sz w:val="16"/>
              </w:rPr>
              <w:t>Target compute platform</w:t>
            </w:r>
            <w:r>
              <w:rPr>
                <w:rFonts w:ascii="Calibri" w:hAnsi="Calibri"/>
                <w:sz w:val="16"/>
              </w:rPr>
              <w:t>: Confirm DRIVE AGX Thor (Blackwell) as the target platform for AIQL deployment within Hyperion 10 reference architecture. WCET (TSR-AIQL-009) and MPU/MIG configuration (TSR-AIQL-012) are platform-dependent. Confirm MIG partition allocation for AIQL safety-critical workload.</w:t>
            </w:r>
          </w:p>
        </w:tc>
        <w:tc>
          <w:tcPr>
            <w:tcW w:type="dxa" w:w="838"/>
          </w:tcPr>
          <w:p>
            <w:r/>
            <w:r>
              <w:rPr>
                <w:rFonts w:ascii="Calibri" w:hAnsi="Calibri"/>
                <w:sz w:val="16"/>
              </w:rPr>
              <w:t>Platform Architecture</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OI-04</w:t>
            </w:r>
          </w:p>
        </w:tc>
        <w:tc>
          <w:tcPr>
            <w:tcW w:type="dxa" w:w="9011"/>
          </w:tcPr>
          <w:p>
            <w:r/>
            <w:r>
              <w:rPr>
                <w:rFonts w:ascii="Calibri" w:hAnsi="Calibri"/>
                <w:b/>
                <w:sz w:val="16"/>
              </w:rPr>
              <w:t>Microphone array specifications</w:t>
            </w:r>
            <w:r>
              <w:rPr>
                <w:rFonts w:ascii="Calibri" w:hAnsi="Calibri"/>
                <w:sz w:val="16"/>
              </w:rPr>
              <w:t xml:space="preserve">: ~~Confirm microphone placement (exterior vs. cabin)~~ Microphone placement confirmed as </w:t>
            </w:r>
            <w:r>
              <w:rPr>
                <w:rFonts w:ascii="Calibri" w:hAnsi="Calibri"/>
                <w:b/>
                <w:sz w:val="16"/>
              </w:rPr>
              <w:t>in-cabin</w:t>
            </w:r>
            <w:r>
              <w:rPr>
                <w:rFonts w:ascii="Calibri" w:hAnsi="Calibri"/>
                <w:sz w:val="16"/>
              </w:rPr>
              <w:t xml:space="preserve"> (v0.4). Remaining: finalize count, model selection, and acoustic specifications for in-cabin placement. AoU-009 updated for in-cabin requirements including BIST coupling. Cabin acoustic characterization needed (see OI-09).</w:t>
            </w:r>
          </w:p>
        </w:tc>
        <w:tc>
          <w:tcPr>
            <w:tcW w:type="dxa" w:w="838"/>
          </w:tcPr>
          <w:p>
            <w:r/>
            <w:r>
              <w:rPr>
                <w:rFonts w:ascii="Calibri" w:hAnsi="Calibri"/>
                <w:sz w:val="16"/>
              </w:rPr>
              <w:t>Audio HW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OI-05</w:t>
            </w:r>
          </w:p>
        </w:tc>
        <w:tc>
          <w:tcPr>
            <w:tcW w:type="dxa" w:w="9011"/>
          </w:tcPr>
          <w:p>
            <w:r/>
            <w:r>
              <w:rPr>
                <w:rFonts w:ascii="Calibri" w:hAnsi="Calibri"/>
                <w:b/>
                <w:sz w:val="16"/>
              </w:rPr>
              <w:t>Siren classifier output format</w:t>
            </w:r>
            <w:r>
              <w:rPr>
                <w:rFonts w:ascii="Calibri" w:hAnsi="Calibri"/>
                <w:sz w:val="16"/>
              </w:rPr>
              <w:t>: Confirm the classifier output structure (Section 4.2.3) with the audio ML team. The direction-of-arrival field and confidence metric format need alignment.</w:t>
            </w:r>
          </w:p>
        </w:tc>
        <w:tc>
          <w:tcPr>
            <w:tcW w:type="dxa" w:w="838"/>
          </w:tcPr>
          <w:p>
            <w:r/>
            <w:r>
              <w:rPr>
                <w:rFonts w:ascii="Calibri" w:hAnsi="Calibri"/>
                <w:sz w:val="16"/>
              </w:rPr>
              <w:t>Audio ML Team</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OI-06</w:t>
            </w:r>
          </w:p>
        </w:tc>
        <w:tc>
          <w:tcPr>
            <w:tcW w:type="dxa" w:w="9011"/>
          </w:tcPr>
          <w:p>
            <w:r/>
            <w:r>
              <w:rPr>
                <w:rFonts w:ascii="Calibri" w:hAnsi="Calibri"/>
                <w:b/>
                <w:sz w:val="16"/>
              </w:rPr>
              <w:t>FTTI confirmation</w:t>
            </w:r>
            <w:r>
              <w:rPr>
                <w:rFonts w:ascii="Calibri" w:hAnsi="Calibri"/>
                <w:sz w:val="16"/>
              </w:rPr>
              <w:t>: Validate the 500 ms FTTI through system-level timing analysis including worst-case audio processing latency, AMO inference time, and vehicle dynamic response. Current allocation (Section 10.4) is preliminary.</w:t>
            </w:r>
          </w:p>
        </w:tc>
        <w:tc>
          <w:tcPr>
            <w:tcW w:type="dxa" w:w="838"/>
          </w:tcPr>
          <w:p>
            <w:r/>
            <w:r>
              <w:rPr>
                <w:rFonts w:ascii="Calibri" w:hAnsi="Calibri"/>
                <w:sz w:val="16"/>
              </w:rPr>
              <w:t>System Safety + Vehicle Dynamics</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OI-07</w:t>
            </w:r>
          </w:p>
        </w:tc>
        <w:tc>
          <w:tcPr>
            <w:tcW w:type="dxa" w:w="9011"/>
          </w:tcPr>
          <w:p>
            <w:r/>
            <w:r>
              <w:rPr>
                <w:rFonts w:ascii="Calibri" w:hAnsi="Calibri"/>
                <w:b/>
                <w:sz w:val="16"/>
              </w:rPr>
              <w:t>System-level verification of FM-05/FM-06</w:t>
            </w:r>
            <w:r>
              <w:rPr>
                <w:rFonts w:ascii="Calibri" w:hAnsi="Calibri"/>
                <w:sz w:val="16"/>
              </w:rPr>
              <w:t>: Verify that AMO multi-sensor fusion adequately mitigates classifier false negatives (FM-05) and false positives (FM-06) when audio is used as a secondary sensor. This is outside the AIQL scope but must be confirmed at the system level.</w:t>
            </w:r>
          </w:p>
        </w:tc>
        <w:tc>
          <w:tcPr>
            <w:tcW w:type="dxa" w:w="838"/>
          </w:tcPr>
          <w:p>
            <w:r/>
            <w:r>
              <w:rPr>
                <w:rFonts w:ascii="Calibri" w:hAnsi="Calibri"/>
                <w:sz w:val="16"/>
              </w:rPr>
              <w:t>System Safety + Perception Team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OI-08</w:t>
            </w:r>
          </w:p>
        </w:tc>
        <w:tc>
          <w:tcPr>
            <w:tcW w:type="dxa" w:w="9011"/>
          </w:tcPr>
          <w:p>
            <w:r/>
            <w:r>
              <w:rPr>
                <w:rFonts w:ascii="Calibri" w:hAnsi="Calibri"/>
                <w:b/>
                <w:sz w:val="16"/>
              </w:rPr>
              <w:t>Speaker specifications for BIST</w:t>
            </w:r>
            <w:r>
              <w:rPr>
                <w:rFonts w:ascii="Calibri" w:hAnsi="Calibri"/>
                <w:sz w:val="16"/>
              </w:rPr>
              <w:t>: Select specific in-cabin speaker(s) for BIST use. Confirm frequency response, SPL output at mic positions, THD, and independent DAC access (AoU-011). Determine if existing entertainment speakers can be shared or if a dedicated BIST speaker is needed.</w:t>
            </w:r>
          </w:p>
        </w:tc>
        <w:tc>
          <w:tcPr>
            <w:tcW w:type="dxa" w:w="838"/>
          </w:tcPr>
          <w:p>
            <w:r/>
            <w:r>
              <w:rPr>
                <w:rFonts w:ascii="Calibri" w:hAnsi="Calibri"/>
                <w:sz w:val="16"/>
              </w:rPr>
              <w:t>Audio HW Lead</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OI-09</w:t>
            </w:r>
          </w:p>
        </w:tc>
        <w:tc>
          <w:tcPr>
            <w:tcW w:type="dxa" w:w="9011"/>
          </w:tcPr>
          <w:p>
            <w:r/>
            <w:r>
              <w:rPr>
                <w:rFonts w:ascii="Calibri" w:hAnsi="Calibri"/>
                <w:b/>
                <w:sz w:val="16"/>
              </w:rPr>
              <w:t>Cabin acoustic characterization</w:t>
            </w:r>
            <w:r>
              <w:rPr>
                <w:rFonts w:ascii="Calibri" w:hAnsi="Calibri"/>
                <w:sz w:val="16"/>
              </w:rPr>
              <w:t>: Perform acoustic transfer function measurement from BIST speaker(s) to each in-cabin microphone across 500-3000 Hz. Characterize variation across temperature (-40 C to +85 C), HVAC modes, and cabin configurations (doors/windows open/closed, seats occupied/empty). Required to calibrate BIST spectral match reference (TSR-AIQL-016) and validate AoU-012.</w:t>
            </w:r>
          </w:p>
        </w:tc>
        <w:tc>
          <w:tcPr>
            <w:tcW w:type="dxa" w:w="838"/>
          </w:tcPr>
          <w:p>
            <w:r/>
            <w:r>
              <w:rPr>
                <w:rFonts w:ascii="Calibri" w:hAnsi="Calibri"/>
                <w:sz w:val="16"/>
              </w:rPr>
              <w:t>Audio HW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OI-10</w:t>
            </w:r>
          </w:p>
        </w:tc>
        <w:tc>
          <w:tcPr>
            <w:tcW w:type="dxa" w:w="9011"/>
          </w:tcPr>
          <w:p>
            <w:r/>
            <w:r>
              <w:rPr>
                <w:rFonts w:ascii="Calibri" w:hAnsi="Calibri"/>
                <w:b/>
                <w:sz w:val="16"/>
              </w:rPr>
              <w:t>BIST signal cancellation validation</w:t>
            </w:r>
            <w:r>
              <w:rPr>
                <w:rFonts w:ascii="Calibri" w:hAnsi="Calibri"/>
                <w:sz w:val="16"/>
              </w:rPr>
              <w:t>: Validate that the BIST signal cancellation algorithm (TSR-AIQL-018) achieves &gt;= 30 dB attenuation in representative cabin conditions. Determine if adaptive cancellation is needed or if a fixed reference subtraction is sufficient.</w:t>
            </w:r>
          </w:p>
        </w:tc>
        <w:tc>
          <w:tcPr>
            <w:tcW w:type="dxa" w:w="838"/>
          </w:tcPr>
          <w:p>
            <w:r/>
            <w:r>
              <w:rPr>
                <w:rFonts w:ascii="Calibri" w:hAnsi="Calibri"/>
                <w:sz w:val="16"/>
              </w:rPr>
              <w:t>Safety Engineering + Audio SW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OI-11</w:t>
            </w:r>
          </w:p>
        </w:tc>
        <w:tc>
          <w:tcPr>
            <w:tcW w:type="dxa" w:w="9011"/>
          </w:tcPr>
          <w:p>
            <w:r/>
            <w:r>
              <w:rPr>
                <w:rFonts w:ascii="Calibri" w:hAnsi="Calibri"/>
                <w:b/>
                <w:sz w:val="16"/>
              </w:rPr>
              <w:t>BIST false failure rate target</w:t>
            </w:r>
            <w:r>
              <w:rPr>
                <w:rFonts w:ascii="Calibri" w:hAnsi="Calibri"/>
                <w:sz w:val="16"/>
              </w:rPr>
              <w:t>: Define quantitative target for false BIST failure rate (preliminary target: &lt; 1 per 1000 driving hours). Perform statistical analysis of expected false failure rate based on cabin noise profiles and BIST signal design. If target is not met, consider noise-adaptive BIST scheduling (OI-14).</w:t>
            </w:r>
          </w:p>
        </w:tc>
        <w:tc>
          <w:tcPr>
            <w:tcW w:type="dxa" w:w="838"/>
          </w:tcPr>
          <w:p>
            <w:r/>
            <w:r>
              <w:rPr>
                <w:rFonts w:ascii="Calibri" w:hAnsi="Calibri"/>
                <w:sz w:val="16"/>
              </w:rPr>
              <w:t>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OI-12</w:t>
            </w:r>
          </w:p>
        </w:tc>
        <w:tc>
          <w:tcPr>
            <w:tcW w:type="dxa" w:w="9011"/>
          </w:tcPr>
          <w:p>
            <w:r/>
            <w:r>
              <w:rPr>
                <w:rFonts w:ascii="Calibri" w:hAnsi="Calibri"/>
                <w:b/>
                <w:sz w:val="16"/>
              </w:rPr>
              <w:t>MRM interface specification</w:t>
            </w:r>
            <w:r>
              <w:rPr>
                <w:rFonts w:ascii="Calibri" w:hAnsi="Calibri"/>
                <w:sz w:val="16"/>
              </w:rPr>
              <w:t>: Define the exact interface between AIQL and the vehicle safety manager for MRM requests. Specify signal format, communication channel (dedicated GPIO, safety bus message, shared memory flag), latency requirements, and acknowledgment protocol.</w:t>
            </w:r>
          </w:p>
        </w:tc>
        <w:tc>
          <w:tcPr>
            <w:tcW w:type="dxa" w:w="838"/>
          </w:tcPr>
          <w:p>
            <w:r/>
            <w:r>
              <w:rPr>
                <w:rFonts w:ascii="Calibri" w:hAnsi="Calibri"/>
                <w:sz w:val="16"/>
              </w:rPr>
              <w:t>Safety Engineering + Vehicle Platform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OI-13</w:t>
            </w:r>
          </w:p>
        </w:tc>
        <w:tc>
          <w:tcPr>
            <w:tcW w:type="dxa" w:w="9011"/>
          </w:tcPr>
          <w:p>
            <w:r/>
            <w:r>
              <w:rPr>
                <w:rFonts w:ascii="Calibri" w:hAnsi="Calibri"/>
                <w:b/>
                <w:sz w:val="16"/>
              </w:rPr>
              <w:t>Periodic BIST interval optimization</w:t>
            </w:r>
            <w:r>
              <w:rPr>
                <w:rFonts w:ascii="Calibri" w:hAnsi="Calibri"/>
                <w:sz w:val="16"/>
              </w:rPr>
              <w:t>: The 60-second periodic BIST interval is a preliminary value. Optimize based on: (a) expected failure rate dynamics (how fast can acoustic coupling degrade?); (b) cabin audio intrusion tolerance; (c) BIST signal cancellation effectiveness; (d) false failure rate impact. Consider adaptive interval based on vehicle state (longer at highway, shorter in city).</w:t>
            </w:r>
          </w:p>
        </w:tc>
        <w:tc>
          <w:tcPr>
            <w:tcW w:type="dxa" w:w="838"/>
          </w:tcPr>
          <w:p>
            <w:r/>
            <w:r>
              <w:rPr>
                <w:rFonts w:ascii="Calibri" w:hAnsi="Calibri"/>
                <w:sz w:val="16"/>
              </w:rPr>
              <w:t>Safety Engineering</w:t>
            </w:r>
          </w:p>
        </w:tc>
        <w:tc>
          <w:tcPr>
            <w:tcW w:type="dxa" w:w="181"/>
          </w:tcPr>
          <w:p>
            <w:r/>
            <w:r>
              <w:rPr>
                <w:rFonts w:ascii="Calibri" w:hAnsi="Calibri"/>
                <w:sz w:val="16"/>
              </w:rPr>
              <w:t>Low</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OI-14</w:t>
            </w:r>
          </w:p>
        </w:tc>
        <w:tc>
          <w:tcPr>
            <w:tcW w:type="dxa" w:w="9011"/>
          </w:tcPr>
          <w:p>
            <w:r/>
            <w:r>
              <w:rPr>
                <w:rFonts w:ascii="Calibri" w:hAnsi="Calibri"/>
                <w:b/>
                <w:sz w:val="16"/>
              </w:rPr>
              <w:t>ANC interaction with BIST</w:t>
            </w:r>
            <w:r>
              <w:rPr>
                <w:rFonts w:ascii="Calibri" w:hAnsi="Calibri"/>
                <w:sz w:val="16"/>
              </w:rPr>
              <w:t>: If the vehicle has Active Noise Cancellation (ANC), determine whether ANC will attenuate or distort the BIST signal. If so, define coordination protocol (suspend ANC during BIST window, or account for ANC transfer function in spectral match reference).</w:t>
            </w:r>
          </w:p>
        </w:tc>
        <w:tc>
          <w:tcPr>
            <w:tcW w:type="dxa" w:w="838"/>
          </w:tcPr>
          <w:p>
            <w:r/>
            <w:r>
              <w:rPr>
                <w:rFonts w:ascii="Calibri" w:hAnsi="Calibri"/>
                <w:sz w:val="16"/>
              </w:rPr>
              <w:t>Audio HW Lead + 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bl>
    <w:p>
      <w:pPr>
        <w:spacing w:before="40" w:after="40"/>
      </w:pPr>
    </w:p>
    <w:p>
      <w:pPr>
        <w:spacing w:before="120" w:after="120"/>
        <w:pBdr>
          <w:bottom w:val="single" w:sz="6" w:space="1" w:color="999999"/>
        </w:pBdr>
      </w:pPr>
    </w:p>
    <w:p>
      <w:r>
        <w:br w:type="page"/>
      </w:r>
    </w:p>
    <w:p>
      <w:pPr>
        <w:pStyle w:val="Heading2"/>
      </w:pPr>
      <w:r>
        <w:t>15. Appendices</w:t>
      </w:r>
    </w:p>
    <w:p>
      <w:pPr>
        <w:pStyle w:val="Heading3"/>
      </w:pPr>
      <w:r>
        <w:t>Appendix A: Glossary</w:t>
      </w:r>
    </w:p>
    <w:tbl>
      <w:tblPr>
        <w:tblStyle w:val="TableGrid"/>
        <w:tblW w:type="auto" w:w="0"/>
        <w:jc w:val="left"/>
        <w:tblLook w:firstColumn="1" w:firstRow="1" w:lastColumn="0" w:lastRow="0" w:noHBand="0" w:noVBand="1" w:val="04A0"/>
      </w:tblPr>
      <w:tblGrid>
        <w:gridCol w:w="5400"/>
        <w:gridCol w:w="5400"/>
      </w:tblGrid>
      <w:tr>
        <w:tc>
          <w:tcPr>
            <w:tcW w:type="dxa" w:w="457"/>
            <w:shd w:fill="D9E2F3" w:val="clear"/>
          </w:tcPr>
          <w:p>
            <w:r/>
            <w:r>
              <w:rPr>
                <w:rFonts w:ascii="Calibri" w:hAnsi="Calibri"/>
                <w:b/>
                <w:sz w:val="16"/>
              </w:rPr>
              <w:t>Term</w:t>
            </w:r>
          </w:p>
        </w:tc>
        <w:tc>
          <w:tcPr>
            <w:tcW w:type="dxa" w:w="10343"/>
            <w:shd w:fill="D9E2F3" w:val="clear"/>
          </w:tcPr>
          <w:p>
            <w:r/>
            <w:r>
              <w:rPr>
                <w:rFonts w:ascii="Calibri" w:hAnsi="Calibri"/>
                <w:b/>
                <w:sz w:val="16"/>
              </w:rPr>
              <w:t>Definition</w:t>
            </w:r>
          </w:p>
        </w:tc>
      </w:tr>
      <w:tr>
        <w:tc>
          <w:tcPr>
            <w:tcW w:type="dxa" w:w="457"/>
          </w:tcPr>
          <w:p>
            <w:r/>
            <w:r>
              <w:rPr>
                <w:rFonts w:ascii="Calibri" w:hAnsi="Calibri"/>
                <w:b/>
                <w:sz w:val="16"/>
              </w:rPr>
              <w:t>AIQL</w:t>
            </w:r>
          </w:p>
        </w:tc>
        <w:tc>
          <w:tcPr>
            <w:tcW w:type="dxa" w:w="10343"/>
          </w:tcPr>
          <w:p>
            <w:r/>
            <w:r>
              <w:rPr>
                <w:rFonts w:ascii="Calibri" w:hAnsi="Calibri"/>
                <w:sz w:val="16"/>
              </w:rPr>
              <w:t>Audio Input Qualification Layer — the ASIL B safety mechanism defined in this TSC</w:t>
            </w:r>
          </w:p>
        </w:tc>
      </w:tr>
      <w:tr>
        <w:tc>
          <w:tcPr>
            <w:tcW w:type="dxa" w:w="457"/>
          </w:tcPr>
          <w:p>
            <w:r/>
            <w:r>
              <w:rPr>
                <w:rFonts w:ascii="Calibri" w:hAnsi="Calibri"/>
                <w:b/>
                <w:sz w:val="16"/>
              </w:rPr>
              <w:t>AMO (Alpamayo)</w:t>
            </w:r>
          </w:p>
        </w:tc>
        <w:tc>
          <w:tcPr>
            <w:tcW w:type="dxa" w:w="10343"/>
          </w:tcPr>
          <w:p>
            <w:r/>
            <w:r>
              <w:rPr>
                <w:rFonts w:ascii="Calibri" w:hAnsi="Calibri"/>
                <w:sz w:val="16"/>
              </w:rPr>
              <w:t>NVIDIA's on-vehicle perception system running on DRIVE AGX Thor. AMO is the direct consumer of microphone input qualified by the AIQL. AMO fuses audio with camera, LiDAR, radar, and ultrasonic data for autonomous driving perception. ASIL B on the AIQL derives from FFI requirements within AMO. Alpamayo also refers to the cloud-based foundation-model research layer (10B-parameter VLA model trained on DGX) that produces distilled compact models deployed into AMO on-vehicle.</w:t>
            </w:r>
          </w:p>
        </w:tc>
      </w:tr>
      <w:tr>
        <w:tc>
          <w:tcPr>
            <w:tcW w:type="dxa" w:w="457"/>
          </w:tcPr>
          <w:p>
            <w:r/>
            <w:r>
              <w:rPr>
                <w:rFonts w:ascii="Calibri" w:hAnsi="Calibri"/>
                <w:b/>
                <w:sz w:val="16"/>
              </w:rPr>
              <w:t>DRIVE AGX Thor</w:t>
            </w:r>
          </w:p>
        </w:tc>
        <w:tc>
          <w:tcPr>
            <w:tcW w:type="dxa" w:w="10343"/>
          </w:tcPr>
          <w:p>
            <w:r/>
            <w:r>
              <w:rPr>
                <w:rFonts w:ascii="Calibri" w:hAnsi="Calibri"/>
                <w:sz w:val="16"/>
              </w:rPr>
              <w:t>NVIDIA's centralized AV compute platform based on the Blackwell architecture (2x Thor SoCs, 2000+ FP4 TFLOPS). Hosts DRIVE OS, DriveWorks, and NDAS DRIVE AV.</w:t>
            </w:r>
          </w:p>
        </w:tc>
      </w:tr>
      <w:tr>
        <w:tc>
          <w:tcPr>
            <w:tcW w:type="dxa" w:w="457"/>
          </w:tcPr>
          <w:p>
            <w:r/>
            <w:r>
              <w:rPr>
                <w:rFonts w:ascii="Calibri" w:hAnsi="Calibri"/>
                <w:b/>
                <w:sz w:val="16"/>
              </w:rPr>
              <w:t>DRIVE Hyperion 10</w:t>
            </w:r>
          </w:p>
        </w:tc>
        <w:tc>
          <w:tcPr>
            <w:tcW w:type="dxa" w:w="10343"/>
          </w:tcPr>
          <w:p>
            <w:r/>
            <w:r>
              <w:rPr>
                <w:rFonts w:ascii="Calibri" w:hAnsi="Calibri"/>
                <w:sz w:val="16"/>
              </w:rPr>
              <w:t>NVIDIA's production-ready AV reference architecture: DRIVE AGX Thor compute + qualified sensor suite (14 cameras, 9 radars, 1 lidar, 12 ultrasonics, 1 exterior mic array, 4 interior cameras).</w:t>
            </w:r>
          </w:p>
        </w:tc>
      </w:tr>
      <w:tr>
        <w:tc>
          <w:tcPr>
            <w:tcW w:type="dxa" w:w="457"/>
          </w:tcPr>
          <w:p>
            <w:r/>
            <w:r>
              <w:rPr>
                <w:rFonts w:ascii="Calibri" w:hAnsi="Calibri"/>
                <w:b/>
                <w:sz w:val="16"/>
              </w:rPr>
              <w:t>NDAS (DRIVE AV)</w:t>
            </w:r>
          </w:p>
        </w:tc>
        <w:tc>
          <w:tcPr>
            <w:tcW w:type="dxa" w:w="10343"/>
          </w:tcPr>
          <w:p>
            <w:r/>
            <w:r>
              <w:rPr>
                <w:rFonts w:ascii="Calibri" w:hAnsi="Calibri"/>
                <w:sz w:val="16"/>
              </w:rPr>
              <w:t>NVIDIA DRIVE AV Solution — the full-stack autonomous driving software (prediction, mapping, planning, control, Safety Force Field) running on DRIVE AGX Thor. AMO feeds perception outputs into NDAS for driving decisions.</w:t>
            </w:r>
          </w:p>
        </w:tc>
      </w:tr>
      <w:tr>
        <w:tc>
          <w:tcPr>
            <w:tcW w:type="dxa" w:w="457"/>
          </w:tcPr>
          <w:p>
            <w:r/>
            <w:r>
              <w:rPr>
                <w:rFonts w:ascii="Calibri" w:hAnsi="Calibri"/>
                <w:b/>
                <w:sz w:val="16"/>
              </w:rPr>
              <w:t>ANC</w:t>
            </w:r>
          </w:p>
        </w:tc>
        <w:tc>
          <w:tcPr>
            <w:tcW w:type="dxa" w:w="10343"/>
          </w:tcPr>
          <w:p>
            <w:r/>
            <w:r>
              <w:rPr>
                <w:rFonts w:ascii="Calibri" w:hAnsi="Calibri"/>
                <w:sz w:val="16"/>
              </w:rPr>
              <w:t>Active Noise Cancellation — system that generates anti-phase sound to reduce cabin noise</w:t>
            </w:r>
          </w:p>
        </w:tc>
      </w:tr>
      <w:tr>
        <w:tc>
          <w:tcPr>
            <w:tcW w:type="dxa" w:w="457"/>
          </w:tcPr>
          <w:p>
            <w:r/>
            <w:r>
              <w:rPr>
                <w:rFonts w:ascii="Calibri" w:hAnsi="Calibri"/>
                <w:b/>
                <w:sz w:val="16"/>
              </w:rPr>
              <w:t>AoU</w:t>
            </w:r>
          </w:p>
        </w:tc>
        <w:tc>
          <w:tcPr>
            <w:tcW w:type="dxa" w:w="10343"/>
          </w:tcPr>
          <w:p>
            <w:r/>
            <w:r>
              <w:rPr>
                <w:rFonts w:ascii="Calibri" w:hAnsi="Calibri"/>
                <w:sz w:val="16"/>
              </w:rPr>
              <w:t>Assumption of Use — interface contract on the QM audio subsystem per ISO 26262-8 Clause 12</w:t>
            </w:r>
          </w:p>
        </w:tc>
      </w:tr>
      <w:tr>
        <w:tc>
          <w:tcPr>
            <w:tcW w:type="dxa" w:w="457"/>
          </w:tcPr>
          <w:p>
            <w:r/>
            <w:r>
              <w:rPr>
                <w:rFonts w:ascii="Calibri" w:hAnsi="Calibri"/>
                <w:b/>
                <w:sz w:val="16"/>
              </w:rPr>
              <w:t>ASIL</w:t>
            </w:r>
          </w:p>
        </w:tc>
        <w:tc>
          <w:tcPr>
            <w:tcW w:type="dxa" w:w="10343"/>
          </w:tcPr>
          <w:p>
            <w:r/>
            <w:r>
              <w:rPr>
                <w:rFonts w:ascii="Calibri" w:hAnsi="Calibri"/>
                <w:sz w:val="16"/>
              </w:rPr>
              <w:t>Automotive Safety Integrity Level — risk classification per ISO 26262 (QM, A, B, C, D)</w:t>
            </w:r>
          </w:p>
        </w:tc>
      </w:tr>
      <w:tr>
        <w:tc>
          <w:tcPr>
            <w:tcW w:type="dxa" w:w="457"/>
          </w:tcPr>
          <w:p>
            <w:r/>
            <w:r>
              <w:rPr>
                <w:rFonts w:ascii="Calibri" w:hAnsi="Calibri"/>
                <w:b/>
                <w:sz w:val="16"/>
              </w:rPr>
              <w:t>BIST</w:t>
            </w:r>
          </w:p>
        </w:tc>
        <w:tc>
          <w:tcPr>
            <w:tcW w:type="dxa" w:w="10343"/>
          </w:tcPr>
          <w:p>
            <w:r/>
            <w:r>
              <w:rPr>
                <w:rFonts w:ascii="Calibri" w:hAnsi="Calibri"/>
                <w:sz w:val="16"/>
              </w:rPr>
              <w:t>Built-In Self-Test — a self-diagnostic mechanism that verifies hardware path integrity using a known test signal</w:t>
            </w:r>
          </w:p>
        </w:tc>
      </w:tr>
      <w:tr>
        <w:tc>
          <w:tcPr>
            <w:tcW w:type="dxa" w:w="457"/>
          </w:tcPr>
          <w:p>
            <w:r/>
            <w:r>
              <w:rPr>
                <w:rFonts w:ascii="Calibri" w:hAnsi="Calibri"/>
                <w:b/>
                <w:sz w:val="16"/>
              </w:rPr>
              <w:t>CRC-32</w:t>
            </w:r>
          </w:p>
        </w:tc>
        <w:tc>
          <w:tcPr>
            <w:tcW w:type="dxa" w:w="10343"/>
          </w:tcPr>
          <w:p>
            <w:r/>
            <w:r>
              <w:rPr>
                <w:rFonts w:ascii="Calibri" w:hAnsi="Calibri"/>
                <w:sz w:val="16"/>
              </w:rPr>
              <w:t>Cyclic Redundancy Check with 32-bit polynomial — used for data integrity verification</w:t>
            </w:r>
          </w:p>
        </w:tc>
      </w:tr>
      <w:tr>
        <w:tc>
          <w:tcPr>
            <w:tcW w:type="dxa" w:w="457"/>
          </w:tcPr>
          <w:p>
            <w:r/>
            <w:r>
              <w:rPr>
                <w:rFonts w:ascii="Calibri" w:hAnsi="Calibri"/>
                <w:b/>
                <w:sz w:val="16"/>
              </w:rPr>
              <w:t>dBFS</w:t>
            </w:r>
          </w:p>
        </w:tc>
        <w:tc>
          <w:tcPr>
            <w:tcW w:type="dxa" w:w="10343"/>
          </w:tcPr>
          <w:p>
            <w:r/>
            <w:r>
              <w:rPr>
                <w:rFonts w:ascii="Calibri" w:hAnsi="Calibri"/>
                <w:sz w:val="16"/>
              </w:rPr>
              <w:t>Decibels relative to Full Scale — amplitude measurement where 0 dBFS is the maximum digital level</w:t>
            </w:r>
          </w:p>
        </w:tc>
      </w:tr>
      <w:tr>
        <w:tc>
          <w:tcPr>
            <w:tcW w:type="dxa" w:w="457"/>
          </w:tcPr>
          <w:p>
            <w:r/>
            <w:r>
              <w:rPr>
                <w:rFonts w:ascii="Calibri" w:hAnsi="Calibri"/>
                <w:b/>
                <w:sz w:val="16"/>
              </w:rPr>
              <w:t>E2E</w:t>
            </w:r>
          </w:p>
        </w:tc>
        <w:tc>
          <w:tcPr>
            <w:tcW w:type="dxa" w:w="10343"/>
          </w:tcPr>
          <w:p>
            <w:r/>
            <w:r>
              <w:rPr>
                <w:rFonts w:ascii="Calibri" w:hAnsi="Calibri"/>
                <w:sz w:val="16"/>
              </w:rPr>
              <w:t>End-to-End protection — communication protection mechanism per AUTOSAR</w:t>
            </w:r>
          </w:p>
        </w:tc>
      </w:tr>
      <w:tr>
        <w:tc>
          <w:tcPr>
            <w:tcW w:type="dxa" w:w="457"/>
          </w:tcPr>
          <w:p>
            <w:r/>
            <w:r>
              <w:rPr>
                <w:rFonts w:ascii="Calibri" w:hAnsi="Calibri"/>
                <w:b/>
                <w:sz w:val="16"/>
              </w:rPr>
              <w:t>FFI</w:t>
            </w:r>
          </w:p>
        </w:tc>
        <w:tc>
          <w:tcPr>
            <w:tcW w:type="dxa" w:w="10343"/>
          </w:tcPr>
          <w:p>
            <w:r/>
            <w:r>
              <w:rPr>
                <w:rFonts w:ascii="Calibri" w:hAnsi="Calibri"/>
                <w:sz w:val="16"/>
              </w:rPr>
              <w:t>Freedom From Interference — ensures faults in one element cannot corrupt another; analyzed in spatial, temporal, and communication dimensions</w:t>
            </w:r>
          </w:p>
        </w:tc>
      </w:tr>
      <w:tr>
        <w:tc>
          <w:tcPr>
            <w:tcW w:type="dxa" w:w="457"/>
          </w:tcPr>
          <w:p>
            <w:r/>
            <w:r>
              <w:rPr>
                <w:rFonts w:ascii="Calibri" w:hAnsi="Calibri"/>
                <w:b/>
                <w:sz w:val="16"/>
              </w:rPr>
              <w:t>FIT</w:t>
            </w:r>
          </w:p>
        </w:tc>
        <w:tc>
          <w:tcPr>
            <w:tcW w:type="dxa" w:w="10343"/>
          </w:tcPr>
          <w:p>
            <w:r/>
            <w:r>
              <w:rPr>
                <w:rFonts w:ascii="Calibri" w:hAnsi="Calibri"/>
                <w:sz w:val="16"/>
              </w:rPr>
              <w:t>Failures In Time — failure rate unit (1 FIT = 1 failure per 10^9 hours)</w:t>
            </w:r>
          </w:p>
        </w:tc>
      </w:tr>
      <w:tr>
        <w:tc>
          <w:tcPr>
            <w:tcW w:type="dxa" w:w="457"/>
          </w:tcPr>
          <w:p>
            <w:r/>
            <w:r>
              <w:rPr>
                <w:rFonts w:ascii="Calibri" w:hAnsi="Calibri"/>
                <w:b/>
                <w:sz w:val="16"/>
              </w:rPr>
              <w:t>FM</w:t>
            </w:r>
          </w:p>
        </w:tc>
        <w:tc>
          <w:tcPr>
            <w:tcW w:type="dxa" w:w="10343"/>
          </w:tcPr>
          <w:p>
            <w:r/>
            <w:r>
              <w:rPr>
                <w:rFonts w:ascii="Calibri" w:hAnsi="Calibri"/>
                <w:sz w:val="16"/>
              </w:rPr>
              <w:t>Failure Mode — a specific way the audio input path can fail</w:t>
            </w:r>
          </w:p>
        </w:tc>
      </w:tr>
      <w:tr>
        <w:tc>
          <w:tcPr>
            <w:tcW w:type="dxa" w:w="457"/>
          </w:tcPr>
          <w:p>
            <w:r/>
            <w:r>
              <w:rPr>
                <w:rFonts w:ascii="Calibri" w:hAnsi="Calibri"/>
                <w:b/>
                <w:sz w:val="16"/>
              </w:rPr>
              <w:t>FTTI</w:t>
            </w:r>
          </w:p>
        </w:tc>
        <w:tc>
          <w:tcPr>
            <w:tcW w:type="dxa" w:w="10343"/>
          </w:tcPr>
          <w:p>
            <w:r/>
            <w:r>
              <w:rPr>
                <w:rFonts w:ascii="Calibri" w:hAnsi="Calibri"/>
                <w:sz w:val="16"/>
              </w:rPr>
              <w:t>Fault Tolerant Time Interval — maximum time from fault occurrence to safe state</w:t>
            </w:r>
          </w:p>
        </w:tc>
      </w:tr>
      <w:tr>
        <w:tc>
          <w:tcPr>
            <w:tcW w:type="dxa" w:w="457"/>
          </w:tcPr>
          <w:p>
            <w:r/>
            <w:r>
              <w:rPr>
                <w:rFonts w:ascii="Calibri" w:hAnsi="Calibri"/>
                <w:b/>
                <w:sz w:val="16"/>
              </w:rPr>
              <w:t>HiL</w:t>
            </w:r>
          </w:p>
        </w:tc>
        <w:tc>
          <w:tcPr>
            <w:tcW w:type="dxa" w:w="10343"/>
          </w:tcPr>
          <w:p>
            <w:r/>
            <w:r>
              <w:rPr>
                <w:rFonts w:ascii="Calibri" w:hAnsi="Calibri"/>
                <w:sz w:val="16"/>
              </w:rPr>
              <w:t>Hardware-in-the-Loop — test environment with real target hardware and simulated vehicle</w:t>
            </w:r>
          </w:p>
        </w:tc>
      </w:tr>
      <w:tr>
        <w:tc>
          <w:tcPr>
            <w:tcW w:type="dxa" w:w="457"/>
          </w:tcPr>
          <w:p>
            <w:r/>
            <w:r>
              <w:rPr>
                <w:rFonts w:ascii="Calibri" w:hAnsi="Calibri"/>
                <w:b/>
                <w:sz w:val="16"/>
              </w:rPr>
              <w:t>LFM</w:t>
            </w:r>
          </w:p>
        </w:tc>
        <w:tc>
          <w:tcPr>
            <w:tcW w:type="dxa" w:w="10343"/>
          </w:tcPr>
          <w:p>
            <w:r/>
            <w:r>
              <w:rPr>
                <w:rFonts w:ascii="Calibri" w:hAnsi="Calibri"/>
                <w:sz w:val="16"/>
              </w:rPr>
              <w:t>Latent Fault Metric — percentage of latent faults covered by safety mechanisms</w:t>
            </w:r>
          </w:p>
        </w:tc>
      </w:tr>
      <w:tr>
        <w:tc>
          <w:tcPr>
            <w:tcW w:type="dxa" w:w="457"/>
          </w:tcPr>
          <w:p>
            <w:r/>
            <w:r>
              <w:rPr>
                <w:rFonts w:ascii="Calibri" w:hAnsi="Calibri"/>
                <w:b/>
                <w:sz w:val="16"/>
              </w:rPr>
              <w:t>MC/DC</w:t>
            </w:r>
          </w:p>
        </w:tc>
        <w:tc>
          <w:tcPr>
            <w:tcW w:type="dxa" w:w="10343"/>
          </w:tcPr>
          <w:p>
            <w:r/>
            <w:r>
              <w:rPr>
                <w:rFonts w:ascii="Calibri" w:hAnsi="Calibri"/>
                <w:sz w:val="16"/>
              </w:rPr>
              <w:t>Modified Condition/Decision Coverage — structural coverage metric required for ASIL B</w:t>
            </w:r>
          </w:p>
        </w:tc>
      </w:tr>
      <w:tr>
        <w:tc>
          <w:tcPr>
            <w:tcW w:type="dxa" w:w="457"/>
          </w:tcPr>
          <w:p>
            <w:r/>
            <w:r>
              <w:rPr>
                <w:rFonts w:ascii="Calibri" w:hAnsi="Calibri"/>
                <w:b/>
                <w:sz w:val="16"/>
              </w:rPr>
              <w:t>MMU</w:t>
            </w:r>
          </w:p>
        </w:tc>
        <w:tc>
          <w:tcPr>
            <w:tcW w:type="dxa" w:w="10343"/>
          </w:tcPr>
          <w:p>
            <w:r/>
            <w:r>
              <w:rPr>
                <w:rFonts w:ascii="Calibri" w:hAnsi="Calibri"/>
                <w:sz w:val="16"/>
              </w:rPr>
              <w:t>Memory Management Unit — hardware mechanism for virtual memory and protection</w:t>
            </w:r>
          </w:p>
        </w:tc>
      </w:tr>
      <w:tr>
        <w:tc>
          <w:tcPr>
            <w:tcW w:type="dxa" w:w="457"/>
          </w:tcPr>
          <w:p>
            <w:r/>
            <w:r>
              <w:rPr>
                <w:rFonts w:ascii="Calibri" w:hAnsi="Calibri"/>
                <w:b/>
                <w:sz w:val="16"/>
              </w:rPr>
              <w:t>MPU</w:t>
            </w:r>
          </w:p>
        </w:tc>
        <w:tc>
          <w:tcPr>
            <w:tcW w:type="dxa" w:w="10343"/>
          </w:tcPr>
          <w:p>
            <w:r/>
            <w:r>
              <w:rPr>
                <w:rFonts w:ascii="Calibri" w:hAnsi="Calibri"/>
                <w:sz w:val="16"/>
              </w:rPr>
              <w:t>Memory Protection Unit — hardware mechanism for spatial memory isolation</w:t>
            </w:r>
          </w:p>
        </w:tc>
      </w:tr>
      <w:tr>
        <w:tc>
          <w:tcPr>
            <w:tcW w:type="dxa" w:w="457"/>
          </w:tcPr>
          <w:p>
            <w:r/>
            <w:r>
              <w:rPr>
                <w:rFonts w:ascii="Calibri" w:hAnsi="Calibri"/>
                <w:b/>
                <w:sz w:val="16"/>
              </w:rPr>
              <w:t>MRM</w:t>
            </w:r>
          </w:p>
        </w:tc>
        <w:tc>
          <w:tcPr>
            <w:tcW w:type="dxa" w:w="10343"/>
          </w:tcPr>
          <w:p>
            <w:r/>
            <w:r>
              <w:rPr>
                <w:rFonts w:ascii="Calibri" w:hAnsi="Calibri"/>
                <w:sz w:val="16"/>
              </w:rPr>
              <w:t>Minimal Risk Maneuver — a controlled vehicle stop initiated when a safety-critical fault cannot be recovered</w:t>
            </w:r>
          </w:p>
        </w:tc>
      </w:tr>
      <w:tr>
        <w:tc>
          <w:tcPr>
            <w:tcW w:type="dxa" w:w="457"/>
          </w:tcPr>
          <w:p>
            <w:r/>
            <w:r>
              <w:rPr>
                <w:rFonts w:ascii="Calibri" w:hAnsi="Calibri"/>
                <w:b/>
                <w:sz w:val="16"/>
              </w:rPr>
              <w:t>PCM</w:t>
            </w:r>
          </w:p>
        </w:tc>
        <w:tc>
          <w:tcPr>
            <w:tcW w:type="dxa" w:w="10343"/>
          </w:tcPr>
          <w:p>
            <w:r/>
            <w:r>
              <w:rPr>
                <w:rFonts w:ascii="Calibri" w:hAnsi="Calibri"/>
                <w:sz w:val="16"/>
              </w:rPr>
              <w:t>Pulse-Code Modulation — standard digital audio encoding format</w:t>
            </w:r>
          </w:p>
        </w:tc>
      </w:tr>
      <w:tr>
        <w:tc>
          <w:tcPr>
            <w:tcW w:type="dxa" w:w="457"/>
          </w:tcPr>
          <w:p>
            <w:r/>
            <w:r>
              <w:rPr>
                <w:rFonts w:ascii="Calibri" w:hAnsi="Calibri"/>
                <w:b/>
                <w:sz w:val="16"/>
              </w:rPr>
              <w:t>QM</w:t>
            </w:r>
          </w:p>
        </w:tc>
        <w:tc>
          <w:tcPr>
            <w:tcW w:type="dxa" w:w="10343"/>
          </w:tcPr>
          <w:p>
            <w:r/>
            <w:r>
              <w:rPr>
                <w:rFonts w:ascii="Calibri" w:hAnsi="Calibri"/>
                <w:sz w:val="16"/>
              </w:rPr>
              <w:t>Quality Management — lowest integrity level per ISO 26262 (no specific safety requirements)</w:t>
            </w:r>
          </w:p>
        </w:tc>
      </w:tr>
      <w:tr>
        <w:tc>
          <w:tcPr>
            <w:tcW w:type="dxa" w:w="457"/>
          </w:tcPr>
          <w:p>
            <w:r/>
            <w:r>
              <w:rPr>
                <w:rFonts w:ascii="Calibri" w:hAnsi="Calibri"/>
                <w:b/>
                <w:sz w:val="16"/>
              </w:rPr>
              <w:t>SEooC</w:t>
            </w:r>
          </w:p>
        </w:tc>
        <w:tc>
          <w:tcPr>
            <w:tcW w:type="dxa" w:w="10343"/>
          </w:tcPr>
          <w:p>
            <w:r/>
            <w:r>
              <w:rPr>
                <w:rFonts w:ascii="Calibri" w:hAnsi="Calibri"/>
                <w:sz w:val="16"/>
              </w:rPr>
              <w:t>Safety Element out of Context — element developed without complete safety context; requires AoUs for integration</w:t>
            </w:r>
          </w:p>
        </w:tc>
      </w:tr>
      <w:tr>
        <w:tc>
          <w:tcPr>
            <w:tcW w:type="dxa" w:w="457"/>
          </w:tcPr>
          <w:p>
            <w:r/>
            <w:r>
              <w:rPr>
                <w:rFonts w:ascii="Calibri" w:hAnsi="Calibri"/>
                <w:b/>
                <w:sz w:val="16"/>
              </w:rPr>
              <w:t>SG</w:t>
            </w:r>
          </w:p>
        </w:tc>
        <w:tc>
          <w:tcPr>
            <w:tcW w:type="dxa" w:w="10343"/>
          </w:tcPr>
          <w:p>
            <w:r/>
            <w:r>
              <w:rPr>
                <w:rFonts w:ascii="Calibri" w:hAnsi="Calibri"/>
                <w:sz w:val="16"/>
              </w:rPr>
              <w:t>Safety Goal — top-level safety requirement derived from HARA</w:t>
            </w:r>
          </w:p>
        </w:tc>
      </w:tr>
      <w:tr>
        <w:tc>
          <w:tcPr>
            <w:tcW w:type="dxa" w:w="457"/>
          </w:tcPr>
          <w:p>
            <w:r/>
            <w:r>
              <w:rPr>
                <w:rFonts w:ascii="Calibri" w:hAnsi="Calibri"/>
                <w:b/>
                <w:sz w:val="16"/>
              </w:rPr>
              <w:t>SiL</w:t>
            </w:r>
          </w:p>
        </w:tc>
        <w:tc>
          <w:tcPr>
            <w:tcW w:type="dxa" w:w="10343"/>
          </w:tcPr>
          <w:p>
            <w:r/>
            <w:r>
              <w:rPr>
                <w:rFonts w:ascii="Calibri" w:hAnsi="Calibri"/>
                <w:sz w:val="16"/>
              </w:rPr>
              <w:t>Software-in-the-Loop — test environment with simulated hardware</w:t>
            </w:r>
          </w:p>
        </w:tc>
      </w:tr>
      <w:tr>
        <w:tc>
          <w:tcPr>
            <w:tcW w:type="dxa" w:w="457"/>
          </w:tcPr>
          <w:p>
            <w:r/>
            <w:r>
              <w:rPr>
                <w:rFonts w:ascii="Calibri" w:hAnsi="Calibri"/>
                <w:b/>
                <w:sz w:val="16"/>
              </w:rPr>
              <w:t>Sine Sweep</w:t>
            </w:r>
          </w:p>
        </w:tc>
        <w:tc>
          <w:tcPr>
            <w:tcW w:type="dxa" w:w="10343"/>
          </w:tcPr>
          <w:p>
            <w:r/>
            <w:r>
              <w:rPr>
                <w:rFonts w:ascii="Calibri" w:hAnsi="Calibri"/>
                <w:sz w:val="16"/>
              </w:rPr>
              <w:t>A test signal whose frequency increases continuously over time, used to characterize frequency response</w:t>
            </w:r>
          </w:p>
        </w:tc>
      </w:tr>
      <w:tr>
        <w:tc>
          <w:tcPr>
            <w:tcW w:type="dxa" w:w="457"/>
          </w:tcPr>
          <w:p>
            <w:r/>
            <w:r>
              <w:rPr>
                <w:rFonts w:ascii="Calibri" w:hAnsi="Calibri"/>
                <w:b/>
                <w:sz w:val="16"/>
              </w:rPr>
              <w:t>SNR</w:t>
            </w:r>
          </w:p>
        </w:tc>
        <w:tc>
          <w:tcPr>
            <w:tcW w:type="dxa" w:w="10343"/>
          </w:tcPr>
          <w:p>
            <w:r/>
            <w:r>
              <w:rPr>
                <w:rFonts w:ascii="Calibri" w:hAnsi="Calibri"/>
                <w:sz w:val="16"/>
              </w:rPr>
              <w:t>Signal-to-Noise Ratio — measure of signal quality in decibels</w:t>
            </w:r>
          </w:p>
        </w:tc>
      </w:tr>
      <w:tr>
        <w:tc>
          <w:tcPr>
            <w:tcW w:type="dxa" w:w="457"/>
          </w:tcPr>
          <w:p>
            <w:r/>
            <w:r>
              <w:rPr>
                <w:rFonts w:ascii="Calibri" w:hAnsi="Calibri"/>
                <w:b/>
                <w:sz w:val="16"/>
              </w:rPr>
              <w:t>SoC</w:t>
            </w:r>
          </w:p>
        </w:tc>
        <w:tc>
          <w:tcPr>
            <w:tcW w:type="dxa" w:w="10343"/>
          </w:tcPr>
          <w:p>
            <w:r/>
            <w:r>
              <w:rPr>
                <w:rFonts w:ascii="Calibri" w:hAnsi="Calibri"/>
                <w:sz w:val="16"/>
              </w:rPr>
              <w:t>System on Chip — integrated circuit containing multiple processing elements</w:t>
            </w:r>
          </w:p>
        </w:tc>
      </w:tr>
      <w:tr>
        <w:tc>
          <w:tcPr>
            <w:tcW w:type="dxa" w:w="457"/>
          </w:tcPr>
          <w:p>
            <w:r/>
            <w:r>
              <w:rPr>
                <w:rFonts w:ascii="Calibri" w:hAnsi="Calibri"/>
                <w:b/>
                <w:sz w:val="16"/>
              </w:rPr>
              <w:t>SOTIF</w:t>
            </w:r>
          </w:p>
        </w:tc>
        <w:tc>
          <w:tcPr>
            <w:tcW w:type="dxa" w:w="10343"/>
          </w:tcPr>
          <w:p>
            <w:r/>
            <w:r>
              <w:rPr>
                <w:rFonts w:ascii="Calibri" w:hAnsi="Calibri"/>
                <w:sz w:val="16"/>
              </w:rPr>
              <w:t>Safety of the Intended Functionality — per ISO 21448, addresses performance limitations rather than faults</w:t>
            </w:r>
          </w:p>
        </w:tc>
      </w:tr>
      <w:tr>
        <w:tc>
          <w:tcPr>
            <w:tcW w:type="dxa" w:w="457"/>
          </w:tcPr>
          <w:p>
            <w:r/>
            <w:r>
              <w:rPr>
                <w:rFonts w:ascii="Calibri" w:hAnsi="Calibri"/>
                <w:b/>
                <w:sz w:val="16"/>
              </w:rPr>
              <w:t>SPFM</w:t>
            </w:r>
          </w:p>
        </w:tc>
        <w:tc>
          <w:tcPr>
            <w:tcW w:type="dxa" w:w="10343"/>
          </w:tcPr>
          <w:p>
            <w:r/>
            <w:r>
              <w:rPr>
                <w:rFonts w:ascii="Calibri" w:hAnsi="Calibri"/>
                <w:sz w:val="16"/>
              </w:rPr>
              <w:t>Single Point Fault Metric — percentage of single-point faults covered by safety mechanisms</w:t>
            </w:r>
          </w:p>
        </w:tc>
      </w:tr>
      <w:tr>
        <w:tc>
          <w:tcPr>
            <w:tcW w:type="dxa" w:w="457"/>
          </w:tcPr>
          <w:p>
            <w:r/>
            <w:r>
              <w:rPr>
                <w:rFonts w:ascii="Calibri" w:hAnsi="Calibri"/>
                <w:b/>
                <w:sz w:val="16"/>
              </w:rPr>
              <w:t>TC</w:t>
            </w:r>
          </w:p>
        </w:tc>
        <w:tc>
          <w:tcPr>
            <w:tcW w:type="dxa" w:w="10343"/>
          </w:tcPr>
          <w:p>
            <w:r/>
            <w:r>
              <w:rPr>
                <w:rFonts w:ascii="Calibri" w:hAnsi="Calibri"/>
                <w:sz w:val="16"/>
              </w:rPr>
              <w:t>Triggering Condition — SOTIF concept for conditions that trigger performance limitations</w:t>
            </w:r>
          </w:p>
        </w:tc>
      </w:tr>
      <w:tr>
        <w:tc>
          <w:tcPr>
            <w:tcW w:type="dxa" w:w="457"/>
          </w:tcPr>
          <w:p>
            <w:r/>
            <w:r>
              <w:rPr>
                <w:rFonts w:ascii="Calibri" w:hAnsi="Calibri"/>
                <w:b/>
                <w:sz w:val="16"/>
              </w:rPr>
              <w:t>THD</w:t>
            </w:r>
          </w:p>
        </w:tc>
        <w:tc>
          <w:tcPr>
            <w:tcW w:type="dxa" w:w="10343"/>
          </w:tcPr>
          <w:p>
            <w:r/>
            <w:r>
              <w:rPr>
                <w:rFonts w:ascii="Calibri" w:hAnsi="Calibri"/>
                <w:sz w:val="16"/>
              </w:rPr>
              <w:t>Total Harmonic Distortion — ratio of harmonic content to fundamental, measuring signal purity</w:t>
            </w:r>
          </w:p>
        </w:tc>
      </w:tr>
      <w:tr>
        <w:tc>
          <w:tcPr>
            <w:tcW w:type="dxa" w:w="457"/>
          </w:tcPr>
          <w:p>
            <w:r/>
            <w:r>
              <w:rPr>
                <w:rFonts w:ascii="Calibri" w:hAnsi="Calibri"/>
                <w:b/>
                <w:sz w:val="16"/>
              </w:rPr>
              <w:t>TSC</w:t>
            </w:r>
          </w:p>
        </w:tc>
        <w:tc>
          <w:tcPr>
            <w:tcW w:type="dxa" w:w="10343"/>
          </w:tcPr>
          <w:p>
            <w:r/>
            <w:r>
              <w:rPr>
                <w:rFonts w:ascii="Calibri" w:hAnsi="Calibri"/>
                <w:sz w:val="16"/>
              </w:rPr>
              <w:t>Technical Safety Concept — system-level safety design document per ISO 26262-4</w:t>
            </w:r>
          </w:p>
        </w:tc>
      </w:tr>
      <w:tr>
        <w:tc>
          <w:tcPr>
            <w:tcW w:type="dxa" w:w="457"/>
          </w:tcPr>
          <w:p>
            <w:r/>
            <w:r>
              <w:rPr>
                <w:rFonts w:ascii="Calibri" w:hAnsi="Calibri"/>
                <w:b/>
                <w:sz w:val="16"/>
              </w:rPr>
              <w:t>TSR</w:t>
            </w:r>
          </w:p>
        </w:tc>
        <w:tc>
          <w:tcPr>
            <w:tcW w:type="dxa" w:w="10343"/>
          </w:tcPr>
          <w:p>
            <w:r/>
            <w:r>
              <w:rPr>
                <w:rFonts w:ascii="Calibri" w:hAnsi="Calibri"/>
                <w:sz w:val="16"/>
              </w:rPr>
              <w:t>Technical Safety Requirement — individual requirement within a TSC</w:t>
            </w:r>
          </w:p>
        </w:tc>
      </w:tr>
      <w:tr>
        <w:tc>
          <w:tcPr>
            <w:tcW w:type="dxa" w:w="457"/>
          </w:tcPr>
          <w:p>
            <w:r/>
            <w:r>
              <w:rPr>
                <w:rFonts w:ascii="Calibri" w:hAnsi="Calibri"/>
                <w:b/>
                <w:sz w:val="16"/>
              </w:rPr>
              <w:t>WCET</w:t>
            </w:r>
          </w:p>
        </w:tc>
        <w:tc>
          <w:tcPr>
            <w:tcW w:type="dxa" w:w="10343"/>
          </w:tcPr>
          <w:p>
            <w:r/>
            <w:r>
              <w:rPr>
                <w:rFonts w:ascii="Calibri" w:hAnsi="Calibri"/>
                <w:sz w:val="16"/>
              </w:rPr>
              <w:t>Worst-Case Execution Time — maximum time a software function takes to execute</w:t>
            </w:r>
          </w:p>
        </w:tc>
      </w:tr>
    </w:tbl>
    <w:p>
      <w:pPr>
        <w:spacing w:before="40" w:after="40"/>
      </w:pPr>
    </w:p>
    <w:p>
      <w:pPr>
        <w:pStyle w:val="Heading3"/>
      </w:pPr>
      <w:r>
        <w:t>Appendix B: Audio Frame Format (Binary Layout)</w:t>
      </w:r>
    </w:p>
    <w:p>
      <w:pPr>
        <w:spacing w:before="0" w:after="0" w:line="220" w:lineRule="exact"/>
        <w:shd w:fill="F2F2F2" w:val="clear"/>
      </w:pPr>
      <w:r>
        <w:rPr>
          <w:rFonts w:ascii="Consolas" w:hAnsi="Consolas"/>
          <w:color w:val="333333"/>
          <w:sz w:val="15"/>
        </w:rPr>
        <w:t>Offset  Size    Field                   Type        Notes</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0x00    4       frame_id                uint32_le   Monotonically increasing</w:t>
      </w:r>
    </w:p>
    <w:p>
      <w:pPr>
        <w:spacing w:before="0" w:after="0" w:line="220" w:lineRule="exact"/>
        <w:shd w:fill="F2F2F2" w:val="clear"/>
      </w:pPr>
      <w:r>
        <w:rPr>
          <w:rFonts w:ascii="Consolas" w:hAnsi="Consolas"/>
          <w:color w:val="333333"/>
          <w:sz w:val="15"/>
        </w:rPr>
        <w:t>0x04    8       timestamp_us            uint64_le   Microseconds, system monotonic</w:t>
      </w:r>
    </w:p>
    <w:p>
      <w:pPr>
        <w:spacing w:before="0" w:after="0" w:line="220" w:lineRule="exact"/>
        <w:shd w:fill="F2F2F2" w:val="clear"/>
      </w:pPr>
      <w:r>
        <w:rPr>
          <w:rFonts w:ascii="Consolas" w:hAnsi="Consolas"/>
          <w:color w:val="333333"/>
          <w:sz w:val="15"/>
        </w:rPr>
        <w:t>0x0C    1       alive_counter           uint8       Modulo 256</w:t>
      </w:r>
    </w:p>
    <w:p>
      <w:pPr>
        <w:spacing w:before="0" w:after="0" w:line="220" w:lineRule="exact"/>
        <w:shd w:fill="F2F2F2" w:val="clear"/>
      </w:pPr>
      <w:r>
        <w:rPr>
          <w:rFonts w:ascii="Consolas" w:hAnsi="Consolas"/>
          <w:color w:val="333333"/>
          <w:sz w:val="15"/>
        </w:rPr>
        <w:t>0x0D    2       sequence_counter        uint16_le   Wraps at 65535</w:t>
      </w:r>
    </w:p>
    <w:p>
      <w:pPr>
        <w:spacing w:before="0" w:after="0" w:line="220" w:lineRule="exact"/>
        <w:shd w:fill="F2F2F2" w:val="clear"/>
      </w:pPr>
      <w:r>
        <w:rPr>
          <w:rFonts w:ascii="Consolas" w:hAnsi="Consolas"/>
          <w:color w:val="333333"/>
          <w:sz w:val="15"/>
        </w:rPr>
        <w:t>0x0F    4       sample_rate_hz          uint32_le   Expected: 48000</w:t>
      </w:r>
    </w:p>
    <w:p>
      <w:pPr>
        <w:spacing w:before="0" w:after="0" w:line="220" w:lineRule="exact"/>
        <w:shd w:fill="F2F2F2" w:val="clear"/>
      </w:pPr>
      <w:r>
        <w:rPr>
          <w:rFonts w:ascii="Consolas" w:hAnsi="Consolas"/>
          <w:color w:val="333333"/>
          <w:sz w:val="15"/>
        </w:rPr>
        <w:t>0x13    1       num_channels            uint8       Expected: 4</w:t>
      </w:r>
    </w:p>
    <w:p>
      <w:pPr>
        <w:spacing w:before="0" w:after="0" w:line="220" w:lineRule="exact"/>
        <w:shd w:fill="F2F2F2" w:val="clear"/>
      </w:pPr>
      <w:r>
        <w:rPr>
          <w:rFonts w:ascii="Consolas" w:hAnsi="Consolas"/>
          <w:color w:val="333333"/>
          <w:sz w:val="15"/>
        </w:rPr>
        <w:t>0x14    2       num_samples             uint16_le   Samples per channel</w:t>
      </w:r>
    </w:p>
    <w:p>
      <w:pPr>
        <w:spacing w:before="0" w:after="0" w:line="220" w:lineRule="exact"/>
        <w:shd w:fill="F2F2F2" w:val="clear"/>
      </w:pPr>
      <w:r>
        <w:rPr>
          <w:rFonts w:ascii="Consolas" w:hAnsi="Consolas"/>
          <w:color w:val="333333"/>
          <w:sz w:val="15"/>
        </w:rPr>
        <w:t>0x16    N*2     audio_data              int16_le[]  Interleaved PCM; N = num_channels * num_samples</w:t>
      </w:r>
    </w:p>
    <w:p>
      <w:pPr>
        <w:spacing w:before="0" w:after="0" w:line="220" w:lineRule="exact"/>
        <w:shd w:fill="F2F2F2" w:val="clear"/>
      </w:pPr>
      <w:r>
        <w:rPr>
          <w:rFonts w:ascii="Consolas" w:hAnsi="Consolas"/>
          <w:color w:val="333333"/>
          <w:sz w:val="15"/>
        </w:rPr>
        <w:t>0x16+N*2  4     siren_probability       float32_le  [0.0, 1.0]</w:t>
      </w:r>
    </w:p>
    <w:p>
      <w:pPr>
        <w:spacing w:before="0" w:after="0" w:line="220" w:lineRule="exact"/>
        <w:shd w:fill="F2F2F2" w:val="clear"/>
      </w:pPr>
      <w:r>
        <w:rPr>
          <w:rFonts w:ascii="Consolas" w:hAnsi="Consolas"/>
          <w:color w:val="333333"/>
          <w:sz w:val="15"/>
        </w:rPr>
        <w:t>...+4   4       horn_probability        float32_le  [0.0, 1.0]</w:t>
      </w:r>
    </w:p>
    <w:p>
      <w:pPr>
        <w:spacing w:before="0" w:after="0" w:line="220" w:lineRule="exact"/>
        <w:shd w:fill="F2F2F2" w:val="clear"/>
      </w:pPr>
      <w:r>
        <w:rPr>
          <w:rFonts w:ascii="Consolas" w:hAnsi="Consolas"/>
          <w:color w:val="333333"/>
          <w:sz w:val="15"/>
        </w:rPr>
        <w:t>...+8   4       direction_deg           float32_le  [-180.0, +180.0]</w:t>
      </w:r>
    </w:p>
    <w:p>
      <w:pPr>
        <w:spacing w:before="0" w:after="0" w:line="220" w:lineRule="exact"/>
        <w:shd w:fill="F2F2F2" w:val="clear"/>
      </w:pPr>
      <w:r>
        <w:rPr>
          <w:rFonts w:ascii="Consolas" w:hAnsi="Consolas"/>
          <w:color w:val="333333"/>
          <w:sz w:val="15"/>
        </w:rPr>
        <w:t>...+12  4       confidence              float32_le  [0.0, 1.0]</w:t>
      </w:r>
    </w:p>
    <w:p>
      <w:pPr>
        <w:spacing w:before="0" w:after="0" w:line="220" w:lineRule="exact"/>
        <w:shd w:fill="F2F2F2" w:val="clear"/>
      </w:pPr>
      <w:r>
        <w:rPr>
          <w:rFonts w:ascii="Consolas" w:hAnsi="Consolas"/>
          <w:color w:val="333333"/>
          <w:sz w:val="15"/>
        </w:rPr>
        <w:t>...+16  4       crc32                   uint32_le   CRC-32 over bytes [0x00, ...+15]</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Total fixed header: 22 bytes</w:t>
      </w:r>
    </w:p>
    <w:p>
      <w:pPr>
        <w:spacing w:before="0" w:after="0" w:line="220" w:lineRule="exact"/>
        <w:shd w:fill="F2F2F2" w:val="clear"/>
      </w:pPr>
      <w:r>
        <w:rPr>
          <w:rFonts w:ascii="Consolas" w:hAnsi="Consolas"/>
          <w:color w:val="333333"/>
          <w:sz w:val="15"/>
        </w:rPr>
        <w:t>Total classifier: 16 bytes</w:t>
      </w:r>
    </w:p>
    <w:p>
      <w:pPr>
        <w:spacing w:before="0" w:after="0" w:line="220" w:lineRule="exact"/>
        <w:shd w:fill="F2F2F2" w:val="clear"/>
      </w:pPr>
      <w:r>
        <w:rPr>
          <w:rFonts w:ascii="Consolas" w:hAnsi="Consolas"/>
          <w:color w:val="333333"/>
          <w:sz w:val="15"/>
        </w:rPr>
        <w:t>Total CRC: 4 bytes</w:t>
      </w:r>
    </w:p>
    <w:p>
      <w:pPr>
        <w:spacing w:before="0" w:after="0" w:line="220" w:lineRule="exact"/>
        <w:shd w:fill="F2F2F2" w:val="clear"/>
      </w:pPr>
      <w:r>
        <w:rPr>
          <w:rFonts w:ascii="Consolas" w:hAnsi="Consolas"/>
          <w:color w:val="333333"/>
          <w:sz w:val="15"/>
        </w:rPr>
        <w:t>Total frame: 42 + (num_channels * num_samples * 2) bytes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Example at 48 kHz, 4 channels, 2400 samples/channel (50 ms @ 48 kHz):</w:t>
      </w:r>
    </w:p>
    <w:p>
      <w:pPr>
        <w:spacing w:before="0" w:after="0" w:line="220" w:lineRule="exact"/>
        <w:shd w:fill="F2F2F2" w:val="clear"/>
      </w:pPr>
      <w:r>
        <w:rPr>
          <w:rFonts w:ascii="Consolas" w:hAnsi="Consolas"/>
          <w:color w:val="333333"/>
          <w:sz w:val="15"/>
        </w:rPr>
        <w:t xml:space="preserve">  Audio data size: 4 * 2400 * 2 = 19200 bytes</w:t>
      </w:r>
    </w:p>
    <w:p>
      <w:pPr>
        <w:spacing w:before="0" w:after="0" w:line="220" w:lineRule="exact"/>
        <w:shd w:fill="F2F2F2" w:val="clear"/>
      </w:pPr>
      <w:r>
        <w:rPr>
          <w:rFonts w:ascii="Consolas" w:hAnsi="Consolas"/>
          <w:color w:val="333333"/>
          <w:sz w:val="15"/>
        </w:rPr>
        <w:t xml:space="preserve">  Total frame size: 42 + 19200 = 19242 bytes</w:t>
      </w:r>
    </w:p>
    <w:p>
      <w:pPr>
        <w:spacing w:before="0" w:after="0" w:line="220" w:lineRule="exact"/>
        <w:shd w:fill="F2F2F2" w:val="clear"/>
      </w:pPr>
      <w:r>
        <w:rPr>
          <w:rFonts w:ascii="Consolas" w:hAnsi="Consolas"/>
          <w:color w:val="333333"/>
          <w:sz w:val="15"/>
        </w:rPr>
        <w:t xml:space="preserve">  At 20 Hz: 19242 * 20 = 384840 bytes/sec (~375 KB/s)</w:t>
      </w:r>
    </w:p>
    <w:p>
      <w:pPr>
        <w:spacing w:before="60" w:after="60"/>
      </w:pPr>
      <w:r>
        <w:rPr>
          <w:b/>
        </w:rPr>
        <w:t>Note</w:t>
      </w:r>
      <w:r>
        <w:t>: The BIST output interface (Section 4.2.5) uses a separate output path to the codec DAC and is not included in the audio frame format above. BIST samples are generated internally by the AIQL and transmitted directly to the speaker via the codec DAC interface — they do not pass through the QM audio driver.</w:t>
      </w:r>
    </w:p>
    <w:p>
      <w:pPr>
        <w:pStyle w:val="Heading3"/>
      </w:pPr>
      <w:r>
        <w:t>Appendix C: ASIL Decomposition Evidence</w:t>
      </w:r>
    </w:p>
    <w:p>
      <w:pPr>
        <w:spacing w:before="60" w:after="60"/>
      </w:pPr>
      <w:r>
        <w:t>The following table provides the evidence chain supporting the ASIL decomposition argument in Section 8.</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606"/>
            <w:shd w:fill="D9E2F3" w:val="clear"/>
          </w:tcPr>
          <w:p>
            <w:r/>
            <w:r>
              <w:rPr>
                <w:rFonts w:ascii="Calibri" w:hAnsi="Calibri"/>
                <w:b/>
                <w:sz w:val="16"/>
              </w:rPr>
              <w:t>Evidence Item</w:t>
            </w:r>
          </w:p>
        </w:tc>
        <w:tc>
          <w:tcPr>
            <w:tcW w:type="dxa" w:w="886"/>
            <w:shd w:fill="D9E2F3" w:val="clear"/>
          </w:tcPr>
          <w:p>
            <w:r/>
            <w:r>
              <w:rPr>
                <w:rFonts w:ascii="Calibri" w:hAnsi="Calibri"/>
                <w:b/>
                <w:sz w:val="16"/>
              </w:rPr>
              <w:t>ISO 26262 Clause</w:t>
            </w:r>
          </w:p>
        </w:tc>
        <w:tc>
          <w:tcPr>
            <w:tcW w:type="dxa" w:w="7865"/>
            <w:shd w:fill="D9E2F3" w:val="clear"/>
          </w:tcPr>
          <w:p>
            <w:r/>
            <w:r>
              <w:rPr>
                <w:rFonts w:ascii="Calibri" w:hAnsi="Calibri"/>
                <w:b/>
                <w:sz w:val="16"/>
              </w:rPr>
              <w:t>Content</w:t>
            </w:r>
          </w:p>
        </w:tc>
        <w:tc>
          <w:tcPr>
            <w:tcW w:type="dxa" w:w="443"/>
            <w:shd w:fill="D9E2F3" w:val="clear"/>
          </w:tcPr>
          <w:p>
            <w:r/>
            <w:r>
              <w:rPr>
                <w:rFonts w:ascii="Calibri" w:hAnsi="Calibri"/>
                <w:b/>
                <w:sz w:val="16"/>
              </w:rPr>
              <w:t>Status</w:t>
            </w:r>
          </w:p>
        </w:tc>
      </w:tr>
      <w:tr>
        <w:tc>
          <w:tcPr>
            <w:tcW w:type="dxa" w:w="1606"/>
          </w:tcPr>
          <w:p>
            <w:r/>
            <w:r>
              <w:rPr>
                <w:rFonts w:ascii="Calibri" w:hAnsi="Calibri"/>
                <w:sz w:val="16"/>
              </w:rPr>
              <w:t>Decomposition scheme</w:t>
            </w:r>
          </w:p>
        </w:tc>
        <w:tc>
          <w:tcPr>
            <w:tcW w:type="dxa" w:w="886"/>
          </w:tcPr>
          <w:p>
            <w:r/>
            <w:r>
              <w:rPr>
                <w:rFonts w:ascii="Calibri" w:hAnsi="Calibri"/>
                <w:sz w:val="16"/>
              </w:rPr>
              <w:t>Part 9, 5.4.2</w:t>
            </w:r>
          </w:p>
        </w:tc>
        <w:tc>
          <w:tcPr>
            <w:tcW w:type="dxa" w:w="7865"/>
          </w:tcPr>
          <w:p>
            <w:r/>
            <w:r>
              <w:rPr>
                <w:rFonts w:ascii="Calibri" w:hAnsi="Calibri"/>
                <w:sz w:val="16"/>
              </w:rPr>
              <w:t>ASIL B = ASIL B(AIQL) + QM(Audio) + QM(Speaker) — documented in Section 8.1</w:t>
            </w:r>
          </w:p>
        </w:tc>
        <w:tc>
          <w:tcPr>
            <w:tcW w:type="dxa" w:w="443"/>
          </w:tcPr>
          <w:p>
            <w:r/>
            <w:r>
              <w:rPr>
                <w:rFonts w:ascii="Calibri" w:hAnsi="Calibri"/>
                <w:sz w:val="16"/>
              </w:rPr>
              <w:t>Complete</w:t>
            </w:r>
          </w:p>
        </w:tc>
      </w:tr>
      <w:tr>
        <w:tc>
          <w:tcPr>
            <w:tcW w:type="dxa" w:w="1606"/>
          </w:tcPr>
          <w:p>
            <w:r/>
            <w:r>
              <w:rPr>
                <w:rFonts w:ascii="Calibri" w:hAnsi="Calibri"/>
                <w:sz w:val="16"/>
              </w:rPr>
              <w:t>Independence argument</w:t>
            </w:r>
          </w:p>
        </w:tc>
        <w:tc>
          <w:tcPr>
            <w:tcW w:type="dxa" w:w="886"/>
          </w:tcPr>
          <w:p>
            <w:r/>
            <w:r>
              <w:rPr>
                <w:rFonts w:ascii="Calibri" w:hAnsi="Calibri"/>
                <w:sz w:val="16"/>
              </w:rPr>
              <w:t>Part 9, 5.4.3</w:t>
            </w:r>
          </w:p>
        </w:tc>
        <w:tc>
          <w:tcPr>
            <w:tcW w:type="dxa" w:w="7865"/>
          </w:tcPr>
          <w:p>
            <w:r/>
            <w:r>
              <w:rPr>
                <w:rFonts w:ascii="Calibri" w:hAnsi="Calibri"/>
                <w:sz w:val="16"/>
              </w:rPr>
              <w:t>Hardware, software, and common cause analysis — documented in Section 8.2</w:t>
            </w:r>
          </w:p>
        </w:tc>
        <w:tc>
          <w:tcPr>
            <w:tcW w:type="dxa" w:w="443"/>
          </w:tcPr>
          <w:p>
            <w:r/>
            <w:r>
              <w:rPr>
                <w:rFonts w:ascii="Calibri" w:hAnsi="Calibri"/>
                <w:sz w:val="16"/>
              </w:rPr>
              <w:t>Complete</w:t>
            </w:r>
          </w:p>
        </w:tc>
      </w:tr>
      <w:tr>
        <w:tc>
          <w:tcPr>
            <w:tcW w:type="dxa" w:w="1606"/>
          </w:tcPr>
          <w:p>
            <w:r/>
            <w:r>
              <w:rPr>
                <w:rFonts w:ascii="Calibri" w:hAnsi="Calibri"/>
                <w:sz w:val="16"/>
              </w:rPr>
              <w:t>Sufficient safety mechanisms</w:t>
            </w:r>
          </w:p>
        </w:tc>
        <w:tc>
          <w:tcPr>
            <w:tcW w:type="dxa" w:w="886"/>
          </w:tcPr>
          <w:p>
            <w:r/>
            <w:r>
              <w:rPr>
                <w:rFonts w:ascii="Calibri" w:hAnsi="Calibri"/>
                <w:sz w:val="16"/>
              </w:rPr>
              <w:t>Part 9, 5.4.4</w:t>
            </w:r>
          </w:p>
        </w:tc>
        <w:tc>
          <w:tcPr>
            <w:tcW w:type="dxa" w:w="7865"/>
          </w:tcPr>
          <w:p>
            <w:r/>
            <w:r>
              <w:rPr>
                <w:rFonts w:ascii="Calibri" w:hAnsi="Calibri"/>
                <w:sz w:val="16"/>
              </w:rPr>
              <w:t>17 TSRs (16 ASIL B + 1 QM) covering all data integrity and BIST failure modes — documented in Section 7; FM-05/FM-06 addressed at system level</w:t>
            </w:r>
          </w:p>
        </w:tc>
        <w:tc>
          <w:tcPr>
            <w:tcW w:type="dxa" w:w="443"/>
          </w:tcPr>
          <w:p>
            <w:r/>
            <w:r>
              <w:rPr>
                <w:rFonts w:ascii="Calibri" w:hAnsi="Calibri"/>
                <w:sz w:val="16"/>
              </w:rPr>
              <w:t>Complete</w:t>
            </w:r>
          </w:p>
        </w:tc>
      </w:tr>
      <w:tr>
        <w:tc>
          <w:tcPr>
            <w:tcW w:type="dxa" w:w="1606"/>
          </w:tcPr>
          <w:p>
            <w:r/>
            <w:r>
              <w:rPr>
                <w:rFonts w:ascii="Calibri" w:hAnsi="Calibri"/>
                <w:sz w:val="16"/>
              </w:rPr>
              <w:t>Assumptions of Use</w:t>
            </w:r>
          </w:p>
        </w:tc>
        <w:tc>
          <w:tcPr>
            <w:tcW w:type="dxa" w:w="886"/>
          </w:tcPr>
          <w:p>
            <w:r/>
            <w:r>
              <w:rPr>
                <w:rFonts w:ascii="Calibri" w:hAnsi="Calibri"/>
                <w:sz w:val="16"/>
              </w:rPr>
              <w:t>Part 8, 12.4.2</w:t>
            </w:r>
          </w:p>
        </w:tc>
        <w:tc>
          <w:tcPr>
            <w:tcW w:type="dxa" w:w="7865"/>
          </w:tcPr>
          <w:p>
            <w:r/>
            <w:r>
              <w:rPr>
                <w:rFonts w:ascii="Calibri" w:hAnsi="Calibri"/>
                <w:sz w:val="16"/>
              </w:rPr>
              <w:t>12 AoUs on QM audio subsystem — documented in Section 9</w:t>
            </w:r>
          </w:p>
        </w:tc>
        <w:tc>
          <w:tcPr>
            <w:tcW w:type="dxa" w:w="443"/>
          </w:tcPr>
          <w:p>
            <w:r/>
            <w:r>
              <w:rPr>
                <w:rFonts w:ascii="Calibri" w:hAnsi="Calibri"/>
                <w:sz w:val="16"/>
              </w:rPr>
              <w:t>Complete</w:t>
            </w:r>
          </w:p>
        </w:tc>
      </w:tr>
      <w:tr>
        <w:tc>
          <w:tcPr>
            <w:tcW w:type="dxa" w:w="1606"/>
          </w:tcPr>
          <w:p>
            <w:r/>
            <w:r>
              <w:rPr>
                <w:rFonts w:ascii="Calibri" w:hAnsi="Calibri"/>
                <w:sz w:val="16"/>
              </w:rPr>
              <w:t>FFI analysis</w:t>
            </w:r>
          </w:p>
        </w:tc>
        <w:tc>
          <w:tcPr>
            <w:tcW w:type="dxa" w:w="886"/>
          </w:tcPr>
          <w:p>
            <w:r/>
            <w:r>
              <w:rPr>
                <w:rFonts w:ascii="Calibri" w:hAnsi="Calibri"/>
                <w:sz w:val="16"/>
              </w:rPr>
              <w:t>Part 9, 7</w:t>
            </w:r>
          </w:p>
        </w:tc>
        <w:tc>
          <w:tcPr>
            <w:tcW w:type="dxa" w:w="7865"/>
          </w:tcPr>
          <w:p>
            <w:r/>
            <w:r>
              <w:rPr>
                <w:rFonts w:ascii="Calibri" w:hAnsi="Calibri"/>
                <w:sz w:val="16"/>
              </w:rPr>
              <w:t>Spatial, temporal, communication FFI — documented in Section 6.2</w:t>
            </w:r>
          </w:p>
        </w:tc>
        <w:tc>
          <w:tcPr>
            <w:tcW w:type="dxa" w:w="443"/>
          </w:tcPr>
          <w:p>
            <w:r/>
            <w:r>
              <w:rPr>
                <w:rFonts w:ascii="Calibri" w:hAnsi="Calibri"/>
                <w:sz w:val="16"/>
              </w:rPr>
              <w:t>Complete</w:t>
            </w:r>
          </w:p>
        </w:tc>
      </w:tr>
      <w:tr>
        <w:tc>
          <w:tcPr>
            <w:tcW w:type="dxa" w:w="1606"/>
          </w:tcPr>
          <w:p>
            <w:r/>
            <w:r>
              <w:rPr>
                <w:rFonts w:ascii="Calibri" w:hAnsi="Calibri"/>
                <w:sz w:val="16"/>
              </w:rPr>
              <w:t>Dependent failure analysis</w:t>
            </w:r>
          </w:p>
        </w:tc>
        <w:tc>
          <w:tcPr>
            <w:tcW w:type="dxa" w:w="886"/>
          </w:tcPr>
          <w:p>
            <w:r/>
            <w:r>
              <w:rPr>
                <w:rFonts w:ascii="Calibri" w:hAnsi="Calibri"/>
                <w:sz w:val="16"/>
              </w:rPr>
              <w:t>Part 9, 7</w:t>
            </w:r>
          </w:p>
        </w:tc>
        <w:tc>
          <w:tcPr>
            <w:tcW w:type="dxa" w:w="7865"/>
          </w:tcPr>
          <w:p>
            <w:r/>
            <w:r>
              <w:rPr>
                <w:rFonts w:ascii="Calibri" w:hAnsi="Calibri"/>
                <w:sz w:val="16"/>
              </w:rPr>
              <w:t>Common cause analysis — documented in Section 8.2.3</w:t>
            </w:r>
          </w:p>
        </w:tc>
        <w:tc>
          <w:tcPr>
            <w:tcW w:type="dxa" w:w="443"/>
          </w:tcPr>
          <w:p>
            <w:r/>
            <w:r>
              <w:rPr>
                <w:rFonts w:ascii="Calibri" w:hAnsi="Calibri"/>
                <w:sz w:val="16"/>
              </w:rPr>
              <w:t>Complete</w:t>
            </w:r>
          </w:p>
        </w:tc>
      </w:tr>
      <w:tr>
        <w:tc>
          <w:tcPr>
            <w:tcW w:type="dxa" w:w="1606"/>
          </w:tcPr>
          <w:p>
            <w:r/>
            <w:r>
              <w:rPr>
                <w:rFonts w:ascii="Calibri" w:hAnsi="Calibri"/>
                <w:sz w:val="16"/>
              </w:rPr>
              <w:t>Verification of decomposition</w:t>
            </w:r>
          </w:p>
        </w:tc>
        <w:tc>
          <w:tcPr>
            <w:tcW w:type="dxa" w:w="886"/>
          </w:tcPr>
          <w:p>
            <w:r/>
            <w:r>
              <w:rPr>
                <w:rFonts w:ascii="Calibri" w:hAnsi="Calibri"/>
                <w:sz w:val="16"/>
              </w:rPr>
              <w:t>Part 9, 5.4.5</w:t>
            </w:r>
          </w:p>
        </w:tc>
        <w:tc>
          <w:tcPr>
            <w:tcW w:type="dxa" w:w="7865"/>
          </w:tcPr>
          <w:p>
            <w:r/>
            <w:r>
              <w:rPr>
                <w:rFonts w:ascii="Calibri" w:hAnsi="Calibri"/>
                <w:sz w:val="16"/>
              </w:rPr>
              <w:t>Fault injection campaign (149 tests) — documented in Section 11.3</w:t>
            </w:r>
          </w:p>
        </w:tc>
        <w:tc>
          <w:tcPr>
            <w:tcW w:type="dxa" w:w="443"/>
          </w:tcPr>
          <w:p>
            <w:r/>
            <w:r>
              <w:rPr>
                <w:rFonts w:ascii="Calibri" w:hAnsi="Calibri"/>
                <w:sz w:val="16"/>
              </w:rPr>
              <w:t>Planned</w:t>
            </w:r>
          </w:p>
        </w:tc>
      </w:tr>
    </w:tbl>
    <w:p>
      <w:pPr>
        <w:spacing w:before="40" w:after="40"/>
      </w:pPr>
    </w:p>
    <w:p>
      <w:pPr>
        <w:pStyle w:val="Heading3"/>
      </w:pPr>
      <w:r>
        <w:t>Appendix D: E2E Protection Profile Rationale</w:t>
      </w:r>
    </w:p>
    <w:p>
      <w:pPr>
        <w:spacing w:before="60" w:after="60"/>
      </w:pPr>
      <w:r>
        <w:t>The AIQL uses an end-to-end protection profile similar to AUTOSAR E2E Profile 1, adapted for the audio frame interface. The rationale for each E2E mechanism is as follows: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29"/>
            <w:shd w:fill="D9E2F3" w:val="clear"/>
          </w:tcPr>
          <w:p>
            <w:r/>
            <w:r>
              <w:rPr>
                <w:rFonts w:ascii="Calibri" w:hAnsi="Calibri"/>
                <w:b/>
                <w:sz w:val="16"/>
              </w:rPr>
              <w:t>E2E Mechanism</w:t>
            </w:r>
          </w:p>
        </w:tc>
        <w:tc>
          <w:tcPr>
            <w:tcW w:type="dxa" w:w="2546"/>
            <w:shd w:fill="D9E2F3" w:val="clear"/>
          </w:tcPr>
          <w:p>
            <w:r/>
            <w:r>
              <w:rPr>
                <w:rFonts w:ascii="Calibri" w:hAnsi="Calibri"/>
                <w:b/>
                <w:sz w:val="16"/>
              </w:rPr>
              <w:t>AUTOSAR E2E Equivalent</w:t>
            </w:r>
          </w:p>
        </w:tc>
        <w:tc>
          <w:tcPr>
            <w:tcW w:type="dxa" w:w="4397"/>
            <w:shd w:fill="D9E2F3" w:val="clear"/>
          </w:tcPr>
          <w:p>
            <w:r/>
            <w:r>
              <w:rPr>
                <w:rFonts w:ascii="Calibri" w:hAnsi="Calibri"/>
                <w:b/>
                <w:sz w:val="16"/>
              </w:rPr>
              <w:t>Purpose</w:t>
            </w:r>
          </w:p>
        </w:tc>
        <w:tc>
          <w:tcPr>
            <w:tcW w:type="dxa" w:w="1929"/>
            <w:shd w:fill="D9E2F3" w:val="clear"/>
          </w:tcPr>
          <w:p>
            <w:r/>
            <w:r>
              <w:rPr>
                <w:rFonts w:ascii="Calibri" w:hAnsi="Calibri"/>
                <w:b/>
                <w:sz w:val="16"/>
              </w:rPr>
              <w:t>Failure Modes Addressed</w:t>
            </w:r>
          </w:p>
        </w:tc>
      </w:tr>
      <w:tr>
        <w:tc>
          <w:tcPr>
            <w:tcW w:type="dxa" w:w="1929"/>
          </w:tcPr>
          <w:p>
            <w:r/>
            <w:r>
              <w:rPr>
                <w:rFonts w:ascii="Calibri" w:hAnsi="Calibri"/>
                <w:sz w:val="16"/>
              </w:rPr>
              <w:t>CRC-32</w:t>
            </w:r>
          </w:p>
        </w:tc>
        <w:tc>
          <w:tcPr>
            <w:tcW w:type="dxa" w:w="2546"/>
          </w:tcPr>
          <w:p>
            <w:r/>
            <w:r>
              <w:rPr>
                <w:rFonts w:ascii="Calibri" w:hAnsi="Calibri"/>
                <w:sz w:val="16"/>
              </w:rPr>
              <w:t>E2E Profile 1 CRC</w:t>
            </w:r>
          </w:p>
        </w:tc>
        <w:tc>
          <w:tcPr>
            <w:tcW w:type="dxa" w:w="4397"/>
          </w:tcPr>
          <w:p>
            <w:r/>
            <w:r>
              <w:rPr>
                <w:rFonts w:ascii="Calibri" w:hAnsi="Calibri"/>
                <w:sz w:val="16"/>
              </w:rPr>
              <w:t>Detect data corruption in transit from QM driver to AIQL</w:t>
            </w:r>
          </w:p>
        </w:tc>
        <w:tc>
          <w:tcPr>
            <w:tcW w:type="dxa" w:w="1929"/>
          </w:tcPr>
          <w:p>
            <w:r/>
            <w:r>
              <w:rPr>
                <w:rFonts w:ascii="Calibri" w:hAnsi="Calibri"/>
                <w:sz w:val="16"/>
              </w:rPr>
              <w:t>FM-02 (Corruption)</w:t>
            </w:r>
          </w:p>
        </w:tc>
      </w:tr>
      <w:tr>
        <w:tc>
          <w:tcPr>
            <w:tcW w:type="dxa" w:w="1929"/>
          </w:tcPr>
          <w:p>
            <w:r/>
            <w:r>
              <w:rPr>
                <w:rFonts w:ascii="Calibri" w:hAnsi="Calibri"/>
                <w:sz w:val="16"/>
              </w:rPr>
              <w:t>Alive counter (8-bit)</w:t>
            </w:r>
          </w:p>
        </w:tc>
        <w:tc>
          <w:tcPr>
            <w:tcW w:type="dxa" w:w="2546"/>
          </w:tcPr>
          <w:p>
            <w:r/>
            <w:r>
              <w:rPr>
                <w:rFonts w:ascii="Calibri" w:hAnsi="Calibri"/>
                <w:sz w:val="16"/>
              </w:rPr>
              <w:t>E2E Profile 1 Counter</w:t>
            </w:r>
          </w:p>
        </w:tc>
        <w:tc>
          <w:tcPr>
            <w:tcW w:type="dxa" w:w="4397"/>
          </w:tcPr>
          <w:p>
            <w:r/>
            <w:r>
              <w:rPr>
                <w:rFonts w:ascii="Calibri" w:hAnsi="Calibri"/>
                <w:sz w:val="16"/>
              </w:rPr>
              <w:t>Detect loss of communication (driver crash, bus failure)</w:t>
            </w:r>
          </w:p>
        </w:tc>
        <w:tc>
          <w:tcPr>
            <w:tcW w:type="dxa" w:w="1929"/>
          </w:tcPr>
          <w:p>
            <w:r/>
            <w:r>
              <w:rPr>
                <w:rFonts w:ascii="Calibri" w:hAnsi="Calibri"/>
                <w:sz w:val="16"/>
              </w:rPr>
              <w:t>FM-01 (Loss)</w:t>
            </w:r>
          </w:p>
        </w:tc>
      </w:tr>
      <w:tr>
        <w:tc>
          <w:tcPr>
            <w:tcW w:type="dxa" w:w="1929"/>
          </w:tcPr>
          <w:p>
            <w:r/>
            <w:r>
              <w:rPr>
                <w:rFonts w:ascii="Calibri" w:hAnsi="Calibri"/>
                <w:sz w:val="16"/>
              </w:rPr>
              <w:t>Sequence counter (16-bit)</w:t>
            </w:r>
          </w:p>
        </w:tc>
        <w:tc>
          <w:tcPr>
            <w:tcW w:type="dxa" w:w="2546"/>
          </w:tcPr>
          <w:p>
            <w:r/>
            <w:r>
              <w:rPr>
                <w:rFonts w:ascii="Calibri" w:hAnsi="Calibri"/>
                <w:sz w:val="16"/>
              </w:rPr>
              <w:t>— (extended beyond E2E Profile 1)</w:t>
            </w:r>
          </w:p>
        </w:tc>
        <w:tc>
          <w:tcPr>
            <w:tcW w:type="dxa" w:w="4397"/>
          </w:tcPr>
          <w:p>
            <w:r/>
            <w:r>
              <w:rPr>
                <w:rFonts w:ascii="Calibri" w:hAnsi="Calibri"/>
                <w:sz w:val="16"/>
              </w:rPr>
              <w:t>Detect reordering, duplication, and replay of frames</w:t>
            </w:r>
          </w:p>
        </w:tc>
        <w:tc>
          <w:tcPr>
            <w:tcW w:type="dxa" w:w="1929"/>
          </w:tcPr>
          <w:p>
            <w:r/>
            <w:r>
              <w:rPr>
                <w:rFonts w:ascii="Calibri" w:hAnsi="Calibri"/>
                <w:sz w:val="16"/>
              </w:rPr>
              <w:t>FM-07 (Sequence Disorder)</w:t>
            </w:r>
          </w:p>
        </w:tc>
      </w:tr>
      <w:tr>
        <w:tc>
          <w:tcPr>
            <w:tcW w:type="dxa" w:w="1929"/>
          </w:tcPr>
          <w:p>
            <w:r/>
            <w:r>
              <w:rPr>
                <w:rFonts w:ascii="Calibri" w:hAnsi="Calibri"/>
                <w:sz w:val="16"/>
              </w:rPr>
              <w:t>Timestamp freshness</w:t>
            </w:r>
          </w:p>
        </w:tc>
        <w:tc>
          <w:tcPr>
            <w:tcW w:type="dxa" w:w="2546"/>
          </w:tcPr>
          <w:p>
            <w:r/>
            <w:r>
              <w:rPr>
                <w:rFonts w:ascii="Calibri" w:hAnsi="Calibri"/>
                <w:sz w:val="16"/>
              </w:rPr>
              <w:t>— (not in standard E2E Profile 1)</w:t>
            </w:r>
          </w:p>
        </w:tc>
        <w:tc>
          <w:tcPr>
            <w:tcW w:type="dxa" w:w="4397"/>
          </w:tcPr>
          <w:p>
            <w:r/>
            <w:r>
              <w:rPr>
                <w:rFonts w:ascii="Calibri" w:hAnsi="Calibri"/>
                <w:sz w:val="16"/>
              </w:rPr>
              <w:t>Detect stale data from buffer stalls or scheduling issues</w:t>
            </w:r>
          </w:p>
        </w:tc>
        <w:tc>
          <w:tcPr>
            <w:tcW w:type="dxa" w:w="1929"/>
          </w:tcPr>
          <w:p>
            <w:r/>
            <w:r>
              <w:rPr>
                <w:rFonts w:ascii="Calibri" w:hAnsi="Calibri"/>
                <w:sz w:val="16"/>
              </w:rPr>
              <w:t>FM-03 (Staleness)</w:t>
            </w:r>
          </w:p>
        </w:tc>
      </w:tr>
    </w:tbl>
    <w:p>
      <w:pPr>
        <w:spacing w:before="40" w:after="40"/>
      </w:pPr>
    </w:p>
    <w:p>
      <w:pPr>
        <w:spacing w:before="60" w:after="60"/>
      </w:pPr>
      <w:r>
        <w:rPr>
          <w:b/>
        </w:rPr>
        <w:t>Why not standard AUTOSAR E2E Profile 1?</w:t>
      </w:r>
    </w:p>
    <w:p>
      <w:pPr>
        <w:spacing w:before="60" w:after="60"/>
      </w:pPr>
      <w:r>
        <w:t>Standard E2E Profile 1 is designed for CAN/FlexRay messages (8-64 bytes). The audio frame interface has different characteristics:</w:t>
      </w:r>
    </w:p>
    <w:p>
      <w:pPr>
        <w:pStyle w:val="ListNumber"/>
        <w:spacing w:before="20" w:after="20"/>
        <w:ind w:left="360"/>
      </w:pPr>
      <w:r/>
      <w:r>
        <w:rPr>
          <w:b/>
        </w:rPr>
        <w:t>Large payload</w:t>
      </w:r>
      <w:r>
        <w:t>: Audio frames are ~19 KB vs. 8-64 bytes for CAN messages — CRC-32 is appropriate but the alive counter and sequence counter need different semantics</w:t>
      </w:r>
    </w:p>
    <w:p>
      <w:pPr>
        <w:pStyle w:val="ListNumber"/>
        <w:spacing w:before="20" w:after="20"/>
        <w:ind w:left="360"/>
      </w:pPr>
      <w:r/>
      <w:r>
        <w:rPr>
          <w:b/>
        </w:rPr>
        <w:t>Shared memory transport</w:t>
      </w:r>
      <w:r>
        <w:t>: Audio frames are exchanged via shared memory, not CAN/FlexRay — no bus-level error detection to supplement E2E</w:t>
      </w:r>
    </w:p>
    <w:p>
      <w:pPr>
        <w:pStyle w:val="ListNumber"/>
        <w:spacing w:before="20" w:after="20"/>
        <w:ind w:left="360"/>
      </w:pPr>
      <w:r/>
      <w:r>
        <w:rPr>
          <w:b/>
        </w:rPr>
        <w:t>High data rate</w:t>
      </w:r>
      <w:r>
        <w:t>: 20 Hz with 19 KB frames (~375 KB/s) — requires efficient checking within 5 ms WCET</w:t>
      </w:r>
    </w:p>
    <w:p>
      <w:pPr>
        <w:pStyle w:val="ListNumber"/>
        <w:spacing w:before="20" w:after="20"/>
        <w:ind w:left="360"/>
      </w:pPr>
      <w:r/>
      <w:r>
        <w:rPr>
          <w:b/>
        </w:rPr>
        <w:t>Timestamp required</w:t>
      </w:r>
      <w:r>
        <w:t>: Audio freshness is critical for siren detection temporal correlation — timestamps are essential but not part of standard E2E Profile 1</w:t>
      </w:r>
    </w:p>
    <w:p>
      <w:pPr>
        <w:pStyle w:val="Heading3"/>
      </w:pPr>
      <w:r>
        <w:t>Appendix E: BIST Loopback Architecture</w:t>
      </w:r>
    </w:p>
    <w:p>
      <w:pPr>
        <w:pStyle w:val="Heading4"/>
      </w:pPr>
      <w:r>
        <w:t>E.1 BIST Signal Path</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BIST Signal      |----&gt;| Codec DAC  |----&gt;| In-Cabin      |----&gt;| Acoustic    |</w:t>
      </w:r>
    </w:p>
    <w:p>
      <w:pPr>
        <w:spacing w:before="0" w:after="0" w:line="220" w:lineRule="exact"/>
        <w:shd w:fill="F2F2F2" w:val="clear"/>
      </w:pPr>
      <w:r>
        <w:rPr>
          <w:rFonts w:ascii="Consolas" w:hAnsi="Consolas"/>
          <w:color w:val="333333"/>
          <w:sz w:val="15"/>
        </w:rPr>
        <w:t>| Generator        |     |            |     | Speaker       |     | Air Path    |</w:t>
      </w:r>
    </w:p>
    <w:p>
      <w:pPr>
        <w:spacing w:before="0" w:after="0" w:line="220" w:lineRule="exact"/>
        <w:shd w:fill="F2F2F2" w:val="clear"/>
      </w:pPr>
      <w:r>
        <w:rPr>
          <w:rFonts w:ascii="Consolas" w:hAnsi="Consolas"/>
          <w:color w:val="333333"/>
          <w:sz w:val="15"/>
        </w:rPr>
        <w:t>| (within AIQL)    |     | (QM HW)    |     | (QM HW)      |     | (cabin)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In-Cabin    |----&gt;| Codec ADC  |----&gt;| BIST Spectral    |</w:t>
      </w:r>
    </w:p>
    <w:p>
      <w:pPr>
        <w:spacing w:before="0" w:after="0" w:line="220" w:lineRule="exact"/>
        <w:shd w:fill="F2F2F2" w:val="clear"/>
      </w:pPr>
      <w:r>
        <w:rPr>
          <w:rFonts w:ascii="Consolas" w:hAnsi="Consolas"/>
          <w:color w:val="333333"/>
          <w:sz w:val="15"/>
        </w:rPr>
        <w:t>| Microphone  |     |            |     | Match Analyzer   |</w:t>
      </w:r>
    </w:p>
    <w:p>
      <w:pPr>
        <w:spacing w:before="0" w:after="0" w:line="220" w:lineRule="exact"/>
        <w:shd w:fill="F2F2F2" w:val="clear"/>
      </w:pPr>
      <w:r>
        <w:rPr>
          <w:rFonts w:ascii="Consolas" w:hAnsi="Consolas"/>
          <w:color w:val="333333"/>
          <w:sz w:val="15"/>
        </w:rPr>
        <w:t>| (QM HW)     |     | (QM HW)    |     | (within AIQL)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[PASS / FAIL]</w:t>
      </w:r>
    </w:p>
    <w:p>
      <w:pPr>
        <w:pStyle w:val="Heading4"/>
      </w:pPr>
      <w:r>
        <w:t>E.2 BIST Timing Diagram</w:t>
      </w:r>
    </w:p>
    <w:p>
      <w:pPr>
        <w:spacing w:before="0" w:after="0" w:line="220" w:lineRule="exact"/>
        <w:shd w:fill="F2F2F2" w:val="clear"/>
      </w:pPr>
      <w:r>
        <w:rPr>
          <w:rFonts w:ascii="Consolas" w:hAnsi="Consolas"/>
          <w:color w:val="333333"/>
          <w:sz w:val="15"/>
        </w:rPr>
        <w:t>Startup Sequence:</w:t>
      </w:r>
    </w:p>
    <w:p>
      <w:pPr>
        <w:spacing w:before="0" w:after="0" w:line="220" w:lineRule="exact"/>
        <w:shd w:fill="F2F2F2" w:val="clear"/>
      </w:pPr>
      <w:r>
        <w:rPr>
          <w:rFonts w:ascii="Consolas" w:hAnsi="Consolas"/>
          <w:color w:val="333333"/>
          <w:sz w:val="15"/>
        </w:rPr>
        <w:t xml:space="preserve">  t=0       System power-on</w:t>
      </w:r>
    </w:p>
    <w:p>
      <w:pPr>
        <w:spacing w:before="0" w:after="0" w:line="220" w:lineRule="exact"/>
        <w:shd w:fill="F2F2F2" w:val="clear"/>
      </w:pPr>
      <w:r>
        <w:rPr>
          <w:rFonts w:ascii="Consolas" w:hAnsi="Consolas"/>
          <w:color w:val="333333"/>
          <w:sz w:val="15"/>
        </w:rPr>
        <w:t xml:space="preserve">  t=0+      AIQL initializes in NOT_QUALIFIED state</w:t>
      </w:r>
    </w:p>
    <w:p>
      <w:pPr>
        <w:spacing w:before="0" w:after="0" w:line="220" w:lineRule="exact"/>
        <w:shd w:fill="F2F2F2" w:val="clear"/>
      </w:pPr>
      <w:r>
        <w:rPr>
          <w:rFonts w:ascii="Consolas" w:hAnsi="Consolas"/>
          <w:color w:val="333333"/>
          <w:sz w:val="15"/>
        </w:rPr>
        <w:t xml:space="preserve">  t=Tinit   Startup BIST begins (Tinit = system init time)</w:t>
      </w:r>
    </w:p>
    <w:p>
      <w:pPr>
        <w:spacing w:before="0" w:after="0" w:line="220" w:lineRule="exact"/>
        <w:shd w:fill="F2F2F2" w:val="clear"/>
      </w:pPr>
      <w:r>
        <w:rPr>
          <w:rFonts w:ascii="Consolas" w:hAnsi="Consolas"/>
          <w:color w:val="333333"/>
          <w:sz w:val="15"/>
        </w:rPr>
        <w:t xml:space="preserve">            |&lt;---------- 2000 ms sweep ---------&gt;|&lt;-50ms-&gt;|</w:t>
      </w:r>
    </w:p>
    <w:p>
      <w:pPr>
        <w:spacing w:before="0" w:after="0" w:line="220" w:lineRule="exact"/>
        <w:shd w:fill="F2F2F2" w:val="clear"/>
      </w:pPr>
      <w:r>
        <w:rPr>
          <w:rFonts w:ascii="Consolas" w:hAnsi="Consolas"/>
          <w:color w:val="333333"/>
          <w:sz w:val="15"/>
        </w:rPr>
        <w:t xml:space="preserve">            [Sine sweep 500-3000 Hz at -20 dBFS]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Begin passive checks ---&gt;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3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MRM_REQUESTED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Periodic Sequence (during QUALIFIED operation):</w:t>
      </w:r>
    </w:p>
    <w:p>
      <w:pPr>
        <w:spacing w:before="0" w:after="0" w:line="220" w:lineRule="exact"/>
        <w:shd w:fill="F2F2F2" w:val="clear"/>
      </w:pPr>
      <w:r>
        <w:rPr>
          <w:rFonts w:ascii="Consolas" w:hAnsi="Consolas"/>
          <w:color w:val="333333"/>
          <w:sz w:val="15"/>
        </w:rPr>
        <w:t xml:space="preserve">  t=0       Last BIST completed</w:t>
      </w:r>
    </w:p>
    <w:p>
      <w:pPr>
        <w:spacing w:before="0" w:after="0" w:line="220" w:lineRule="exact"/>
        <w:shd w:fill="F2F2F2" w:val="clear"/>
      </w:pPr>
      <w:r>
        <w:rPr>
          <w:rFonts w:ascii="Consolas" w:hAnsi="Consolas"/>
          <w:color w:val="333333"/>
          <w:sz w:val="15"/>
        </w:rPr>
        <w:t xml:space="preserve">  t=60s     Periodic BIST triggers</w:t>
      </w:r>
    </w:p>
    <w:p>
      <w:pPr>
        <w:spacing w:before="0" w:after="0" w:line="220" w:lineRule="exact"/>
        <w:shd w:fill="F2F2F2" w:val="clear"/>
      </w:pPr>
      <w:r>
        <w:rPr>
          <w:rFonts w:ascii="Consolas" w:hAnsi="Consolas"/>
          <w:color w:val="333333"/>
          <w:sz w:val="15"/>
        </w:rPr>
        <w:t xml:space="preserve">            |&lt;-- 200 ms burst --&gt;|&lt;-50ms-&gt;|</w:t>
      </w:r>
    </w:p>
    <w:p>
      <w:pPr>
        <w:spacing w:before="0" w:after="0" w:line="220" w:lineRule="exact"/>
        <w:shd w:fill="F2F2F2" w:val="clear"/>
      </w:pPr>
      <w:r>
        <w:rPr>
          <w:rFonts w:ascii="Consolas" w:hAnsi="Consolas"/>
          <w:color w:val="333333"/>
          <w:sz w:val="15"/>
        </w:rPr>
        <w:t xml:space="preserve">            [Abbreviated sweep ]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Continue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2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NOT_QUALIFIED ---&gt; MRM_REQUESTED</w:t>
      </w:r>
    </w:p>
    <w:p>
      <w:pPr>
        <w:pStyle w:val="Heading4"/>
      </w:pPr>
      <w:r>
        <w:t>E.3 Spectral Match Algorithm</w:t>
      </w:r>
    </w:p>
    <w:p>
      <w:pPr>
        <w:spacing w:before="60" w:after="60"/>
      </w:pPr>
      <w:r>
        <w:t>The BIST spectral match verification performs two independent checks:</w:t>
      </w:r>
    </w:p>
    <w:p>
      <w:pPr>
        <w:pStyle w:val="ListNumber"/>
        <w:spacing w:before="20" w:after="20"/>
        <w:ind w:left="360"/>
      </w:pPr>
      <w:r/>
      <w:r>
        <w:rPr>
          <w:b/>
        </w:rPr>
        <w:t>Normalized Cross-Correlation</w:t>
      </w:r>
      <w:r>
        <w:t>:</w:t>
      </w:r>
    </w:p>
    <w:p>
      <w:pPr>
        <w:pStyle w:val="ListBullet"/>
        <w:spacing w:before="20" w:after="20"/>
        <w:ind w:left="720"/>
      </w:pPr>
      <w:r/>
      <w:r>
        <w:t>Compute FFT of received microphone signal during BIST window</w:t>
      </w:r>
    </w:p>
    <w:p>
      <w:pPr>
        <w:pStyle w:val="ListBullet"/>
        <w:spacing w:before="20" w:after="20"/>
        <w:ind w:left="720"/>
      </w:pPr>
      <w:r/>
      <w:r>
        <w:t>Compute expected spectral envelope based on known BIST signal + calibrated cabin transfer function</w:t>
      </w:r>
    </w:p>
    <w:p>
      <w:pPr>
        <w:pStyle w:val="ListBullet"/>
        <w:spacing w:before="20" w:after="20"/>
        <w:ind w:left="720"/>
      </w:pPr>
      <w:r/>
      <w:r>
        <w:t>Calculate normalized cross-correlation coefficient between expected and received spectral envelopes</w:t>
      </w:r>
    </w:p>
    <w:p>
      <w:pPr>
        <w:pStyle w:val="ListBullet"/>
        <w:spacing w:before="20" w:after="20"/>
        <w:ind w:left="720"/>
      </w:pPr>
      <w:r/>
      <w:r>
        <w:t>Threshold: correlation &gt;= 0.85</w:t>
      </w:r>
    </w:p>
    <w:p>
      <w:pPr>
        <w:pStyle w:val="ListNumber"/>
        <w:spacing w:before="20" w:after="20"/>
        <w:ind w:left="360"/>
      </w:pPr>
      <w:r/>
      <w:r>
        <w:rPr>
          <w:b/>
        </w:rPr>
        <w:t>1/3-Octave Band Amplitude Check</w:t>
      </w:r>
      <w:r>
        <w:t>:</w:t>
      </w:r>
    </w:p>
    <w:p>
      <w:pPr>
        <w:pStyle w:val="ListBullet"/>
        <w:spacing w:before="20" w:after="20"/>
        <w:ind w:left="720"/>
      </w:pPr>
      <w:r/>
      <w:r>
        <w:t>Divide 500-3000 Hz range into 1/3-octave bands (approximately 8 bands)</w:t>
      </w:r>
    </w:p>
    <w:p>
      <w:pPr>
        <w:pStyle w:val="ListBullet"/>
        <w:spacing w:before="20" w:after="20"/>
        <w:ind w:left="720"/>
      </w:pPr>
      <w:r/>
      <w:r>
        <w:t>Compute received energy per band</w:t>
      </w:r>
    </w:p>
    <w:p>
      <w:pPr>
        <w:pStyle w:val="ListBullet"/>
        <w:spacing w:before="20" w:after="20"/>
        <w:ind w:left="720"/>
      </w:pPr>
      <w:r/>
      <w:r>
        <w:t>Compare to expected energy per band (from calibration)</w:t>
      </w:r>
    </w:p>
    <w:p>
      <w:pPr>
        <w:pStyle w:val="ListBullet"/>
        <w:spacing w:before="20" w:after="20"/>
        <w:ind w:left="720"/>
      </w:pPr>
      <w:r/>
      <w:r>
        <w:t>Threshold: deviation within +/- 6 dB per band</w:t>
      </w:r>
    </w:p>
    <w:p>
      <w:pPr>
        <w:spacing w:before="60" w:after="60"/>
      </w:pPr>
      <w:r>
        <w:t>Both checks must pass for BIST to pass. This dual-check approach detects both broadband degradation (correlation drop) and frequency-selective faults (band deviation).</w:t>
      </w:r>
    </w:p>
    <w:p>
      <w:pPr>
        <w:pStyle w:val="Heading4"/>
      </w:pPr>
      <w:r>
        <w:t>E.4 BIST State Flowchart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Power On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NOT_QUALIFIED     |</w:t>
      </w:r>
    </w:p>
    <w:p>
      <w:pPr>
        <w:spacing w:before="0" w:after="0" w:line="220" w:lineRule="exact"/>
        <w:shd w:fill="F2F2F2" w:val="clear"/>
      </w:pPr>
      <w:r>
        <w:rPr>
          <w:rFonts w:ascii="Consolas" w:hAnsi="Consolas"/>
          <w:color w:val="333333"/>
          <w:sz w:val="15"/>
        </w:rPr>
        <w:t xml:space="preserve">                    | (Initial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Startup   |</w:t>
      </w:r>
    </w:p>
    <w:p>
      <w:pPr>
        <w:spacing w:before="0" w:after="0" w:line="220" w:lineRule="exact"/>
        <w:shd w:fill="F2F2F2" w:val="clear"/>
      </w:pPr>
      <w:r>
        <w:rPr>
          <w:rFonts w:ascii="Consolas" w:hAnsi="Consolas"/>
          <w:color w:val="333333"/>
          <w:sz w:val="15"/>
        </w:rPr>
        <w:t xml:space="preserve">                    | BIST (2s sweep)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Begin passive      +------------------+</w:t>
      </w:r>
    </w:p>
    <w:p>
      <w:pPr>
        <w:spacing w:before="0" w:after="0" w:line="220" w:lineRule="exact"/>
        <w:shd w:fill="F2F2F2" w:val="clear"/>
      </w:pPr>
      <w:r>
        <w:rPr>
          <w:rFonts w:ascii="Consolas" w:hAnsi="Consolas"/>
          <w:color w:val="333333"/>
          <w:sz w:val="15"/>
        </w:rPr>
        <w:t xml:space="preserve">              checks             | Retry counter    |</w:t>
      </w:r>
    </w:p>
    <w:p>
      <w:pPr>
        <w:spacing w:before="0" w:after="0" w:line="220" w:lineRule="exact"/>
        <w:shd w:fill="F2F2F2" w:val="clear"/>
      </w:pPr>
      <w:r>
        <w:rPr>
          <w:rFonts w:ascii="Consolas" w:hAnsi="Consolas"/>
          <w:color w:val="333333"/>
          <w:sz w:val="15"/>
        </w:rPr>
        <w:t xml:space="preserve">                    |            | &lt; 3?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QUALIFIED  |           Yes        No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v</w:t>
      </w:r>
    </w:p>
    <w:p>
      <w:pPr>
        <w:spacing w:before="0" w:after="0" w:line="220" w:lineRule="exact"/>
        <w:shd w:fill="F2F2F2" w:val="clear"/>
      </w:pPr>
      <w:r>
        <w:rPr>
          <w:rFonts w:ascii="Consolas" w:hAnsi="Consolas"/>
          <w:color w:val="333333"/>
          <w:sz w:val="15"/>
        </w:rPr>
        <w:t xml:space="preserve">                    | Every 60s    Retry BIST  MRM_REQUESTED</w:t>
      </w:r>
    </w:p>
    <w:p>
      <w:pPr>
        <w:spacing w:before="0" w:after="0" w:line="220" w:lineRule="exact"/>
        <w:shd w:fill="F2F2F2" w:val="clear"/>
      </w:pPr>
      <w:r>
        <w:rPr>
          <w:rFonts w:ascii="Consolas" w:hAnsi="Consolas"/>
          <w:color w:val="333333"/>
          <w:sz w:val="15"/>
        </w:rPr>
        <w:t xml:space="preserve">                    v                             (Terminal)</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Periodic  |</w:t>
      </w:r>
    </w:p>
    <w:p>
      <w:pPr>
        <w:spacing w:before="0" w:after="0" w:line="220" w:lineRule="exact"/>
        <w:shd w:fill="F2F2F2" w:val="clear"/>
      </w:pPr>
      <w:r>
        <w:rPr>
          <w:rFonts w:ascii="Consolas" w:hAnsi="Consolas"/>
          <w:color w:val="333333"/>
          <w:sz w:val="15"/>
        </w:rPr>
        <w:t xml:space="preserve">              | BIST (200ms burst)|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Continue            +------------------+</w:t>
      </w:r>
    </w:p>
    <w:p>
      <w:pPr>
        <w:spacing w:before="0" w:after="0" w:line="220" w:lineRule="exact"/>
        <w:shd w:fill="F2F2F2" w:val="clear"/>
      </w:pPr>
      <w:r>
        <w:rPr>
          <w:rFonts w:ascii="Consolas" w:hAnsi="Consolas"/>
          <w:color w:val="333333"/>
          <w:sz w:val="15"/>
        </w:rPr>
        <w:t xml:space="preserve">        QUALIFIED           | Retry counter    |</w:t>
      </w:r>
    </w:p>
    <w:p>
      <w:pPr>
        <w:spacing w:before="0" w:after="0" w:line="220" w:lineRule="exact"/>
        <w:shd w:fill="F2F2F2" w:val="clear"/>
      </w:pPr>
      <w:r>
        <w:rPr>
          <w:rFonts w:ascii="Consolas" w:hAnsi="Consolas"/>
          <w:color w:val="333333"/>
          <w:sz w:val="15"/>
        </w:rPr>
        <w:t xml:space="preserve">                            | &lt; 2?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Yes        No</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Retry BIST  NOT_QUALIFIED</w:t>
      </w:r>
    </w:p>
    <w:p>
      <w:pPr>
        <w:spacing w:before="0" w:after="0" w:line="220" w:lineRule="exact"/>
        <w:shd w:fill="F2F2F2" w:val="clear"/>
      </w:pPr>
      <w:r>
        <w:rPr>
          <w:rFonts w:ascii="Consolas" w:hAnsi="Consolas"/>
          <w:color w:val="333333"/>
          <w:sz w:val="15"/>
        </w:rPr>
        <w:t xml:space="preserve">                                           --&gt; MRM_REQUESTED</w:t>
      </w:r>
    </w:p>
    <w:p>
      <w:pPr>
        <w:spacing w:before="0" w:after="0" w:line="220" w:lineRule="exact"/>
        <w:shd w:fill="F2F2F2" w:val="clear"/>
      </w:pPr>
      <w:r>
        <w:rPr>
          <w:rFonts w:ascii="Consolas" w:hAnsi="Consolas"/>
          <w:color w:val="333333"/>
          <w:sz w:val="15"/>
        </w:rPr>
        <w:t xml:space="preserve">                                               (Terminal)</w:t>
      </w:r>
    </w:p>
    <w:p>
      <w:pPr>
        <w:pStyle w:val="Heading4"/>
      </w:pPr>
      <w:r>
        <w:t>E.5 Configurable BIST Parameters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46"/>
            <w:shd w:fill="D9E2F3" w:val="clear"/>
          </w:tcPr>
          <w:p>
            <w:r/>
            <w:r>
              <w:rPr>
                <w:rFonts w:ascii="Calibri" w:hAnsi="Calibri"/>
                <w:b/>
                <w:sz w:val="16"/>
              </w:rPr>
              <w:t>Parameter</w:t>
            </w:r>
          </w:p>
        </w:tc>
        <w:tc>
          <w:tcPr>
            <w:tcW w:type="dxa" w:w="1123"/>
            <w:shd w:fill="D9E2F3" w:val="clear"/>
          </w:tcPr>
          <w:p>
            <w:r/>
            <w:r>
              <w:rPr>
                <w:rFonts w:ascii="Calibri" w:hAnsi="Calibri"/>
                <w:b/>
                <w:sz w:val="16"/>
              </w:rPr>
              <w:t>Default Value</w:t>
            </w:r>
          </w:p>
        </w:tc>
        <w:tc>
          <w:tcPr>
            <w:tcW w:type="dxa" w:w="1555"/>
            <w:shd w:fill="D9E2F3" w:val="clear"/>
          </w:tcPr>
          <w:p>
            <w:r/>
            <w:r>
              <w:rPr>
                <w:rFonts w:ascii="Calibri" w:hAnsi="Calibri"/>
                <w:b/>
                <w:sz w:val="16"/>
              </w:rPr>
              <w:t>Range</w:t>
            </w:r>
          </w:p>
        </w:tc>
        <w:tc>
          <w:tcPr>
            <w:tcW w:type="dxa" w:w="5875"/>
            <w:shd w:fill="D9E2F3" w:val="clear"/>
          </w:tcPr>
          <w:p>
            <w:r/>
            <w:r>
              <w:rPr>
                <w:rFonts w:ascii="Calibri" w:hAnsi="Calibri"/>
                <w:b/>
                <w:sz w:val="16"/>
              </w:rPr>
              <w:t>Rationale</w:t>
            </w:r>
          </w:p>
        </w:tc>
      </w:tr>
      <w:tr>
        <w:tc>
          <w:tcPr>
            <w:tcW w:type="dxa" w:w="2246"/>
          </w:tcPr>
          <w:p>
            <w:r/>
            <w:r>
              <w:rPr>
                <w:rFonts w:ascii="Calibri" w:hAnsi="Calibri"/>
                <w:sz w:val="16"/>
              </w:rPr>
              <w:t>Startup sweep duration</w:t>
            </w:r>
          </w:p>
        </w:tc>
        <w:tc>
          <w:tcPr>
            <w:tcW w:type="dxa" w:w="1123"/>
          </w:tcPr>
          <w:p>
            <w:r/>
            <w:r>
              <w:rPr>
                <w:rFonts w:ascii="Calibri" w:hAnsi="Calibri"/>
                <w:sz w:val="16"/>
              </w:rPr>
              <w:t>2000 ms</w:t>
            </w:r>
          </w:p>
        </w:tc>
        <w:tc>
          <w:tcPr>
            <w:tcW w:type="dxa" w:w="1555"/>
          </w:tcPr>
          <w:p>
            <w:r/>
            <w:r>
              <w:rPr>
                <w:rFonts w:ascii="Calibri" w:hAnsi="Calibri"/>
                <w:sz w:val="16"/>
              </w:rPr>
              <w:t>500-5000 ms</w:t>
            </w:r>
          </w:p>
        </w:tc>
        <w:tc>
          <w:tcPr>
            <w:tcW w:type="dxa" w:w="5875"/>
          </w:tcPr>
          <w:p>
            <w:r/>
            <w:r>
              <w:rPr>
                <w:rFonts w:ascii="Calibri" w:hAnsi="Calibri"/>
                <w:sz w:val="16"/>
              </w:rPr>
              <w:t>Longer sweep = better frequency resolution; shorter = faster startup</w:t>
            </w:r>
          </w:p>
        </w:tc>
      </w:tr>
      <w:tr>
        <w:tc>
          <w:tcPr>
            <w:tcW w:type="dxa" w:w="2246"/>
          </w:tcPr>
          <w:p>
            <w:r/>
            <w:r>
              <w:rPr>
                <w:rFonts w:ascii="Calibri" w:hAnsi="Calibri"/>
                <w:sz w:val="16"/>
              </w:rPr>
              <w:t>Periodic burst duration</w:t>
            </w:r>
          </w:p>
        </w:tc>
        <w:tc>
          <w:tcPr>
            <w:tcW w:type="dxa" w:w="1123"/>
          </w:tcPr>
          <w:p>
            <w:r/>
            <w:r>
              <w:rPr>
                <w:rFonts w:ascii="Calibri" w:hAnsi="Calibri"/>
                <w:sz w:val="16"/>
              </w:rPr>
              <w:t>200 ms</w:t>
            </w:r>
          </w:p>
        </w:tc>
        <w:tc>
          <w:tcPr>
            <w:tcW w:type="dxa" w:w="1555"/>
          </w:tcPr>
          <w:p>
            <w:r/>
            <w:r>
              <w:rPr>
                <w:rFonts w:ascii="Calibri" w:hAnsi="Calibri"/>
                <w:sz w:val="16"/>
              </w:rPr>
              <w:t>100-1000 ms</w:t>
            </w:r>
          </w:p>
        </w:tc>
        <w:tc>
          <w:tcPr>
            <w:tcW w:type="dxa" w:w="5875"/>
          </w:tcPr>
          <w:p>
            <w:r/>
            <w:r>
              <w:rPr>
                <w:rFonts w:ascii="Calibri" w:hAnsi="Calibri"/>
                <w:sz w:val="16"/>
              </w:rPr>
              <w:t>Shorter = less cabin intrusion; longer = better spectral resolution</w:t>
            </w:r>
          </w:p>
        </w:tc>
      </w:tr>
      <w:tr>
        <w:tc>
          <w:tcPr>
            <w:tcW w:type="dxa" w:w="2246"/>
          </w:tcPr>
          <w:p>
            <w:r/>
            <w:r>
              <w:rPr>
                <w:rFonts w:ascii="Calibri" w:hAnsi="Calibri"/>
                <w:sz w:val="16"/>
              </w:rPr>
              <w:t>Periodic interval</w:t>
            </w:r>
          </w:p>
        </w:tc>
        <w:tc>
          <w:tcPr>
            <w:tcW w:type="dxa" w:w="1123"/>
          </w:tcPr>
          <w:p>
            <w:r/>
            <w:r>
              <w:rPr>
                <w:rFonts w:ascii="Calibri" w:hAnsi="Calibri"/>
                <w:sz w:val="16"/>
              </w:rPr>
              <w:t>60 s</w:t>
            </w:r>
          </w:p>
        </w:tc>
        <w:tc>
          <w:tcPr>
            <w:tcW w:type="dxa" w:w="1555"/>
          </w:tcPr>
          <w:p>
            <w:r/>
            <w:r>
              <w:rPr>
                <w:rFonts w:ascii="Calibri" w:hAnsi="Calibri"/>
                <w:sz w:val="16"/>
              </w:rPr>
              <w:t>10-300 s</w:t>
            </w:r>
          </w:p>
        </w:tc>
        <w:tc>
          <w:tcPr>
            <w:tcW w:type="dxa" w:w="5875"/>
          </w:tcPr>
          <w:p>
            <w:r/>
            <w:r>
              <w:rPr>
                <w:rFonts w:ascii="Calibri" w:hAnsi="Calibri"/>
                <w:sz w:val="16"/>
              </w:rPr>
              <w:t>Shorter = better coverage; longer = less intrusion</w:t>
            </w:r>
          </w:p>
        </w:tc>
      </w:tr>
      <w:tr>
        <w:tc>
          <w:tcPr>
            <w:tcW w:type="dxa" w:w="2246"/>
          </w:tcPr>
          <w:p>
            <w:r/>
            <w:r>
              <w:rPr>
                <w:rFonts w:ascii="Calibri" w:hAnsi="Calibri"/>
                <w:sz w:val="16"/>
              </w:rPr>
              <w:t>Sweep start frequency</w:t>
            </w:r>
          </w:p>
        </w:tc>
        <w:tc>
          <w:tcPr>
            <w:tcW w:type="dxa" w:w="1123"/>
          </w:tcPr>
          <w:p>
            <w:r/>
            <w:r>
              <w:rPr>
                <w:rFonts w:ascii="Calibri" w:hAnsi="Calibri"/>
                <w:sz w:val="16"/>
              </w:rPr>
              <w:t>500 Hz</w:t>
            </w:r>
          </w:p>
        </w:tc>
        <w:tc>
          <w:tcPr>
            <w:tcW w:type="dxa" w:w="1555"/>
          </w:tcPr>
          <w:p>
            <w:r/>
            <w:r>
              <w:rPr>
                <w:rFonts w:ascii="Calibri" w:hAnsi="Calibri"/>
                <w:sz w:val="16"/>
              </w:rPr>
              <w:t>200-1000 Hz</w:t>
            </w:r>
          </w:p>
        </w:tc>
        <w:tc>
          <w:tcPr>
            <w:tcW w:type="dxa" w:w="5875"/>
          </w:tcPr>
          <w:p>
            <w:r/>
            <w:r>
              <w:rPr>
                <w:rFonts w:ascii="Calibri" w:hAnsi="Calibri"/>
                <w:sz w:val="16"/>
              </w:rPr>
              <w:t>Must cover siren frequency range lower bound</w:t>
            </w:r>
          </w:p>
        </w:tc>
      </w:tr>
      <w:tr>
        <w:tc>
          <w:tcPr>
            <w:tcW w:type="dxa" w:w="2246"/>
          </w:tcPr>
          <w:p>
            <w:r/>
            <w:r>
              <w:rPr>
                <w:rFonts w:ascii="Calibri" w:hAnsi="Calibri"/>
                <w:sz w:val="16"/>
              </w:rPr>
              <w:t>Sweep end frequency</w:t>
            </w:r>
          </w:p>
        </w:tc>
        <w:tc>
          <w:tcPr>
            <w:tcW w:type="dxa" w:w="1123"/>
          </w:tcPr>
          <w:p>
            <w:r/>
            <w:r>
              <w:rPr>
                <w:rFonts w:ascii="Calibri" w:hAnsi="Calibri"/>
                <w:sz w:val="16"/>
              </w:rPr>
              <w:t>3000 Hz</w:t>
            </w:r>
          </w:p>
        </w:tc>
        <w:tc>
          <w:tcPr>
            <w:tcW w:type="dxa" w:w="1555"/>
          </w:tcPr>
          <w:p>
            <w:r/>
            <w:r>
              <w:rPr>
                <w:rFonts w:ascii="Calibri" w:hAnsi="Calibri"/>
                <w:sz w:val="16"/>
              </w:rPr>
              <w:t>2000-5000 Hz</w:t>
            </w:r>
          </w:p>
        </w:tc>
        <w:tc>
          <w:tcPr>
            <w:tcW w:type="dxa" w:w="5875"/>
          </w:tcPr>
          <w:p>
            <w:r/>
            <w:r>
              <w:rPr>
                <w:rFonts w:ascii="Calibri" w:hAnsi="Calibri"/>
                <w:sz w:val="16"/>
              </w:rPr>
              <w:t>Must cover siren frequency range upper bound</w:t>
            </w:r>
          </w:p>
        </w:tc>
      </w:tr>
      <w:tr>
        <w:tc>
          <w:tcPr>
            <w:tcW w:type="dxa" w:w="2246"/>
          </w:tcPr>
          <w:p>
            <w:r/>
            <w:r>
              <w:rPr>
                <w:rFonts w:ascii="Calibri" w:hAnsi="Calibri"/>
                <w:sz w:val="16"/>
              </w:rPr>
              <w:t>Output amplitude</w:t>
            </w:r>
          </w:p>
        </w:tc>
        <w:tc>
          <w:tcPr>
            <w:tcW w:type="dxa" w:w="1123"/>
          </w:tcPr>
          <w:p>
            <w:r/>
            <w:r>
              <w:rPr>
                <w:rFonts w:ascii="Calibri" w:hAnsi="Calibri"/>
                <w:sz w:val="16"/>
              </w:rPr>
              <w:t>-20 dBFS</w:t>
            </w:r>
          </w:p>
        </w:tc>
        <w:tc>
          <w:tcPr>
            <w:tcW w:type="dxa" w:w="1555"/>
          </w:tcPr>
          <w:p>
            <w:r/>
            <w:r>
              <w:rPr>
                <w:rFonts w:ascii="Calibri" w:hAnsi="Calibri"/>
                <w:sz w:val="16"/>
              </w:rPr>
              <w:t>-30 to -10 dBFS</w:t>
            </w:r>
          </w:p>
        </w:tc>
        <w:tc>
          <w:tcPr>
            <w:tcW w:type="dxa" w:w="5875"/>
          </w:tcPr>
          <w:p>
            <w:r/>
            <w:r>
              <w:rPr>
                <w:rFonts w:ascii="Calibri" w:hAnsi="Calibri"/>
                <w:sz w:val="16"/>
              </w:rPr>
              <w:t>Lower = less audible; higher = better SNR</w:t>
            </w:r>
          </w:p>
        </w:tc>
      </w:tr>
      <w:tr>
        <w:tc>
          <w:tcPr>
            <w:tcW w:type="dxa" w:w="2246"/>
          </w:tcPr>
          <w:p>
            <w:r/>
            <w:r>
              <w:rPr>
                <w:rFonts w:ascii="Calibri" w:hAnsi="Calibri"/>
                <w:sz w:val="16"/>
              </w:rPr>
              <w:t>Correlation threshold</w:t>
            </w:r>
          </w:p>
        </w:tc>
        <w:tc>
          <w:tcPr>
            <w:tcW w:type="dxa" w:w="1123"/>
          </w:tcPr>
          <w:p>
            <w:r/>
            <w:r>
              <w:rPr>
                <w:rFonts w:ascii="Calibri" w:hAnsi="Calibri"/>
                <w:sz w:val="16"/>
              </w:rPr>
              <w:t>0.85</w:t>
            </w:r>
          </w:p>
        </w:tc>
        <w:tc>
          <w:tcPr>
            <w:tcW w:type="dxa" w:w="1555"/>
          </w:tcPr>
          <w:p>
            <w:r/>
            <w:r>
              <w:rPr>
                <w:rFonts w:ascii="Calibri" w:hAnsi="Calibri"/>
                <w:sz w:val="16"/>
              </w:rPr>
              <w:t>0.70-0.95</w:t>
            </w:r>
          </w:p>
        </w:tc>
        <w:tc>
          <w:tcPr>
            <w:tcW w:type="dxa" w:w="5875"/>
          </w:tcPr>
          <w:p>
            <w:r/>
            <w:r>
              <w:rPr>
                <w:rFonts w:ascii="Calibri" w:hAnsi="Calibri"/>
                <w:sz w:val="16"/>
              </w:rPr>
              <w:t>Lower = fewer false failures; higher = better fault detection</w:t>
            </w:r>
          </w:p>
        </w:tc>
      </w:tr>
      <w:tr>
        <w:tc>
          <w:tcPr>
            <w:tcW w:type="dxa" w:w="2246"/>
          </w:tcPr>
          <w:p>
            <w:r/>
            <w:r>
              <w:rPr>
                <w:rFonts w:ascii="Calibri" w:hAnsi="Calibri"/>
                <w:sz w:val="16"/>
              </w:rPr>
              <w:t>Amplitude tolerance</w:t>
            </w:r>
          </w:p>
        </w:tc>
        <w:tc>
          <w:tcPr>
            <w:tcW w:type="dxa" w:w="1123"/>
          </w:tcPr>
          <w:p>
            <w:r/>
            <w:r>
              <w:rPr>
                <w:rFonts w:ascii="Calibri" w:hAnsi="Calibri"/>
                <w:sz w:val="16"/>
              </w:rPr>
              <w:t>+/- 6 dB</w:t>
            </w:r>
          </w:p>
        </w:tc>
        <w:tc>
          <w:tcPr>
            <w:tcW w:type="dxa" w:w="1555"/>
          </w:tcPr>
          <w:p>
            <w:r/>
            <w:r>
              <w:rPr>
                <w:rFonts w:ascii="Calibri" w:hAnsi="Calibri"/>
                <w:sz w:val="16"/>
              </w:rPr>
              <w:t>+/- 3 to +/- 12 dB</w:t>
            </w:r>
          </w:p>
        </w:tc>
        <w:tc>
          <w:tcPr>
            <w:tcW w:type="dxa" w:w="5875"/>
          </w:tcPr>
          <w:p>
            <w:r/>
            <w:r>
              <w:rPr>
                <w:rFonts w:ascii="Calibri" w:hAnsi="Calibri"/>
                <w:sz w:val="16"/>
              </w:rPr>
              <w:t>Tighter = better fault detection; looser = fewer false failures</w:t>
            </w:r>
          </w:p>
        </w:tc>
      </w:tr>
      <w:tr>
        <w:tc>
          <w:tcPr>
            <w:tcW w:type="dxa" w:w="2246"/>
          </w:tcPr>
          <w:p>
            <w:r/>
            <w:r>
              <w:rPr>
                <w:rFonts w:ascii="Calibri" w:hAnsi="Calibri"/>
                <w:sz w:val="16"/>
              </w:rPr>
              <w:t>Startup retries</w:t>
            </w:r>
          </w:p>
        </w:tc>
        <w:tc>
          <w:tcPr>
            <w:tcW w:type="dxa" w:w="1123"/>
          </w:tcPr>
          <w:p>
            <w:r/>
            <w:r>
              <w:rPr>
                <w:rFonts w:ascii="Calibri" w:hAnsi="Calibri"/>
                <w:sz w:val="16"/>
              </w:rPr>
              <w:t>3</w:t>
            </w:r>
          </w:p>
        </w:tc>
        <w:tc>
          <w:tcPr>
            <w:tcW w:type="dxa" w:w="1555"/>
          </w:tcPr>
          <w:p>
            <w:r/>
            <w:r>
              <w:rPr>
                <w:rFonts w:ascii="Calibri" w:hAnsi="Calibri"/>
                <w:sz w:val="16"/>
              </w:rPr>
              <w:t>1-5</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Periodic retries</w:t>
            </w:r>
          </w:p>
        </w:tc>
        <w:tc>
          <w:tcPr>
            <w:tcW w:type="dxa" w:w="1123"/>
          </w:tcPr>
          <w:p>
            <w:r/>
            <w:r>
              <w:rPr>
                <w:rFonts w:ascii="Calibri" w:hAnsi="Calibri"/>
                <w:sz w:val="16"/>
              </w:rPr>
              <w:t>2</w:t>
            </w:r>
          </w:p>
        </w:tc>
        <w:tc>
          <w:tcPr>
            <w:tcW w:type="dxa" w:w="1555"/>
          </w:tcPr>
          <w:p>
            <w:r/>
            <w:r>
              <w:rPr>
                <w:rFonts w:ascii="Calibri" w:hAnsi="Calibri"/>
                <w:sz w:val="16"/>
              </w:rPr>
              <w:t>1-3</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Signal cancellation target</w:t>
            </w:r>
          </w:p>
        </w:tc>
        <w:tc>
          <w:tcPr>
            <w:tcW w:type="dxa" w:w="1123"/>
          </w:tcPr>
          <w:p>
            <w:r/>
            <w:r>
              <w:rPr>
                <w:rFonts w:ascii="Calibri" w:hAnsi="Calibri"/>
                <w:sz w:val="16"/>
              </w:rPr>
              <w:t>30 dB</w:t>
            </w:r>
          </w:p>
        </w:tc>
        <w:tc>
          <w:tcPr>
            <w:tcW w:type="dxa" w:w="1555"/>
          </w:tcPr>
          <w:p>
            <w:r/>
            <w:r>
              <w:rPr>
                <w:rFonts w:ascii="Calibri" w:hAnsi="Calibri"/>
                <w:sz w:val="16"/>
              </w:rPr>
              <w:t>20-40 dB</w:t>
            </w:r>
          </w:p>
        </w:tc>
        <w:tc>
          <w:tcPr>
            <w:tcW w:type="dxa" w:w="5875"/>
          </w:tcPr>
          <w:p>
            <w:r/>
            <w:r>
              <w:rPr>
                <w:rFonts w:ascii="Calibri" w:hAnsi="Calibri"/>
                <w:sz w:val="16"/>
              </w:rPr>
              <w:t>Higher = less BIST leakage to AMO; harder to achieve</w:t>
            </w:r>
          </w:p>
        </w:tc>
      </w:tr>
    </w:tbl>
    <w:p>
      <w:pPr>
        <w:spacing w:before="40" w:after="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4A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