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/>
          <w:sz w:val="44"/>
        </w:rPr>
        <w:t>关于开展格式检查工作的通知</w:t>
      </w:r>
    </w:p>
    <w:p>
      <w:r>
        <w:rPr>
          <w:rFonts w:ascii="仿宋_GB2312" w:hAnsi="仿宋_GB2312" w:eastAsia="仿宋_GB2312"/>
          <w:sz w:val="32"/>
        </w:rPr>
        <w:t>各部门：</w:t>
      </w:r>
    </w:p>
    <w:p>
      <w:r>
        <w:rPr>
          <w:rFonts w:ascii="仿宋_GB2312" w:hAnsi="仿宋_GB2312" w:eastAsia="仿宋_GB2312"/>
          <w:sz w:val="32"/>
        </w:rPr>
        <w:t>为规范内部材料格式，现就有关事项通知如下。</w:t>
      </w:r>
    </w:p>
    <w:p>
      <w:r>
        <w:rPr>
          <w:rFonts w:ascii="黑体" w:hAnsi="黑体" w:eastAsia="黑体"/>
          <w:sz w:val="32"/>
        </w:rPr>
        <w:t>一、总体要求</w:t>
      </w:r>
    </w:p>
    <w:p>
      <w:r>
        <w:rPr>
          <w:rFonts w:ascii="仿宋_GB2312" w:hAnsi="仿宋_GB2312" w:eastAsia="仿宋_GB2312"/>
          <w:sz w:val="32"/>
        </w:rPr>
        <w:t>各部门应当保持正文内容稳定，只对版式和样式进行调整。</w:t>
      </w:r>
    </w:p>
    <w:p>
      <w:r>
        <w:rPr>
          <w:rFonts w:ascii="楷体_GB2312" w:hAnsi="楷体_GB2312" w:eastAsia="楷体_GB2312"/>
          <w:sz w:val="32"/>
        </w:rPr>
        <w:t>（一）加强审核</w:t>
      </w:r>
    </w:p>
    <w:p>
      <w:r>
        <w:rPr>
          <w:rFonts w:ascii="仿宋_GB2312" w:hAnsi="仿宋_GB2312" w:eastAsia="仿宋_GB2312"/>
          <w:sz w:val="32"/>
        </w:rPr>
        <w:t>1. 明确责任。材料提交前应完成格式自查。</w:t>
      </w:r>
    </w:p>
    <w:p>
      <w:r>
        <w:rPr>
          <w:rFonts w:ascii="仿宋_GB2312" w:hAnsi="仿宋_GB2312" w:eastAsia="仿宋_GB2312"/>
          <w:sz w:val="32"/>
        </w:rPr>
        <w:t>附件：格式检查清单</w:t>
      </w:r>
    </w:p>
    <w:p>
      <w:pPr>
        <w:jc w:val="right"/>
      </w:pPr>
      <w:r>
        <w:rPr>
          <w:rFonts w:ascii="仿宋_GB2312" w:hAnsi="仿宋_GB2312" w:eastAsia="仿宋_GB2312"/>
          <w:sz w:val="32"/>
        </w:rPr>
        <w:t>办公室</w:t>
      </w:r>
    </w:p>
    <w:p>
      <w:pPr>
        <w:jc w:val="right"/>
      </w:pPr>
      <w:r>
        <w:rPr>
          <w:rFonts w:ascii="仿宋_GB2312" w:hAnsi="仿宋_GB2312" w:eastAsia="仿宋_GB2312"/>
          <w:sz w:val="32"/>
        </w:rPr>
        <w:t>2026年5月30日</w:t>
      </w:r>
    </w:p>
    <w:sectPr w:rsidR="00FC693F" w:rsidRPr="0006063C" w:rsidSect="00034616">
      <w:pgSz w:w="11906" w:h="16838"/>
      <w:pgMar w:top="1814" w:right="1701" w:bottom="158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