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1: Raccolta e Incrocio di </w:t>
      </w:r>
      <w:proofErr w:type="spellStart"/>
      <w:r w:rsidRPr="00DD25B1">
        <w:rPr>
          <w:b/>
          <w:bCs/>
          <w:sz w:val="27"/>
          <w:szCs w:val="27"/>
        </w:rPr>
        <w:t>Dataset</w:t>
      </w:r>
      <w:proofErr w:type="spellEnd"/>
      <w:r w:rsidRPr="00DD25B1">
        <w:rPr>
          <w:b/>
          <w:bCs/>
          <w:sz w:val="27"/>
          <w:szCs w:val="27"/>
        </w:rPr>
        <w:t xml:space="preserve"> Testuali Diversificati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Descrizione</w:t>
      </w:r>
      <w:r w:rsidRPr="00DD25B1">
        <w:t xml:space="preserve">: In questa fase, raccogli </w:t>
      </w:r>
      <w:proofErr w:type="spellStart"/>
      <w:r w:rsidRPr="00DD25B1">
        <w:t>dataset</w:t>
      </w:r>
      <w:proofErr w:type="spellEnd"/>
      <w:r w:rsidRPr="00DD25B1">
        <w:t xml:space="preserve"> da diverse fonti (enciclopediche, social media, recensioni, notizie) con attenzione a riflettere una vasta gamma di contesti culturali, sociali, etnici e di genere. Integra i </w:t>
      </w:r>
      <w:r w:rsidRPr="00DD25B1">
        <w:rPr>
          <w:b/>
          <w:bCs/>
        </w:rPr>
        <w:t xml:space="preserve">Knowledge </w:t>
      </w:r>
      <w:proofErr w:type="spellStart"/>
      <w:r w:rsidRPr="00DD25B1">
        <w:rPr>
          <w:b/>
          <w:bCs/>
        </w:rPr>
        <w:t>Graphs</w:t>
      </w:r>
      <w:proofErr w:type="spellEnd"/>
      <w:r w:rsidRPr="00DD25B1">
        <w:rPr>
          <w:b/>
          <w:bCs/>
        </w:rPr>
        <w:t xml:space="preserve"> (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rPr>
          <w:b/>
          <w:bCs/>
        </w:rPr>
        <w:t>)</w:t>
      </w:r>
      <w:r w:rsidRPr="00DD25B1">
        <w:t xml:space="preserve"> come fonte di arricchimento per migliorare il contesto delle entità e delle relazioni tra concetti.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Come utilizzare 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Utilizza </w:t>
      </w:r>
      <w:proofErr w:type="spellStart"/>
      <w:r w:rsidRPr="00DD25B1">
        <w:t>KGs</w:t>
      </w:r>
      <w:proofErr w:type="spellEnd"/>
      <w:r w:rsidRPr="00DD25B1">
        <w:t xml:space="preserve"> come </w:t>
      </w:r>
      <w:proofErr w:type="spellStart"/>
      <w:r w:rsidRPr="00DD25B1">
        <w:rPr>
          <w:b/>
          <w:bCs/>
        </w:rPr>
        <w:t>Wikidata</w:t>
      </w:r>
      <w:proofErr w:type="spellEnd"/>
      <w:r w:rsidRPr="00DD25B1">
        <w:t xml:space="preserve">, </w:t>
      </w:r>
      <w:proofErr w:type="spellStart"/>
      <w:r w:rsidRPr="00DD25B1">
        <w:rPr>
          <w:b/>
          <w:bCs/>
        </w:rPr>
        <w:t>DBpedia</w:t>
      </w:r>
      <w:proofErr w:type="spellEnd"/>
      <w:r w:rsidRPr="00DD25B1">
        <w:t xml:space="preserve"> o </w:t>
      </w:r>
      <w:proofErr w:type="spellStart"/>
      <w:r w:rsidRPr="00DD25B1">
        <w:rPr>
          <w:b/>
          <w:bCs/>
        </w:rPr>
        <w:t>Freebase</w:t>
      </w:r>
      <w:proofErr w:type="spellEnd"/>
      <w:r w:rsidRPr="00DD25B1">
        <w:t xml:space="preserve"> per migliorare i tuoi </w:t>
      </w:r>
      <w:proofErr w:type="spellStart"/>
      <w:r w:rsidRPr="00DD25B1">
        <w:t>dataset</w:t>
      </w:r>
      <w:proofErr w:type="spellEnd"/>
      <w:r w:rsidRPr="00DD25B1">
        <w:t xml:space="preserve">. Ad esempio, se stai raccogliendo dati di recensioni di prodotti, puoi estrarre informazioni strutturate da </w:t>
      </w:r>
      <w:proofErr w:type="spellStart"/>
      <w:r w:rsidRPr="00DD25B1">
        <w:t>DBpedia</w:t>
      </w:r>
      <w:proofErr w:type="spellEnd"/>
      <w:r w:rsidRPr="00DD25B1">
        <w:t xml:space="preserve"> che descrivono i prodotti stessi, aggiungendo attributi e relazioni come la categoria del prodotto, il produttore, ecc.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Esempio</w:t>
      </w:r>
      <w:r w:rsidRPr="00DD25B1">
        <w:t>:</w:t>
      </w:r>
    </w:p>
    <w:p w:rsidR="00DD25B1" w:rsidRPr="00DD25B1" w:rsidRDefault="00DD25B1" w:rsidP="00DD25B1">
      <w:pPr>
        <w:numPr>
          <w:ilvl w:val="0"/>
          <w:numId w:val="1"/>
        </w:numPr>
        <w:spacing w:before="100" w:beforeAutospacing="1" w:after="100" w:afterAutospacing="1"/>
      </w:pPr>
      <w:r w:rsidRPr="00DD25B1">
        <w:t xml:space="preserve">Supponiamo di raccogliere un </w:t>
      </w:r>
      <w:proofErr w:type="spellStart"/>
      <w:r w:rsidRPr="00DD25B1">
        <w:t>dataset</w:t>
      </w:r>
      <w:proofErr w:type="spellEnd"/>
      <w:r w:rsidRPr="00DD25B1">
        <w:t xml:space="preserve"> di frasi relative a diverse professioni. Con l’aiuto di un KG come </w:t>
      </w:r>
      <w:proofErr w:type="spellStart"/>
      <w:r w:rsidRPr="00DD25B1">
        <w:t>Wikidata</w:t>
      </w:r>
      <w:proofErr w:type="spellEnd"/>
      <w:r w:rsidRPr="00DD25B1">
        <w:t xml:space="preserve">, puoi arricchire il </w:t>
      </w:r>
      <w:proofErr w:type="spellStart"/>
      <w:r w:rsidRPr="00DD25B1">
        <w:t>dataset</w:t>
      </w:r>
      <w:proofErr w:type="spellEnd"/>
      <w:r w:rsidRPr="00DD25B1">
        <w:t xml:space="preserve"> aggiungendo dettagli come il </w:t>
      </w:r>
      <w:r w:rsidRPr="00DD25B1">
        <w:rPr>
          <w:b/>
          <w:bCs/>
        </w:rPr>
        <w:t>genere predominante</w:t>
      </w:r>
      <w:r w:rsidRPr="00DD25B1">
        <w:t xml:space="preserve"> in quella professione, la </w:t>
      </w:r>
      <w:r w:rsidRPr="00DD25B1">
        <w:rPr>
          <w:b/>
          <w:bCs/>
        </w:rPr>
        <w:t>storia culturale</w:t>
      </w:r>
      <w:r w:rsidRPr="00DD25B1">
        <w:t xml:space="preserve"> della professione e altre informazioni pertinenti.</w:t>
      </w:r>
    </w:p>
    <w:p w:rsidR="00DD25B1" w:rsidRPr="00DD25B1" w:rsidRDefault="00DD25B1" w:rsidP="00DD25B1">
      <w:pPr>
        <w:numPr>
          <w:ilvl w:val="0"/>
          <w:numId w:val="1"/>
        </w:numPr>
        <w:spacing w:before="100" w:beforeAutospacing="1" w:after="100" w:afterAutospacing="1"/>
      </w:pPr>
      <w:r w:rsidRPr="00DD25B1">
        <w:t xml:space="preserve">Una frase come "Il dottore è arrivato in ritardo" può essere arricchita con informazioni da </w:t>
      </w:r>
      <w:proofErr w:type="spellStart"/>
      <w:r w:rsidRPr="00DD25B1">
        <w:t>Wikidata</w:t>
      </w:r>
      <w:proofErr w:type="spellEnd"/>
      <w:r w:rsidRPr="00DD25B1">
        <w:t xml:space="preserve"> che indicano se la professione medica è storicamente dominata da uomini o da donne in certi contesti geografici. Questo aiuta a riconoscere </w:t>
      </w:r>
      <w:proofErr w:type="spellStart"/>
      <w:r w:rsidRPr="00DD25B1">
        <w:t>bias</w:t>
      </w:r>
      <w:proofErr w:type="spellEnd"/>
      <w:r w:rsidRPr="00DD25B1">
        <w:t xml:space="preserve"> impliciti o espliciti legati al genere.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2: Rappresentazione </w:t>
      </w:r>
      <w:proofErr w:type="spellStart"/>
      <w:r w:rsidRPr="00DD25B1">
        <w:rPr>
          <w:b/>
          <w:bCs/>
          <w:sz w:val="27"/>
          <w:szCs w:val="27"/>
        </w:rPr>
        <w:t>Multivettoriale</w:t>
      </w:r>
      <w:proofErr w:type="spellEnd"/>
      <w:r w:rsidRPr="00DD25B1">
        <w:rPr>
          <w:b/>
          <w:bCs/>
          <w:sz w:val="27"/>
          <w:szCs w:val="27"/>
        </w:rPr>
        <w:t xml:space="preserve"> delle Frasi Generate dalle LLM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Descrizione</w:t>
      </w:r>
      <w:r w:rsidRPr="00DD25B1">
        <w:t xml:space="preserve">: Applica modelli di linguaggio di grandi dimensioni (LLM) come GPT-4 per generare rappresentazioni </w:t>
      </w:r>
      <w:proofErr w:type="spellStart"/>
      <w:r w:rsidRPr="00DD25B1">
        <w:t>multivettoriali</w:t>
      </w:r>
      <w:proofErr w:type="spellEnd"/>
      <w:r w:rsidRPr="00DD25B1">
        <w:t xml:space="preserve"> delle frasi. Integra i </w:t>
      </w:r>
      <w:proofErr w:type="spellStart"/>
      <w:r w:rsidRPr="00DD25B1">
        <w:t>KGs</w:t>
      </w:r>
      <w:proofErr w:type="spellEnd"/>
      <w:r w:rsidRPr="00DD25B1">
        <w:t xml:space="preserve"> per creare vettori ibridi, combinando </w:t>
      </w:r>
      <w:proofErr w:type="spellStart"/>
      <w:r w:rsidRPr="00DD25B1">
        <w:t>embedding</w:t>
      </w:r>
      <w:proofErr w:type="spellEnd"/>
      <w:r w:rsidRPr="00DD25B1">
        <w:t xml:space="preserve"> di frasi e relazioni tra concetti.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Come utilizzare 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Durante la fase di rappresentazione </w:t>
      </w:r>
      <w:proofErr w:type="spellStart"/>
      <w:r w:rsidRPr="00DD25B1">
        <w:t>multivettoriale</w:t>
      </w:r>
      <w:proofErr w:type="spellEnd"/>
      <w:r w:rsidRPr="00DD25B1">
        <w:t xml:space="preserve">, arricchisci le frasi con </w:t>
      </w:r>
      <w:proofErr w:type="spellStart"/>
      <w:r w:rsidRPr="00DD25B1">
        <w:rPr>
          <w:b/>
          <w:bCs/>
        </w:rPr>
        <w:t>embedding</w:t>
      </w:r>
      <w:proofErr w:type="spellEnd"/>
      <w:r w:rsidRPr="00DD25B1">
        <w:rPr>
          <w:b/>
          <w:bCs/>
        </w:rPr>
        <w:t xml:space="preserve"> derivati dai KG</w:t>
      </w:r>
      <w:r w:rsidRPr="00DD25B1">
        <w:t xml:space="preserve">. In altre parole, non limitarti agli </w:t>
      </w:r>
      <w:proofErr w:type="spellStart"/>
      <w:r w:rsidRPr="00DD25B1">
        <w:t>embedding</w:t>
      </w:r>
      <w:proofErr w:type="spellEnd"/>
      <w:r w:rsidRPr="00DD25B1">
        <w:t xml:space="preserve"> delle parole (come quelli di GPT-4), ma aggiungi anche rappresentazioni che tengano conto delle </w:t>
      </w:r>
      <w:r w:rsidRPr="00DD25B1">
        <w:rPr>
          <w:b/>
          <w:bCs/>
        </w:rPr>
        <w:t>relazioni tra le entità</w:t>
      </w:r>
      <w:r w:rsidRPr="00DD25B1">
        <w:t xml:space="preserve"> presenti nei </w:t>
      </w:r>
      <w:proofErr w:type="spellStart"/>
      <w:r w:rsidRPr="00DD25B1">
        <w:t>KGs</w:t>
      </w:r>
      <w:proofErr w:type="spellEnd"/>
      <w:r w:rsidRPr="00DD25B1">
        <w:t>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Esempio</w:t>
      </w:r>
      <w:r w:rsidRPr="00DD25B1">
        <w:t>:</w:t>
      </w:r>
    </w:p>
    <w:p w:rsidR="00DD25B1" w:rsidRPr="00DD25B1" w:rsidRDefault="00DD25B1" w:rsidP="00DD25B1">
      <w:pPr>
        <w:numPr>
          <w:ilvl w:val="0"/>
          <w:numId w:val="2"/>
        </w:numPr>
        <w:spacing w:before="100" w:beforeAutospacing="1" w:after="100" w:afterAutospacing="1"/>
      </w:pPr>
      <w:r w:rsidRPr="00DD25B1">
        <w:t xml:space="preserve">Per una frase come "Angela </w:t>
      </w:r>
      <w:proofErr w:type="spellStart"/>
      <w:r w:rsidRPr="00DD25B1">
        <w:t>Merkel</w:t>
      </w:r>
      <w:proofErr w:type="spellEnd"/>
      <w:r w:rsidRPr="00DD25B1">
        <w:t xml:space="preserve"> è stata una grande leader", oltre all'</w:t>
      </w:r>
      <w:proofErr w:type="spellStart"/>
      <w:r w:rsidRPr="00DD25B1">
        <w:t>embedding</w:t>
      </w:r>
      <w:proofErr w:type="spellEnd"/>
      <w:r w:rsidRPr="00DD25B1">
        <w:t xml:space="preserve"> della frase generato da GPT-4, puoi utilizzare un KG come </w:t>
      </w:r>
      <w:proofErr w:type="spellStart"/>
      <w:r w:rsidRPr="00DD25B1">
        <w:t>Wikidata</w:t>
      </w:r>
      <w:proofErr w:type="spellEnd"/>
      <w:r w:rsidRPr="00DD25B1">
        <w:t xml:space="preserve"> per aggiungere un </w:t>
      </w:r>
      <w:proofErr w:type="spellStart"/>
      <w:r w:rsidRPr="00DD25B1">
        <w:t>embedding</w:t>
      </w:r>
      <w:proofErr w:type="spellEnd"/>
      <w:r w:rsidRPr="00DD25B1">
        <w:t xml:space="preserve"> relativo alla persona "Angela </w:t>
      </w:r>
      <w:proofErr w:type="spellStart"/>
      <w:r w:rsidRPr="00DD25B1">
        <w:t>Merkel</w:t>
      </w:r>
      <w:proofErr w:type="spellEnd"/>
      <w:r w:rsidRPr="00DD25B1">
        <w:t xml:space="preserve">", con informazioni come </w:t>
      </w:r>
      <w:r w:rsidRPr="00DD25B1">
        <w:rPr>
          <w:b/>
          <w:bCs/>
        </w:rPr>
        <w:t>ruolo (ex-</w:t>
      </w:r>
      <w:proofErr w:type="spellStart"/>
      <w:r w:rsidRPr="00DD25B1">
        <w:rPr>
          <w:b/>
          <w:bCs/>
        </w:rPr>
        <w:t>cancelliera</w:t>
      </w:r>
      <w:proofErr w:type="spellEnd"/>
      <w:r w:rsidRPr="00DD25B1">
        <w:rPr>
          <w:b/>
          <w:bCs/>
        </w:rPr>
        <w:t>)</w:t>
      </w:r>
      <w:r w:rsidRPr="00DD25B1">
        <w:t xml:space="preserve">, </w:t>
      </w:r>
      <w:r w:rsidRPr="00DD25B1">
        <w:rPr>
          <w:b/>
          <w:bCs/>
        </w:rPr>
        <w:t>nazionalità (tedesca)</w:t>
      </w:r>
      <w:r w:rsidRPr="00DD25B1">
        <w:t xml:space="preserve">, </w:t>
      </w:r>
      <w:r w:rsidRPr="00DD25B1">
        <w:rPr>
          <w:b/>
          <w:bCs/>
        </w:rPr>
        <w:t>periodo storico</w:t>
      </w:r>
      <w:r w:rsidRPr="00DD25B1">
        <w:t xml:space="preserve"> e </w:t>
      </w:r>
      <w:r w:rsidRPr="00DD25B1">
        <w:rPr>
          <w:b/>
          <w:bCs/>
        </w:rPr>
        <w:t>politica di genere</w:t>
      </w:r>
      <w:r w:rsidRPr="00DD25B1">
        <w:t>. Questi dati aiutano a creare una rappresentazione più ricca della frase.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3: </w:t>
      </w:r>
      <w:proofErr w:type="spellStart"/>
      <w:r w:rsidRPr="00DD25B1">
        <w:rPr>
          <w:b/>
          <w:bCs/>
          <w:sz w:val="27"/>
          <w:szCs w:val="27"/>
        </w:rPr>
        <w:t>Clusterizzazione</w:t>
      </w:r>
      <w:proofErr w:type="spellEnd"/>
      <w:r w:rsidRPr="00DD25B1">
        <w:rPr>
          <w:b/>
          <w:bCs/>
          <w:sz w:val="27"/>
          <w:szCs w:val="27"/>
        </w:rPr>
        <w:t xml:space="preserve"> Iniziale delle Rappresentazioni Testuali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Descrizione</w:t>
      </w:r>
      <w:r w:rsidRPr="00DD25B1">
        <w:t xml:space="preserve">: Applica algoritmi di </w:t>
      </w:r>
      <w:proofErr w:type="spellStart"/>
      <w:r w:rsidRPr="00DD25B1">
        <w:t>clusterizzazione</w:t>
      </w:r>
      <w:proofErr w:type="spellEnd"/>
      <w:r w:rsidRPr="00DD25B1">
        <w:t xml:space="preserve"> (ad es. </w:t>
      </w:r>
      <w:r w:rsidRPr="00DD25B1">
        <w:rPr>
          <w:b/>
          <w:bCs/>
        </w:rPr>
        <w:t>K-</w:t>
      </w:r>
      <w:proofErr w:type="spellStart"/>
      <w:r w:rsidRPr="00DD25B1">
        <w:rPr>
          <w:b/>
          <w:bCs/>
        </w:rPr>
        <w:t>Means</w:t>
      </w:r>
      <w:proofErr w:type="spellEnd"/>
      <w:r w:rsidRPr="00DD25B1">
        <w:t xml:space="preserve"> o </w:t>
      </w:r>
      <w:proofErr w:type="spellStart"/>
      <w:r w:rsidRPr="00DD25B1">
        <w:rPr>
          <w:b/>
          <w:bCs/>
        </w:rPr>
        <w:t>Agglomerative</w:t>
      </w:r>
      <w:proofErr w:type="spellEnd"/>
      <w:r w:rsidRPr="00DD25B1">
        <w:rPr>
          <w:b/>
          <w:bCs/>
        </w:rPr>
        <w:t xml:space="preserve"> Clustering</w:t>
      </w:r>
      <w:r w:rsidRPr="00DD25B1">
        <w:t xml:space="preserve">) per raggruppare le frasi in base alle rappresentazioni </w:t>
      </w:r>
      <w:proofErr w:type="spellStart"/>
      <w:r w:rsidRPr="00DD25B1">
        <w:t>multivettoriali</w:t>
      </w:r>
      <w:proofErr w:type="spellEnd"/>
      <w:r w:rsidRPr="00DD25B1">
        <w:t xml:space="preserve">. Con l’integrazione dei </w:t>
      </w:r>
      <w:proofErr w:type="spellStart"/>
      <w:r w:rsidRPr="00DD25B1">
        <w:t>KGs</w:t>
      </w:r>
      <w:proofErr w:type="spellEnd"/>
      <w:r w:rsidRPr="00DD25B1">
        <w:t>, i cluster non saranno basati solo sulla somiglianza testuale, ma anche sulle relazioni semantiche.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Come utilizzare 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Usa le relazioni nei KG per </w:t>
      </w:r>
      <w:r w:rsidRPr="00DD25B1">
        <w:rPr>
          <w:b/>
          <w:bCs/>
        </w:rPr>
        <w:t xml:space="preserve">informare e migliorare il processo di </w:t>
      </w:r>
      <w:proofErr w:type="spellStart"/>
      <w:r w:rsidRPr="00DD25B1">
        <w:rPr>
          <w:b/>
          <w:bCs/>
        </w:rPr>
        <w:t>clusterizzazione</w:t>
      </w:r>
      <w:proofErr w:type="spellEnd"/>
      <w:r w:rsidRPr="00DD25B1">
        <w:t xml:space="preserve">. Ad esempio, potresti </w:t>
      </w:r>
      <w:proofErr w:type="spellStart"/>
      <w:r w:rsidRPr="00DD25B1">
        <w:t>clusterizzare</w:t>
      </w:r>
      <w:proofErr w:type="spellEnd"/>
      <w:r w:rsidRPr="00DD25B1">
        <w:t xml:space="preserve"> le frasi che contengono concetti simili o collegati tra loro all'interno del KG, indipendentemente dalla somiglianza lessicale.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lastRenderedPageBreak/>
        <w:t>Esempio</w:t>
      </w:r>
      <w:r w:rsidRPr="00DD25B1">
        <w:t>:</w:t>
      </w:r>
    </w:p>
    <w:p w:rsidR="00DD25B1" w:rsidRPr="00DD25B1" w:rsidRDefault="00DD25B1" w:rsidP="00DD25B1">
      <w:pPr>
        <w:numPr>
          <w:ilvl w:val="0"/>
          <w:numId w:val="3"/>
        </w:numPr>
        <w:spacing w:before="100" w:beforeAutospacing="1" w:after="100" w:afterAutospacing="1"/>
      </w:pPr>
      <w:r w:rsidRPr="00DD25B1">
        <w:t xml:space="preserve">Immagina un cluster che contiene frasi come "La donna ha lasciato la sua carriera per prendersi cura dei figli" e "L'uomo è sempre al lavoro mentre la moglie resta a casa". Queste frasi, oltre a essere simili per significato, possono essere correlate tramite un KG che collega concetti come </w:t>
      </w:r>
      <w:r w:rsidRPr="00DD25B1">
        <w:rPr>
          <w:b/>
          <w:bCs/>
        </w:rPr>
        <w:t>"ruoli di genere tradizionali"</w:t>
      </w:r>
      <w:r w:rsidRPr="00DD25B1">
        <w:t xml:space="preserve">, </w:t>
      </w:r>
      <w:r w:rsidRPr="00DD25B1">
        <w:rPr>
          <w:b/>
          <w:bCs/>
        </w:rPr>
        <w:t>"divisione del lavoro"</w:t>
      </w:r>
      <w:r w:rsidRPr="00DD25B1">
        <w:t xml:space="preserve"> e </w:t>
      </w:r>
      <w:r w:rsidRPr="00DD25B1">
        <w:rPr>
          <w:b/>
          <w:bCs/>
        </w:rPr>
        <w:t>"</w:t>
      </w:r>
      <w:proofErr w:type="spellStart"/>
      <w:r w:rsidRPr="00DD25B1">
        <w:rPr>
          <w:b/>
          <w:bCs/>
        </w:rPr>
        <w:t>bias</w:t>
      </w:r>
      <w:proofErr w:type="spellEnd"/>
      <w:r w:rsidRPr="00DD25B1">
        <w:rPr>
          <w:b/>
          <w:bCs/>
        </w:rPr>
        <w:t xml:space="preserve"> di genere nelle professioni"</w:t>
      </w:r>
      <w:r w:rsidRPr="00DD25B1">
        <w:t>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4: Aggiunta di Tecniche di </w:t>
      </w:r>
      <w:proofErr w:type="spellStart"/>
      <w:r w:rsidRPr="00DD25B1">
        <w:rPr>
          <w:b/>
          <w:bCs/>
          <w:sz w:val="27"/>
          <w:szCs w:val="27"/>
        </w:rPr>
        <w:t>Disentanglement</w:t>
      </w:r>
      <w:proofErr w:type="spellEnd"/>
      <w:r w:rsidRPr="00DD25B1">
        <w:rPr>
          <w:b/>
          <w:bCs/>
          <w:sz w:val="27"/>
          <w:szCs w:val="27"/>
        </w:rPr>
        <w:t xml:space="preserve"> + </w:t>
      </w:r>
      <w:proofErr w:type="spellStart"/>
      <w:r w:rsidRPr="00DD25B1">
        <w:rPr>
          <w:b/>
          <w:bCs/>
          <w:sz w:val="27"/>
          <w:szCs w:val="27"/>
        </w:rPr>
        <w:t>Regularization</w:t>
      </w:r>
      <w:proofErr w:type="spellEnd"/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Descrizione</w:t>
      </w:r>
      <w:r w:rsidRPr="00DD25B1">
        <w:t xml:space="preserve">: Integra tecniche di </w:t>
      </w:r>
      <w:proofErr w:type="spellStart"/>
      <w:r w:rsidRPr="00DD25B1">
        <w:t>disentanglement</w:t>
      </w:r>
      <w:proofErr w:type="spellEnd"/>
      <w:r w:rsidRPr="00DD25B1">
        <w:t xml:space="preserve"> per separare le rappresentazioni latenti degli attributi sensibili (genere, etnia, ecc.) dalle altre caratteristiche semantiche. Usa </w:t>
      </w:r>
      <w:proofErr w:type="spellStart"/>
      <w:r w:rsidRPr="00DD25B1">
        <w:t>KGs</w:t>
      </w:r>
      <w:proofErr w:type="spellEnd"/>
      <w:r w:rsidRPr="00DD25B1">
        <w:t xml:space="preserve"> per migliorare questo processo, separando le informazioni neutrali dalle caratteristiche che potrebbero influenzare il </w:t>
      </w:r>
      <w:proofErr w:type="spellStart"/>
      <w:r w:rsidRPr="00DD25B1">
        <w:t>bias</w:t>
      </w:r>
      <w:proofErr w:type="spellEnd"/>
      <w:r w:rsidRPr="00DD25B1">
        <w:t>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Come utilizzare 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I </w:t>
      </w:r>
      <w:proofErr w:type="spellStart"/>
      <w:r w:rsidRPr="00DD25B1">
        <w:t>KGs</w:t>
      </w:r>
      <w:proofErr w:type="spellEnd"/>
      <w:r w:rsidRPr="00DD25B1">
        <w:t xml:space="preserve"> ti permettono di ottenere una rappresentazione chiara delle </w:t>
      </w:r>
      <w:r w:rsidRPr="00DD25B1">
        <w:rPr>
          <w:b/>
          <w:bCs/>
        </w:rPr>
        <w:t>categorie sensibili</w:t>
      </w:r>
      <w:r w:rsidRPr="00DD25B1">
        <w:t xml:space="preserve"> e delle </w:t>
      </w:r>
      <w:r w:rsidRPr="00DD25B1">
        <w:rPr>
          <w:b/>
          <w:bCs/>
        </w:rPr>
        <w:t>relazioni tra le entità</w:t>
      </w:r>
      <w:r w:rsidRPr="00DD25B1">
        <w:t>. Queste possono essere utilizzate per isolare in modo più accurato gli attributi sensibili dai restanti vettori.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Esempio</w:t>
      </w:r>
      <w:r w:rsidRPr="00DD25B1">
        <w:t>:</w:t>
      </w:r>
    </w:p>
    <w:p w:rsidR="00DD25B1" w:rsidRPr="00DD25B1" w:rsidRDefault="00DD25B1" w:rsidP="00DD25B1">
      <w:pPr>
        <w:numPr>
          <w:ilvl w:val="0"/>
          <w:numId w:val="4"/>
        </w:numPr>
        <w:spacing w:before="100" w:beforeAutospacing="1" w:after="100" w:afterAutospacing="1"/>
      </w:pPr>
      <w:r w:rsidRPr="00DD25B1">
        <w:t xml:space="preserve">Se una frase contiene il termine "casalinga", il KG può aiutare a identificare che questo termine è storicamente legato al genere femminile e potrebbe essere associato a un </w:t>
      </w:r>
      <w:proofErr w:type="spellStart"/>
      <w:r w:rsidRPr="00DD25B1">
        <w:t>bias</w:t>
      </w:r>
      <w:proofErr w:type="spellEnd"/>
      <w:r w:rsidRPr="00DD25B1">
        <w:t>. Il modello può quindi essere regolarizzato per non collegare il concetto di "lavoro domestico" esclusivamente al genere femminile.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5: Analisi Sentimentale sui Cluster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Descrizione</w:t>
      </w:r>
      <w:r w:rsidRPr="00DD25B1">
        <w:t xml:space="preserve">: Applica strumenti di </w:t>
      </w:r>
      <w:r w:rsidRPr="00DD25B1">
        <w:rPr>
          <w:b/>
          <w:bCs/>
        </w:rPr>
        <w:t xml:space="preserve">analisi del </w:t>
      </w:r>
      <w:proofErr w:type="spellStart"/>
      <w:r w:rsidRPr="00DD25B1">
        <w:rPr>
          <w:b/>
          <w:bCs/>
        </w:rPr>
        <w:t>sentiment</w:t>
      </w:r>
      <w:proofErr w:type="spellEnd"/>
      <w:r w:rsidRPr="00DD25B1">
        <w:t xml:space="preserve"> come VADER o </w:t>
      </w:r>
      <w:proofErr w:type="spellStart"/>
      <w:r w:rsidRPr="00DD25B1">
        <w:t>TextBlob</w:t>
      </w:r>
      <w:proofErr w:type="spellEnd"/>
      <w:r w:rsidRPr="00DD25B1">
        <w:t xml:space="preserve"> sui cluster creati. Utilizza i </w:t>
      </w:r>
      <w:proofErr w:type="spellStart"/>
      <w:r w:rsidRPr="00DD25B1">
        <w:t>KGs</w:t>
      </w:r>
      <w:proofErr w:type="spellEnd"/>
      <w:r w:rsidRPr="00DD25B1">
        <w:t xml:space="preserve"> per arricchire l'analisi del </w:t>
      </w:r>
      <w:proofErr w:type="spellStart"/>
      <w:r w:rsidRPr="00DD25B1">
        <w:t>sentiment</w:t>
      </w:r>
      <w:proofErr w:type="spellEnd"/>
      <w:r w:rsidRPr="00DD25B1">
        <w:t>, incorporando le relazioni semantiche tra le entità.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Come utilizzare 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I </w:t>
      </w:r>
      <w:proofErr w:type="spellStart"/>
      <w:r w:rsidRPr="00DD25B1">
        <w:t>KGs</w:t>
      </w:r>
      <w:proofErr w:type="spellEnd"/>
      <w:r w:rsidRPr="00DD25B1">
        <w:t xml:space="preserve"> possono aggiungere informazioni contestuali per aiutare a determinare il </w:t>
      </w:r>
      <w:proofErr w:type="spellStart"/>
      <w:r w:rsidRPr="00DD25B1">
        <w:t>sentiment</w:t>
      </w:r>
      <w:proofErr w:type="spellEnd"/>
      <w:r w:rsidRPr="00DD25B1">
        <w:t xml:space="preserve"> di frasi ambigue, basandosi su relazioni esplicite tra entità e concetti.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Esempio</w:t>
      </w:r>
      <w:r w:rsidRPr="00DD25B1">
        <w:t>:</w:t>
      </w:r>
    </w:p>
    <w:p w:rsidR="00DD25B1" w:rsidRPr="00DD25B1" w:rsidRDefault="00DD25B1" w:rsidP="00DD25B1">
      <w:pPr>
        <w:numPr>
          <w:ilvl w:val="0"/>
          <w:numId w:val="5"/>
        </w:numPr>
        <w:spacing w:before="100" w:beforeAutospacing="1" w:after="100" w:afterAutospacing="1"/>
      </w:pPr>
      <w:r w:rsidRPr="00DD25B1">
        <w:t xml:space="preserve">In un cluster che contiene frasi come "Gli immigrati sono una minaccia", l'analisi del </w:t>
      </w:r>
      <w:proofErr w:type="spellStart"/>
      <w:r w:rsidRPr="00DD25B1">
        <w:t>sentiment</w:t>
      </w:r>
      <w:proofErr w:type="spellEnd"/>
      <w:r w:rsidRPr="00DD25B1">
        <w:t xml:space="preserve"> potrebbe rilevare una connotazione negativa. Usando un KG, puoi rafforzare l'analisi del </w:t>
      </w:r>
      <w:proofErr w:type="spellStart"/>
      <w:r w:rsidRPr="00DD25B1">
        <w:t>sentiment</w:t>
      </w:r>
      <w:proofErr w:type="spellEnd"/>
      <w:r w:rsidRPr="00DD25B1">
        <w:t xml:space="preserve"> identificando relazioni tra il termine "immigrati" e concetti come "pregiudizi" o "discriminazione". Questo migliora la capacità del sistema di rilevare </w:t>
      </w:r>
      <w:proofErr w:type="spellStart"/>
      <w:r w:rsidRPr="00DD25B1">
        <w:t>bias</w:t>
      </w:r>
      <w:proofErr w:type="spellEnd"/>
      <w:r w:rsidRPr="00DD25B1">
        <w:t xml:space="preserve"> impliciti negativi.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6: Applicazione di Tecniche di Interpretabilità dei Modelli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Descrizione</w:t>
      </w:r>
      <w:r w:rsidRPr="00DD25B1">
        <w:t xml:space="preserve">: Usa strumenti come </w:t>
      </w:r>
      <w:r w:rsidRPr="00DD25B1">
        <w:rPr>
          <w:b/>
          <w:bCs/>
        </w:rPr>
        <w:t>SHAP</w:t>
      </w:r>
      <w:r w:rsidRPr="00DD25B1">
        <w:t xml:space="preserve"> o </w:t>
      </w:r>
      <w:r w:rsidRPr="00DD25B1">
        <w:rPr>
          <w:b/>
          <w:bCs/>
        </w:rPr>
        <w:t>LIME</w:t>
      </w:r>
      <w:r w:rsidRPr="00DD25B1">
        <w:t xml:space="preserve"> per interpretare le decisioni del modello. Integra i </w:t>
      </w:r>
      <w:proofErr w:type="spellStart"/>
      <w:r w:rsidRPr="00DD25B1">
        <w:t>KGs</w:t>
      </w:r>
      <w:proofErr w:type="spellEnd"/>
      <w:r w:rsidRPr="00DD25B1">
        <w:t xml:space="preserve"> per spiegare perché certe caratteristiche influenzano il modello, utilizzando relazioni tra concetti per una maggiore comprensione.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Come utilizzare 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I </w:t>
      </w:r>
      <w:proofErr w:type="spellStart"/>
      <w:r w:rsidRPr="00DD25B1">
        <w:t>KGs</w:t>
      </w:r>
      <w:proofErr w:type="spellEnd"/>
      <w:r w:rsidRPr="00DD25B1">
        <w:t xml:space="preserve"> forniscono contesto semantico e storico per le entità che influenzano le decisioni del modello, migliorando la capacità di spiegare e giustificare i risultati.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lastRenderedPageBreak/>
        <w:t>Esempio</w:t>
      </w:r>
      <w:r w:rsidRPr="00DD25B1">
        <w:t>:</w:t>
      </w:r>
    </w:p>
    <w:p w:rsidR="00DD25B1" w:rsidRPr="00DD25B1" w:rsidRDefault="00DD25B1" w:rsidP="00DD25B1">
      <w:pPr>
        <w:numPr>
          <w:ilvl w:val="0"/>
          <w:numId w:val="6"/>
        </w:numPr>
        <w:spacing w:before="100" w:beforeAutospacing="1" w:after="100" w:afterAutospacing="1"/>
      </w:pPr>
      <w:r w:rsidRPr="00DD25B1">
        <w:t>Supponiamo che il modello associ frasi contenenti il termine "CEO" prevalentemente al genere maschile. Usando un KG, puoi identificare la relazione storica tra "CEO" e il genere maschile, e SHAP può quindi spiegare che il modello sta utilizzando queste informazioni per prendere la decisione. Puoi quindi correggere questa associazione implicita.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7: </w:t>
      </w:r>
      <w:proofErr w:type="spellStart"/>
      <w:r w:rsidRPr="00DD25B1">
        <w:rPr>
          <w:b/>
          <w:bCs/>
          <w:sz w:val="27"/>
          <w:szCs w:val="27"/>
        </w:rPr>
        <w:t>Clusterizzazione</w:t>
      </w:r>
      <w:proofErr w:type="spellEnd"/>
      <w:r w:rsidRPr="00DD25B1">
        <w:rPr>
          <w:b/>
          <w:bCs/>
          <w:sz w:val="27"/>
          <w:szCs w:val="27"/>
        </w:rPr>
        <w:t xml:space="preserve"> Gerarchica con Validazione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Descrizione</w:t>
      </w:r>
      <w:r w:rsidRPr="00DD25B1">
        <w:t xml:space="preserve">: Applica una </w:t>
      </w:r>
      <w:proofErr w:type="spellStart"/>
      <w:r w:rsidRPr="00DD25B1">
        <w:t>clusterizzazione</w:t>
      </w:r>
      <w:proofErr w:type="spellEnd"/>
      <w:r w:rsidRPr="00DD25B1">
        <w:t xml:space="preserve"> gerarchica sui risultati precedenti e utilizza tecniche di validazione come </w:t>
      </w:r>
      <w:r w:rsidRPr="00DD25B1">
        <w:rPr>
          <w:b/>
          <w:bCs/>
        </w:rPr>
        <w:t>Silhouette Score</w:t>
      </w:r>
      <w:r w:rsidRPr="00DD25B1">
        <w:t xml:space="preserve"> o </w:t>
      </w:r>
      <w:r w:rsidRPr="00DD25B1">
        <w:rPr>
          <w:b/>
          <w:bCs/>
        </w:rPr>
        <w:t>Davies-</w:t>
      </w:r>
      <w:proofErr w:type="spellStart"/>
      <w:r w:rsidRPr="00DD25B1">
        <w:rPr>
          <w:b/>
          <w:bCs/>
        </w:rPr>
        <w:t>Bouldin</w:t>
      </w:r>
      <w:proofErr w:type="spellEnd"/>
      <w:r w:rsidRPr="00DD25B1">
        <w:rPr>
          <w:b/>
          <w:bCs/>
        </w:rPr>
        <w:t xml:space="preserve"> Index</w:t>
      </w:r>
      <w:r w:rsidRPr="00DD25B1">
        <w:t xml:space="preserve"> per valutare la qualità dei cluster. Usa </w:t>
      </w:r>
      <w:proofErr w:type="spellStart"/>
      <w:r w:rsidRPr="00DD25B1">
        <w:t>KGs</w:t>
      </w:r>
      <w:proofErr w:type="spellEnd"/>
      <w:r w:rsidRPr="00DD25B1">
        <w:t xml:space="preserve"> per arricchire i cluster e validare i risultati in base a relazioni semantiche.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Come utilizzare 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I </w:t>
      </w:r>
      <w:proofErr w:type="spellStart"/>
      <w:r w:rsidRPr="00DD25B1">
        <w:t>KGs</w:t>
      </w:r>
      <w:proofErr w:type="spellEnd"/>
      <w:r w:rsidRPr="00DD25B1">
        <w:t xml:space="preserve"> possono fornire ulteriori informazioni che aiutano a validare la coerenza dei cluster in base alle relazioni tra entità e concetti.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Esempio</w:t>
      </w:r>
      <w:r w:rsidRPr="00DD25B1">
        <w:t>:</w:t>
      </w:r>
    </w:p>
    <w:p w:rsidR="00DD25B1" w:rsidRPr="00DD25B1" w:rsidRDefault="00DD25B1" w:rsidP="00DD25B1">
      <w:pPr>
        <w:numPr>
          <w:ilvl w:val="0"/>
          <w:numId w:val="7"/>
        </w:numPr>
        <w:spacing w:before="100" w:beforeAutospacing="1" w:after="100" w:afterAutospacing="1"/>
      </w:pPr>
      <w:r w:rsidRPr="00DD25B1">
        <w:t xml:space="preserve">Se un cluster contiene frasi legate a stereotipi di genere, il KG può aiutare a confermare la validità del cluster mostrando che le entità nel cluster sono tutte collegate a contesti di </w:t>
      </w:r>
      <w:proofErr w:type="spellStart"/>
      <w:r w:rsidRPr="00DD25B1">
        <w:t>bias</w:t>
      </w:r>
      <w:proofErr w:type="spellEnd"/>
      <w:r w:rsidRPr="00DD25B1">
        <w:t xml:space="preserve"> storici o culturali. Questo può servire come ulteriore validazione semantica dei cluster.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8: Uso di Modelli Generativi per Stress </w:t>
      </w:r>
      <w:proofErr w:type="spellStart"/>
      <w:r w:rsidRPr="00DD25B1">
        <w:rPr>
          <w:b/>
          <w:bCs/>
          <w:sz w:val="27"/>
          <w:szCs w:val="27"/>
        </w:rPr>
        <w:t>Testing</w:t>
      </w:r>
      <w:proofErr w:type="spellEnd"/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Descrizione</w:t>
      </w:r>
      <w:r w:rsidRPr="00DD25B1">
        <w:t xml:space="preserve">: Usa modelli generativi come GPT-4 per creare scenari estremi. Usa i </w:t>
      </w:r>
      <w:proofErr w:type="spellStart"/>
      <w:r w:rsidRPr="00DD25B1">
        <w:t>KGs</w:t>
      </w:r>
      <w:proofErr w:type="spellEnd"/>
      <w:r w:rsidRPr="00DD25B1">
        <w:t xml:space="preserve"> per generare input basati su </w:t>
      </w:r>
      <w:r w:rsidRPr="00DD25B1">
        <w:rPr>
          <w:b/>
          <w:bCs/>
        </w:rPr>
        <w:t>relazioni problematiche</w:t>
      </w:r>
      <w:r w:rsidRPr="00DD25B1">
        <w:t xml:space="preserve"> tra concetti che potrebbero innescare </w:t>
      </w:r>
      <w:proofErr w:type="spellStart"/>
      <w:r w:rsidRPr="00DD25B1">
        <w:t>bias</w:t>
      </w:r>
      <w:proofErr w:type="spellEnd"/>
      <w:r w:rsidRPr="00DD25B1">
        <w:t>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Come utilizzare 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Durante il </w:t>
      </w:r>
      <w:proofErr w:type="spellStart"/>
      <w:r w:rsidRPr="00DD25B1">
        <w:t>testing</w:t>
      </w:r>
      <w:proofErr w:type="spellEnd"/>
      <w:r w:rsidRPr="00DD25B1">
        <w:t xml:space="preserve">, utilizza il KG per creare scenari complessi che includono </w:t>
      </w:r>
      <w:r w:rsidRPr="00DD25B1">
        <w:rPr>
          <w:b/>
          <w:bCs/>
        </w:rPr>
        <w:t>stereotipi sociali</w:t>
      </w:r>
      <w:r w:rsidRPr="00DD25B1">
        <w:t xml:space="preserve"> o </w:t>
      </w:r>
      <w:r w:rsidRPr="00DD25B1">
        <w:rPr>
          <w:b/>
          <w:bCs/>
        </w:rPr>
        <w:t>conflitti storici</w:t>
      </w:r>
      <w:r w:rsidRPr="00DD25B1">
        <w:t xml:space="preserve"> tra entità o gruppi. Questo aumenterà la probabilità di rilevare </w:t>
      </w:r>
      <w:proofErr w:type="spellStart"/>
      <w:r w:rsidRPr="00DD25B1">
        <w:t>bias</w:t>
      </w:r>
      <w:proofErr w:type="spellEnd"/>
      <w:r w:rsidRPr="00DD25B1">
        <w:t xml:space="preserve"> latenti.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Esempio</w:t>
      </w:r>
      <w:r w:rsidRPr="00DD25B1">
        <w:t>:</w:t>
      </w:r>
    </w:p>
    <w:p w:rsidR="00DD25B1" w:rsidRPr="00DD25B1" w:rsidRDefault="00DD25B1" w:rsidP="00DD25B1">
      <w:pPr>
        <w:numPr>
          <w:ilvl w:val="0"/>
          <w:numId w:val="8"/>
        </w:numPr>
        <w:spacing w:before="100" w:beforeAutospacing="1" w:after="100" w:afterAutospacing="1"/>
      </w:pPr>
      <w:r w:rsidRPr="00DD25B1">
        <w:t xml:space="preserve">Potresti creare frasi come "Gli immigrati rubano il lavoro ai cittadini locali", utilizzando relazioni tra entità nel KG che collegano "immigrati" a "lavoro" e "conflitto". Questi scenari estremi aiutano a valutare come il modello risponde a input che potrebbero potenzialmente innescare </w:t>
      </w:r>
      <w:proofErr w:type="spellStart"/>
      <w:r w:rsidRPr="00DD25B1">
        <w:t>bias</w:t>
      </w:r>
      <w:proofErr w:type="spellEnd"/>
      <w:r w:rsidRPr="00DD25B1">
        <w:t>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9: </w:t>
      </w:r>
      <w:proofErr w:type="spellStart"/>
      <w:r w:rsidRPr="00DD25B1">
        <w:rPr>
          <w:b/>
          <w:bCs/>
          <w:sz w:val="27"/>
          <w:szCs w:val="27"/>
        </w:rPr>
        <w:t>Clusterizzazione</w:t>
      </w:r>
      <w:proofErr w:type="spellEnd"/>
      <w:r w:rsidRPr="00DD25B1">
        <w:rPr>
          <w:b/>
          <w:bCs/>
          <w:sz w:val="27"/>
          <w:szCs w:val="27"/>
        </w:rPr>
        <w:t xml:space="preserve"> e Rilevamento del </w:t>
      </w:r>
      <w:proofErr w:type="spellStart"/>
      <w:r w:rsidRPr="00DD25B1">
        <w:rPr>
          <w:b/>
          <w:bCs/>
          <w:sz w:val="27"/>
          <w:szCs w:val="27"/>
        </w:rPr>
        <w:t>Bias</w:t>
      </w:r>
      <w:proofErr w:type="spellEnd"/>
      <w:r w:rsidRPr="00DD25B1">
        <w:rPr>
          <w:b/>
          <w:bCs/>
          <w:sz w:val="27"/>
          <w:szCs w:val="27"/>
        </w:rPr>
        <w:t xml:space="preserve"> a Livello Gerarchico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Descrizione</w:t>
      </w:r>
      <w:r w:rsidRPr="00DD25B1">
        <w:t xml:space="preserve">: Continua a iterare la </w:t>
      </w:r>
      <w:proofErr w:type="spellStart"/>
      <w:r w:rsidRPr="00DD25B1">
        <w:t>clusterizzazione</w:t>
      </w:r>
      <w:proofErr w:type="spellEnd"/>
      <w:r w:rsidRPr="00DD25B1">
        <w:t xml:space="preserve"> e il rilevamento del </w:t>
      </w:r>
      <w:proofErr w:type="spellStart"/>
      <w:r w:rsidRPr="00DD25B1">
        <w:t>bias</w:t>
      </w:r>
      <w:proofErr w:type="spellEnd"/>
      <w:r w:rsidRPr="00DD25B1">
        <w:t xml:space="preserve">, utilizzando i </w:t>
      </w:r>
      <w:proofErr w:type="spellStart"/>
      <w:r w:rsidRPr="00DD25B1">
        <w:t>KGs</w:t>
      </w:r>
      <w:proofErr w:type="spellEnd"/>
      <w:r w:rsidRPr="00DD25B1">
        <w:t xml:space="preserve"> per identificare </w:t>
      </w:r>
      <w:proofErr w:type="spellStart"/>
      <w:r w:rsidRPr="00DD25B1">
        <w:t>bias</w:t>
      </w:r>
      <w:proofErr w:type="spellEnd"/>
      <w:r w:rsidRPr="00DD25B1">
        <w:t xml:space="preserve"> più complessi e contesti specifici.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Come utilizzare 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I </w:t>
      </w:r>
      <w:proofErr w:type="spellStart"/>
      <w:r w:rsidRPr="00DD25B1">
        <w:t>KGs</w:t>
      </w:r>
      <w:proofErr w:type="spellEnd"/>
      <w:r w:rsidRPr="00DD25B1">
        <w:t xml:space="preserve"> possono fornire una guida semantica per esplorare nuove dimensioni di </w:t>
      </w:r>
      <w:proofErr w:type="spellStart"/>
      <w:r w:rsidRPr="00DD25B1">
        <w:t>bias</w:t>
      </w:r>
      <w:proofErr w:type="spellEnd"/>
      <w:r w:rsidRPr="00DD25B1">
        <w:t xml:space="preserve">. Ogni iterazione del ciclo di </w:t>
      </w:r>
      <w:proofErr w:type="spellStart"/>
      <w:r w:rsidRPr="00DD25B1">
        <w:t>clusterizzazione</w:t>
      </w:r>
      <w:proofErr w:type="spellEnd"/>
      <w:r w:rsidRPr="00DD25B1">
        <w:t xml:space="preserve"> può sfruttare informazioni aggiornate dal KG.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Esempio</w:t>
      </w:r>
      <w:r w:rsidRPr="00DD25B1">
        <w:t>:</w:t>
      </w:r>
    </w:p>
    <w:p w:rsidR="00DD25B1" w:rsidRPr="00DD25B1" w:rsidRDefault="00DD25B1" w:rsidP="00DD25B1">
      <w:pPr>
        <w:numPr>
          <w:ilvl w:val="0"/>
          <w:numId w:val="9"/>
        </w:numPr>
        <w:spacing w:before="100" w:beforeAutospacing="1" w:after="100" w:afterAutospacing="1"/>
      </w:pPr>
      <w:r w:rsidRPr="00DD25B1">
        <w:lastRenderedPageBreak/>
        <w:t>Se scopri che un cluster contiene frasi legate al genere, puoi usare il KG per espandere l'analisi includendo frasi che riguardano la discriminazione basata sull'</w:t>
      </w:r>
      <w:r w:rsidRPr="00DD25B1">
        <w:rPr>
          <w:b/>
          <w:bCs/>
        </w:rPr>
        <w:t>orientamento sessuale</w:t>
      </w:r>
      <w:r w:rsidRPr="00DD25B1">
        <w:t xml:space="preserve"> o la </w:t>
      </w:r>
      <w:r w:rsidRPr="00DD25B1">
        <w:rPr>
          <w:b/>
          <w:bCs/>
        </w:rPr>
        <w:t>razza</w:t>
      </w:r>
      <w:r w:rsidRPr="00DD25B1">
        <w:t>, grazie alle relazioni semantiche nel grafico.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10: Integrazione tra </w:t>
      </w:r>
      <w:proofErr w:type="spellStart"/>
      <w:r w:rsidRPr="00DD25B1">
        <w:rPr>
          <w:b/>
          <w:bCs/>
          <w:sz w:val="27"/>
          <w:szCs w:val="27"/>
        </w:rPr>
        <w:t>Clusterizzazione</w:t>
      </w:r>
      <w:proofErr w:type="spellEnd"/>
      <w:r w:rsidRPr="00DD25B1">
        <w:rPr>
          <w:b/>
          <w:bCs/>
          <w:sz w:val="27"/>
          <w:szCs w:val="27"/>
        </w:rPr>
        <w:t xml:space="preserve"> e Rete Avversaria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Descrizione</w:t>
      </w:r>
      <w:r w:rsidRPr="00DD25B1">
        <w:t xml:space="preserve">: Integra reti avversarie per identificare e correggere </w:t>
      </w:r>
      <w:proofErr w:type="spellStart"/>
      <w:r w:rsidRPr="00DD25B1">
        <w:t>bias</w:t>
      </w:r>
      <w:proofErr w:type="spellEnd"/>
      <w:r w:rsidRPr="00DD25B1">
        <w:t xml:space="preserve"> durante il processo di </w:t>
      </w:r>
      <w:proofErr w:type="spellStart"/>
      <w:r w:rsidRPr="00DD25B1">
        <w:t>clusterizzazione</w:t>
      </w:r>
      <w:proofErr w:type="spellEnd"/>
      <w:r w:rsidRPr="00DD25B1">
        <w:t xml:space="preserve">. I </w:t>
      </w:r>
      <w:proofErr w:type="spellStart"/>
      <w:r w:rsidRPr="00DD25B1">
        <w:t>KGs</w:t>
      </w:r>
      <w:proofErr w:type="spellEnd"/>
      <w:r w:rsidRPr="00DD25B1">
        <w:t xml:space="preserve"> possono aiutare la rete avversaria a rilevare e correggere </w:t>
      </w:r>
      <w:proofErr w:type="spellStart"/>
      <w:r w:rsidRPr="00DD25B1">
        <w:t>bias</w:t>
      </w:r>
      <w:proofErr w:type="spellEnd"/>
      <w:r w:rsidRPr="00DD25B1">
        <w:t xml:space="preserve"> in tempo reale.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Come utilizzare 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La rete avversaria può utilizzare le informazioni dei </w:t>
      </w:r>
      <w:proofErr w:type="spellStart"/>
      <w:r w:rsidRPr="00DD25B1">
        <w:t>KGs</w:t>
      </w:r>
      <w:proofErr w:type="spellEnd"/>
      <w:r w:rsidRPr="00DD25B1">
        <w:t xml:space="preserve"> per migliorare il rilevamento dei </w:t>
      </w:r>
      <w:proofErr w:type="spellStart"/>
      <w:r w:rsidRPr="00DD25B1">
        <w:t>bias</w:t>
      </w:r>
      <w:proofErr w:type="spellEnd"/>
      <w:r w:rsidRPr="00DD25B1">
        <w:t xml:space="preserve"> durante la </w:t>
      </w:r>
      <w:proofErr w:type="spellStart"/>
      <w:r w:rsidRPr="00DD25B1">
        <w:t>clusterizzazione</w:t>
      </w:r>
      <w:proofErr w:type="spellEnd"/>
      <w:r w:rsidRPr="00DD25B1">
        <w:t xml:space="preserve">, riconoscendo </w:t>
      </w:r>
      <w:r w:rsidRPr="00DD25B1">
        <w:rPr>
          <w:b/>
          <w:bCs/>
        </w:rPr>
        <w:t>pattern storici</w:t>
      </w:r>
      <w:r w:rsidRPr="00DD25B1">
        <w:t xml:space="preserve"> o </w:t>
      </w:r>
      <w:r w:rsidRPr="00DD25B1">
        <w:rPr>
          <w:b/>
          <w:bCs/>
        </w:rPr>
        <w:t>relazioni culturali</w:t>
      </w:r>
      <w:r w:rsidRPr="00DD25B1">
        <w:t xml:space="preserve"> problematiche.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>Esempio</w:t>
      </w:r>
      <w:r w:rsidRPr="00DD25B1">
        <w:t>:</w:t>
      </w:r>
    </w:p>
    <w:p w:rsidR="00DD25B1" w:rsidRPr="00DD25B1" w:rsidRDefault="00DD25B1" w:rsidP="00DD25B1">
      <w:pPr>
        <w:numPr>
          <w:ilvl w:val="0"/>
          <w:numId w:val="10"/>
        </w:numPr>
        <w:spacing w:before="100" w:beforeAutospacing="1" w:after="100" w:afterAutospacing="1"/>
      </w:pPr>
      <w:r w:rsidRPr="00DD25B1">
        <w:t xml:space="preserve">Se la rete avversaria rileva che un cluster contiene frasi che discriminano un gruppo etnico, il KG può fornire contesto sulle relazioni storiche tra i gruppi e suggerire come correggere il </w:t>
      </w:r>
      <w:proofErr w:type="spellStart"/>
      <w:r w:rsidRPr="00DD25B1">
        <w:t>bias</w:t>
      </w:r>
      <w:proofErr w:type="spellEnd"/>
      <w:r w:rsidRPr="00DD25B1">
        <w:t xml:space="preserve"> nei nuovi output del modello, in modo dinamico e adattivo.</w:t>
      </w:r>
    </w:p>
    <w:p w:rsidR="00D42C22" w:rsidRDefault="009276AD"/>
    <w:p w:rsidR="00DD25B1" w:rsidRDefault="00DD25B1">
      <w:pPr>
        <w:rPr>
          <w:b/>
          <w:bCs/>
          <w:color w:val="FF0000"/>
        </w:rPr>
      </w:pPr>
      <w:r w:rsidRPr="00DD25B1">
        <w:rPr>
          <w:b/>
          <w:bCs/>
          <w:color w:val="FF0000"/>
        </w:rPr>
        <w:t xml:space="preserve">DOVE TORNANO UTILI I </w:t>
      </w:r>
      <w:proofErr w:type="spellStart"/>
      <w:r w:rsidRPr="00DD25B1">
        <w:rPr>
          <w:b/>
          <w:bCs/>
          <w:color w:val="FF0000"/>
        </w:rPr>
        <w:t>KG</w:t>
      </w:r>
      <w:r>
        <w:rPr>
          <w:b/>
          <w:bCs/>
          <w:color w:val="FF0000"/>
        </w:rPr>
        <w:t>s</w:t>
      </w:r>
      <w:proofErr w:type="spellEnd"/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1: Raccolta e Incrocio di </w:t>
      </w:r>
      <w:proofErr w:type="spellStart"/>
      <w:r w:rsidRPr="00DD25B1">
        <w:rPr>
          <w:b/>
          <w:bCs/>
          <w:sz w:val="27"/>
          <w:szCs w:val="27"/>
        </w:rPr>
        <w:t>Dataset</w:t>
      </w:r>
      <w:proofErr w:type="spellEnd"/>
      <w:r w:rsidRPr="00DD25B1">
        <w:rPr>
          <w:b/>
          <w:bCs/>
          <w:sz w:val="27"/>
          <w:szCs w:val="27"/>
        </w:rPr>
        <w:t xml:space="preserve"> Testuali Diversificati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Uso di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</w:t>
      </w:r>
      <w:r w:rsidRPr="00DD25B1">
        <w:rPr>
          <w:b/>
          <w:bCs/>
        </w:rPr>
        <w:t>Facoltativo</w:t>
      </w:r>
      <w:r w:rsidRPr="00DD25B1">
        <w:t xml:space="preserve">, ma utile. I </w:t>
      </w:r>
      <w:proofErr w:type="spellStart"/>
      <w:r w:rsidRPr="00DD25B1">
        <w:t>KGs</w:t>
      </w:r>
      <w:proofErr w:type="spellEnd"/>
      <w:r w:rsidRPr="00DD25B1">
        <w:t xml:space="preserve"> possono essere utilizzati per arricchire i dati, fornendo </w:t>
      </w:r>
      <w:r w:rsidRPr="00DD25B1">
        <w:rPr>
          <w:b/>
          <w:bCs/>
        </w:rPr>
        <w:t>informazioni strutturate</w:t>
      </w:r>
      <w:r w:rsidRPr="00DD25B1">
        <w:t xml:space="preserve"> su entità e relazioni. Tuttavia, se hai già un </w:t>
      </w:r>
      <w:proofErr w:type="spellStart"/>
      <w:r w:rsidRPr="00DD25B1">
        <w:t>dataset</w:t>
      </w:r>
      <w:proofErr w:type="spellEnd"/>
      <w:r w:rsidRPr="00DD25B1">
        <w:t xml:space="preserve"> bilanciato e diversificato, l'uso dei </w:t>
      </w:r>
      <w:proofErr w:type="spellStart"/>
      <w:r w:rsidRPr="00DD25B1">
        <w:t>KGs</w:t>
      </w:r>
      <w:proofErr w:type="spellEnd"/>
      <w:r w:rsidRPr="00DD25B1">
        <w:t xml:space="preserve"> potrebbe essere meno cruciale.</w:t>
      </w:r>
    </w:p>
    <w:p w:rsidR="00DD25B1" w:rsidRPr="00DD25B1" w:rsidRDefault="00DD25B1" w:rsidP="00DD25B1">
      <w:pPr>
        <w:numPr>
          <w:ilvl w:val="0"/>
          <w:numId w:val="11"/>
        </w:numPr>
        <w:spacing w:before="100" w:beforeAutospacing="1" w:after="100" w:afterAutospacing="1"/>
      </w:pPr>
      <w:r w:rsidRPr="00DD25B1">
        <w:rPr>
          <w:b/>
          <w:bCs/>
        </w:rPr>
        <w:t>Quando usarli</w:t>
      </w:r>
      <w:r w:rsidRPr="00DD25B1">
        <w:t xml:space="preserve">: Se hai bisogno di garantire che le entità all'interno dei tuoi </w:t>
      </w:r>
      <w:proofErr w:type="spellStart"/>
      <w:r w:rsidRPr="00DD25B1">
        <w:t>dataset</w:t>
      </w:r>
      <w:proofErr w:type="spellEnd"/>
      <w:r w:rsidRPr="00DD25B1">
        <w:t xml:space="preserve"> siano ben contestualizzate (ad es., identificare la provenienza storica o culturale delle professioni menzionate).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2: Rappresentazione </w:t>
      </w:r>
      <w:proofErr w:type="spellStart"/>
      <w:r w:rsidRPr="00DD25B1">
        <w:rPr>
          <w:b/>
          <w:bCs/>
          <w:sz w:val="27"/>
          <w:szCs w:val="27"/>
        </w:rPr>
        <w:t>Multivettoriale</w:t>
      </w:r>
      <w:proofErr w:type="spellEnd"/>
      <w:r w:rsidRPr="00DD25B1">
        <w:rPr>
          <w:b/>
          <w:bCs/>
          <w:sz w:val="27"/>
          <w:szCs w:val="27"/>
        </w:rPr>
        <w:t xml:space="preserve"> delle Frasi Generate dalle LLM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Uso di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</w:t>
      </w:r>
      <w:r w:rsidRPr="00DD25B1">
        <w:rPr>
          <w:b/>
          <w:bCs/>
        </w:rPr>
        <w:t>Molto utile</w:t>
      </w:r>
      <w:r w:rsidRPr="00DD25B1">
        <w:t xml:space="preserve">. Integrare i </w:t>
      </w:r>
      <w:proofErr w:type="spellStart"/>
      <w:r w:rsidRPr="00DD25B1">
        <w:t>KGs</w:t>
      </w:r>
      <w:proofErr w:type="spellEnd"/>
      <w:r w:rsidRPr="00DD25B1">
        <w:t xml:space="preserve"> per creare vettori ibridi (combinando </w:t>
      </w:r>
      <w:proofErr w:type="spellStart"/>
      <w:r w:rsidRPr="00DD25B1">
        <w:t>embedding</w:t>
      </w:r>
      <w:proofErr w:type="spellEnd"/>
      <w:r w:rsidRPr="00DD25B1">
        <w:t xml:space="preserve"> generati dalle LLM con informazioni strutturate dai </w:t>
      </w:r>
      <w:proofErr w:type="spellStart"/>
      <w:r w:rsidRPr="00DD25B1">
        <w:t>KGs</w:t>
      </w:r>
      <w:proofErr w:type="spellEnd"/>
      <w:r w:rsidRPr="00DD25B1">
        <w:t>) può migliorare la rappresentazione semantica delle frasi, arricchendo il contesto.</w:t>
      </w:r>
    </w:p>
    <w:p w:rsidR="00DD25B1" w:rsidRPr="00DD25B1" w:rsidRDefault="00DD25B1" w:rsidP="00DD25B1">
      <w:pPr>
        <w:numPr>
          <w:ilvl w:val="0"/>
          <w:numId w:val="12"/>
        </w:numPr>
        <w:spacing w:before="100" w:beforeAutospacing="1" w:after="100" w:afterAutospacing="1"/>
      </w:pPr>
      <w:r w:rsidRPr="00DD25B1">
        <w:rPr>
          <w:b/>
          <w:bCs/>
        </w:rPr>
        <w:t>Quando usarli</w:t>
      </w:r>
      <w:r w:rsidRPr="00DD25B1">
        <w:t>: Quando vuoi migliorare la capacità del modello di comprendere relazioni tra concetti, specialmente quando le frasi fanno riferimento a entità o eventi storici, sociali o culturali.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3: </w:t>
      </w:r>
      <w:proofErr w:type="spellStart"/>
      <w:r w:rsidRPr="00DD25B1">
        <w:rPr>
          <w:b/>
          <w:bCs/>
          <w:sz w:val="27"/>
          <w:szCs w:val="27"/>
        </w:rPr>
        <w:t>Clusterizzazione</w:t>
      </w:r>
      <w:proofErr w:type="spellEnd"/>
      <w:r w:rsidRPr="00DD25B1">
        <w:rPr>
          <w:b/>
          <w:bCs/>
          <w:sz w:val="27"/>
          <w:szCs w:val="27"/>
        </w:rPr>
        <w:t xml:space="preserve"> Iniziale delle Rappresentazioni Testuali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Uso di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</w:t>
      </w:r>
      <w:r w:rsidRPr="00DD25B1">
        <w:rPr>
          <w:b/>
          <w:bCs/>
        </w:rPr>
        <w:t>Utile</w:t>
      </w:r>
      <w:r w:rsidRPr="00DD25B1">
        <w:t xml:space="preserve">. I </w:t>
      </w:r>
      <w:proofErr w:type="spellStart"/>
      <w:r w:rsidRPr="00DD25B1">
        <w:t>KGs</w:t>
      </w:r>
      <w:proofErr w:type="spellEnd"/>
      <w:r w:rsidRPr="00DD25B1">
        <w:t xml:space="preserve"> possono migliorare la </w:t>
      </w:r>
      <w:proofErr w:type="spellStart"/>
      <w:r w:rsidRPr="00DD25B1">
        <w:t>clusterizzazione</w:t>
      </w:r>
      <w:proofErr w:type="spellEnd"/>
      <w:r w:rsidRPr="00DD25B1">
        <w:t xml:space="preserve"> fornendo </w:t>
      </w:r>
      <w:r w:rsidRPr="00DD25B1">
        <w:rPr>
          <w:b/>
          <w:bCs/>
        </w:rPr>
        <w:t>relazioni semantiche</w:t>
      </w:r>
      <w:r w:rsidRPr="00DD25B1">
        <w:t xml:space="preserve"> tra le frasi, consentendo di raggrupparle non solo in base alla somiglianza lessicale, ma anche in base al contesto concettuale.</w:t>
      </w:r>
    </w:p>
    <w:p w:rsidR="00DD25B1" w:rsidRPr="00DD25B1" w:rsidRDefault="00DD25B1" w:rsidP="00DD25B1">
      <w:pPr>
        <w:numPr>
          <w:ilvl w:val="0"/>
          <w:numId w:val="13"/>
        </w:numPr>
        <w:spacing w:before="100" w:beforeAutospacing="1" w:after="100" w:afterAutospacing="1"/>
      </w:pPr>
      <w:r w:rsidRPr="00DD25B1">
        <w:rPr>
          <w:b/>
          <w:bCs/>
        </w:rPr>
        <w:lastRenderedPageBreak/>
        <w:t>Quando usarli</w:t>
      </w:r>
      <w:r w:rsidRPr="00DD25B1">
        <w:t xml:space="preserve">: Quando la </w:t>
      </w:r>
      <w:proofErr w:type="spellStart"/>
      <w:r w:rsidRPr="00DD25B1">
        <w:t>clusterizzazione</w:t>
      </w:r>
      <w:proofErr w:type="spellEnd"/>
      <w:r w:rsidRPr="00DD25B1">
        <w:t xml:space="preserve"> basata su dati puramente testuali potrebbe perdere collegamenti importanti tra entità legate da relazioni semantiche o culturali, che non sono evidenti a livello superficiale.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4: Aggiunta di Tecniche di </w:t>
      </w:r>
      <w:proofErr w:type="spellStart"/>
      <w:r w:rsidRPr="00DD25B1">
        <w:rPr>
          <w:b/>
          <w:bCs/>
          <w:sz w:val="27"/>
          <w:szCs w:val="27"/>
        </w:rPr>
        <w:t>Disentanglement</w:t>
      </w:r>
      <w:proofErr w:type="spellEnd"/>
      <w:r w:rsidRPr="00DD25B1">
        <w:rPr>
          <w:b/>
          <w:bCs/>
          <w:sz w:val="27"/>
          <w:szCs w:val="27"/>
        </w:rPr>
        <w:t xml:space="preserve"> + </w:t>
      </w:r>
      <w:proofErr w:type="spellStart"/>
      <w:r w:rsidRPr="00DD25B1">
        <w:rPr>
          <w:b/>
          <w:bCs/>
          <w:sz w:val="27"/>
          <w:szCs w:val="27"/>
        </w:rPr>
        <w:t>Regularization</w:t>
      </w:r>
      <w:proofErr w:type="spellEnd"/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Uso di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</w:t>
      </w:r>
      <w:r w:rsidRPr="00DD25B1">
        <w:rPr>
          <w:b/>
          <w:bCs/>
        </w:rPr>
        <w:t>Utile, ma non necessario</w:t>
      </w:r>
      <w:r w:rsidRPr="00DD25B1">
        <w:t xml:space="preserve">. I </w:t>
      </w:r>
      <w:proofErr w:type="spellStart"/>
      <w:r w:rsidRPr="00DD25B1">
        <w:t>KGs</w:t>
      </w:r>
      <w:proofErr w:type="spellEnd"/>
      <w:r w:rsidRPr="00DD25B1">
        <w:t xml:space="preserve"> possono aiutare a identificare e separare meglio gli attributi sensibili (come genere, etnia o professione) dalle rappresentazioni latenti, ma non sono obbligatori per il </w:t>
      </w:r>
      <w:proofErr w:type="spellStart"/>
      <w:r w:rsidRPr="00DD25B1">
        <w:t>disentanglement</w:t>
      </w:r>
      <w:proofErr w:type="spellEnd"/>
      <w:r w:rsidRPr="00DD25B1">
        <w:t xml:space="preserve">, che può essere eseguito con tecniche avanzate di machine </w:t>
      </w:r>
      <w:proofErr w:type="spellStart"/>
      <w:r w:rsidRPr="00DD25B1">
        <w:t>learning</w:t>
      </w:r>
      <w:proofErr w:type="spellEnd"/>
      <w:r w:rsidRPr="00DD25B1">
        <w:t>.</w:t>
      </w:r>
    </w:p>
    <w:p w:rsidR="00DD25B1" w:rsidRPr="00DD25B1" w:rsidRDefault="00DD25B1" w:rsidP="00DD25B1">
      <w:pPr>
        <w:numPr>
          <w:ilvl w:val="0"/>
          <w:numId w:val="14"/>
        </w:numPr>
        <w:spacing w:before="100" w:beforeAutospacing="1" w:after="100" w:afterAutospacing="1"/>
      </w:pPr>
      <w:r w:rsidRPr="00DD25B1">
        <w:rPr>
          <w:b/>
          <w:bCs/>
        </w:rPr>
        <w:t>Quando usarli</w:t>
      </w:r>
      <w:r w:rsidRPr="00DD25B1">
        <w:t>: Se vuoi una comprensione più approfondita degli attributi sensibili, collegandoli a relazioni storiche o sociali specifiche.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5: Analisi Sentimentale sui Cluster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Uso di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</w:t>
      </w:r>
      <w:r w:rsidRPr="00DD25B1">
        <w:rPr>
          <w:b/>
          <w:bCs/>
        </w:rPr>
        <w:t>Facoltativo</w:t>
      </w:r>
      <w:r w:rsidRPr="00DD25B1">
        <w:t xml:space="preserve">. I </w:t>
      </w:r>
      <w:proofErr w:type="spellStart"/>
      <w:r w:rsidRPr="00DD25B1">
        <w:t>KGs</w:t>
      </w:r>
      <w:proofErr w:type="spellEnd"/>
      <w:r w:rsidRPr="00DD25B1">
        <w:t xml:space="preserve"> possono migliorare l'analisi del </w:t>
      </w:r>
      <w:proofErr w:type="spellStart"/>
      <w:r w:rsidRPr="00DD25B1">
        <w:t>sentiment</w:t>
      </w:r>
      <w:proofErr w:type="spellEnd"/>
      <w:r w:rsidRPr="00DD25B1">
        <w:t xml:space="preserve"> fornendo contesto alle frasi ambigue o aiutando a collegare entità e concetti che portano a sentimenti polarizzanti. Tuttavia, molti strumenti di </w:t>
      </w:r>
      <w:proofErr w:type="spellStart"/>
      <w:r w:rsidRPr="00DD25B1">
        <w:t>sentiment</w:t>
      </w:r>
      <w:proofErr w:type="spellEnd"/>
      <w:r w:rsidRPr="00DD25B1">
        <w:t xml:space="preserve"> </w:t>
      </w:r>
      <w:proofErr w:type="spellStart"/>
      <w:r w:rsidRPr="00DD25B1">
        <w:t>analysis</w:t>
      </w:r>
      <w:proofErr w:type="spellEnd"/>
      <w:r w:rsidRPr="00DD25B1">
        <w:t xml:space="preserve"> possono funzionare bene anche senza i </w:t>
      </w:r>
      <w:proofErr w:type="spellStart"/>
      <w:r w:rsidRPr="00DD25B1">
        <w:t>KGs</w:t>
      </w:r>
      <w:proofErr w:type="spellEnd"/>
      <w:r w:rsidRPr="00DD25B1">
        <w:t>.</w:t>
      </w:r>
    </w:p>
    <w:p w:rsidR="00DD25B1" w:rsidRPr="00DD25B1" w:rsidRDefault="00DD25B1" w:rsidP="00DD25B1">
      <w:pPr>
        <w:numPr>
          <w:ilvl w:val="0"/>
          <w:numId w:val="15"/>
        </w:numPr>
        <w:spacing w:before="100" w:beforeAutospacing="1" w:after="100" w:afterAutospacing="1"/>
      </w:pPr>
      <w:r w:rsidRPr="00DD25B1">
        <w:rPr>
          <w:b/>
          <w:bCs/>
        </w:rPr>
        <w:t>Quando usarli</w:t>
      </w:r>
      <w:r w:rsidRPr="00DD25B1">
        <w:t xml:space="preserve">: Se l'analisi del </w:t>
      </w:r>
      <w:proofErr w:type="spellStart"/>
      <w:r w:rsidRPr="00DD25B1">
        <w:t>sentiment</w:t>
      </w:r>
      <w:proofErr w:type="spellEnd"/>
      <w:r w:rsidRPr="00DD25B1">
        <w:t xml:space="preserve"> non riesce a rilevare con precisione </w:t>
      </w:r>
      <w:proofErr w:type="spellStart"/>
      <w:r w:rsidRPr="00DD25B1">
        <w:t>bias</w:t>
      </w:r>
      <w:proofErr w:type="spellEnd"/>
      <w:r w:rsidRPr="00DD25B1">
        <w:t xml:space="preserve"> impliciti o connotazioni negative che dipendono dal contesto culturale o sociale.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6: Applicazione di Tecniche di Interpretabilità dei Modelli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Uso di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</w:t>
      </w:r>
      <w:r w:rsidRPr="00DD25B1">
        <w:rPr>
          <w:b/>
          <w:bCs/>
        </w:rPr>
        <w:t>Molto utile</w:t>
      </w:r>
      <w:r w:rsidRPr="00DD25B1">
        <w:t xml:space="preserve">. I </w:t>
      </w:r>
      <w:proofErr w:type="spellStart"/>
      <w:r w:rsidRPr="00DD25B1">
        <w:t>KGs</w:t>
      </w:r>
      <w:proofErr w:type="spellEnd"/>
      <w:r w:rsidRPr="00DD25B1">
        <w:t xml:space="preserve"> possono migliorare l'interpretabilità spiegando in modo esplicito perché il modello prende certe decisioni, collegando le entità e i concetti a contesti più ampi.</w:t>
      </w:r>
    </w:p>
    <w:p w:rsidR="00DD25B1" w:rsidRPr="00DD25B1" w:rsidRDefault="00DD25B1" w:rsidP="00DD25B1">
      <w:pPr>
        <w:numPr>
          <w:ilvl w:val="0"/>
          <w:numId w:val="16"/>
        </w:numPr>
        <w:spacing w:before="100" w:beforeAutospacing="1" w:after="100" w:afterAutospacing="1"/>
      </w:pPr>
      <w:r w:rsidRPr="00DD25B1">
        <w:rPr>
          <w:b/>
          <w:bCs/>
        </w:rPr>
        <w:t>Quando usarli</w:t>
      </w:r>
      <w:r w:rsidRPr="00DD25B1">
        <w:t xml:space="preserve">: Quando vuoi comprendere e spiegare in modo più approfondito come il modello associa certe decisioni a determinati concetti o entità, soprattutto in caso di </w:t>
      </w:r>
      <w:proofErr w:type="spellStart"/>
      <w:r w:rsidRPr="00DD25B1">
        <w:t>bias</w:t>
      </w:r>
      <w:proofErr w:type="spellEnd"/>
      <w:r w:rsidRPr="00DD25B1">
        <w:t xml:space="preserve"> legati a relazioni storiche o culturali.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7: </w:t>
      </w:r>
      <w:proofErr w:type="spellStart"/>
      <w:r w:rsidRPr="00DD25B1">
        <w:rPr>
          <w:b/>
          <w:bCs/>
          <w:sz w:val="27"/>
          <w:szCs w:val="27"/>
        </w:rPr>
        <w:t>Clusterizzazione</w:t>
      </w:r>
      <w:proofErr w:type="spellEnd"/>
      <w:r w:rsidRPr="00DD25B1">
        <w:rPr>
          <w:b/>
          <w:bCs/>
          <w:sz w:val="27"/>
          <w:szCs w:val="27"/>
        </w:rPr>
        <w:t xml:space="preserve"> Gerarchica con Validazione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Uso di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</w:t>
      </w:r>
      <w:r w:rsidRPr="00DD25B1">
        <w:rPr>
          <w:b/>
          <w:bCs/>
        </w:rPr>
        <w:t>Facoltativo, ma utile</w:t>
      </w:r>
      <w:r w:rsidRPr="00DD25B1">
        <w:t xml:space="preserve">. I </w:t>
      </w:r>
      <w:proofErr w:type="spellStart"/>
      <w:r w:rsidRPr="00DD25B1">
        <w:t>KGs</w:t>
      </w:r>
      <w:proofErr w:type="spellEnd"/>
      <w:r w:rsidRPr="00DD25B1">
        <w:t xml:space="preserve"> possono supportare la </w:t>
      </w:r>
      <w:proofErr w:type="spellStart"/>
      <w:r w:rsidRPr="00DD25B1">
        <w:t>clusterizzazione</w:t>
      </w:r>
      <w:proofErr w:type="spellEnd"/>
      <w:r w:rsidRPr="00DD25B1">
        <w:t xml:space="preserve"> gerarchica fornendo informazioni semantiche che aiutano a validare la coerenza dei cluster, ma non sono strettamente necessari per le metriche standard di validazione (Silhouette Score, Davies-</w:t>
      </w:r>
      <w:proofErr w:type="spellStart"/>
      <w:r w:rsidRPr="00DD25B1">
        <w:t>Bouldin</w:t>
      </w:r>
      <w:proofErr w:type="spellEnd"/>
      <w:r w:rsidRPr="00DD25B1">
        <w:t xml:space="preserve"> Index).</w:t>
      </w:r>
    </w:p>
    <w:p w:rsidR="00DD25B1" w:rsidRPr="00DD25B1" w:rsidRDefault="00DD25B1" w:rsidP="00DD25B1">
      <w:pPr>
        <w:numPr>
          <w:ilvl w:val="0"/>
          <w:numId w:val="17"/>
        </w:numPr>
        <w:spacing w:before="100" w:beforeAutospacing="1" w:after="100" w:afterAutospacing="1"/>
      </w:pPr>
      <w:r w:rsidRPr="00DD25B1">
        <w:rPr>
          <w:b/>
          <w:bCs/>
        </w:rPr>
        <w:t>Quando usarli</w:t>
      </w:r>
      <w:r w:rsidRPr="00DD25B1">
        <w:t xml:space="preserve">: Quando hai bisogno di un'ulteriore validazione semantica dei cluster, in particolare se i cluster identificano contesti sociali o culturali specifici che i </w:t>
      </w:r>
      <w:proofErr w:type="spellStart"/>
      <w:r w:rsidRPr="00DD25B1">
        <w:t>KGs</w:t>
      </w:r>
      <w:proofErr w:type="spellEnd"/>
      <w:r w:rsidRPr="00DD25B1">
        <w:t xml:space="preserve"> possono mappare.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8: Uso di Modelli Generativi per Stress </w:t>
      </w:r>
      <w:proofErr w:type="spellStart"/>
      <w:r w:rsidRPr="00DD25B1">
        <w:rPr>
          <w:b/>
          <w:bCs/>
          <w:sz w:val="27"/>
          <w:szCs w:val="27"/>
        </w:rPr>
        <w:t>Testing</w:t>
      </w:r>
      <w:proofErr w:type="spellEnd"/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Uso di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</w:t>
      </w:r>
      <w:r w:rsidRPr="00DD25B1">
        <w:rPr>
          <w:b/>
          <w:bCs/>
        </w:rPr>
        <w:t>Molto utile</w:t>
      </w:r>
      <w:r w:rsidRPr="00DD25B1">
        <w:t xml:space="preserve">. I </w:t>
      </w:r>
      <w:proofErr w:type="spellStart"/>
      <w:r w:rsidRPr="00DD25B1">
        <w:t>KGs</w:t>
      </w:r>
      <w:proofErr w:type="spellEnd"/>
      <w:r w:rsidRPr="00DD25B1">
        <w:t xml:space="preserve"> possono aiutare a creare scenari di </w:t>
      </w:r>
      <w:r w:rsidRPr="00DD25B1">
        <w:rPr>
          <w:b/>
          <w:bCs/>
        </w:rPr>
        <w:t>stress test</w:t>
      </w:r>
      <w:r w:rsidRPr="00DD25B1">
        <w:t xml:space="preserve"> più ricchi e mirati, fornendo input che riflettono relazioni problematiche tra concetti sensibili o storicamente controversi.</w:t>
      </w:r>
    </w:p>
    <w:p w:rsidR="00DD25B1" w:rsidRPr="00DD25B1" w:rsidRDefault="00DD25B1" w:rsidP="00DD25B1">
      <w:pPr>
        <w:numPr>
          <w:ilvl w:val="0"/>
          <w:numId w:val="18"/>
        </w:numPr>
        <w:spacing w:before="100" w:beforeAutospacing="1" w:after="100" w:afterAutospacing="1"/>
      </w:pPr>
      <w:r w:rsidRPr="00DD25B1">
        <w:rPr>
          <w:b/>
          <w:bCs/>
        </w:rPr>
        <w:lastRenderedPageBreak/>
        <w:t>Quando usarli</w:t>
      </w:r>
      <w:r w:rsidRPr="00DD25B1">
        <w:t xml:space="preserve">: Quando stai generando scenari estremi o complessi e vuoi assicurarti che i </w:t>
      </w:r>
      <w:proofErr w:type="spellStart"/>
      <w:r w:rsidRPr="00DD25B1">
        <w:t>bias</w:t>
      </w:r>
      <w:proofErr w:type="spellEnd"/>
      <w:r w:rsidRPr="00DD25B1">
        <w:t xml:space="preserve"> storici o culturali siano inclusi nei test per verificare la robustezza del modello.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9: </w:t>
      </w:r>
      <w:proofErr w:type="spellStart"/>
      <w:r w:rsidRPr="00DD25B1">
        <w:rPr>
          <w:b/>
          <w:bCs/>
          <w:sz w:val="27"/>
          <w:szCs w:val="27"/>
        </w:rPr>
        <w:t>Clusterizzazione</w:t>
      </w:r>
      <w:proofErr w:type="spellEnd"/>
      <w:r w:rsidRPr="00DD25B1">
        <w:rPr>
          <w:b/>
          <w:bCs/>
          <w:sz w:val="27"/>
          <w:szCs w:val="27"/>
        </w:rPr>
        <w:t xml:space="preserve"> e Rilevamento del </w:t>
      </w:r>
      <w:proofErr w:type="spellStart"/>
      <w:r w:rsidRPr="00DD25B1">
        <w:rPr>
          <w:b/>
          <w:bCs/>
          <w:sz w:val="27"/>
          <w:szCs w:val="27"/>
        </w:rPr>
        <w:t>Bias</w:t>
      </w:r>
      <w:proofErr w:type="spellEnd"/>
      <w:r w:rsidRPr="00DD25B1">
        <w:rPr>
          <w:b/>
          <w:bCs/>
          <w:sz w:val="27"/>
          <w:szCs w:val="27"/>
        </w:rPr>
        <w:t xml:space="preserve"> a Livello Gerarchico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Uso di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</w:t>
      </w:r>
      <w:r w:rsidRPr="00DD25B1">
        <w:rPr>
          <w:b/>
          <w:bCs/>
        </w:rPr>
        <w:t>Utile, ma non essenziale</w:t>
      </w:r>
      <w:r w:rsidRPr="00DD25B1">
        <w:t xml:space="preserve">. I </w:t>
      </w:r>
      <w:proofErr w:type="spellStart"/>
      <w:r w:rsidRPr="00DD25B1">
        <w:t>KGs</w:t>
      </w:r>
      <w:proofErr w:type="spellEnd"/>
      <w:r w:rsidRPr="00DD25B1">
        <w:t xml:space="preserve"> possono fornire una mappa delle relazioni tra concetti che permette di rilevare </w:t>
      </w:r>
      <w:proofErr w:type="spellStart"/>
      <w:r w:rsidRPr="00DD25B1">
        <w:t>bias</w:t>
      </w:r>
      <w:proofErr w:type="spellEnd"/>
      <w:r w:rsidRPr="00DD25B1">
        <w:t xml:space="preserve"> complessi e sottili nei cluster, ma non sono obbligatori in questa fase, che può essere gestita anche con i soli dati testuali.</w:t>
      </w:r>
    </w:p>
    <w:p w:rsidR="00DD25B1" w:rsidRPr="00DD25B1" w:rsidRDefault="00DD25B1" w:rsidP="00DD25B1">
      <w:pPr>
        <w:numPr>
          <w:ilvl w:val="0"/>
          <w:numId w:val="19"/>
        </w:numPr>
        <w:spacing w:before="100" w:beforeAutospacing="1" w:after="100" w:afterAutospacing="1"/>
      </w:pPr>
      <w:r w:rsidRPr="00DD25B1">
        <w:rPr>
          <w:b/>
          <w:bCs/>
        </w:rPr>
        <w:t>Quando usarli</w:t>
      </w:r>
      <w:r w:rsidRPr="00DD25B1">
        <w:t xml:space="preserve">: Se il </w:t>
      </w:r>
      <w:proofErr w:type="spellStart"/>
      <w:r w:rsidRPr="00DD25B1">
        <w:t>bias</w:t>
      </w:r>
      <w:proofErr w:type="spellEnd"/>
      <w:r w:rsidRPr="00DD25B1">
        <w:t xml:space="preserve"> risulta particolarmente complesso o difficile da identificare, il KG può aiutare a collegare entità e concetti in modo più efficace, rivelando </w:t>
      </w:r>
      <w:proofErr w:type="spellStart"/>
      <w:r w:rsidRPr="00DD25B1">
        <w:t>bias</w:t>
      </w:r>
      <w:proofErr w:type="spellEnd"/>
      <w:r w:rsidRPr="00DD25B1">
        <w:t xml:space="preserve"> più nascosti.</w: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DD25B1">
        <w:rPr>
          <w:b/>
          <w:bCs/>
          <w:sz w:val="27"/>
          <w:szCs w:val="27"/>
        </w:rPr>
        <w:t>Step</w:t>
      </w:r>
      <w:proofErr w:type="spellEnd"/>
      <w:r w:rsidRPr="00DD25B1">
        <w:rPr>
          <w:b/>
          <w:bCs/>
          <w:sz w:val="27"/>
          <w:szCs w:val="27"/>
        </w:rPr>
        <w:t xml:space="preserve"> 10: Integrazione tra </w:t>
      </w:r>
      <w:proofErr w:type="spellStart"/>
      <w:r w:rsidRPr="00DD25B1">
        <w:rPr>
          <w:b/>
          <w:bCs/>
          <w:sz w:val="27"/>
          <w:szCs w:val="27"/>
        </w:rPr>
        <w:t>Clusterizzazione</w:t>
      </w:r>
      <w:proofErr w:type="spellEnd"/>
      <w:r w:rsidRPr="00DD25B1">
        <w:rPr>
          <w:b/>
          <w:bCs/>
          <w:sz w:val="27"/>
          <w:szCs w:val="27"/>
        </w:rPr>
        <w:t xml:space="preserve"> e Rete Avversaria</w:t>
      </w:r>
    </w:p>
    <w:p w:rsidR="00DD25B1" w:rsidRPr="00DD25B1" w:rsidRDefault="00DD25B1" w:rsidP="00DD25B1">
      <w:pPr>
        <w:spacing w:before="100" w:beforeAutospacing="1" w:after="100" w:afterAutospacing="1"/>
      </w:pPr>
      <w:r w:rsidRPr="00DD25B1">
        <w:rPr>
          <w:b/>
          <w:bCs/>
        </w:rPr>
        <w:t xml:space="preserve">Uso di </w:t>
      </w:r>
      <w:proofErr w:type="spellStart"/>
      <w:r w:rsidRPr="00DD25B1">
        <w:rPr>
          <w:b/>
          <w:bCs/>
        </w:rPr>
        <w:t>KGs</w:t>
      </w:r>
      <w:proofErr w:type="spellEnd"/>
      <w:r w:rsidRPr="00DD25B1">
        <w:t xml:space="preserve">: </w:t>
      </w:r>
      <w:r w:rsidRPr="00DD25B1">
        <w:rPr>
          <w:b/>
          <w:bCs/>
        </w:rPr>
        <w:t>Molto utile</w:t>
      </w:r>
      <w:r w:rsidRPr="00DD25B1">
        <w:t xml:space="preserve">. I </w:t>
      </w:r>
      <w:proofErr w:type="spellStart"/>
      <w:r w:rsidRPr="00DD25B1">
        <w:t>KGs</w:t>
      </w:r>
      <w:proofErr w:type="spellEnd"/>
      <w:r w:rsidRPr="00DD25B1">
        <w:t xml:space="preserve"> possono aiutare le reti avversarie a identificare più facilmente pattern ricorrenti di </w:t>
      </w:r>
      <w:proofErr w:type="spellStart"/>
      <w:r w:rsidRPr="00DD25B1">
        <w:t>bias</w:t>
      </w:r>
      <w:proofErr w:type="spellEnd"/>
      <w:r w:rsidRPr="00DD25B1">
        <w:t xml:space="preserve">, sfruttando le relazioni tra entità. Questo permette al sistema avversario di correggere </w:t>
      </w:r>
      <w:proofErr w:type="spellStart"/>
      <w:r w:rsidRPr="00DD25B1">
        <w:t>bias</w:t>
      </w:r>
      <w:proofErr w:type="spellEnd"/>
      <w:r w:rsidRPr="00DD25B1">
        <w:t xml:space="preserve"> in modo più informato.</w:t>
      </w:r>
    </w:p>
    <w:p w:rsidR="00DD25B1" w:rsidRPr="00DD25B1" w:rsidRDefault="00DD25B1" w:rsidP="00DD25B1">
      <w:pPr>
        <w:numPr>
          <w:ilvl w:val="0"/>
          <w:numId w:val="20"/>
        </w:numPr>
        <w:spacing w:before="100" w:beforeAutospacing="1" w:after="100" w:afterAutospacing="1"/>
      </w:pPr>
      <w:r w:rsidRPr="00DD25B1">
        <w:rPr>
          <w:b/>
          <w:bCs/>
        </w:rPr>
        <w:t>Quando usarli</w:t>
      </w:r>
      <w:r w:rsidRPr="00DD25B1">
        <w:t xml:space="preserve">: Se vuoi che il sistema avversario possa apprendere dinamicamente dalle relazioni storiche o sociali presenti nei </w:t>
      </w:r>
      <w:proofErr w:type="spellStart"/>
      <w:r w:rsidRPr="00DD25B1">
        <w:t>KGs</w:t>
      </w:r>
      <w:proofErr w:type="spellEnd"/>
      <w:r w:rsidRPr="00DD25B1">
        <w:t xml:space="preserve">, migliorando la capacità di rilevamento e mitigazione automatica del </w:t>
      </w:r>
      <w:proofErr w:type="spellStart"/>
      <w:r w:rsidRPr="00DD25B1">
        <w:t>bias</w:t>
      </w:r>
      <w:proofErr w:type="spellEnd"/>
      <w:r w:rsidRPr="00DD25B1">
        <w:t>.</w:t>
      </w:r>
    </w:p>
    <w:p w:rsidR="00DD25B1" w:rsidRPr="00DD25B1" w:rsidRDefault="009276AD" w:rsidP="00DD25B1">
      <w:r w:rsidRPr="00DD25B1">
        <w:rPr>
          <w:noProof/>
        </w:rPr>
        <w:pict>
          <v:rect id="_x0000_i1025" alt="" style="width:.05pt;height:.05pt;mso-width-percent:0;mso-height-percent:0;mso-width-percent:0;mso-height-percent:0" o:hralign="center" o:hrstd="t" o:hr="t" fillcolor="#a0a0a0" stroked="f"/>
        </w:pict>
      </w:r>
    </w:p>
    <w:p w:rsidR="00DD25B1" w:rsidRPr="00DD25B1" w:rsidRDefault="00DD25B1" w:rsidP="00DD25B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D25B1">
        <w:rPr>
          <w:b/>
          <w:bCs/>
          <w:sz w:val="27"/>
          <w:szCs w:val="27"/>
        </w:rPr>
        <w:t xml:space="preserve">Riepilogo: Quando usare i </w:t>
      </w:r>
      <w:proofErr w:type="spellStart"/>
      <w:r w:rsidRPr="00DD25B1">
        <w:rPr>
          <w:b/>
          <w:bCs/>
          <w:sz w:val="27"/>
          <w:szCs w:val="27"/>
        </w:rPr>
        <w:t>KGs</w:t>
      </w:r>
      <w:proofErr w:type="spellEnd"/>
    </w:p>
    <w:p w:rsidR="00DD25B1" w:rsidRPr="00DD25B1" w:rsidRDefault="00DD25B1" w:rsidP="00DD25B1">
      <w:pPr>
        <w:numPr>
          <w:ilvl w:val="0"/>
          <w:numId w:val="21"/>
        </w:numPr>
        <w:spacing w:before="100" w:beforeAutospacing="1" w:after="100" w:afterAutospacing="1"/>
      </w:pPr>
      <w:r w:rsidRPr="00DD25B1">
        <w:rPr>
          <w:b/>
          <w:bCs/>
        </w:rPr>
        <w:t>Obbligatorio/Molto utile</w:t>
      </w:r>
      <w:r w:rsidRPr="00DD25B1">
        <w:t>:</w:t>
      </w:r>
    </w:p>
    <w:p w:rsidR="00DD25B1" w:rsidRPr="00DD25B1" w:rsidRDefault="00DD25B1" w:rsidP="00DD25B1">
      <w:pPr>
        <w:numPr>
          <w:ilvl w:val="1"/>
          <w:numId w:val="21"/>
        </w:numPr>
        <w:spacing w:before="100" w:beforeAutospacing="1" w:after="100" w:afterAutospacing="1"/>
      </w:pPr>
      <w:proofErr w:type="spellStart"/>
      <w:r w:rsidRPr="00DD25B1">
        <w:rPr>
          <w:b/>
          <w:bCs/>
        </w:rPr>
        <w:t>Step</w:t>
      </w:r>
      <w:proofErr w:type="spellEnd"/>
      <w:r w:rsidRPr="00DD25B1">
        <w:rPr>
          <w:b/>
          <w:bCs/>
        </w:rPr>
        <w:t xml:space="preserve"> 2 (Rappresentazione </w:t>
      </w:r>
      <w:proofErr w:type="spellStart"/>
      <w:r w:rsidRPr="00DD25B1">
        <w:rPr>
          <w:b/>
          <w:bCs/>
        </w:rPr>
        <w:t>Multivettoriale</w:t>
      </w:r>
      <w:proofErr w:type="spellEnd"/>
      <w:r w:rsidRPr="00DD25B1">
        <w:rPr>
          <w:b/>
          <w:bCs/>
        </w:rPr>
        <w:t>)</w:t>
      </w:r>
      <w:r w:rsidRPr="00DD25B1">
        <w:t>: Per arricchire le rappresentazioni semantiche delle frasi.</w:t>
      </w:r>
    </w:p>
    <w:p w:rsidR="00DD25B1" w:rsidRPr="00DD25B1" w:rsidRDefault="00DD25B1" w:rsidP="00DD25B1">
      <w:pPr>
        <w:numPr>
          <w:ilvl w:val="1"/>
          <w:numId w:val="21"/>
        </w:numPr>
        <w:spacing w:before="100" w:beforeAutospacing="1" w:after="100" w:afterAutospacing="1"/>
      </w:pPr>
      <w:proofErr w:type="spellStart"/>
      <w:r w:rsidRPr="00DD25B1">
        <w:rPr>
          <w:b/>
          <w:bCs/>
        </w:rPr>
        <w:t>Step</w:t>
      </w:r>
      <w:proofErr w:type="spellEnd"/>
      <w:r w:rsidRPr="00DD25B1">
        <w:rPr>
          <w:b/>
          <w:bCs/>
        </w:rPr>
        <w:t xml:space="preserve"> 6 (Interpretabilità dei Modelli)</w:t>
      </w:r>
      <w:r w:rsidRPr="00DD25B1">
        <w:t>: Per spiegare come e perché il modello prende certe decisioni.</w:t>
      </w:r>
    </w:p>
    <w:p w:rsidR="00DD25B1" w:rsidRPr="00DD25B1" w:rsidRDefault="00DD25B1" w:rsidP="00DD25B1">
      <w:pPr>
        <w:numPr>
          <w:ilvl w:val="1"/>
          <w:numId w:val="21"/>
        </w:numPr>
        <w:spacing w:before="100" w:beforeAutospacing="1" w:after="100" w:afterAutospacing="1"/>
      </w:pPr>
      <w:proofErr w:type="spellStart"/>
      <w:r w:rsidRPr="00DD25B1">
        <w:rPr>
          <w:b/>
          <w:bCs/>
        </w:rPr>
        <w:t>Step</w:t>
      </w:r>
      <w:proofErr w:type="spellEnd"/>
      <w:r w:rsidRPr="00DD25B1">
        <w:rPr>
          <w:b/>
          <w:bCs/>
        </w:rPr>
        <w:t xml:space="preserve"> 8 (Stress </w:t>
      </w:r>
      <w:proofErr w:type="spellStart"/>
      <w:r w:rsidRPr="00DD25B1">
        <w:rPr>
          <w:b/>
          <w:bCs/>
        </w:rPr>
        <w:t>Testing</w:t>
      </w:r>
      <w:proofErr w:type="spellEnd"/>
      <w:r w:rsidRPr="00DD25B1">
        <w:rPr>
          <w:b/>
          <w:bCs/>
        </w:rPr>
        <w:t>)</w:t>
      </w:r>
      <w:r w:rsidRPr="00DD25B1">
        <w:t xml:space="preserve">: Per generare scenari di test complessi e individuare </w:t>
      </w:r>
      <w:proofErr w:type="spellStart"/>
      <w:r w:rsidRPr="00DD25B1">
        <w:t>bias</w:t>
      </w:r>
      <w:proofErr w:type="spellEnd"/>
      <w:r w:rsidRPr="00DD25B1">
        <w:t xml:space="preserve"> nascosti.</w:t>
      </w:r>
    </w:p>
    <w:p w:rsidR="00DD25B1" w:rsidRPr="00DD25B1" w:rsidRDefault="00DD25B1" w:rsidP="00DD25B1">
      <w:pPr>
        <w:numPr>
          <w:ilvl w:val="1"/>
          <w:numId w:val="21"/>
        </w:numPr>
        <w:spacing w:before="100" w:beforeAutospacing="1" w:after="100" w:afterAutospacing="1"/>
      </w:pPr>
      <w:proofErr w:type="spellStart"/>
      <w:r w:rsidRPr="00DD25B1">
        <w:rPr>
          <w:b/>
          <w:bCs/>
        </w:rPr>
        <w:t>Step</w:t>
      </w:r>
      <w:proofErr w:type="spellEnd"/>
      <w:r w:rsidRPr="00DD25B1">
        <w:rPr>
          <w:b/>
          <w:bCs/>
        </w:rPr>
        <w:t xml:space="preserve"> 10 (</w:t>
      </w:r>
      <w:proofErr w:type="spellStart"/>
      <w:r w:rsidRPr="00DD25B1">
        <w:rPr>
          <w:b/>
          <w:bCs/>
        </w:rPr>
        <w:t>Clusterizzazione</w:t>
      </w:r>
      <w:proofErr w:type="spellEnd"/>
      <w:r w:rsidRPr="00DD25B1">
        <w:rPr>
          <w:b/>
          <w:bCs/>
        </w:rPr>
        <w:t xml:space="preserve"> e Rete Avversaria)</w:t>
      </w:r>
      <w:r w:rsidRPr="00DD25B1">
        <w:t xml:space="preserve">: Per migliorare il rilevamento dinamico e la correzione del </w:t>
      </w:r>
      <w:proofErr w:type="spellStart"/>
      <w:r w:rsidRPr="00DD25B1">
        <w:t>bias</w:t>
      </w:r>
      <w:proofErr w:type="spellEnd"/>
      <w:r w:rsidRPr="00DD25B1">
        <w:t>.</w:t>
      </w:r>
    </w:p>
    <w:p w:rsidR="00DD25B1" w:rsidRPr="00DD25B1" w:rsidRDefault="00DD25B1" w:rsidP="00DD25B1">
      <w:pPr>
        <w:numPr>
          <w:ilvl w:val="0"/>
          <w:numId w:val="21"/>
        </w:numPr>
        <w:spacing w:before="100" w:beforeAutospacing="1" w:after="100" w:afterAutospacing="1"/>
      </w:pPr>
      <w:r w:rsidRPr="00DD25B1">
        <w:rPr>
          <w:b/>
          <w:bCs/>
        </w:rPr>
        <w:t>Utile, ma non essenziale</w:t>
      </w:r>
      <w:r w:rsidRPr="00DD25B1">
        <w:t>:</w:t>
      </w:r>
    </w:p>
    <w:p w:rsidR="00DD25B1" w:rsidRPr="00DD25B1" w:rsidRDefault="00DD25B1" w:rsidP="00DD25B1">
      <w:pPr>
        <w:numPr>
          <w:ilvl w:val="1"/>
          <w:numId w:val="21"/>
        </w:numPr>
        <w:spacing w:before="100" w:beforeAutospacing="1" w:after="100" w:afterAutospacing="1"/>
      </w:pPr>
      <w:proofErr w:type="spellStart"/>
      <w:r w:rsidRPr="00DD25B1">
        <w:rPr>
          <w:b/>
          <w:bCs/>
        </w:rPr>
        <w:t>Step</w:t>
      </w:r>
      <w:proofErr w:type="spellEnd"/>
      <w:r w:rsidRPr="00DD25B1">
        <w:rPr>
          <w:b/>
          <w:bCs/>
        </w:rPr>
        <w:t xml:space="preserve"> 3 (</w:t>
      </w:r>
      <w:proofErr w:type="spellStart"/>
      <w:r w:rsidRPr="00DD25B1">
        <w:rPr>
          <w:b/>
          <w:bCs/>
        </w:rPr>
        <w:t>Clusterizzazione</w:t>
      </w:r>
      <w:proofErr w:type="spellEnd"/>
      <w:r w:rsidRPr="00DD25B1">
        <w:rPr>
          <w:b/>
          <w:bCs/>
        </w:rPr>
        <w:t xml:space="preserve"> Iniziale)</w:t>
      </w:r>
      <w:r w:rsidRPr="00DD25B1">
        <w:t>: Per creare cluster semantici più precisi.</w:t>
      </w:r>
    </w:p>
    <w:p w:rsidR="00DD25B1" w:rsidRPr="00DD25B1" w:rsidRDefault="00DD25B1" w:rsidP="00DD25B1">
      <w:pPr>
        <w:numPr>
          <w:ilvl w:val="1"/>
          <w:numId w:val="21"/>
        </w:numPr>
        <w:spacing w:before="100" w:beforeAutospacing="1" w:after="100" w:afterAutospacing="1"/>
      </w:pPr>
      <w:proofErr w:type="spellStart"/>
      <w:r w:rsidRPr="00DD25B1">
        <w:rPr>
          <w:b/>
          <w:bCs/>
        </w:rPr>
        <w:t>Step</w:t>
      </w:r>
      <w:proofErr w:type="spellEnd"/>
      <w:r w:rsidRPr="00DD25B1">
        <w:rPr>
          <w:b/>
          <w:bCs/>
        </w:rPr>
        <w:t xml:space="preserve"> 4 (</w:t>
      </w:r>
      <w:proofErr w:type="spellStart"/>
      <w:r w:rsidRPr="00DD25B1">
        <w:rPr>
          <w:b/>
          <w:bCs/>
        </w:rPr>
        <w:t>Disentanglement</w:t>
      </w:r>
      <w:proofErr w:type="spellEnd"/>
      <w:r w:rsidRPr="00DD25B1">
        <w:rPr>
          <w:b/>
          <w:bCs/>
        </w:rPr>
        <w:t xml:space="preserve"> e </w:t>
      </w:r>
      <w:proofErr w:type="spellStart"/>
      <w:r w:rsidRPr="00DD25B1">
        <w:rPr>
          <w:b/>
          <w:bCs/>
        </w:rPr>
        <w:t>Regularization</w:t>
      </w:r>
      <w:proofErr w:type="spellEnd"/>
      <w:r w:rsidRPr="00DD25B1">
        <w:rPr>
          <w:b/>
          <w:bCs/>
        </w:rPr>
        <w:t>)</w:t>
      </w:r>
      <w:r w:rsidRPr="00DD25B1">
        <w:t>: Per separare meglio gli attributi sensibili.</w:t>
      </w:r>
    </w:p>
    <w:p w:rsidR="00DD25B1" w:rsidRPr="00DD25B1" w:rsidRDefault="00DD25B1" w:rsidP="00DD25B1">
      <w:pPr>
        <w:numPr>
          <w:ilvl w:val="1"/>
          <w:numId w:val="21"/>
        </w:numPr>
        <w:spacing w:before="100" w:beforeAutospacing="1" w:after="100" w:afterAutospacing="1"/>
      </w:pPr>
      <w:proofErr w:type="spellStart"/>
      <w:r w:rsidRPr="00DD25B1">
        <w:rPr>
          <w:b/>
          <w:bCs/>
        </w:rPr>
        <w:t>Step</w:t>
      </w:r>
      <w:proofErr w:type="spellEnd"/>
      <w:r w:rsidRPr="00DD25B1">
        <w:rPr>
          <w:b/>
          <w:bCs/>
        </w:rPr>
        <w:t xml:space="preserve"> 7 (</w:t>
      </w:r>
      <w:proofErr w:type="spellStart"/>
      <w:r w:rsidRPr="00DD25B1">
        <w:rPr>
          <w:b/>
          <w:bCs/>
        </w:rPr>
        <w:t>Clusterizzazione</w:t>
      </w:r>
      <w:proofErr w:type="spellEnd"/>
      <w:r w:rsidRPr="00DD25B1">
        <w:rPr>
          <w:b/>
          <w:bCs/>
        </w:rPr>
        <w:t xml:space="preserve"> Gerarchica)</w:t>
      </w:r>
      <w:r w:rsidRPr="00DD25B1">
        <w:t>: Per validare ulteriormente i cluster a livello semantico.</w:t>
      </w:r>
    </w:p>
    <w:p w:rsidR="00DD25B1" w:rsidRPr="00DD25B1" w:rsidRDefault="00DD25B1" w:rsidP="00DD25B1">
      <w:pPr>
        <w:numPr>
          <w:ilvl w:val="1"/>
          <w:numId w:val="21"/>
        </w:numPr>
        <w:spacing w:before="100" w:beforeAutospacing="1" w:after="100" w:afterAutospacing="1"/>
      </w:pPr>
      <w:proofErr w:type="spellStart"/>
      <w:r w:rsidRPr="00DD25B1">
        <w:rPr>
          <w:b/>
          <w:bCs/>
        </w:rPr>
        <w:t>Step</w:t>
      </w:r>
      <w:proofErr w:type="spellEnd"/>
      <w:r w:rsidRPr="00DD25B1">
        <w:rPr>
          <w:b/>
          <w:bCs/>
        </w:rPr>
        <w:t xml:space="preserve"> 9 (Rilevamento del </w:t>
      </w:r>
      <w:proofErr w:type="spellStart"/>
      <w:r w:rsidRPr="00DD25B1">
        <w:rPr>
          <w:b/>
          <w:bCs/>
        </w:rPr>
        <w:t>Bias</w:t>
      </w:r>
      <w:proofErr w:type="spellEnd"/>
      <w:r w:rsidRPr="00DD25B1">
        <w:rPr>
          <w:b/>
          <w:bCs/>
        </w:rPr>
        <w:t xml:space="preserve"> a Livello Gerarchico)</w:t>
      </w:r>
      <w:r w:rsidRPr="00DD25B1">
        <w:t xml:space="preserve">: Per identificare </w:t>
      </w:r>
      <w:proofErr w:type="spellStart"/>
      <w:r w:rsidRPr="00DD25B1">
        <w:t>bias</w:t>
      </w:r>
      <w:proofErr w:type="spellEnd"/>
      <w:r w:rsidRPr="00DD25B1">
        <w:t xml:space="preserve"> più complessi.</w:t>
      </w:r>
    </w:p>
    <w:p w:rsidR="00DD25B1" w:rsidRPr="00DD25B1" w:rsidRDefault="00DD25B1" w:rsidP="00DD25B1">
      <w:pPr>
        <w:numPr>
          <w:ilvl w:val="0"/>
          <w:numId w:val="21"/>
        </w:numPr>
        <w:spacing w:before="100" w:beforeAutospacing="1" w:after="100" w:afterAutospacing="1"/>
      </w:pPr>
      <w:r w:rsidRPr="00DD25B1">
        <w:rPr>
          <w:b/>
          <w:bCs/>
        </w:rPr>
        <w:t>Facoltativo</w:t>
      </w:r>
      <w:r w:rsidRPr="00DD25B1">
        <w:t>:</w:t>
      </w:r>
    </w:p>
    <w:p w:rsidR="00DD25B1" w:rsidRPr="00DD25B1" w:rsidRDefault="00DD25B1" w:rsidP="00DD25B1">
      <w:pPr>
        <w:numPr>
          <w:ilvl w:val="1"/>
          <w:numId w:val="21"/>
        </w:numPr>
        <w:spacing w:before="100" w:beforeAutospacing="1" w:after="100" w:afterAutospacing="1"/>
      </w:pPr>
      <w:proofErr w:type="spellStart"/>
      <w:r w:rsidRPr="00DD25B1">
        <w:rPr>
          <w:b/>
          <w:bCs/>
        </w:rPr>
        <w:t>Step</w:t>
      </w:r>
      <w:proofErr w:type="spellEnd"/>
      <w:r w:rsidRPr="00DD25B1">
        <w:rPr>
          <w:b/>
          <w:bCs/>
        </w:rPr>
        <w:t xml:space="preserve"> 1 (Raccolta dei </w:t>
      </w:r>
      <w:proofErr w:type="spellStart"/>
      <w:r w:rsidRPr="00DD25B1">
        <w:rPr>
          <w:b/>
          <w:bCs/>
        </w:rPr>
        <w:t>Dataset</w:t>
      </w:r>
      <w:proofErr w:type="spellEnd"/>
      <w:r w:rsidRPr="00DD25B1">
        <w:rPr>
          <w:b/>
          <w:bCs/>
        </w:rPr>
        <w:t>)</w:t>
      </w:r>
      <w:r w:rsidRPr="00DD25B1">
        <w:t>: Per arricchire il contesto delle entità nei dati.</w:t>
      </w:r>
    </w:p>
    <w:p w:rsidR="00DD25B1" w:rsidRPr="00DD25B1" w:rsidRDefault="00DD25B1" w:rsidP="00DD25B1">
      <w:pPr>
        <w:numPr>
          <w:ilvl w:val="1"/>
          <w:numId w:val="21"/>
        </w:numPr>
        <w:spacing w:before="100" w:beforeAutospacing="1" w:after="100" w:afterAutospacing="1"/>
      </w:pPr>
      <w:proofErr w:type="spellStart"/>
      <w:r w:rsidRPr="00DD25B1">
        <w:rPr>
          <w:b/>
          <w:bCs/>
        </w:rPr>
        <w:t>Step</w:t>
      </w:r>
      <w:proofErr w:type="spellEnd"/>
      <w:r w:rsidRPr="00DD25B1">
        <w:rPr>
          <w:b/>
          <w:bCs/>
        </w:rPr>
        <w:t xml:space="preserve"> 5 (Analisi Sentimentale)</w:t>
      </w:r>
      <w:r w:rsidRPr="00DD25B1">
        <w:t xml:space="preserve">: Per migliorare la comprensione di </w:t>
      </w:r>
      <w:proofErr w:type="spellStart"/>
      <w:r w:rsidRPr="00DD25B1">
        <w:t>sentiment</w:t>
      </w:r>
      <w:proofErr w:type="spellEnd"/>
      <w:r w:rsidRPr="00DD25B1">
        <w:t xml:space="preserve"> ambigui o complessi.</w:t>
      </w:r>
    </w:p>
    <w:p w:rsidR="00DD25B1" w:rsidRDefault="003A41A7">
      <w:pPr>
        <w:rPr>
          <w:b/>
          <w:bCs/>
          <w:color w:val="FF0000"/>
        </w:rPr>
      </w:pPr>
      <w:r>
        <w:rPr>
          <w:b/>
          <w:bCs/>
          <w:color w:val="FF0000"/>
        </w:rPr>
        <w:t>METRICHE DI CONFRONTO</w:t>
      </w:r>
    </w:p>
    <w:p w:rsidR="003A41A7" w:rsidRDefault="003A41A7" w:rsidP="003A41A7">
      <w:pPr>
        <w:pStyle w:val="Titolo3"/>
      </w:pPr>
      <w:r>
        <w:t xml:space="preserve">1. </w:t>
      </w:r>
      <w:r>
        <w:rPr>
          <w:rStyle w:val="Enfasigrassetto"/>
          <w:b/>
          <w:bCs/>
        </w:rPr>
        <w:t xml:space="preserve">Metriche di </w:t>
      </w:r>
      <w:proofErr w:type="spellStart"/>
      <w:r>
        <w:rPr>
          <w:rStyle w:val="Enfasigrassetto"/>
          <w:b/>
          <w:bCs/>
        </w:rPr>
        <w:t>Bias</w:t>
      </w:r>
      <w:proofErr w:type="spellEnd"/>
      <w:r>
        <w:rPr>
          <w:rStyle w:val="Enfasigrassetto"/>
          <w:b/>
          <w:bCs/>
        </w:rPr>
        <w:t xml:space="preserve"> </w:t>
      </w:r>
      <w:proofErr w:type="spellStart"/>
      <w:r>
        <w:rPr>
          <w:rStyle w:val="Enfasigrassetto"/>
          <w:b/>
          <w:bCs/>
        </w:rPr>
        <w:t>Detection</w:t>
      </w:r>
      <w:proofErr w:type="spellEnd"/>
    </w:p>
    <w:p w:rsidR="003A41A7" w:rsidRDefault="003A41A7" w:rsidP="003A41A7">
      <w:pPr>
        <w:pStyle w:val="NormaleWeb"/>
      </w:pPr>
      <w:r>
        <w:lastRenderedPageBreak/>
        <w:t xml:space="preserve">Il primo passo è misurare quanto bene il </w:t>
      </w:r>
      <w:proofErr w:type="spellStart"/>
      <w:r>
        <w:t>framework</w:t>
      </w:r>
      <w:proofErr w:type="spellEnd"/>
      <w:r>
        <w:t xml:space="preserve"> rileva i </w:t>
      </w:r>
      <w:proofErr w:type="spellStart"/>
      <w:r>
        <w:t>bias</w:t>
      </w:r>
      <w:proofErr w:type="spellEnd"/>
      <w:r>
        <w:t xml:space="preserve"> nei dati e nei modelli. Esistono diverse metriche per valutare l'efficacia del rilevamento dei </w:t>
      </w:r>
      <w:proofErr w:type="spellStart"/>
      <w:r>
        <w:t>bias</w:t>
      </w:r>
      <w:proofErr w:type="spellEnd"/>
      <w:r>
        <w:t>:</w:t>
      </w:r>
    </w:p>
    <w:p w:rsidR="003A41A7" w:rsidRDefault="003A41A7" w:rsidP="003A41A7">
      <w:pPr>
        <w:pStyle w:val="NormaleWeb"/>
        <w:numPr>
          <w:ilvl w:val="0"/>
          <w:numId w:val="22"/>
        </w:numPr>
      </w:pPr>
      <w:proofErr w:type="spellStart"/>
      <w:r>
        <w:rPr>
          <w:rStyle w:val="Enfasigrassetto"/>
        </w:rPr>
        <w:t>Bias</w:t>
      </w:r>
      <w:proofErr w:type="spellEnd"/>
      <w:r>
        <w:rPr>
          <w:rStyle w:val="Enfasigrassetto"/>
        </w:rPr>
        <w:t xml:space="preserve"> Score</w:t>
      </w:r>
      <w:r>
        <w:t xml:space="preserve">: Puoi definire un </w:t>
      </w:r>
      <w:proofErr w:type="spellStart"/>
      <w:r>
        <w:rPr>
          <w:rStyle w:val="Enfasigrassetto"/>
        </w:rPr>
        <w:t>bias</w:t>
      </w:r>
      <w:proofErr w:type="spellEnd"/>
      <w:r>
        <w:rPr>
          <w:rStyle w:val="Enfasigrassetto"/>
        </w:rPr>
        <w:t xml:space="preserve"> score</w:t>
      </w:r>
      <w:r>
        <w:t xml:space="preserve"> specifico per il tuo </w:t>
      </w:r>
      <w:proofErr w:type="spellStart"/>
      <w:r>
        <w:t>framework</w:t>
      </w:r>
      <w:proofErr w:type="spellEnd"/>
      <w:r>
        <w:t xml:space="preserve"> che quantifichi la presenza di </w:t>
      </w:r>
      <w:proofErr w:type="spellStart"/>
      <w:r>
        <w:t>bias</w:t>
      </w:r>
      <w:proofErr w:type="spellEnd"/>
      <w:r>
        <w:t xml:space="preserve"> nei dati o negli output del modello. Questo può essere basato su indicatori come stereotipi di genere, etnia, classe sociale, ecc. Alcuni articoli utilizzano metriche che calcolano il </w:t>
      </w:r>
      <w:r>
        <w:rPr>
          <w:rStyle w:val="Enfasigrassetto"/>
        </w:rPr>
        <w:t>bilanciamento tra classi sensibili</w:t>
      </w:r>
      <w:r>
        <w:t xml:space="preserve"> (ad esempio, genere o etnia), analizzando se certe categorie sono sovra o sottorappresentate.</w:t>
      </w:r>
    </w:p>
    <w:p w:rsidR="003A41A7" w:rsidRDefault="003A41A7" w:rsidP="003A41A7">
      <w:pPr>
        <w:pStyle w:val="NormaleWeb"/>
        <w:ind w:left="720"/>
      </w:pPr>
      <w:r>
        <w:rPr>
          <w:rStyle w:val="Enfasigrassetto"/>
        </w:rPr>
        <w:t>Esempio di confronto</w:t>
      </w:r>
      <w:r>
        <w:t xml:space="preserve">: Se confronti due modelli, puoi calcolare il </w:t>
      </w:r>
      <w:proofErr w:type="spellStart"/>
      <w:r>
        <w:t>bias</w:t>
      </w:r>
      <w:proofErr w:type="spellEnd"/>
      <w:r>
        <w:t xml:space="preserve"> score prima e dopo l'applicazione del tuo </w:t>
      </w:r>
      <w:proofErr w:type="spellStart"/>
      <w:r>
        <w:t>framework</w:t>
      </w:r>
      <w:proofErr w:type="spellEnd"/>
      <w:r>
        <w:t xml:space="preserve"> e verificare la riduzione del </w:t>
      </w:r>
      <w:proofErr w:type="spellStart"/>
      <w:r>
        <w:t>bias</w:t>
      </w:r>
      <w:proofErr w:type="spellEnd"/>
      <w:r>
        <w:t xml:space="preserve"> rispetto ad altri metodi.</w:t>
      </w:r>
    </w:p>
    <w:p w:rsidR="003A41A7" w:rsidRDefault="003A41A7" w:rsidP="003A41A7">
      <w:pPr>
        <w:pStyle w:val="NormaleWeb"/>
        <w:numPr>
          <w:ilvl w:val="0"/>
          <w:numId w:val="22"/>
        </w:numPr>
      </w:pPr>
      <w:proofErr w:type="spellStart"/>
      <w:r>
        <w:rPr>
          <w:rStyle w:val="Enfasigrassetto"/>
        </w:rPr>
        <w:t>Fairness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Metrics</w:t>
      </w:r>
      <w:proofErr w:type="spellEnd"/>
      <w:r>
        <w:t>:</w:t>
      </w:r>
    </w:p>
    <w:p w:rsidR="003A41A7" w:rsidRDefault="003A41A7" w:rsidP="003A41A7">
      <w:pPr>
        <w:numPr>
          <w:ilvl w:val="1"/>
          <w:numId w:val="22"/>
        </w:numPr>
        <w:spacing w:before="100" w:beforeAutospacing="1" w:after="100" w:afterAutospacing="1"/>
      </w:pPr>
      <w:proofErr w:type="spellStart"/>
      <w:r>
        <w:rPr>
          <w:rStyle w:val="Enfasigrassetto"/>
        </w:rPr>
        <w:t>Demographic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Parity</w:t>
      </w:r>
      <w:proofErr w:type="spellEnd"/>
      <w:r>
        <w:t>: Una metrica che verifica se gli output del modello (o le predizioni) sono equamente distribuiti tra le categorie sensibili (ad esempio, uomini e donne ricevono risultati simili).</w:t>
      </w:r>
    </w:p>
    <w:p w:rsidR="003A41A7" w:rsidRDefault="003A41A7" w:rsidP="003A41A7">
      <w:pPr>
        <w:numPr>
          <w:ilvl w:val="1"/>
          <w:numId w:val="22"/>
        </w:numPr>
        <w:spacing w:before="100" w:beforeAutospacing="1" w:after="100" w:afterAutospacing="1"/>
      </w:pPr>
      <w:proofErr w:type="spellStart"/>
      <w:r>
        <w:rPr>
          <w:rStyle w:val="Enfasigrassetto"/>
        </w:rPr>
        <w:t>Equal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Opportunity</w:t>
      </w:r>
      <w:proofErr w:type="spellEnd"/>
      <w:r>
        <w:t>: Misura se un modello garantisce la stessa probabilità di risultati positivi per ciascun gruppo sensibile.</w:t>
      </w:r>
    </w:p>
    <w:p w:rsidR="003A41A7" w:rsidRDefault="003A41A7" w:rsidP="003A41A7">
      <w:pPr>
        <w:pStyle w:val="NormaleWeb"/>
        <w:ind w:left="720"/>
      </w:pPr>
      <w:r>
        <w:rPr>
          <w:rStyle w:val="Enfasigrassetto"/>
        </w:rPr>
        <w:t>Esempio di confronto</w:t>
      </w:r>
      <w:r>
        <w:t xml:space="preserve">: Potresti confrontare il tuo modello con altri metodi in termini di </w:t>
      </w:r>
      <w:r>
        <w:rPr>
          <w:rStyle w:val="Enfasigrassetto"/>
        </w:rPr>
        <w:t>disparità</w:t>
      </w:r>
      <w:r>
        <w:t xml:space="preserve"> tra gruppi sensibili, analizzando quanto il tuo sistema riduce le differenze tra i gruppi.</w:t>
      </w:r>
    </w:p>
    <w:p w:rsidR="003A41A7" w:rsidRDefault="003A41A7" w:rsidP="003A41A7">
      <w:pPr>
        <w:pStyle w:val="Titolo3"/>
      </w:pPr>
      <w:r>
        <w:t xml:space="preserve">2. </w:t>
      </w:r>
      <w:r>
        <w:rPr>
          <w:rStyle w:val="Enfasigrassetto"/>
          <w:b/>
          <w:bCs/>
        </w:rPr>
        <w:t>Metriche di Performance del Modello</w:t>
      </w:r>
    </w:p>
    <w:p w:rsidR="003A41A7" w:rsidRDefault="003A41A7" w:rsidP="003A41A7">
      <w:pPr>
        <w:pStyle w:val="NormaleWeb"/>
      </w:pPr>
      <w:r>
        <w:t xml:space="preserve">Oltre al rilevamento e alla mitigazione del </w:t>
      </w:r>
      <w:proofErr w:type="spellStart"/>
      <w:r>
        <w:t>bias</w:t>
      </w:r>
      <w:proofErr w:type="spellEnd"/>
      <w:r>
        <w:t>, è importante che il modello mantenga alte prestazioni. Confronta i seguenti parametri:</w:t>
      </w:r>
    </w:p>
    <w:p w:rsidR="003A41A7" w:rsidRDefault="003A41A7" w:rsidP="003A41A7">
      <w:pPr>
        <w:pStyle w:val="NormaleWeb"/>
        <w:numPr>
          <w:ilvl w:val="0"/>
          <w:numId w:val="23"/>
        </w:numPr>
      </w:pPr>
      <w:proofErr w:type="spellStart"/>
      <w:r>
        <w:rPr>
          <w:rStyle w:val="Enfasigrassetto"/>
        </w:rPr>
        <w:t>Accuracy</w:t>
      </w:r>
      <w:proofErr w:type="spellEnd"/>
      <w:r>
        <w:rPr>
          <w:rStyle w:val="Enfasigrassetto"/>
        </w:rPr>
        <w:t>/F1-Score</w:t>
      </w:r>
      <w:r>
        <w:t xml:space="preserve">: Quanto il tuo </w:t>
      </w:r>
      <w:proofErr w:type="spellStart"/>
      <w:r>
        <w:t>framework</w:t>
      </w:r>
      <w:proofErr w:type="spellEnd"/>
      <w:r>
        <w:t xml:space="preserve"> impatta sulla </w:t>
      </w:r>
      <w:r>
        <w:rPr>
          <w:rStyle w:val="Enfasigrassetto"/>
        </w:rPr>
        <w:t>precisione</w:t>
      </w:r>
      <w:r>
        <w:t xml:space="preserve"> del modello? Dopo la rimozione dei </w:t>
      </w:r>
      <w:proofErr w:type="spellStart"/>
      <w:r>
        <w:t>bias</w:t>
      </w:r>
      <w:proofErr w:type="spellEnd"/>
      <w:r>
        <w:t>, il modello dovrebbe essere ancora accurato nel suo compito principale. Confronta questi valori con altri lavori di ricerca per capire se il tuo approccio compromette la performance.</w:t>
      </w:r>
    </w:p>
    <w:p w:rsidR="003A41A7" w:rsidRDefault="003A41A7" w:rsidP="003A41A7">
      <w:pPr>
        <w:pStyle w:val="NormaleWeb"/>
        <w:ind w:left="720"/>
      </w:pPr>
      <w:r>
        <w:rPr>
          <w:rStyle w:val="Enfasigrassetto"/>
        </w:rPr>
        <w:t>Esempio di confronto</w:t>
      </w:r>
      <w:r>
        <w:t xml:space="preserve">: Se hai applicato tecniche di </w:t>
      </w:r>
      <w:proofErr w:type="spellStart"/>
      <w:r>
        <w:t>disentanglement</w:t>
      </w:r>
      <w:proofErr w:type="spellEnd"/>
      <w:r>
        <w:t xml:space="preserve"> e </w:t>
      </w:r>
      <w:proofErr w:type="spellStart"/>
      <w:r>
        <w:t>regularization</w:t>
      </w:r>
      <w:proofErr w:type="spellEnd"/>
      <w:r>
        <w:t xml:space="preserve"> per rimuovere il </w:t>
      </w:r>
      <w:proofErr w:type="spellStart"/>
      <w:r>
        <w:t>bias</w:t>
      </w:r>
      <w:proofErr w:type="spellEnd"/>
      <w:r>
        <w:t xml:space="preserve">, verifica quanto l'accuratezza (o l'F1-Score) si riduce rispetto ad altri approcci di mitigazione del </w:t>
      </w:r>
      <w:proofErr w:type="spellStart"/>
      <w:r>
        <w:t>bias</w:t>
      </w:r>
      <w:proofErr w:type="spellEnd"/>
      <w:r>
        <w:t>.</w:t>
      </w:r>
    </w:p>
    <w:p w:rsidR="003A41A7" w:rsidRDefault="003A41A7" w:rsidP="003A41A7">
      <w:pPr>
        <w:pStyle w:val="NormaleWeb"/>
        <w:numPr>
          <w:ilvl w:val="0"/>
          <w:numId w:val="23"/>
        </w:numPr>
      </w:pPr>
      <w:proofErr w:type="spellStart"/>
      <w:r>
        <w:rPr>
          <w:rStyle w:val="Enfasigrassetto"/>
        </w:rPr>
        <w:t>Sentiment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Accuracy</w:t>
      </w:r>
      <w:proofErr w:type="spellEnd"/>
      <w:r>
        <w:t xml:space="preserve">: Per i modelli che fanno analisi del </w:t>
      </w:r>
      <w:proofErr w:type="spellStart"/>
      <w:r>
        <w:t>sentiment</w:t>
      </w:r>
      <w:proofErr w:type="spellEnd"/>
      <w:r>
        <w:t xml:space="preserve"> (come in </w:t>
      </w:r>
      <w:proofErr w:type="spellStart"/>
      <w:r>
        <w:t>Step</w:t>
      </w:r>
      <w:proofErr w:type="spellEnd"/>
      <w:r>
        <w:t xml:space="preserve"> 5 del tuo </w:t>
      </w:r>
      <w:proofErr w:type="spellStart"/>
      <w:r>
        <w:t>framework</w:t>
      </w:r>
      <w:proofErr w:type="spellEnd"/>
      <w:r>
        <w:t xml:space="preserve">), puoi confrontare la precisione dell'analisi del </w:t>
      </w:r>
      <w:proofErr w:type="spellStart"/>
      <w:r>
        <w:t>sentiment</w:t>
      </w:r>
      <w:proofErr w:type="spellEnd"/>
      <w:r>
        <w:t xml:space="preserve"> dopo la rimozione del </w:t>
      </w:r>
      <w:proofErr w:type="spellStart"/>
      <w:r>
        <w:t>bias</w:t>
      </w:r>
      <w:proofErr w:type="spellEnd"/>
      <w:r>
        <w:t xml:space="preserve">. La </w:t>
      </w:r>
      <w:r>
        <w:rPr>
          <w:rStyle w:val="Enfasigrassetto"/>
        </w:rPr>
        <w:t xml:space="preserve">accuratezza del </w:t>
      </w:r>
      <w:proofErr w:type="spellStart"/>
      <w:r>
        <w:rPr>
          <w:rStyle w:val="Enfasigrassetto"/>
        </w:rPr>
        <w:t>sentiment</w:t>
      </w:r>
      <w:proofErr w:type="spellEnd"/>
      <w:r>
        <w:t xml:space="preserve"> su frasi neutre, positive e negative può essere una buona metrica di confronto.</w:t>
      </w:r>
    </w:p>
    <w:p w:rsidR="003A41A7" w:rsidRDefault="003A41A7" w:rsidP="003A41A7">
      <w:pPr>
        <w:pStyle w:val="Titolo3"/>
      </w:pPr>
      <w:r>
        <w:t xml:space="preserve">3. </w:t>
      </w:r>
      <w:r>
        <w:rPr>
          <w:rStyle w:val="Enfasigrassetto"/>
          <w:b/>
          <w:bCs/>
        </w:rPr>
        <w:t>Metriche di Robustezza del Modello</w:t>
      </w:r>
    </w:p>
    <w:p w:rsidR="003A41A7" w:rsidRDefault="003A41A7" w:rsidP="003A41A7">
      <w:pPr>
        <w:pStyle w:val="NormaleWeb"/>
      </w:pPr>
      <w:r>
        <w:t xml:space="preserve">Per verificare quanto il modello è robusto dopo la mitigazione dei </w:t>
      </w:r>
      <w:proofErr w:type="spellStart"/>
      <w:r>
        <w:t>bias</w:t>
      </w:r>
      <w:proofErr w:type="spellEnd"/>
      <w:r>
        <w:t>, puoi usare i seguenti indicatori:</w:t>
      </w:r>
    </w:p>
    <w:p w:rsidR="003A41A7" w:rsidRDefault="003A41A7" w:rsidP="003A41A7">
      <w:pPr>
        <w:pStyle w:val="NormaleWeb"/>
        <w:numPr>
          <w:ilvl w:val="0"/>
          <w:numId w:val="24"/>
        </w:numPr>
      </w:pPr>
      <w:proofErr w:type="spellStart"/>
      <w:r>
        <w:rPr>
          <w:rStyle w:val="Enfasigrassetto"/>
        </w:rPr>
        <w:t>Robustness</w:t>
      </w:r>
      <w:proofErr w:type="spellEnd"/>
      <w:r>
        <w:rPr>
          <w:rStyle w:val="Enfasigrassetto"/>
        </w:rPr>
        <w:t xml:space="preserve"> to </w:t>
      </w:r>
      <w:proofErr w:type="spellStart"/>
      <w:r>
        <w:rPr>
          <w:rStyle w:val="Enfasigrassetto"/>
        </w:rPr>
        <w:t>Adversarial</w:t>
      </w:r>
      <w:proofErr w:type="spellEnd"/>
      <w:r>
        <w:rPr>
          <w:rStyle w:val="Enfasigrassetto"/>
        </w:rPr>
        <w:t xml:space="preserve"> Attacks</w:t>
      </w:r>
      <w:r>
        <w:t xml:space="preserve">: Poiché stai applicando tecniche di stress </w:t>
      </w:r>
      <w:proofErr w:type="spellStart"/>
      <w:r>
        <w:t>testing</w:t>
      </w:r>
      <w:proofErr w:type="spellEnd"/>
      <w:r>
        <w:t xml:space="preserve"> (</w:t>
      </w:r>
      <w:proofErr w:type="spellStart"/>
      <w:r>
        <w:t>Step</w:t>
      </w:r>
      <w:proofErr w:type="spellEnd"/>
      <w:r>
        <w:t xml:space="preserve"> 8), puoi valutare la </w:t>
      </w:r>
      <w:r>
        <w:rPr>
          <w:rStyle w:val="Enfasigrassetto"/>
        </w:rPr>
        <w:t>robustezza del modello</w:t>
      </w:r>
      <w:r>
        <w:t xml:space="preserve"> contro attacchi avversari, confrontandola con altri modelli. Alcuni modelli tendono a perdere robustezza dopo la mitigazione del </w:t>
      </w:r>
      <w:proofErr w:type="spellStart"/>
      <w:r>
        <w:t>bias</w:t>
      </w:r>
      <w:proofErr w:type="spellEnd"/>
      <w:r>
        <w:t>, e questo può essere un punto di confronto importante.</w:t>
      </w:r>
    </w:p>
    <w:p w:rsidR="003A41A7" w:rsidRDefault="003A41A7" w:rsidP="003A41A7">
      <w:pPr>
        <w:pStyle w:val="NormaleWeb"/>
        <w:ind w:left="720"/>
      </w:pPr>
      <w:r>
        <w:rPr>
          <w:rStyle w:val="Enfasigrassetto"/>
        </w:rPr>
        <w:lastRenderedPageBreak/>
        <w:t>Esempio di confronto</w:t>
      </w:r>
      <w:r>
        <w:t xml:space="preserve">: Puoi generare scenari estremi con modelli avversari e misurare il tasso di errore del modello, verificando se il tuo </w:t>
      </w:r>
      <w:proofErr w:type="spellStart"/>
      <w:r>
        <w:t>framework</w:t>
      </w:r>
      <w:proofErr w:type="spellEnd"/>
      <w:r>
        <w:t xml:space="preserve"> lo rende più resistente rispetto a metodi esistenti.</w:t>
      </w:r>
    </w:p>
    <w:p w:rsidR="003A41A7" w:rsidRDefault="003A41A7" w:rsidP="003A41A7">
      <w:pPr>
        <w:pStyle w:val="Titolo3"/>
      </w:pPr>
      <w:r>
        <w:t xml:space="preserve">4. </w:t>
      </w:r>
      <w:r>
        <w:rPr>
          <w:rStyle w:val="Enfasigrassetto"/>
          <w:b/>
          <w:bCs/>
        </w:rPr>
        <w:t>Metriche di Interpretabilità</w:t>
      </w:r>
    </w:p>
    <w:p w:rsidR="003A41A7" w:rsidRDefault="003A41A7" w:rsidP="003A41A7">
      <w:pPr>
        <w:pStyle w:val="NormaleWeb"/>
      </w:pPr>
      <w:r>
        <w:t xml:space="preserve">Dal momento che utilizzi tecniche di interpretabilità come </w:t>
      </w:r>
      <w:r>
        <w:rPr>
          <w:rStyle w:val="Enfasigrassetto"/>
        </w:rPr>
        <w:t>SHAP</w:t>
      </w:r>
      <w:r>
        <w:t xml:space="preserve"> o </w:t>
      </w:r>
      <w:r>
        <w:rPr>
          <w:rStyle w:val="Enfasigrassetto"/>
        </w:rPr>
        <w:t>LIME</w:t>
      </w:r>
      <w:r>
        <w:t>, puoi confrontare quanto il tuo modello è trasparente e interpretabile:</w:t>
      </w:r>
    </w:p>
    <w:p w:rsidR="003A41A7" w:rsidRDefault="003A41A7" w:rsidP="003A41A7">
      <w:pPr>
        <w:pStyle w:val="NormaleWeb"/>
        <w:numPr>
          <w:ilvl w:val="0"/>
          <w:numId w:val="25"/>
        </w:numPr>
      </w:pPr>
      <w:r>
        <w:rPr>
          <w:rStyle w:val="Enfasigrassetto"/>
        </w:rPr>
        <w:t xml:space="preserve">SHAP </w:t>
      </w:r>
      <w:proofErr w:type="spellStart"/>
      <w:r>
        <w:rPr>
          <w:rStyle w:val="Enfasigrassetto"/>
        </w:rPr>
        <w:t>Explanation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Coherence</w:t>
      </w:r>
      <w:proofErr w:type="spellEnd"/>
      <w:r>
        <w:t>: Misura la coerenza delle spiegazioni fornite da SHAP rispetto alle decisioni del modello. In pratica, verifica quanto le spiegazioni riflettono accuratamente il funzionamento del modello.</w:t>
      </w:r>
    </w:p>
    <w:p w:rsidR="003A41A7" w:rsidRDefault="003A41A7" w:rsidP="003A41A7">
      <w:pPr>
        <w:pStyle w:val="NormaleWeb"/>
        <w:ind w:left="720"/>
      </w:pPr>
      <w:r>
        <w:rPr>
          <w:rStyle w:val="Enfasigrassetto"/>
        </w:rPr>
        <w:t>Esempio di confronto</w:t>
      </w:r>
      <w:r>
        <w:t xml:space="preserve">: Confronta il tuo modello con altri per vedere se la </w:t>
      </w:r>
      <w:r>
        <w:rPr>
          <w:rStyle w:val="Enfasigrassetto"/>
        </w:rPr>
        <w:t>coerenza delle spiegazioni</w:t>
      </w:r>
      <w:r>
        <w:t xml:space="preserve"> migliora, in particolare quando si tratta di rilevare decisioni </w:t>
      </w:r>
      <w:proofErr w:type="spellStart"/>
      <w:r>
        <w:t>biasate</w:t>
      </w:r>
      <w:proofErr w:type="spellEnd"/>
      <w:r>
        <w:t>.</w:t>
      </w:r>
    </w:p>
    <w:p w:rsidR="003A41A7" w:rsidRDefault="003A41A7" w:rsidP="003A41A7">
      <w:pPr>
        <w:pStyle w:val="Titolo3"/>
      </w:pPr>
      <w:r>
        <w:t xml:space="preserve">5. </w:t>
      </w:r>
      <w:r>
        <w:rPr>
          <w:rStyle w:val="Enfasigrassetto"/>
          <w:b/>
          <w:bCs/>
        </w:rPr>
        <w:t>Metriche di Validazione del Clustering</w:t>
      </w:r>
    </w:p>
    <w:p w:rsidR="003A41A7" w:rsidRDefault="003A41A7" w:rsidP="003A41A7">
      <w:pPr>
        <w:pStyle w:val="NormaleWeb"/>
      </w:pPr>
      <w:r>
        <w:t xml:space="preserve">Poiché usi tecniche di </w:t>
      </w:r>
      <w:proofErr w:type="spellStart"/>
      <w:r>
        <w:rPr>
          <w:rStyle w:val="Enfasigrassetto"/>
        </w:rPr>
        <w:t>clusterizzazione</w:t>
      </w:r>
      <w:proofErr w:type="spellEnd"/>
      <w:r>
        <w:rPr>
          <w:rStyle w:val="Enfasigrassetto"/>
        </w:rPr>
        <w:t xml:space="preserve"> (K-</w:t>
      </w:r>
      <w:proofErr w:type="spellStart"/>
      <w:r>
        <w:rPr>
          <w:rStyle w:val="Enfasigrassetto"/>
        </w:rPr>
        <w:t>Means</w:t>
      </w:r>
      <w:proofErr w:type="spellEnd"/>
      <w:r>
        <w:rPr>
          <w:rStyle w:val="Enfasigrassetto"/>
        </w:rPr>
        <w:t xml:space="preserve">, </w:t>
      </w:r>
      <w:proofErr w:type="spellStart"/>
      <w:r>
        <w:rPr>
          <w:rStyle w:val="Enfasigrassetto"/>
        </w:rPr>
        <w:t>Clusterizzazione</w:t>
      </w:r>
      <w:proofErr w:type="spellEnd"/>
      <w:r>
        <w:rPr>
          <w:rStyle w:val="Enfasigrassetto"/>
        </w:rPr>
        <w:t xml:space="preserve"> Gerarchica)</w:t>
      </w:r>
      <w:r>
        <w:t xml:space="preserve">, puoi utilizzare metriche per valutare la qualità e la coerenza dei cluster. Queste metriche possono essere confrontate con quelle ottenute da altri approcci di </w:t>
      </w:r>
      <w:proofErr w:type="spellStart"/>
      <w:r>
        <w:t>clusterizzazione</w:t>
      </w:r>
      <w:proofErr w:type="spellEnd"/>
      <w:r>
        <w:t>:</w:t>
      </w:r>
    </w:p>
    <w:p w:rsidR="003A41A7" w:rsidRDefault="003A41A7" w:rsidP="003A41A7">
      <w:pPr>
        <w:pStyle w:val="NormaleWeb"/>
        <w:numPr>
          <w:ilvl w:val="0"/>
          <w:numId w:val="26"/>
        </w:numPr>
      </w:pPr>
      <w:r>
        <w:rPr>
          <w:rStyle w:val="Enfasigrassetto"/>
        </w:rPr>
        <w:t>Silhouette Score</w:t>
      </w:r>
      <w:r>
        <w:t>: Valuta quanto i cluster sono coerenti e ben definiti. Un punteggio elevato indica che le frasi o gli oggetti raggruppati sono ben separati.</w:t>
      </w:r>
    </w:p>
    <w:p w:rsidR="003A41A7" w:rsidRDefault="003A41A7" w:rsidP="003A41A7">
      <w:pPr>
        <w:pStyle w:val="NormaleWeb"/>
        <w:ind w:left="720"/>
      </w:pPr>
      <w:r>
        <w:rPr>
          <w:rStyle w:val="Enfasigrassetto"/>
        </w:rPr>
        <w:t>Esempio di confronto</w:t>
      </w:r>
      <w:r>
        <w:t xml:space="preserve">: Confronta il Silhouette Score del tuo </w:t>
      </w:r>
      <w:proofErr w:type="spellStart"/>
      <w:r>
        <w:t>framework</w:t>
      </w:r>
      <w:proofErr w:type="spellEnd"/>
      <w:r>
        <w:t xml:space="preserve"> con altri metodi per verificare se la </w:t>
      </w:r>
      <w:proofErr w:type="spellStart"/>
      <w:r>
        <w:t>clusterizzazione</w:t>
      </w:r>
      <w:proofErr w:type="spellEnd"/>
      <w:r>
        <w:t xml:space="preserve"> basata su relazioni semantiche dai </w:t>
      </w:r>
      <w:proofErr w:type="spellStart"/>
      <w:r>
        <w:t>KGs</w:t>
      </w:r>
      <w:proofErr w:type="spellEnd"/>
      <w:r>
        <w:t xml:space="preserve"> migliora la qualità del </w:t>
      </w:r>
      <w:proofErr w:type="spellStart"/>
      <w:r>
        <w:t>clustering</w:t>
      </w:r>
      <w:proofErr w:type="spellEnd"/>
      <w:r>
        <w:t>.</w:t>
      </w:r>
    </w:p>
    <w:p w:rsidR="003A41A7" w:rsidRDefault="003A41A7" w:rsidP="003A41A7">
      <w:pPr>
        <w:pStyle w:val="NormaleWeb"/>
        <w:numPr>
          <w:ilvl w:val="0"/>
          <w:numId w:val="26"/>
        </w:numPr>
      </w:pPr>
      <w:r>
        <w:rPr>
          <w:rStyle w:val="Enfasigrassetto"/>
        </w:rPr>
        <w:t>Davies-</w:t>
      </w:r>
      <w:proofErr w:type="spellStart"/>
      <w:r>
        <w:rPr>
          <w:rStyle w:val="Enfasigrassetto"/>
        </w:rPr>
        <w:t>Bouldin</w:t>
      </w:r>
      <w:proofErr w:type="spellEnd"/>
      <w:r>
        <w:rPr>
          <w:rStyle w:val="Enfasigrassetto"/>
        </w:rPr>
        <w:t xml:space="preserve"> Index</w:t>
      </w:r>
      <w:r>
        <w:t>: Misura la separabilità tra i cluster; più basso è il punteggio, migliore è la separazione tra i cluster.</w:t>
      </w:r>
    </w:p>
    <w:p w:rsidR="003A41A7" w:rsidRDefault="003A41A7" w:rsidP="003A41A7">
      <w:pPr>
        <w:pStyle w:val="Titolo3"/>
      </w:pPr>
      <w:r>
        <w:t xml:space="preserve">6. </w:t>
      </w:r>
      <w:r>
        <w:rPr>
          <w:rStyle w:val="Enfasigrassetto"/>
          <w:b/>
          <w:bCs/>
        </w:rPr>
        <w:t>Efficienza Computazionale</w:t>
      </w:r>
    </w:p>
    <w:p w:rsidR="003A41A7" w:rsidRDefault="003A41A7" w:rsidP="003A41A7">
      <w:pPr>
        <w:pStyle w:val="NormaleWeb"/>
      </w:pPr>
      <w:r>
        <w:t xml:space="preserve">Infine, considera anche metriche legate all'efficienza computazionale, che sono importanti quando confronti il tuo </w:t>
      </w:r>
      <w:proofErr w:type="spellStart"/>
      <w:r>
        <w:t>framework</w:t>
      </w:r>
      <w:proofErr w:type="spellEnd"/>
      <w:r>
        <w:t xml:space="preserve"> con altri lavori di ricerca:</w:t>
      </w:r>
    </w:p>
    <w:p w:rsidR="003A41A7" w:rsidRDefault="003A41A7" w:rsidP="003A41A7">
      <w:pPr>
        <w:pStyle w:val="NormaleWeb"/>
        <w:numPr>
          <w:ilvl w:val="0"/>
          <w:numId w:val="27"/>
        </w:numPr>
      </w:pPr>
      <w:r>
        <w:rPr>
          <w:rStyle w:val="Enfasigrassetto"/>
        </w:rPr>
        <w:t>Tempo di Addestramento</w:t>
      </w:r>
      <w:r>
        <w:t xml:space="preserve">: Verifica quanto tempo impiega il modello a essere addestrato con il tuo </w:t>
      </w:r>
      <w:proofErr w:type="spellStart"/>
      <w:r>
        <w:t>framework</w:t>
      </w:r>
      <w:proofErr w:type="spellEnd"/>
      <w:r>
        <w:t xml:space="preserve"> rispetto a modelli di baseline o altri lavori che usano tecniche simili.</w:t>
      </w:r>
    </w:p>
    <w:p w:rsidR="003A41A7" w:rsidRDefault="003A41A7" w:rsidP="003A41A7">
      <w:pPr>
        <w:pStyle w:val="NormaleWeb"/>
        <w:ind w:left="720"/>
      </w:pPr>
      <w:r>
        <w:rPr>
          <w:rStyle w:val="Enfasigrassetto"/>
        </w:rPr>
        <w:t>Esempio di confronto</w:t>
      </w:r>
      <w:r>
        <w:t xml:space="preserve">: Se il tuo </w:t>
      </w:r>
      <w:proofErr w:type="spellStart"/>
      <w:r>
        <w:t>framework</w:t>
      </w:r>
      <w:proofErr w:type="spellEnd"/>
      <w:r>
        <w:t xml:space="preserve"> introduce una regolarizzazione e tecniche di </w:t>
      </w:r>
      <w:proofErr w:type="spellStart"/>
      <w:r>
        <w:t>disentanglement</w:t>
      </w:r>
      <w:proofErr w:type="spellEnd"/>
      <w:r>
        <w:t xml:space="preserve"> che aumentano il tempo di addestramento, puoi quantificare il costo computazionale in confronto ad altri approcci.</w:t>
      </w:r>
    </w:p>
    <w:p w:rsidR="003A41A7" w:rsidRDefault="003A41A7" w:rsidP="003A41A7">
      <w:pPr>
        <w:pStyle w:val="NormaleWeb"/>
        <w:numPr>
          <w:ilvl w:val="0"/>
          <w:numId w:val="27"/>
        </w:numPr>
      </w:pPr>
      <w:r>
        <w:rPr>
          <w:rStyle w:val="Enfasigrassetto"/>
        </w:rPr>
        <w:t xml:space="preserve">Resource </w:t>
      </w:r>
      <w:proofErr w:type="spellStart"/>
      <w:r>
        <w:rPr>
          <w:rStyle w:val="Enfasigrassetto"/>
        </w:rPr>
        <w:t>Utilization</w:t>
      </w:r>
      <w:proofErr w:type="spellEnd"/>
      <w:r>
        <w:t xml:space="preserve">: Misura il consumo di memoria e l'uso della CPU/GPU durante l'addestramento e l'inferenza. I Knowledge </w:t>
      </w:r>
      <w:proofErr w:type="spellStart"/>
      <w:r>
        <w:t>Graphs</w:t>
      </w:r>
      <w:proofErr w:type="spellEnd"/>
      <w:r>
        <w:t xml:space="preserve"> possono aumentare i requisiti computazionali, quindi questo confronto è utile per capire l'efficienza.</w:t>
      </w:r>
    </w:p>
    <w:p w:rsidR="003A41A7" w:rsidRDefault="003A41A7" w:rsidP="003A41A7">
      <w:pPr>
        <w:pStyle w:val="Titolo3"/>
      </w:pPr>
      <w:r>
        <w:t xml:space="preserve">7. </w:t>
      </w:r>
      <w:proofErr w:type="spellStart"/>
      <w:r>
        <w:rPr>
          <w:rStyle w:val="Enfasigrassetto"/>
          <w:b/>
          <w:bCs/>
        </w:rPr>
        <w:t>Bias</w:t>
      </w:r>
      <w:proofErr w:type="spellEnd"/>
      <w:r>
        <w:rPr>
          <w:rStyle w:val="Enfasigrassetto"/>
          <w:b/>
          <w:bCs/>
        </w:rPr>
        <w:t xml:space="preserve"> </w:t>
      </w:r>
      <w:proofErr w:type="spellStart"/>
      <w:r>
        <w:rPr>
          <w:rStyle w:val="Enfasigrassetto"/>
          <w:b/>
          <w:bCs/>
        </w:rPr>
        <w:t>Mitigation</w:t>
      </w:r>
      <w:proofErr w:type="spellEnd"/>
      <w:r>
        <w:rPr>
          <w:rStyle w:val="Enfasigrassetto"/>
          <w:b/>
          <w:bCs/>
        </w:rPr>
        <w:t xml:space="preserve"> Impact</w:t>
      </w:r>
    </w:p>
    <w:p w:rsidR="003A41A7" w:rsidRDefault="003A41A7" w:rsidP="003A41A7">
      <w:pPr>
        <w:pStyle w:val="NormaleWeb"/>
      </w:pPr>
      <w:r>
        <w:lastRenderedPageBreak/>
        <w:t xml:space="preserve">Una metrica finale di confronto è il </w:t>
      </w:r>
      <w:proofErr w:type="spellStart"/>
      <w:r>
        <w:rPr>
          <w:rStyle w:val="Enfasigrassetto"/>
        </w:rPr>
        <w:t>Bias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Mitigation</w:t>
      </w:r>
      <w:proofErr w:type="spellEnd"/>
      <w:r>
        <w:rPr>
          <w:rStyle w:val="Enfasigrassetto"/>
        </w:rPr>
        <w:t xml:space="preserve"> Impact</w:t>
      </w:r>
      <w:r>
        <w:t xml:space="preserve">, che misura </w:t>
      </w:r>
      <w:r>
        <w:rPr>
          <w:rStyle w:val="Enfasigrassetto"/>
        </w:rPr>
        <w:t xml:space="preserve">quanto </w:t>
      </w:r>
      <w:proofErr w:type="spellStart"/>
      <w:r>
        <w:rPr>
          <w:rStyle w:val="Enfasigrassetto"/>
        </w:rPr>
        <w:t>bias</w:t>
      </w:r>
      <w:proofErr w:type="spellEnd"/>
      <w:r>
        <w:rPr>
          <w:rStyle w:val="Enfasigrassetto"/>
        </w:rPr>
        <w:t xml:space="preserve"> è stato rimosso</w:t>
      </w:r>
      <w:r>
        <w:t xml:space="preserve"> rispetto al </w:t>
      </w:r>
      <w:proofErr w:type="spellStart"/>
      <w:r>
        <w:t>bias</w:t>
      </w:r>
      <w:proofErr w:type="spellEnd"/>
      <w:r>
        <w:t xml:space="preserve"> presente all'inizio del processo:</w:t>
      </w:r>
    </w:p>
    <w:p w:rsidR="003A41A7" w:rsidRDefault="003A41A7" w:rsidP="003A41A7">
      <w:pPr>
        <w:numPr>
          <w:ilvl w:val="0"/>
          <w:numId w:val="28"/>
        </w:numPr>
        <w:spacing w:before="100" w:beforeAutospacing="1" w:after="100" w:afterAutospacing="1"/>
      </w:pPr>
      <w:proofErr w:type="spellStart"/>
      <w:r>
        <w:rPr>
          <w:rStyle w:val="Enfasigrassetto"/>
        </w:rPr>
        <w:t>Bias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Reduction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Percentage</w:t>
      </w:r>
      <w:proofErr w:type="spellEnd"/>
      <w:r>
        <w:t xml:space="preserve">: Calcola la riduzione percentuale del </w:t>
      </w:r>
      <w:proofErr w:type="spellStart"/>
      <w:r>
        <w:t>bias</w:t>
      </w:r>
      <w:proofErr w:type="spellEnd"/>
      <w:r>
        <w:t xml:space="preserve"> prima e dopo l'applicazione del tuo </w:t>
      </w:r>
      <w:proofErr w:type="spellStart"/>
      <w:r>
        <w:t>framework</w:t>
      </w:r>
      <w:proofErr w:type="spellEnd"/>
      <w:r>
        <w:t xml:space="preserve">. Puoi misurare questo rispetto a categorie sensibili (genere, etnia, ecc.) e confrontarlo con lavori che utilizzano altre tecniche di mitigazione del </w:t>
      </w:r>
      <w:proofErr w:type="spellStart"/>
      <w:r>
        <w:t>bias</w:t>
      </w:r>
      <w:proofErr w:type="spellEnd"/>
      <w:r>
        <w:t xml:space="preserve"> (come </w:t>
      </w:r>
      <w:proofErr w:type="spellStart"/>
      <w:r>
        <w:t>fairness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, </w:t>
      </w:r>
      <w:proofErr w:type="spellStart"/>
      <w:r>
        <w:t>debiasing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>, ecc.).</w:t>
      </w:r>
    </w:p>
    <w:p w:rsidR="003A41A7" w:rsidRDefault="003A41A7" w:rsidP="003A41A7">
      <w:pPr>
        <w:pStyle w:val="Titolo3"/>
      </w:pPr>
      <w:r>
        <w:t>Sintesi delle Metriche di Confronto: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2384"/>
        <w:gridCol w:w="5538"/>
      </w:tblGrid>
      <w:tr w:rsidR="003A41A7" w:rsidTr="003A4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41A7" w:rsidRDefault="003A41A7">
            <w:pPr>
              <w:jc w:val="center"/>
              <w:rPr>
                <w:b/>
                <w:bCs/>
              </w:rPr>
            </w:pPr>
            <w:r>
              <w:rPr>
                <w:rStyle w:val="Enfasigrassetto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pPr>
              <w:jc w:val="center"/>
              <w:rPr>
                <w:b/>
                <w:bCs/>
              </w:rPr>
            </w:pPr>
            <w:r>
              <w:rPr>
                <w:rStyle w:val="Enfasigrassetto"/>
              </w:rPr>
              <w:t>Metrica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pPr>
              <w:jc w:val="center"/>
              <w:rPr>
                <w:b/>
                <w:bCs/>
              </w:rPr>
            </w:pPr>
            <w:r>
              <w:rPr>
                <w:rStyle w:val="Enfasigrassetto"/>
              </w:rPr>
              <w:t>Descrizione</w:t>
            </w:r>
          </w:p>
        </w:tc>
      </w:tr>
      <w:tr w:rsidR="003A41A7" w:rsidTr="003A4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A7" w:rsidRDefault="003A41A7">
            <w:proofErr w:type="spellStart"/>
            <w:r>
              <w:rPr>
                <w:rStyle w:val="Enfasigrassetto"/>
              </w:rPr>
              <w:t>Bias</w:t>
            </w:r>
            <w:proofErr w:type="spellEnd"/>
            <w:r>
              <w:rPr>
                <w:rStyle w:val="Enfasigrassetto"/>
              </w:rPr>
              <w:t xml:space="preserve"> </w:t>
            </w:r>
            <w:proofErr w:type="spellStart"/>
            <w:r>
              <w:rPr>
                <w:rStyle w:val="Enfasigrassetto"/>
              </w:rPr>
              <w:t>Detection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A7" w:rsidRDefault="003A41A7">
            <w:proofErr w:type="spellStart"/>
            <w:r>
              <w:t>Bias</w:t>
            </w:r>
            <w:proofErr w:type="spellEnd"/>
            <w:r>
              <w:t xml:space="preserve"> Score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 xml:space="preserve">Quantifica il </w:t>
            </w:r>
            <w:proofErr w:type="spellStart"/>
            <w:r>
              <w:t>bias</w:t>
            </w:r>
            <w:proofErr w:type="spellEnd"/>
            <w:r>
              <w:t xml:space="preserve"> in output e confronto tra modelli.</w:t>
            </w:r>
          </w:p>
        </w:tc>
      </w:tr>
      <w:tr w:rsidR="003A41A7" w:rsidTr="003A4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A7" w:rsidRDefault="003A41A7"/>
        </w:tc>
        <w:tc>
          <w:tcPr>
            <w:tcW w:w="0" w:type="auto"/>
            <w:vAlign w:val="center"/>
            <w:hideMark/>
          </w:tcPr>
          <w:p w:rsidR="003A41A7" w:rsidRDefault="003A41A7">
            <w:proofErr w:type="spellStart"/>
            <w:r>
              <w:t>Demographic</w:t>
            </w:r>
            <w:proofErr w:type="spellEnd"/>
            <w:r>
              <w:t xml:space="preserve"> </w:t>
            </w:r>
            <w:proofErr w:type="spellStart"/>
            <w:r>
              <w:t>Parity</w:t>
            </w:r>
            <w:proofErr w:type="spellEnd"/>
            <w:r>
              <w:t xml:space="preserve"> /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Opp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>Misura se il modello garantisce equità tra gruppi sensibili.</w:t>
            </w:r>
          </w:p>
        </w:tc>
      </w:tr>
      <w:tr w:rsidR="003A41A7" w:rsidTr="003A4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A7" w:rsidRDefault="003A41A7">
            <w:r>
              <w:rPr>
                <w:rStyle w:val="Enfasigrassetto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proofErr w:type="spellStart"/>
            <w:r>
              <w:t>Accuracy</w:t>
            </w:r>
            <w:proofErr w:type="spellEnd"/>
            <w:r>
              <w:t xml:space="preserve"> / F1-Score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 xml:space="preserve">Verifica l’impatto della mitigazione del </w:t>
            </w:r>
            <w:proofErr w:type="spellStart"/>
            <w:r>
              <w:t>bias</w:t>
            </w:r>
            <w:proofErr w:type="spellEnd"/>
            <w:r>
              <w:t xml:space="preserve"> sulla precisione complessiva del modello.</w:t>
            </w:r>
          </w:p>
        </w:tc>
      </w:tr>
      <w:tr w:rsidR="003A41A7" w:rsidTr="003A4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A7" w:rsidRDefault="003A41A7">
            <w:r>
              <w:rPr>
                <w:rStyle w:val="Enfasigrassetto"/>
              </w:rPr>
              <w:t>Robustezza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proofErr w:type="spellStart"/>
            <w:r>
              <w:t>Robustness</w:t>
            </w:r>
            <w:proofErr w:type="spellEnd"/>
            <w:r>
              <w:t xml:space="preserve"> to </w:t>
            </w:r>
            <w:proofErr w:type="spellStart"/>
            <w:r>
              <w:t>Adversarial</w:t>
            </w:r>
            <w:proofErr w:type="spellEnd"/>
            <w:r>
              <w:t xml:space="preserve"> Attacks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 xml:space="preserve">Confronto su quanto il modello è resistente a scenari estremi o avversari dopo il </w:t>
            </w:r>
            <w:proofErr w:type="spellStart"/>
            <w:r>
              <w:t>debiasing</w:t>
            </w:r>
            <w:proofErr w:type="spellEnd"/>
            <w:r>
              <w:t>.</w:t>
            </w:r>
          </w:p>
        </w:tc>
      </w:tr>
      <w:tr w:rsidR="003A41A7" w:rsidTr="003A4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A7" w:rsidRDefault="003A41A7">
            <w:r>
              <w:rPr>
                <w:rStyle w:val="Enfasigrassetto"/>
              </w:rPr>
              <w:t>Interpretabilità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 xml:space="preserve">SHAP </w:t>
            </w:r>
            <w:proofErr w:type="spellStart"/>
            <w:r>
              <w:t>Explanation</w:t>
            </w:r>
            <w:proofErr w:type="spellEnd"/>
            <w:r>
              <w:t xml:space="preserve"> </w:t>
            </w:r>
            <w:proofErr w:type="spellStart"/>
            <w:r>
              <w:t>Coherence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>Misura la coerenza delle spiegazioni fornite da SHAP/LIME.</w:t>
            </w:r>
          </w:p>
        </w:tc>
      </w:tr>
      <w:tr w:rsidR="003A41A7" w:rsidTr="003A4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A7" w:rsidRDefault="003A41A7">
            <w:r>
              <w:rPr>
                <w:rStyle w:val="Enfasigrassetto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>Silhouette Score / Davies-</w:t>
            </w:r>
            <w:proofErr w:type="spellStart"/>
            <w:r>
              <w:t>Bouldin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 xml:space="preserve">Valuta la qualità della </w:t>
            </w:r>
            <w:proofErr w:type="spellStart"/>
            <w:r>
              <w:t>clusterizzazione</w:t>
            </w:r>
            <w:proofErr w:type="spellEnd"/>
            <w:r>
              <w:t xml:space="preserve"> utilizzata nel </w:t>
            </w:r>
            <w:proofErr w:type="spellStart"/>
            <w:r>
              <w:t>framework</w:t>
            </w:r>
            <w:proofErr w:type="spellEnd"/>
            <w:r>
              <w:t xml:space="preserve"> e la separazione tra cluster.</w:t>
            </w:r>
          </w:p>
        </w:tc>
      </w:tr>
      <w:tr w:rsidR="003A41A7" w:rsidTr="003A4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A7" w:rsidRDefault="003A41A7">
            <w:r>
              <w:rPr>
                <w:rStyle w:val="Enfasigrassetto"/>
              </w:rPr>
              <w:t>Efficienza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>Tempo di Addestramento</w:t>
            </w:r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 xml:space="preserve">Confronta il tempo di addestramento del </w:t>
            </w:r>
            <w:proofErr w:type="spellStart"/>
            <w:r>
              <w:t>framework</w:t>
            </w:r>
            <w:proofErr w:type="spellEnd"/>
            <w:r>
              <w:t xml:space="preserve"> rispetto ad altri modelli.</w:t>
            </w:r>
          </w:p>
        </w:tc>
      </w:tr>
      <w:tr w:rsidR="003A41A7" w:rsidTr="003A4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A7" w:rsidRDefault="003A41A7"/>
        </w:tc>
        <w:tc>
          <w:tcPr>
            <w:tcW w:w="0" w:type="auto"/>
            <w:vAlign w:val="center"/>
            <w:hideMark/>
          </w:tcPr>
          <w:p w:rsidR="003A41A7" w:rsidRDefault="003A41A7">
            <w:r>
              <w:t xml:space="preserve">Resource </w:t>
            </w:r>
            <w:proofErr w:type="spellStart"/>
            <w:r>
              <w:t>Utilization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 xml:space="preserve">Misura il consumo di risorse computazionali, specialmente usando i </w:t>
            </w:r>
            <w:proofErr w:type="spellStart"/>
            <w:r>
              <w:t>KGs</w:t>
            </w:r>
            <w:proofErr w:type="spellEnd"/>
            <w:r>
              <w:t>.</w:t>
            </w:r>
          </w:p>
        </w:tc>
      </w:tr>
      <w:tr w:rsidR="003A41A7" w:rsidTr="003A4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A7" w:rsidRDefault="003A41A7">
            <w:proofErr w:type="spellStart"/>
            <w:r>
              <w:rPr>
                <w:rStyle w:val="Enfasigrassetto"/>
              </w:rPr>
              <w:t>Bias</w:t>
            </w:r>
            <w:proofErr w:type="spellEnd"/>
            <w:r>
              <w:rPr>
                <w:rStyle w:val="Enfasigrassetto"/>
              </w:rPr>
              <w:t xml:space="preserve"> </w:t>
            </w:r>
            <w:proofErr w:type="spellStart"/>
            <w:r>
              <w:rPr>
                <w:rStyle w:val="Enfasigrassetto"/>
              </w:rPr>
              <w:t>Mitigation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A7" w:rsidRDefault="003A41A7">
            <w:proofErr w:type="spellStart"/>
            <w:r>
              <w:t>Bias</w:t>
            </w:r>
            <w:proofErr w:type="spellEnd"/>
            <w:r>
              <w:t xml:space="preserve"> </w:t>
            </w:r>
            <w:proofErr w:type="spellStart"/>
            <w:r>
              <w:t>Reduction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A7" w:rsidRDefault="003A41A7">
            <w:r>
              <w:t xml:space="preserve">Quantifica la riduzione del </w:t>
            </w:r>
            <w:proofErr w:type="spellStart"/>
            <w:r>
              <w:t>bias</w:t>
            </w:r>
            <w:proofErr w:type="spellEnd"/>
            <w:r>
              <w:t xml:space="preserve"> in termini percentuali rispetto al modello originale o altri modelli baseline.</w:t>
            </w:r>
          </w:p>
        </w:tc>
      </w:tr>
    </w:tbl>
    <w:p w:rsidR="003A41A7" w:rsidRDefault="003A41A7">
      <w:pPr>
        <w:rPr>
          <w:b/>
          <w:bCs/>
          <w:color w:val="FF0000"/>
        </w:rPr>
      </w:pPr>
    </w:p>
    <w:p w:rsidR="003A41A7" w:rsidRPr="00DD25B1" w:rsidRDefault="003A41A7">
      <w:pPr>
        <w:rPr>
          <w:b/>
          <w:bCs/>
          <w:color w:val="FF0000"/>
        </w:rPr>
      </w:pPr>
      <w:bookmarkStart w:id="0" w:name="_GoBack"/>
      <w:bookmarkEnd w:id="0"/>
    </w:p>
    <w:sectPr w:rsidR="003A41A7" w:rsidRPr="00DD25B1" w:rsidSect="007135B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BC6"/>
    <w:multiLevelType w:val="multilevel"/>
    <w:tmpl w:val="9F06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C37A3"/>
    <w:multiLevelType w:val="multilevel"/>
    <w:tmpl w:val="72C8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233E1"/>
    <w:multiLevelType w:val="multilevel"/>
    <w:tmpl w:val="EC8C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527F2"/>
    <w:multiLevelType w:val="multilevel"/>
    <w:tmpl w:val="54E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4853"/>
    <w:multiLevelType w:val="multilevel"/>
    <w:tmpl w:val="C44E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F4ED1"/>
    <w:multiLevelType w:val="multilevel"/>
    <w:tmpl w:val="E87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843EA"/>
    <w:multiLevelType w:val="multilevel"/>
    <w:tmpl w:val="477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B7FCD"/>
    <w:multiLevelType w:val="multilevel"/>
    <w:tmpl w:val="55E6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E573D"/>
    <w:multiLevelType w:val="multilevel"/>
    <w:tmpl w:val="027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30861"/>
    <w:multiLevelType w:val="multilevel"/>
    <w:tmpl w:val="5C7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77E60"/>
    <w:multiLevelType w:val="multilevel"/>
    <w:tmpl w:val="012A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795F"/>
    <w:multiLevelType w:val="multilevel"/>
    <w:tmpl w:val="E576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F301D"/>
    <w:multiLevelType w:val="multilevel"/>
    <w:tmpl w:val="2D52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61042"/>
    <w:multiLevelType w:val="multilevel"/>
    <w:tmpl w:val="BC3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05170"/>
    <w:multiLevelType w:val="multilevel"/>
    <w:tmpl w:val="1BD4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94C4D"/>
    <w:multiLevelType w:val="multilevel"/>
    <w:tmpl w:val="F0D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E4C5B"/>
    <w:multiLevelType w:val="multilevel"/>
    <w:tmpl w:val="F692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A3C3C"/>
    <w:multiLevelType w:val="multilevel"/>
    <w:tmpl w:val="28D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75378"/>
    <w:multiLevelType w:val="multilevel"/>
    <w:tmpl w:val="B03E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830DE"/>
    <w:multiLevelType w:val="multilevel"/>
    <w:tmpl w:val="EB06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A4700"/>
    <w:multiLevelType w:val="multilevel"/>
    <w:tmpl w:val="203A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90131"/>
    <w:multiLevelType w:val="multilevel"/>
    <w:tmpl w:val="BB46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6537E"/>
    <w:multiLevelType w:val="multilevel"/>
    <w:tmpl w:val="7BCE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B102B"/>
    <w:multiLevelType w:val="multilevel"/>
    <w:tmpl w:val="ECFA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30245"/>
    <w:multiLevelType w:val="multilevel"/>
    <w:tmpl w:val="857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C087F"/>
    <w:multiLevelType w:val="multilevel"/>
    <w:tmpl w:val="5278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05B75"/>
    <w:multiLevelType w:val="multilevel"/>
    <w:tmpl w:val="BD80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C08E0"/>
    <w:multiLevelType w:val="multilevel"/>
    <w:tmpl w:val="6FDE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27"/>
  </w:num>
  <w:num w:numId="4">
    <w:abstractNumId w:val="10"/>
  </w:num>
  <w:num w:numId="5">
    <w:abstractNumId w:val="11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21"/>
  </w:num>
  <w:num w:numId="11">
    <w:abstractNumId w:val="15"/>
  </w:num>
  <w:num w:numId="12">
    <w:abstractNumId w:val="1"/>
  </w:num>
  <w:num w:numId="13">
    <w:abstractNumId w:val="23"/>
  </w:num>
  <w:num w:numId="14">
    <w:abstractNumId w:val="20"/>
  </w:num>
  <w:num w:numId="15">
    <w:abstractNumId w:val="4"/>
  </w:num>
  <w:num w:numId="16">
    <w:abstractNumId w:val="8"/>
  </w:num>
  <w:num w:numId="17">
    <w:abstractNumId w:val="24"/>
  </w:num>
  <w:num w:numId="18">
    <w:abstractNumId w:val="22"/>
  </w:num>
  <w:num w:numId="19">
    <w:abstractNumId w:val="26"/>
  </w:num>
  <w:num w:numId="20">
    <w:abstractNumId w:val="7"/>
  </w:num>
  <w:num w:numId="21">
    <w:abstractNumId w:val="14"/>
  </w:num>
  <w:num w:numId="22">
    <w:abstractNumId w:val="25"/>
  </w:num>
  <w:num w:numId="23">
    <w:abstractNumId w:val="2"/>
  </w:num>
  <w:num w:numId="24">
    <w:abstractNumId w:val="19"/>
  </w:num>
  <w:num w:numId="25">
    <w:abstractNumId w:val="13"/>
  </w:num>
  <w:num w:numId="26">
    <w:abstractNumId w:val="17"/>
  </w:num>
  <w:num w:numId="27">
    <w:abstractNumId w:val="1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B1"/>
    <w:rsid w:val="003A41A7"/>
    <w:rsid w:val="006636B9"/>
    <w:rsid w:val="007135BB"/>
    <w:rsid w:val="009276AD"/>
    <w:rsid w:val="00D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DBA3"/>
  <w15:chartTrackingRefBased/>
  <w15:docId w15:val="{1AE838D6-2B9B-7C40-A326-91504D0C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A41A7"/>
    <w:rPr>
      <w:rFonts w:ascii="Times New Roman" w:eastAsia="Times New Roman" w:hAnsi="Times New Roman" w:cs="Times New Roman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DD25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D25B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DD25B1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DD25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3246</Words>
  <Characters>18507</Characters>
  <Application>Microsoft Office Word</Application>
  <DocSecurity>0</DocSecurity>
  <Lines>154</Lines>
  <Paragraphs>43</Paragraphs>
  <ScaleCrop>false</ScaleCrop>
  <Company/>
  <LinksUpToDate>false</LinksUpToDate>
  <CharactersWithSpaces>21710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2024-09-23T18:53:00Z</dcterms:created>
  <dcterms:modified xsi:type="dcterms:W3CDTF">2024-09-23T19:04:00Z</dcterms:modified>
</cp:coreProperties>
</file>