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Генералов</w:t>
      </w:r>
      <w:r>
        <w:t xml:space="preserve"> </w:t>
      </w:r>
      <w:r>
        <w:t xml:space="preserve">Даниил,</w:t>
      </w:r>
      <w:r>
        <w:t xml:space="preserve"> </w:t>
      </w:r>
      <w:r>
        <w:t xml:space="preserve">НПИ-01-21,</w:t>
      </w:r>
      <w:r>
        <w:t xml:space="preserve"> </w:t>
      </w:r>
      <w:r>
        <w:t xml:space="preserve">1032212280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является:</w:t>
      </w:r>
    </w:p>
    <w:p>
      <w:pPr>
        <w:pStyle w:val="BlockText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написать 3 командных файла:</w:t>
      </w:r>
    </w:p>
    <w:p>
      <w:pPr>
        <w:numPr>
          <w:ilvl w:val="0"/>
          <w:numId w:val="1001"/>
        </w:numPr>
      </w:pPr>
      <w:r>
        <w:t xml:space="preserve">берет эксклюзивное управление файлом и держит его некоторое время</w:t>
      </w:r>
    </w:p>
    <w:p>
      <w:pPr>
        <w:numPr>
          <w:ilvl w:val="0"/>
          <w:numId w:val="1001"/>
        </w:numPr>
      </w:pPr>
      <w:r>
        <w:t xml:space="preserve">реализует отображение</w:t>
      </w:r>
      <w:r>
        <w:t xml:space="preserve"> </w:t>
      </w:r>
      <w:r>
        <w:rPr>
          <w:rStyle w:val="VerbatimChar"/>
        </w:rPr>
        <w:t xml:space="preserve">man</w:t>
      </w:r>
      <w:r>
        <w:t xml:space="preserve">-страниц</w:t>
      </w:r>
    </w:p>
    <w:p>
      <w:pPr>
        <w:numPr>
          <w:ilvl w:val="0"/>
          <w:numId w:val="1001"/>
        </w:numPr>
      </w:pPr>
      <w:r>
        <w:t xml:space="preserve">выводит последовательность случайных символов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</w:t>
      </w:r>
      <w:r>
        <w:rPr>
          <w:iCs/>
          <w:i/>
        </w:rPr>
        <w:t xml:space="preserve">shell</w:t>
      </w:r>
      <w:r>
        <w:t xml:space="preserve">) – это программа на Unix-системах, которая принимает ввод от пользователя и исполняет инструкции.</w:t>
      </w:r>
      <w:r>
        <w:t xml:space="preserve"> </w:t>
      </w:r>
      <w:r>
        <w:t xml:space="preserve">Помимо интерактивного использования, она может исполнять список команд, заданный в файле, и она обладает набором команд, достаточным для написания</w:t>
      </w:r>
      <w:r>
        <w:t xml:space="preserve"> </w:t>
      </w:r>
      <w:r>
        <w:t xml:space="preserve">программ разной степени сложности.</w:t>
      </w:r>
      <w:r>
        <w:t xml:space="preserve"> </w:t>
      </w:r>
      <w:r>
        <w:t xml:space="preserve">В этой работе мы продолжаем рассматриваьб этот функционал командного процессора, составляя несколько командных файлов, выполняющих определенные действия.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Первая программа представлена на рис. 1.</w:t>
      </w:r>
      <w:r>
        <w:t xml:space="preserve"> </w:t>
      </w:r>
      <w:r>
        <w:t xml:space="preserve">Она принимает четыре аргумента: имя файла, время ожидания для получения блокировки и время, которое следует держать блокировку.</w:t>
      </w:r>
      <w:r>
        <w:t xml:space="preserve"> </w:t>
      </w:r>
      <w:r>
        <w:t xml:space="preserve">После получения соответствующих аргументов, программа пытается получить блокировку на файл с помощью команды</w:t>
      </w:r>
      <w:r>
        <w:t xml:space="preserve"> </w:t>
      </w:r>
      <w:r>
        <w:rPr>
          <w:rStyle w:val="VerbatimChar"/>
        </w:rPr>
        <w:t xml:space="preserve">flock</w:t>
      </w:r>
      <w:r>
        <w:t xml:space="preserve">.</w:t>
      </w:r>
      <w:r>
        <w:t xml:space="preserve"> </w:t>
      </w:r>
      <w:r>
        <w:t xml:space="preserve">Если это удается сделать за указанное время, программа ждет заданное время и затем освобождает блокировку.</w:t>
      </w:r>
      <w:r>
        <w:t xml:space="preserve"> </w:t>
      </w:r>
      <w:r>
        <w:t xml:space="preserve">Если нет, то программа выводит сообщение об ошибке и завершается.</w:t>
      </w:r>
      <w:r>
        <w:t xml:space="preserve"> </w:t>
      </w:r>
      <w:r>
        <w:t xml:space="preserve">Оба случая показаны на рис. 2.</w:t>
      </w:r>
    </w:p>
    <w:p>
      <w:pPr>
        <w:pStyle w:val="CaptionedFigure"/>
      </w:pPr>
      <w:bookmarkStart w:id="26" w:name="fig:001"/>
      <w:r>
        <w:drawing>
          <wp:inline>
            <wp:extent cx="5334000" cy="2460026"/>
            <wp:effectExtent b="0" l="0" r="0" t="0"/>
            <wp:docPr descr="Рис. 1: Программа блокировки файлов" title="" id="24" name="Picture"/>
            <a:graphic>
              <a:graphicData uri="http://schemas.openxmlformats.org/drawingml/2006/picture">
                <pic:pic>
                  <pic:nvPicPr>
                    <pic:cNvPr descr="./image/Screensho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0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Программа блокировки файлов</w:t>
      </w:r>
    </w:p>
    <w:p>
      <w:pPr>
        <w:pStyle w:val="CaptionedFigure"/>
      </w:pPr>
      <w:bookmarkStart w:id="30" w:name="fig:002"/>
      <w:r>
        <w:drawing>
          <wp:inline>
            <wp:extent cx="5334000" cy="6858000"/>
            <wp:effectExtent b="0" l="0" r="0" t="0"/>
            <wp:docPr descr="Рис. 2: Результат работы программы блокировки файлов" title="" id="28" name="Picture"/>
            <a:graphic>
              <a:graphicData uri="http://schemas.openxmlformats.org/drawingml/2006/picture">
                <pic:pic>
                  <pic:nvPicPr>
                    <pic:cNvPr descr="./image/Screenshot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Результат работы программы блокировки файлов</w:t>
      </w:r>
    </w:p>
    <w:p>
      <w:pPr>
        <w:pStyle w:val="BodyText"/>
      </w:pPr>
      <w:r>
        <w:t xml:space="preserve">Вторая программа представлена на рис. 3.</w:t>
      </w:r>
      <w:r>
        <w:t xml:space="preserve"> </w:t>
      </w:r>
      <w:r>
        <w:t xml:space="preserve">Она принимает один аргумент: имя</w:t>
      </w:r>
      <w:r>
        <w:t xml:space="preserve"> </w:t>
      </w:r>
      <w:r>
        <w:rPr>
          <w:rStyle w:val="VerbatimChar"/>
        </w:rPr>
        <w:t xml:space="preserve">man</w:t>
      </w:r>
      <w:r>
        <w:t xml:space="preserve">-страницы.</w:t>
      </w:r>
      <w:r>
        <w:t xml:space="preserve"> </w:t>
      </w:r>
      <w:r>
        <w:t xml:space="preserve">Если такая</w:t>
      </w:r>
      <w:r>
        <w:t xml:space="preserve"> </w:t>
      </w:r>
      <w:r>
        <w:rPr>
          <w:rStyle w:val="VerbatimChar"/>
        </w:rPr>
        <w:t xml:space="preserve">man</w:t>
      </w:r>
      <w:r>
        <w:t xml:space="preserve">-страница существует в стандартном расположении в разделе 1,</w:t>
      </w:r>
      <w:r>
        <w:t xml:space="preserve"> </w:t>
      </w:r>
      <w:r>
        <w:t xml:space="preserve">то эта страница читается с помощью</w:t>
      </w:r>
      <w:r>
        <w:t xml:space="preserve"> </w:t>
      </w:r>
      <w:r>
        <w:rPr>
          <w:rStyle w:val="VerbatimChar"/>
        </w:rPr>
        <w:t xml:space="preserve">zcat</w:t>
      </w:r>
      <w:r>
        <w:t xml:space="preserve">, разархивируя ее,</w:t>
      </w:r>
      <w:r>
        <w:t xml:space="preserve"> </w:t>
      </w:r>
      <w:r>
        <w:t xml:space="preserve">а затем обрабатывается через</w:t>
      </w:r>
      <w:r>
        <w:t xml:space="preserve"> </w:t>
      </w:r>
      <w:r>
        <w:rPr>
          <w:rStyle w:val="VerbatimChar"/>
        </w:rPr>
        <w:t xml:space="preserve">groff</w:t>
      </w:r>
      <w:r>
        <w:t xml:space="preserve"> </w:t>
      </w:r>
      <w:r>
        <w:t xml:space="preserve">– современную реализацию</w:t>
      </w:r>
      <w:r>
        <w:t xml:space="preserve"> </w:t>
      </w:r>
      <w:r>
        <w:rPr>
          <w:rStyle w:val="VerbatimChar"/>
        </w:rPr>
        <w:t xml:space="preserve">roff</w:t>
      </w:r>
      <w:r>
        <w:t xml:space="preserve">-инфраструктуры –</w:t>
      </w:r>
      <w:r>
        <w:t xml:space="preserve"> </w:t>
      </w:r>
      <w:r>
        <w:t xml:space="preserve">и показывается через</w:t>
      </w:r>
      <w:r>
        <w:t xml:space="preserve"> </w:t>
      </w:r>
      <w:r>
        <w:rPr>
          <w:rStyle w:val="VerbatimChar"/>
        </w:rPr>
        <w:t xml:space="preserve">less</w:t>
      </w:r>
      <w:r>
        <w:t xml:space="preserve">.</w:t>
      </w:r>
      <w:r>
        <w:t xml:space="preserve"> </w:t>
      </w:r>
      <w:r>
        <w:t xml:space="preserve">Чтобы показать это на рис. 4, необходимо передать вывод</w:t>
      </w:r>
      <w:r>
        <w:t xml:space="preserve"> </w:t>
      </w:r>
      <w:r>
        <w:rPr>
          <w:rStyle w:val="VerbatimChar"/>
        </w:rPr>
        <w:t xml:space="preserve">less</w:t>
      </w:r>
      <w:r>
        <w:t xml:space="preserve"> </w:t>
      </w:r>
      <w:r>
        <w:t xml:space="preserve">через какую-то программу,</w:t>
      </w:r>
      <w:r>
        <w:t xml:space="preserve"> </w:t>
      </w:r>
      <w:r>
        <w:t xml:space="preserve">которая не требует эксклюзивного доступа к терминалу – я использую</w:t>
      </w:r>
      <w:r>
        <w:t xml:space="preserve"> </w:t>
      </w:r>
      <w:r>
        <w:rPr>
          <w:rStyle w:val="VerbatimChar"/>
        </w:rPr>
        <w:t xml:space="preserve">head</w:t>
      </w:r>
      <w:r>
        <w:t xml:space="preserve">.</w:t>
      </w:r>
    </w:p>
    <w:p>
      <w:pPr>
        <w:pStyle w:val="CaptionedFigure"/>
      </w:pPr>
      <w:bookmarkStart w:id="34" w:name="fig:003"/>
      <w:r>
        <w:drawing>
          <wp:inline>
            <wp:extent cx="5334000" cy="2302212"/>
            <wp:effectExtent b="0" l="0" r="0" t="0"/>
            <wp:docPr descr="Рис. 3: Программа показа страницы" title="" id="32" name="Picture"/>
            <a:graphic>
              <a:graphicData uri="http://schemas.openxmlformats.org/drawingml/2006/picture">
                <pic:pic>
                  <pic:nvPicPr>
                    <pic:cNvPr descr="./image/Screenshot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2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Программа показа страницы</w:t>
      </w:r>
    </w:p>
    <w:p>
      <w:pPr>
        <w:pStyle w:val="CaptionedFigure"/>
      </w:pPr>
      <w:bookmarkStart w:id="38" w:name="fig:004"/>
      <w:r>
        <w:drawing>
          <wp:inline>
            <wp:extent cx="5334000" cy="4195366"/>
            <wp:effectExtent b="0" l="0" r="0" t="0"/>
            <wp:docPr descr="Рис. 4: Результат работы программы показа страниц" title="" id="36" name="Picture"/>
            <a:graphic>
              <a:graphicData uri="http://schemas.openxmlformats.org/drawingml/2006/picture">
                <pic:pic>
                  <pic:nvPicPr>
                    <pic:cNvPr descr="./image/Screenshot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Результат работы программы показа страниц</w:t>
      </w:r>
    </w:p>
    <w:p>
      <w:pPr>
        <w:pStyle w:val="BodyText"/>
      </w:pPr>
      <w:r>
        <w:t xml:space="preserve">Третья программа представлена на рис. 5.</w:t>
      </w:r>
      <w:r>
        <w:t xml:space="preserve"> </w:t>
      </w:r>
      <w:r>
        <w:t xml:space="preserve">Она не принимает аргументов и выполняется бесконечно.</w:t>
      </w:r>
      <w:r>
        <w:t xml:space="preserve"> </w:t>
      </w:r>
      <w:r>
        <w:t xml:space="preserve">Она получает значение переменной</w:t>
      </w:r>
      <w:r>
        <w:t xml:space="preserve"> </w:t>
      </w:r>
      <w:r>
        <w:rPr>
          <w:rStyle w:val="VerbatimChar"/>
        </w:rPr>
        <w:t xml:space="preserve">$RANDOM</w:t>
      </w:r>
      <w:r>
        <w:t xml:space="preserve">, которое равномерно распределено между значениями 0 и 32767,</w:t>
      </w:r>
      <w:r>
        <w:t xml:space="preserve"> </w:t>
      </w:r>
      <w:r>
        <w:t xml:space="preserve">затем вычисляет остаток от деления этого числа на 26, а затем выводит символ ASCII, соответствующий маленькой букве с таким номером.</w:t>
      </w:r>
      <w:r>
        <w:t xml:space="preserve"> </w:t>
      </w:r>
      <w:r>
        <w:t xml:space="preserve">Пример вывода программы на рис. 6 разделен символами новой строки, чтобы он был виден на одном экране.</w:t>
      </w:r>
    </w:p>
    <w:p>
      <w:pPr>
        <w:pStyle w:val="CaptionedFigure"/>
      </w:pPr>
      <w:bookmarkStart w:id="42" w:name="fig:005"/>
      <w:r>
        <w:drawing>
          <wp:inline>
            <wp:extent cx="5207000" cy="2882900"/>
            <wp:effectExtent b="0" l="0" r="0" t="0"/>
            <wp:docPr descr="Рис. 5: Программа вывода символов" title="" id="40" name="Picture"/>
            <a:graphic>
              <a:graphicData uri="http://schemas.openxmlformats.org/drawingml/2006/picture">
                <pic:pic>
                  <pic:nvPicPr>
                    <pic:cNvPr descr="./image/Screenshot_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Программа вывода символов</w:t>
      </w:r>
    </w:p>
    <w:p>
      <w:pPr>
        <w:pStyle w:val="CaptionedFigure"/>
      </w:pPr>
      <w:bookmarkStart w:id="46" w:name="fig:006"/>
      <w:r>
        <w:drawing>
          <wp:inline>
            <wp:extent cx="5245100" cy="3390900"/>
            <wp:effectExtent b="0" l="0" r="0" t="0"/>
            <wp:docPr descr="Рис. 6: Результат работы программы вывода символов" title="" id="44" name="Picture"/>
            <a:graphic>
              <a:graphicData uri="http://schemas.openxmlformats.org/drawingml/2006/picture">
                <pic:pic>
                  <pic:nvPicPr>
                    <pic:cNvPr descr="./image/Screenshot_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Результат работы программы вывода символов</w:t>
      </w:r>
    </w:p>
    <w:bookmarkEnd w:id="47"/>
    <w:bookmarkStart w:id="4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Найдите синтаксическую ошибку в следующей строке: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[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 != </w:t>
      </w:r>
      <w:r>
        <w:rPr>
          <w:rStyle w:val="StringTok"/>
        </w:rPr>
        <w:t xml:space="preserve">"exit"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Здесь предполагается использовать проверку условия, но условие должно быть написано внутри двойных квадратных скобок (</w:t>
      </w:r>
      <w:r>
        <w:rPr>
          <w:rStyle w:val="VerbatimChar"/>
        </w:rPr>
        <w:t xml:space="preserve">[[ $1 != "exit" ]]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Для этого есть несколько способов:</w:t>
      </w:r>
    </w:p>
    <w:p>
      <w:pPr>
        <w:pStyle w:val="SourceCode"/>
      </w:pPr>
      <w:r>
        <w:rPr>
          <w:rStyle w:val="ExtensionTok"/>
        </w:rPr>
        <w:t xml:space="preserve">A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"Hello, "</w:t>
      </w:r>
      <w:r>
        <w:br/>
      </w:r>
      <w:r>
        <w:rPr>
          <w:rStyle w:val="ExtensionTok"/>
        </w:rPr>
        <w:t xml:space="preserve">B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"World!"</w:t>
      </w:r>
      <w:r>
        <w:br/>
      </w:r>
      <w:r>
        <w:rPr>
          <w:rStyle w:val="ExtensionTok"/>
        </w:rPr>
        <w:t xml:space="preserve">C1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$A$B</w:t>
      </w:r>
      <w:r>
        <w:rPr>
          <w:rStyle w:val="StringTok"/>
        </w:rPr>
        <w:t xml:space="preserve">"</w:t>
      </w:r>
      <w:r>
        <w:br/>
      </w:r>
      <w:r>
        <w:rPr>
          <w:rStyle w:val="ExtensionTok"/>
        </w:rPr>
        <w:t xml:space="preserve">C2</w:t>
      </w:r>
      <w:r>
        <w:rPr>
          <w:rStyle w:val="NormalTok"/>
        </w:rPr>
        <w:t xml:space="preserve"> = 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$B)</w:t>
      </w:r>
      <w:r>
        <w:br/>
      </w:r>
      <w:r>
        <w:rPr>
          <w:rStyle w:val="ExtensionTok"/>
        </w:rPr>
        <w:t xml:space="preserve">C3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`</w:t>
      </w:r>
      <w:r>
        <w:rPr>
          <w:rStyle w:val="BuiltInTok"/>
        </w:rPr>
        <w:t xml:space="preserve">printf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"%s%s"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$A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</w:t>
      </w:r>
      <w:r>
        <w:rPr>
          <w:rStyle w:val="StringTok"/>
        </w:rPr>
        <w:t xml:space="preserve">"</w:t>
      </w:r>
      <w:r>
        <w:rPr>
          <w:rStyle w:val="KeywordTok"/>
        </w:rPr>
        <w:t xml:space="preserve">`</w:t>
      </w:r>
    </w:p>
    <w:p>
      <w:pPr>
        <w:numPr>
          <w:ilvl w:val="0"/>
          <w:numId w:val="1004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seq</w:t>
      </w:r>
      <w:r>
        <w:t xml:space="preserve"> </w:t>
      </w:r>
      <w:r>
        <w:t xml:space="preserve">предоставляет возможность получить последовательность чисел от начального до конечного значения включительно: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seq 1 10 2</w:t>
      </w:r>
      <w:r>
        <w:br/>
      </w:r>
      <w:r>
        <w:rPr>
          <w:rStyle w:val="ExtensionTok"/>
        </w:rPr>
        <w:t xml:space="preserve">1</w:t>
      </w:r>
      <w:r>
        <w:br/>
      </w:r>
      <w:r>
        <w:rPr>
          <w:rStyle w:val="ExtensionTok"/>
        </w:rPr>
        <w:t xml:space="preserve">3</w:t>
      </w:r>
      <w:r>
        <w:br/>
      </w:r>
      <w:r>
        <w:rPr>
          <w:rStyle w:val="ExtensionTok"/>
        </w:rPr>
        <w:t xml:space="preserve">5</w:t>
      </w:r>
      <w:r>
        <w:br/>
      </w:r>
      <w:r>
        <w:rPr>
          <w:rStyle w:val="ExtensionTok"/>
        </w:rPr>
        <w:t xml:space="preserve">7</w:t>
      </w:r>
      <w:r>
        <w:br/>
      </w:r>
      <w:r>
        <w:rPr>
          <w:rStyle w:val="ExtensionTok"/>
        </w:rPr>
        <w:t xml:space="preserve">9</w:t>
      </w:r>
    </w:p>
    <w:p>
      <w:pPr>
        <w:pStyle w:val="FirstParagraph"/>
      </w:pPr>
      <w:r>
        <w:t xml:space="preserve">Если все эти параметры являются константами, можно использовать синтаксис списков: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echo </w:t>
      </w:r>
      <w:r>
        <w:rPr>
          <w:rStyle w:val="DataTypeTok"/>
        </w:rPr>
        <w:t xml:space="preserve">{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..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..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}</w:t>
      </w:r>
      <w:r>
        <w:br/>
      </w:r>
      <w:r>
        <w:rPr>
          <w:rStyle w:val="ExtensionTok"/>
        </w:rPr>
        <w:t xml:space="preserve">1</w:t>
      </w:r>
      <w:r>
        <w:rPr>
          <w:rStyle w:val="NormalTok"/>
        </w:rPr>
        <w:t xml:space="preserve"> 3 5 7 9</w:t>
      </w:r>
    </w:p>
    <w:p>
      <w:pPr>
        <w:numPr>
          <w:ilvl w:val="0"/>
          <w:numId w:val="1005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Это выражение имеет значение</w:t>
      </w:r>
      <w:r>
        <w:t xml:space="preserve"> </w:t>
      </w:r>
      <w:r>
        <w:rPr>
          <w:rStyle w:val="VerbatimChar"/>
        </w:rPr>
        <w:t xml:space="preserve">3</w:t>
      </w:r>
      <w:r>
        <w:t xml:space="preserve">. Это потому, что оператор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в арифметике в Bash округляет ответ до целого числа.</w:t>
      </w:r>
    </w:p>
    <w:p>
      <w:pPr>
        <w:numPr>
          <w:ilvl w:val="0"/>
          <w:numId w:val="1006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Оболочка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имеет несколько отличающийся интерфейс от</w:t>
      </w:r>
      <w:r>
        <w:t xml:space="preserve"> </w:t>
      </w:r>
      <w:r>
        <w:rPr>
          <w:rStyle w:val="VerbatimChar"/>
        </w:rPr>
        <w:t xml:space="preserve">bash</w:t>
      </w:r>
      <w:r>
        <w:t xml:space="preserve">, и эти отличия могут делать ее более удобной для интерактивного использования.</w:t>
      </w:r>
      <w:r>
        <w:t xml:space="preserve"> </w:t>
      </w:r>
      <w:r>
        <w:t xml:space="preserve">Например, используя команду</w:t>
      </w:r>
      <w:r>
        <w:t xml:space="preserve"> </w:t>
      </w:r>
      <w:r>
        <w:rPr>
          <w:rStyle w:val="VerbatimChar"/>
        </w:rPr>
        <w:t xml:space="preserve">z</w:t>
      </w:r>
      <w:r>
        <w:t xml:space="preserve">, можно перейти к часто используемой директории по имени.</w:t>
      </w:r>
      <w:r>
        <w:t xml:space="preserve"> </w:t>
      </w:r>
      <w:r>
        <w:t xml:space="preserve">Помимо этого,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имеет большую поддержку для расширения функционала, например для создания плагинов для отображения текущего состояния</w:t>
      </w:r>
      <w:r>
        <w:t xml:space="preserve"> </w:t>
      </w:r>
      <w:r>
        <w:rPr>
          <w:rStyle w:val="VerbatimChar"/>
        </w:rPr>
        <w:t xml:space="preserve">git</w:t>
      </w:r>
      <w:r>
        <w:t xml:space="preserve">-репозитория.</w:t>
      </w:r>
    </w:p>
    <w:p>
      <w:pPr>
        <w:pStyle w:val="BodyText"/>
      </w:pPr>
      <w:r>
        <w:t xml:space="preserve">С точки зрения API программирования,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поддерживает дробную арифметику, и использует несколько другой механизм от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для определения опций автодополнения.</w:t>
      </w:r>
    </w:p>
    <w:p>
      <w:pPr>
        <w:numPr>
          <w:ilvl w:val="0"/>
          <w:numId w:val="1007"/>
        </w:numPr>
        <w:pStyle w:val="Compact"/>
      </w:pPr>
      <w:r>
        <w:t xml:space="preserve">Проверьте, верен ли синтаксис данной конструкции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LIMIT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</w:p>
    <w:p>
      <w:pPr>
        <w:pStyle w:val="FirstParagraph"/>
      </w:pPr>
      <w:r>
        <w:t xml:space="preserve">Да, такой синтаксис работает в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Одной из отличительных особенностей</w:t>
      </w:r>
      <w:r>
        <w:t xml:space="preserve"> </w:t>
      </w:r>
      <w:r>
        <w:rPr>
          <w:rStyle w:val="VerbatimChar"/>
        </w:rPr>
        <w:t xml:space="preserve">sh</w:t>
      </w:r>
      <w:r>
        <w:t xml:space="preserve">-подобных языков является то, что они имеют только один тип данных – строки. Когда в языках вроде C, Python, и даже JavaScript и PHP есть различные типы данных, имеющих разные правила работы, в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все переменные – в том числе числа и списки – это строки. Является ли это преимуществом или недостатком – спорный вопрос.</w:t>
      </w:r>
    </w:p>
    <w:p>
      <w:pPr>
        <w:pStyle w:val="BodyText"/>
      </w:pPr>
      <w:r>
        <w:t xml:space="preserve">Среди преимуществ можно считать то, что этот язык доступен везде – любая POSIX-совместимая система будет иметь возможность использовать его как основной язык программирования, даже когда другие компиляторы и интерпретаторы отсутствуют.</w:t>
      </w:r>
    </w:p>
    <w:p>
      <w:pPr>
        <w:pStyle w:val="BodyText"/>
      </w:pPr>
      <w:r>
        <w:t xml:space="preserve">Среди недостатков можно считать то, что этот язык поддерживает только одну парадигму программирования – императивно-процедурное. Когда языки вроде C/C++ в основном императивные, но имеют элементы объектно-ориентированного программирования, и Python по умолчанию объектно-ориентированный, но может иметь элементы функционального программирования, а Haskell по умолчанию функциональный, но может использоваться как императивный, в Bash же есть только одна парадигма, от которой нельзя отойти.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закончили знакомство с основами программирования в Bash.</w:t>
      </w:r>
      <w:r>
        <w:t xml:space="preserve"> </w:t>
      </w:r>
      <w:r>
        <w:t xml:space="preserve">Мы рассмотрели продвинутые концепции программирования, которые позволяют нам писать более сложные программы в Bash.</w:t>
      </w:r>
      <w:r>
        <w:t xml:space="preserve"> </w:t>
      </w:r>
      <w:r>
        <w:t xml:space="preserve">В дальнейщем этот навык может оказаться весьма полезным.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Генералов Даниил, НПИ-01-21, 1032212280</dc:creator>
  <dc:language>ru-RU</dc:language>
  <cp:keywords/>
  <dcterms:created xsi:type="dcterms:W3CDTF">2022-05-28T12:49:26Z</dcterms:created>
  <dcterms:modified xsi:type="dcterms:W3CDTF">2022-05-28T12:49:26Z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Расширенное программирование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