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достижений</w:t>
      </w:r>
      <w:r>
        <w:t xml:space="preserve"> </w:t>
      </w:r>
      <w:r>
        <w:t xml:space="preserve">и</w:t>
      </w:r>
      <w:r>
        <w:t xml:space="preserve"> </w:t>
      </w:r>
      <w:r>
        <w:t xml:space="preserve">навыков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реализовать третью стадию индивидуального проекта и выполнить его задания.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себе на сайте</w:t>
      </w:r>
    </w:p>
    <w:p>
      <w:pPr>
        <w:numPr>
          <w:ilvl w:val="0"/>
          <w:numId w:val="1001"/>
        </w:numPr>
        <w:pStyle w:val="Compact"/>
      </w:pPr>
      <w:r>
        <w:t xml:space="preserve">Создать два поста на сайте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Используемый образец в Hugo использует несколько файлов Markdown для получения содержимого модулей на странице. Как и в предыдущей работе, мы редактируем эти файлы, чтобы настроить содержимое модулей.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написать про свой опыт, достижения и навыки, нужно отредактировать файлы в</w:t>
      </w:r>
      <w:r>
        <w:t xml:space="preserve"> </w:t>
      </w:r>
      <w:r>
        <w:rPr>
          <w:rStyle w:val="VerbatimChar"/>
        </w:rPr>
        <w:t xml:space="preserve">content/home</w:t>
      </w:r>
      <w:r>
        <w:t xml:space="preserve">, названия которых самодокументирующиеся – про опыт следует написать в</w:t>
      </w:r>
      <w:r>
        <w:t xml:space="preserve"> </w:t>
      </w:r>
      <w:r>
        <w:rPr>
          <w:rStyle w:val="VerbatimChar"/>
        </w:rPr>
        <w:t xml:space="preserve">experience.md</w:t>
      </w:r>
      <w:r>
        <w:t xml:space="preserve"> </w:t>
      </w:r>
      <w:r>
        <w:t xml:space="preserve">(рис. 1), а про навыки – в</w:t>
      </w:r>
      <w:r>
        <w:t xml:space="preserve"> </w:t>
      </w:r>
      <w:r>
        <w:rPr>
          <w:rStyle w:val="VerbatimChar"/>
        </w:rPr>
        <w:t xml:space="preserve">skills.md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Рис. 1: Информация об опыте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Информация об опыте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Информация о навыках" title="" id="28" name="Picture"/>
            <a:graphic>
              <a:graphicData uri="http://schemas.openxmlformats.org/drawingml/2006/picture">
                <pic:pic>
                  <pic:nvPicPr>
                    <pic:cNvPr descr="image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Информация о навыках</w:t>
      </w:r>
    </w:p>
    <w:p>
      <w:pPr>
        <w:pStyle w:val="BodyText"/>
      </w:pPr>
      <w:r>
        <w:t xml:space="preserve">После написания этой части документа, а также постов, можно отправить изменения на сервер и посмотреть, как они выглядят на сайте – это можно посмотреть на активном сайте на https://dmgeneralov-rudn-os-intro.danya02.ru/ или на рис. 3 и 4.</w:t>
      </w:r>
    </w:p>
    <w:p>
      <w:pPr>
        <w:pStyle w:val="CaptionedFigure"/>
      </w:pPr>
      <w:bookmarkStart w:id="34" w:name="fig:003"/>
      <w:r>
        <w:drawing>
          <wp:inline>
            <wp:extent cx="5334000" cy="3000375"/>
            <wp:effectExtent b="0" l="0" r="0" t="0"/>
            <wp:docPr descr="Рис. 3: Модуль с опытом" title="" id="32" name="Picture"/>
            <a:graphic>
              <a:graphicData uri="http://schemas.openxmlformats.org/drawingml/2006/picture">
                <pic:pic>
                  <pic:nvPicPr>
                    <pic:cNvPr descr="image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Модуль с опытом</w:t>
      </w:r>
    </w:p>
    <w:p>
      <w:pPr>
        <w:pStyle w:val="CaptionedFigure"/>
      </w:pPr>
      <w:bookmarkStart w:id="38" w:name="fig:004"/>
      <w:r>
        <w:drawing>
          <wp:inline>
            <wp:extent cx="5334000" cy="3000375"/>
            <wp:effectExtent b="0" l="0" r="0" t="0"/>
            <wp:docPr descr="Рис. 4: Модуль с навыками" title="" id="36" name="Picture"/>
            <a:graphic>
              <a:graphicData uri="http://schemas.openxmlformats.org/drawingml/2006/picture">
                <pic:pic>
                  <pic:nvPicPr>
                    <pic:cNvPr descr="image/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Модуль с навыками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Добавление информации на сайт, составленный из таких модулей, довольно просто и удобно, и по мере заполнения сайта он будет становиться все более и более полезным.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3</dc:title>
  <dc:creator>Генералов Даниил, НПИ-01-21, 1032212280</dc:creator>
  <dc:language>ru-RU</dc:language>
  <cp:keywords/>
  <dcterms:created xsi:type="dcterms:W3CDTF">2022-05-14T20:12:21Z</dcterms:created>
  <dcterms:modified xsi:type="dcterms:W3CDTF">2022-05-14T20:12:21Z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достижений и навыков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