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Даниил</w:t>
      </w:r>
      <w:r>
        <w:t xml:space="preserve"> </w:t>
      </w:r>
      <w:r>
        <w:t xml:space="preserve">Генералов,</w:t>
      </w:r>
      <w:r>
        <w:t xml:space="preserve"> </w:t>
      </w:r>
      <w:r>
        <w:t xml:space="preserve">1032212280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этой лабораторной работе мы работаем с флагами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для файлов.</w:t>
      </w:r>
    </w:p>
    <w:p>
      <w:pPr>
        <w:pStyle w:val="BodyText"/>
      </w:pPr>
      <w:r>
        <w:t xml:space="preserve">Сначала мы разбираемся с флагом</w:t>
      </w:r>
      <w:r>
        <w:t xml:space="preserve"> </w:t>
      </w:r>
      <w:r>
        <w:rPr>
          <w:rStyle w:val="VerbatimChar"/>
        </w:rPr>
        <w:t xml:space="preserve">a</w:t>
      </w:r>
      <w:r>
        <w:t xml:space="preserve">. От имени суперпользователя мы создаем файл</w:t>
      </w:r>
      <w:r>
        <w:t xml:space="preserve"> </w:t>
      </w:r>
      <w:r>
        <w:rPr>
          <w:rStyle w:val="VerbatimChar"/>
        </w:rPr>
        <w:t xml:space="preserve">~guest/dir1/file1</w:t>
      </w:r>
      <w:r>
        <w:t xml:space="preserve">,</w:t>
      </w:r>
      <w:r>
        <w:t xml:space="preserve"> </w:t>
      </w:r>
      <w:r>
        <w:t xml:space="preserve">а затем добавляем ему флаг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chattr +a file1</w:t>
      </w:r>
      <w:r>
        <w:t xml:space="preserve">.</w:t>
      </w:r>
      <w:r>
        <w:t xml:space="preserve"> </w:t>
      </w:r>
      <w:r>
        <w:t xml:space="preserve">Затем 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мы можем выполнять только дописывание в этот файл:</w:t>
      </w:r>
      <w:r>
        <w:t xml:space="preserve"> </w:t>
      </w:r>
      <w:r>
        <w:t xml:space="preserve">мы не можем перезаписать его содержимое целиком, не можем переименовать его и не можем изменить свои собственные разрешения.</w:t>
      </w:r>
      <w:r>
        <w:t xml:space="preserve"> </w:t>
      </w:r>
      <w:r>
        <w:t xml:space="preserve">Все эти операции мы можем делать, когда этот флаг после этого снимается,</w:t>
      </w:r>
      <w:r>
        <w:t xml:space="preserve"> </w:t>
      </w:r>
      <w:r>
        <w:t xml:space="preserve">что можно увидеть на рис. 1.</w:t>
      </w:r>
    </w:p>
    <w:p>
      <w:pPr>
        <w:pStyle w:val="CaptionedFigure"/>
      </w:pPr>
      <w:r>
        <w:drawing>
          <wp:inline>
            <wp:extent cx="3733800" cy="2039708"/>
            <wp:effectExtent b="0" l="0" r="0" t="0"/>
            <wp:docPr descr="Рис. 1: chattr" title="" id="22" name="Picture"/>
            <a:graphic>
              <a:graphicData uri="http://schemas.openxmlformats.org/drawingml/2006/picture">
                <pic:pic>
                  <pic:nvPicPr>
                    <pic:cNvPr descr="image/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chattr</w:t>
      </w:r>
    </w:p>
    <w:p>
      <w:pPr>
        <w:pStyle w:val="BodyText"/>
      </w:pPr>
      <w:r>
        <w:t xml:space="preserve">После этого мы делаем аналогичные эксперименты с флагом</w:t>
      </w:r>
      <w:r>
        <w:t xml:space="preserve"> </w:t>
      </w:r>
      <w:r>
        <w:rPr>
          <w:rStyle w:val="VerbatimChar"/>
        </w:rPr>
        <w:t xml:space="preserve">i</w:t>
      </w:r>
      <w:r>
        <w:t xml:space="preserve">.</w:t>
      </w:r>
      <w:r>
        <w:t xml:space="preserve"> </w:t>
      </w:r>
      <w:r>
        <w:t xml:space="preserve">На этот раз никакие из операций не возможно выполнять, что можно увидеть на рис. 2.</w:t>
      </w:r>
    </w:p>
    <w:p>
      <w:pPr>
        <w:pStyle w:val="CaptionedFigure"/>
      </w:pPr>
      <w:r>
        <w:drawing>
          <wp:inline>
            <wp:extent cx="3733800" cy="2039708"/>
            <wp:effectExtent b="0" l="0" r="0" t="0"/>
            <wp:docPr descr="Рис. 2: chattr" title="" id="25" name="Picture"/>
            <a:graphic>
              <a:graphicData uri="http://schemas.openxmlformats.org/drawingml/2006/picture">
                <pic:pic>
                  <pic:nvPicPr>
                    <pic:cNvPr descr="image/Screenshot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chattr</w:t>
      </w:r>
    </w:p>
    <w:p>
      <w:pPr>
        <w:pStyle w:val="BodyText"/>
      </w:pPr>
      <w:r>
        <w:t xml:space="preserve">Это связано с тем, что флаг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значит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, и он позволяет открывать файл только для дописывания в конец – любые другие операции модификации запрещены.</w:t>
      </w:r>
      <w:r>
        <w:t xml:space="preserve"> </w:t>
      </w:r>
      <w:r>
        <w:t xml:space="preserve">Флаг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значит</w:t>
      </w:r>
      <w:r>
        <w:t xml:space="preserve"> </w:t>
      </w:r>
      <w:r>
        <w:rPr>
          <w:rStyle w:val="VerbatimChar"/>
        </w:rPr>
        <w:t xml:space="preserve">immutable</w:t>
      </w:r>
      <w:r>
        <w:t xml:space="preserve">, что значит, что этот файл нельзя изменить никаким способом, в том числе записать в него, переименовать его или изменить его аттрибуты никому кроме суперпользователя.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мы познакомились с флагами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–</w:t>
      </w:r>
      <w:r>
        <w:t xml:space="preserve"> </w:t>
      </w:r>
      <w:r>
        <w:t xml:space="preserve">расширенными флагами атрибутов файлов, которые позволяют добавить дополнительные ограничения на использование файлов,</w:t>
      </w:r>
      <w:r>
        <w:t xml:space="preserve"> </w:t>
      </w:r>
      <w:r>
        <w:t xml:space="preserve">помимо стандартных прав доступа.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4</dc:title>
  <dc:creator>Даниил Генералов, 1032212280</dc:creator>
  <dc:language>ru-RU</dc:language>
  <cp:keywords/>
  <dcterms:created xsi:type="dcterms:W3CDTF">2024-09-28T18:28:01Z</dcterms:created>
  <dcterms:modified xsi:type="dcterms:W3CDTF">2024-09-28T18:28:01Z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