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этом этапе индивидуального проекта требуется использовать Hydra – приложение для взлома паролей –</w:t>
      </w:r>
      <w:r>
        <w:t xml:space="preserve"> </w:t>
      </w:r>
      <w:r>
        <w:t xml:space="preserve">для получения доступа к серверу DVWA.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Hydra требует указания цели, а также метода, которым мы будем пробовать логин-пароль.</w:t>
      </w:r>
      <w:r>
        <w:t xml:space="preserve"> </w:t>
      </w:r>
      <w:r>
        <w:t xml:space="preserve">Чтобы определить метод, мы должны сначала сделать свой запрос к веб-сервису,</w:t>
      </w:r>
      <w:r>
        <w:t xml:space="preserve"> </w:t>
      </w:r>
      <w:r>
        <w:t xml:space="preserve">чтобы определить, каким образом эти данные передаются на сервер.</w:t>
      </w:r>
      <w:r>
        <w:t xml:space="preserve"> </w:t>
      </w:r>
      <w:r>
        <w:t xml:space="preserve">Как видно из рис. 1, этот метод – это GET-запрос с аргументами в адресе.</w:t>
      </w:r>
    </w:p>
    <w:p>
      <w:pPr>
        <w:pStyle w:val="CaptionedFigure"/>
      </w:pPr>
      <w:r>
        <w:drawing>
          <wp:inline>
            <wp:extent cx="3733800" cy="2268953"/>
            <wp:effectExtent b="0" l="0" r="0" t="0"/>
            <wp:docPr descr="Рис. 1: dvwa" title="" id="22" name="Picture"/>
            <a:graphic>
              <a:graphicData uri="http://schemas.openxmlformats.org/drawingml/2006/picture">
                <pic:pic>
                  <pic:nvPicPr>
                    <pic:cNvPr descr="image/Screenshot_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dvwa</w:t>
      </w:r>
    </w:p>
    <w:p>
      <w:pPr>
        <w:pStyle w:val="BodyText"/>
      </w:pPr>
      <w:r>
        <w:t xml:space="preserve">После этого мы формируем команду Hydra, чтобы получить доступ, на основании информации, которую мы получили в предыдущем этапе.</w:t>
      </w:r>
      <w:r>
        <w:t xml:space="preserve"> </w:t>
      </w:r>
      <w:r>
        <w:t xml:space="preserve">Эта команда имеет вид: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/usr/share/wordlists/rockyou.txt.gz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/tmp/hydra.log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4280 127.0.0.1 http-get-form </w:t>
      </w:r>
      <w:r>
        <w:rPr>
          <w:rStyle w:val="StringTok"/>
        </w:rPr>
        <w:t xml:space="preserve">"/vulnerabilities/brute/:username=^USER^&amp;password=^PASS^^&amp;Login=Login:?Username and/or password incorrect"</w:t>
      </w:r>
    </w:p>
    <w:p>
      <w:pPr>
        <w:pStyle w:val="FirstParagraph"/>
      </w:pPr>
      <w:r>
        <w:t xml:space="preserve">Как видно на рис. 2, мы быстро находим, что пароль для этого пользователя –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.</w:t>
      </w:r>
    </w:p>
    <w:p>
      <w:pPr>
        <w:pStyle w:val="CaptionedFigure"/>
      </w:pPr>
      <w:r>
        <w:drawing>
          <wp:inline>
            <wp:extent cx="3733800" cy="1575196"/>
            <wp:effectExtent b="0" l="0" r="0" t="0"/>
            <wp:docPr descr="Рис. 2: hydra" title="" id="25" name="Picture"/>
            <a:graphic>
              <a:graphicData uri="http://schemas.openxmlformats.org/drawingml/2006/picture">
                <pic:pic>
                  <pic:nvPicPr>
                    <pic:cNvPr descr="image/Screenshot_0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hydra</w:t>
      </w:r>
    </w:p>
    <w:p>
      <w:pPr>
        <w:pStyle w:val="BodyText"/>
      </w:pPr>
      <w:r>
        <w:t xml:space="preserve">Наконец, мы пробуем использовать этот пароль в веб-интерфейсе и получаем доступ к защищенной картинке на рис. 3.</w:t>
      </w:r>
    </w:p>
    <w:p>
      <w:pPr>
        <w:pStyle w:val="CaptionedFigure"/>
      </w:pPr>
      <w:r>
        <w:drawing>
          <wp:inline>
            <wp:extent cx="3733800" cy="2397788"/>
            <wp:effectExtent b="0" l="0" r="0" t="0"/>
            <wp:docPr descr="Рис. 3: dvwa" title="" id="28" name="Picture"/>
            <a:graphic>
              <a:graphicData uri="http://schemas.openxmlformats.org/drawingml/2006/picture">
                <pic:pic>
                  <pic:nvPicPr>
                    <pic:cNvPr descr="image/Screenshot_0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dvwa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использовали Hydra, чтобы эксплуатировать уязвимость, связанную с низким уровнем защиты от bruteforce и простым паролем.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3</dc:title>
  <dc:creator>Генералов Даниил, 1032212280</dc:creator>
  <dc:language>ru-RU</dc:language>
  <cp:keywords/>
  <dcterms:created xsi:type="dcterms:W3CDTF">2024-09-28T18:21:39Z</dcterms:created>
  <dcterms:modified xsi:type="dcterms:W3CDTF">2024-09-28T18:21:39Z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