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Fototiristor</w:t>
      </w:r>
      <w:r>
        <w:t xml:space="preserve"> </w:t>
      </w:r>
      <w:r>
        <w:t xml:space="preserve">LASCR</w:t>
      </w:r>
    </w:p>
    <w:p>
      <w:pPr>
        <w:pStyle w:val="Author"/>
      </w:pPr>
      <w:r>
        <w:t xml:space="preserve">Dan</w:t>
      </w:r>
      <w:r>
        <w:t xml:space="preserve"> </w:t>
      </w:r>
      <w:r>
        <w:t xml:space="preserve">Yael</w:t>
      </w:r>
      <w:r>
        <w:t xml:space="preserve"> </w:t>
      </w:r>
      <w:r>
        <w:t xml:space="preserve">Sajarópulos</w:t>
      </w:r>
      <w:r>
        <w:t xml:space="preserve"> </w:t>
      </w:r>
      <w:r>
        <w:t xml:space="preserve">Verdugo,</w:t>
      </w:r>
      <w:r>
        <w:t xml:space="preserve"> </w:t>
      </w:r>
      <w:r>
        <w:t xml:space="preserve">Jesus</w:t>
      </w:r>
      <w:r>
        <w:t xml:space="preserve"> </w:t>
      </w:r>
      <w:r>
        <w:t xml:space="preserve">Manuel</w:t>
      </w:r>
      <w:r>
        <w:t xml:space="preserve"> </w:t>
      </w:r>
      <w:r>
        <w:t xml:space="preserve">Verdugo</w:t>
      </w:r>
      <w:r>
        <w:t xml:space="preserve"> </w:t>
      </w:r>
      <w:r>
        <w:t xml:space="preserve">López</w:t>
      </w:r>
    </w:p>
    <w:p>
      <w:pPr>
        <w:pStyle w:val="Heading1"/>
      </w:pPr>
      <w:bookmarkStart w:id="20" w:name="concepto"/>
      <w:r>
        <w:t xml:space="preserve">Concepto</w:t>
      </w:r>
      <w:bookmarkEnd w:id="20"/>
    </w:p>
    <w:p>
      <w:pPr>
        <w:pStyle w:val="FirstParagraph"/>
      </w:pPr>
      <w:r>
        <w:t xml:space="preserve">El termino tiristor, incluye todos los dispositivos semiconductores los cuales presentan un funcionamiento inherente como dispositivos de corte y conducción, poseen una estructura de cuatro capas PNPN con tres uniones PN intermedias y tres terminales accesibles denominadas ánodo, cátodo y compuerta (gate). Existen dos formas de operación, una es bidireccional (Triac) y la otra es unidireccional (SCR). Los fototiristores son como los fototransistores o FET muy similares a sus correspondientes convencionales, excepto en la adición de una ventana o lente para enfocar la luz en un área apropiada.</w:t>
      </w:r>
    </w:p>
    <w:p>
      <w:pPr>
        <w:pStyle w:val="BodyText"/>
      </w:pPr>
      <w:r>
        <w:t xml:space="preserve">El SCR (Rectificador Controlado de Silicio) es un elemento unidireccional, conmutador casi ideal, rectificador y amplificador a la vez. Se utiliza como interruptor electrónico, esto quiere decir que en su comportamiento tiene dos estados de operación: en el estado de apagado o de bloqueo, idealmente el SCR actúa como un circuito abierto entre el ánodo y el cátodo; en realidad, en vez de haber un circuito abierto, existe una resistencia muy alta. El otro es el estado de conducción, el SCR actúa idealmente como un corto circuito entre el ánodo y el cátodo; en realidad presenta una resistencia muy baja.</w:t>
      </w:r>
    </w:p>
    <w:p>
      <w:pPr>
        <w:pStyle w:val="Heading1"/>
      </w:pPr>
      <w:bookmarkStart w:id="21" w:name="estructura"/>
      <w:r>
        <w:t xml:space="preserve">Estructura</w:t>
      </w:r>
      <w:bookmarkEnd w:id="21"/>
    </w:p>
    <w:p>
      <w:pPr>
        <w:pStyle w:val="CaptionedFigure"/>
      </w:pPr>
      <w:r>
        <w:drawing>
          <wp:inline>
            <wp:extent cx="5334000" cy="1558445"/>
            <wp:effectExtent b="0" l="0" r="0" t="0"/>
            <wp:docPr descr="Estructura de un fototiristor" title="" id="1" name="Picture"/>
            <a:graphic>
              <a:graphicData uri="http://schemas.openxmlformats.org/drawingml/2006/picture">
                <pic:pic>
                  <pic:nvPicPr>
                    <pic:cNvPr descr="estructu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8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Estructura de un fototiristor</w:t>
      </w:r>
    </w:p>
    <w:p>
      <w:pPr>
        <w:pStyle w:val="BodyText"/>
      </w:pPr>
      <w:r>
        <w:t xml:space="preserve">En la figura 1 se puede observar que el fototiristor tiene una ventana de vidrio por la cual ingresa luz. La luz ingresa hacia la compuerta gate.</w:t>
      </w:r>
    </w:p>
    <w:p>
      <w:pPr>
        <w:pStyle w:val="CaptionedFigure"/>
      </w:pPr>
      <w:r>
        <w:drawing>
          <wp:inline>
            <wp:extent cx="1209675" cy="2143125"/>
            <wp:effectExtent b="0" l="0" r="0" t="0"/>
            <wp:docPr descr="Estructura del material semiconductor" title="" id="1" name="Picture"/>
            <a:graphic>
              <a:graphicData uri="http://schemas.openxmlformats.org/drawingml/2006/picture">
                <pic:pic>
                  <pic:nvPicPr>
                    <pic:cNvPr descr="fototiris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Estructura del material semiconductor</w:t>
      </w:r>
    </w:p>
    <w:p>
      <w:pPr>
        <w:pStyle w:val="BodyText"/>
      </w:pPr>
      <w:r>
        <w:t xml:space="preserve">En la figura 2 se pueden observar las cuatro capas de material semiconductor que conforman al fototiristor. La compuerta está conectada en el extremo del fototiristor a un material tipo N, mientras que K (cátodo) está conectado en la segunda capa tipo P.</w:t>
      </w:r>
    </w:p>
    <w:p>
      <w:pPr>
        <w:pStyle w:val="Heading1"/>
      </w:pPr>
      <w:bookmarkStart w:id="24" w:name="símbolo"/>
      <w:r>
        <w:t xml:space="preserve">Símbolo</w:t>
      </w:r>
      <w:bookmarkEnd w:id="24"/>
    </w:p>
    <w:p>
      <w:pPr>
        <w:pStyle w:val="CaptionedFigure"/>
      </w:pPr>
      <w:r>
        <w:drawing>
          <wp:inline>
            <wp:extent cx="1076325" cy="2143125"/>
            <wp:effectExtent b="0" l="0" r="0" t="0"/>
            <wp:docPr descr="Símbolo del fototiristor" title="" id="1" name="Picture"/>
            <a:graphic>
              <a:graphicData uri="http://schemas.openxmlformats.org/drawingml/2006/picture">
                <pic:pic>
                  <pic:nvPicPr>
                    <pic:cNvPr descr="simbol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Símbolo del fototiristor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Fototiristor LASCR</dc:title>
  <dc:creator>Dan Yael Sajarópulos Verdugo, Jesus Manuel Verdugo López</dc:creator>
  <cp:keywords/>
  <dcterms:created xsi:type="dcterms:W3CDTF">2019-02-18T17:09:34Z</dcterms:created>
  <dcterms:modified xsi:type="dcterms:W3CDTF">2019-02-18T17:09:34Z</dcterms:modified>
</cp:coreProperties>
</file>