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F0" w:rsidRDefault="00F03DF0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  <w:r>
        <w:rPr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8FF37C1" wp14:editId="420A956B">
            <wp:simplePos x="0" y="0"/>
            <wp:positionH relativeFrom="margin">
              <wp:align>center</wp:align>
            </wp:positionH>
            <wp:positionV relativeFrom="paragraph">
              <wp:posOffset>-469265</wp:posOffset>
            </wp:positionV>
            <wp:extent cx="958360" cy="1047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207_2124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7"/>
                    <a:stretch/>
                  </pic:blipFill>
                  <pic:spPr bwMode="auto">
                    <a:xfrm>
                      <a:off x="0" y="0"/>
                      <a:ext cx="95836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DF0" w:rsidRDefault="00F03DF0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p w:rsidR="00873502" w:rsidRDefault="00873502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  <w:r w:rsidRPr="00873502">
        <w:rPr>
          <w:rFonts w:ascii="Arial Narrow" w:hAnsi="Arial Narrow" w:cs="Arial"/>
          <w:color w:val="000000" w:themeColor="text1"/>
          <w:sz w:val="40"/>
          <w:szCs w:val="40"/>
          <w:lang w:val="es-MX"/>
        </w:rPr>
        <w:t>Luis Daniel Caro Vargas</w:t>
      </w:r>
      <w:bookmarkStart w:id="0" w:name="_GoBack"/>
      <w:bookmarkEnd w:id="0"/>
    </w:p>
    <w:p w:rsidR="00473E38" w:rsidRDefault="00473E38" w:rsidP="00873502">
      <w:pPr>
        <w:jc w:val="center"/>
        <w:rPr>
          <w:rFonts w:ascii="Arial Narrow" w:hAnsi="Arial Narrow" w:cs="Arial"/>
          <w:color w:val="000000" w:themeColor="text1"/>
          <w:sz w:val="18"/>
          <w:szCs w:val="18"/>
          <w:lang w:val="es-MX"/>
        </w:rPr>
      </w:pPr>
      <w:hyperlink r:id="rId8" w:history="1">
        <w:r w:rsidRPr="0022193A">
          <w:rPr>
            <w:rStyle w:val="Hipervnculo"/>
            <w:rFonts w:ascii="Arial Narrow" w:hAnsi="Arial Narrow" w:cs="Arial"/>
            <w:sz w:val="18"/>
            <w:szCs w:val="18"/>
            <w:lang w:val="es-MX"/>
          </w:rPr>
          <w:t>danycaro147@gmail.com</w:t>
        </w:r>
      </w:hyperlink>
    </w:p>
    <w:p w:rsidR="00473E38" w:rsidRPr="00473E38" w:rsidRDefault="00473E38" w:rsidP="00873502">
      <w:pPr>
        <w:jc w:val="center"/>
        <w:rPr>
          <w:rFonts w:ascii="Arial Narrow" w:hAnsi="Arial Narrow" w:cs="Arial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 w:cs="Arial"/>
          <w:color w:val="000000" w:themeColor="text1"/>
          <w:sz w:val="18"/>
          <w:szCs w:val="18"/>
          <w:lang w:val="es-MX"/>
        </w:rPr>
        <w:t>55 1224 8737</w:t>
      </w:r>
    </w:p>
    <w:p w:rsidR="00F03DF0" w:rsidRDefault="00F03DF0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41"/>
        <w:gridCol w:w="2271"/>
        <w:gridCol w:w="2926"/>
      </w:tblGrid>
      <w:tr w:rsidR="00F03DF0" w:rsidRPr="00873502" w:rsidTr="005C740D">
        <w:tc>
          <w:tcPr>
            <w:tcW w:w="3936" w:type="dxa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NOMBRE DE ULTIMA EMPRESA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F03DF0" w:rsidRPr="00873502" w:rsidTr="005C740D">
        <w:tc>
          <w:tcPr>
            <w:tcW w:w="3936" w:type="dxa"/>
            <w:shd w:val="clear" w:color="auto" w:fill="auto"/>
          </w:tcPr>
          <w:p w:rsidR="00F03DF0" w:rsidRPr="00F03DF0" w:rsidRDefault="00F03DF0" w:rsidP="005C740D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Quality</w:t>
            </w:r>
            <w:proofErr w:type="spellEnd"/>
            <w:r w:rsidRPr="00F03DF0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&amp;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Knowledge</w:t>
            </w:r>
            <w:proofErr w:type="spellEnd"/>
          </w:p>
          <w:p w:rsidR="00F03DF0" w:rsidRPr="00873502" w:rsidRDefault="00F03DF0" w:rsidP="005C740D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</w:p>
        </w:tc>
        <w:tc>
          <w:tcPr>
            <w:tcW w:w="2394" w:type="dxa"/>
            <w:shd w:val="clear" w:color="auto" w:fill="auto"/>
          </w:tcPr>
          <w:p w:rsidR="00F03DF0" w:rsidRPr="00873502" w:rsidRDefault="00F03DF0" w:rsidP="005C740D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Desarrollador Java Sr.</w:t>
            </w:r>
          </w:p>
        </w:tc>
        <w:tc>
          <w:tcPr>
            <w:tcW w:w="3166" w:type="dxa"/>
            <w:shd w:val="clear" w:color="auto" w:fill="auto"/>
          </w:tcPr>
          <w:p w:rsidR="00F03DF0" w:rsidRPr="00F03DF0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jc w:val="right"/>
              <w:rPr>
                <w:rFonts w:ascii="Arial Narrow" w:hAnsi="Arial Narrow" w:cs="Calibri"/>
                <w:sz w:val="20"/>
                <w:lang w:val="es-419" w:eastAsia="es-MX"/>
              </w:rPr>
            </w:pPr>
            <w:r>
              <w:rPr>
                <w:rFonts w:ascii="Arial Narrow" w:hAnsi="Arial Narrow" w:cs="Calibri"/>
                <w:sz w:val="20"/>
                <w:lang w:val="es-419" w:eastAsia="es-MX"/>
              </w:rPr>
              <w:t>02</w:t>
            </w: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 xml:space="preserve"> </w:t>
            </w:r>
            <w:r>
              <w:rPr>
                <w:rFonts w:ascii="Arial Narrow" w:hAnsi="Arial Narrow" w:cs="Calibri"/>
                <w:sz w:val="20"/>
                <w:lang w:val="es-419" w:eastAsia="es-MX"/>
              </w:rPr>
              <w:t xml:space="preserve">MARZO 2018 </w:t>
            </w: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 xml:space="preserve">– </w:t>
            </w:r>
            <w:r>
              <w:rPr>
                <w:rFonts w:ascii="Arial Narrow" w:hAnsi="Arial Narrow" w:cs="Calibri"/>
                <w:sz w:val="20"/>
                <w:lang w:val="es-419" w:eastAsia="es-MX"/>
              </w:rPr>
              <w:t>ACTUAL</w:t>
            </w:r>
          </w:p>
        </w:tc>
      </w:tr>
      <w:tr w:rsidR="00F03DF0" w:rsidRPr="00873502" w:rsidTr="005C740D">
        <w:tc>
          <w:tcPr>
            <w:tcW w:w="9496" w:type="dxa"/>
            <w:gridSpan w:val="3"/>
            <w:shd w:val="clear" w:color="auto" w:fill="auto"/>
            <w:vAlign w:val="center"/>
          </w:tcPr>
          <w:p w:rsidR="00F03DF0" w:rsidRPr="00873502" w:rsidRDefault="00F03DF0" w:rsidP="005C740D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F03DF0" w:rsidRPr="00F03DF0" w:rsidRDefault="00F03DF0" w:rsidP="005C740D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Modificación de nomenclatura de los archivos XBRL para su envío y publicación a tienda de la Bolsa Mexicana de Valores.</w:t>
            </w:r>
          </w:p>
          <w:p w:rsidR="00F03DF0" w:rsidRPr="00F97F07" w:rsidRDefault="00F03DF0" w:rsidP="005C740D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Exportación a PDF y Excel de los archivos XBRL para su envío y publicación a tienda de la Bolsa Mexicana de Valores.</w:t>
            </w:r>
          </w:p>
          <w:p w:rsidR="00F03DF0" w:rsidRPr="00A31BC9" w:rsidRDefault="00F03DF0" w:rsidP="005C740D">
            <w:pPr>
              <w:spacing w:before="35"/>
              <w:jc w:val="both"/>
              <w:rPr>
                <w:rFonts w:ascii="Arial Narrow" w:hAnsi="Arial Narrow" w:cs="Calibri"/>
                <w:b/>
                <w:lang w:val="es-MX" w:eastAsia="es-MX"/>
              </w:rPr>
            </w:pPr>
            <w:r w:rsidRPr="00A31BC9">
              <w:rPr>
                <w:rFonts w:ascii="Arial Narrow" w:hAnsi="Arial Narrow" w:cs="Calibri"/>
                <w:b/>
                <w:lang w:val="es-MX" w:eastAsia="es-MX"/>
              </w:rPr>
              <w:t xml:space="preserve">Tecnologías utilizadas: </w:t>
            </w:r>
          </w:p>
          <w:p w:rsidR="00F03DF0" w:rsidRPr="00F03DF0" w:rsidRDefault="00F03DF0" w:rsidP="00BC5900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Maven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Java EE, </w:t>
            </w:r>
            <w:r>
              <w:rPr>
                <w:rFonts w:ascii="Arial Narrow" w:hAnsi="Arial Narrow"/>
                <w:spacing w:val="9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 Narrow" w:hAnsi="Arial Narrow"/>
                <w:spacing w:val="9"/>
                <w:sz w:val="24"/>
                <w:szCs w:val="24"/>
              </w:rPr>
              <w:t>Services</w:t>
            </w:r>
            <w:proofErr w:type="spellEnd"/>
            <w:r>
              <w:rPr>
                <w:rFonts w:ascii="Arial Narrow" w:hAnsi="Arial Narrow"/>
                <w:spacing w:val="9"/>
                <w:sz w:val="24"/>
                <w:szCs w:val="24"/>
              </w:rPr>
              <w:t xml:space="preserve"> SOAP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Tortoise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SVN</w:t>
            </w:r>
            <w:r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Oracle PLSQL</w:t>
            </w:r>
            <w:r w:rsidR="0019599D">
              <w:rPr>
                <w:rFonts w:ascii="Arial Narrow" w:hAnsi="Arial Narrow"/>
                <w:spacing w:val="9"/>
                <w:sz w:val="24"/>
                <w:szCs w:val="24"/>
              </w:rPr>
              <w:t>.</w:t>
            </w:r>
          </w:p>
          <w:p w:rsidR="00F03DF0" w:rsidRPr="00873502" w:rsidRDefault="00F03DF0" w:rsidP="005C740D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</w:tbl>
    <w:p w:rsidR="00F03DF0" w:rsidRPr="00873502" w:rsidRDefault="00F03DF0" w:rsidP="00F03DF0">
      <w:pPr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3"/>
        <w:gridCol w:w="2259"/>
        <w:gridCol w:w="2926"/>
      </w:tblGrid>
      <w:tr w:rsidR="00873502" w:rsidRPr="00873502" w:rsidTr="00873502">
        <w:tc>
          <w:tcPr>
            <w:tcW w:w="3936" w:type="dxa"/>
            <w:shd w:val="clear" w:color="auto" w:fill="auto"/>
            <w:vAlign w:val="center"/>
          </w:tcPr>
          <w:p w:rsidR="00873502" w:rsidRPr="00873502" w:rsidRDefault="00873502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NOMBRE DE EMPRESA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873502" w:rsidRPr="00873502" w:rsidTr="00873502">
        <w:tc>
          <w:tcPr>
            <w:tcW w:w="3936" w:type="dxa"/>
            <w:shd w:val="clear" w:color="auto" w:fill="auto"/>
          </w:tcPr>
          <w:p w:rsidR="00873502" w:rsidRPr="00F03DF0" w:rsidRDefault="00873502" w:rsidP="00F03DF0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>UNIVERSIDAD AUTONOMA DE ZACATECAS</w:t>
            </w:r>
          </w:p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</w:p>
        </w:tc>
        <w:tc>
          <w:tcPr>
            <w:tcW w:w="2394" w:type="dxa"/>
            <w:shd w:val="clear" w:color="auto" w:fill="auto"/>
          </w:tcPr>
          <w:p w:rsidR="00873502" w:rsidRPr="00873502" w:rsidRDefault="0022173E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proofErr w:type="spellStart"/>
            <w:r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Lider</w:t>
            </w:r>
            <w:proofErr w:type="spellEnd"/>
            <w:r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Técnico Java</w:t>
            </w:r>
            <w:r w:rsid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</w:t>
            </w:r>
          </w:p>
        </w:tc>
        <w:tc>
          <w:tcPr>
            <w:tcW w:w="3166" w:type="dxa"/>
            <w:shd w:val="clear" w:color="auto" w:fill="auto"/>
          </w:tcPr>
          <w:p w:rsidR="00873502" w:rsidRPr="00F03DF0" w:rsidRDefault="00873502" w:rsidP="00F03DF0">
            <w:pPr>
              <w:pStyle w:val="Logro"/>
              <w:numPr>
                <w:ilvl w:val="0"/>
                <w:numId w:val="0"/>
              </w:numPr>
              <w:ind w:left="360" w:hanging="360"/>
              <w:jc w:val="right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 xml:space="preserve">18 ENERO 2017– 31 </w:t>
            </w:r>
            <w:r w:rsidR="00F03DF0" w:rsidRPr="00F03DF0">
              <w:rPr>
                <w:rFonts w:ascii="Arial Narrow" w:hAnsi="Arial Narrow" w:cs="Calibri"/>
                <w:sz w:val="20"/>
                <w:lang w:val="es-419" w:eastAsia="es-MX"/>
              </w:rPr>
              <w:t>ENERO 2018</w:t>
            </w:r>
          </w:p>
        </w:tc>
      </w:tr>
      <w:tr w:rsidR="00873502" w:rsidRPr="00873502" w:rsidTr="00873502">
        <w:tc>
          <w:tcPr>
            <w:tcW w:w="9496" w:type="dxa"/>
            <w:gridSpan w:val="3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873502" w:rsidRPr="00873502" w:rsidRDefault="0022173E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Diseño y análisis para el D</w:t>
            </w:r>
            <w:r w:rsidR="00873502" w:rsidRPr="00873502">
              <w:rPr>
                <w:rFonts w:ascii="Arial Narrow" w:hAnsi="Arial Narrow"/>
                <w:spacing w:val="9"/>
                <w:sz w:val="24"/>
                <w:szCs w:val="24"/>
              </w:rPr>
              <w:t>esarrollo de módulos de carga al File System de las aplicaciones de Contrataciones Abiertas, FIL y</w:t>
            </w:r>
          </w:p>
          <w:p w:rsidR="00873502" w:rsidRPr="00873502" w:rsidRDefault="00873502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Programas.</w:t>
            </w:r>
          </w:p>
          <w:p w:rsidR="00873502" w:rsidRPr="00873502" w:rsidRDefault="0022173E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Diseño y análisis para la m</w:t>
            </w:r>
            <w:r w:rsidR="00873502" w:rsidRPr="00873502">
              <w:rPr>
                <w:rFonts w:ascii="Arial Narrow" w:hAnsi="Arial Narrow"/>
                <w:spacing w:val="9"/>
                <w:sz w:val="24"/>
                <w:szCs w:val="24"/>
              </w:rPr>
              <w:t>igración del Nuevo Portal de Transparencia Presupuestaria, Programas, Contrataciones Abiertas y FIL de Oracle Application Server a WebLogic Server 12c.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 xml:space="preserve">Desarrollo de </w:t>
            </w:r>
            <w:r w:rsidR="0022173E">
              <w:rPr>
                <w:rFonts w:ascii="Arial Narrow" w:hAnsi="Arial Narrow"/>
                <w:spacing w:val="9"/>
                <w:sz w:val="24"/>
                <w:szCs w:val="24"/>
              </w:rPr>
              <w:t>solución para mostrar información en f</w:t>
            </w: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 xml:space="preserve">ichas dinámicas en </w:t>
            </w:r>
            <w:r w:rsidR="0022173E">
              <w:rPr>
                <w:rFonts w:ascii="Arial Narrow" w:hAnsi="Arial Narrow"/>
                <w:spacing w:val="9"/>
                <w:sz w:val="24"/>
                <w:szCs w:val="24"/>
              </w:rPr>
              <w:t xml:space="preserve">la sección de </w:t>
            </w: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Contrataciones Abiertas.</w:t>
            </w:r>
          </w:p>
          <w:p w:rsidR="00873502" w:rsidRPr="00F97F07" w:rsidRDefault="0022173E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Diseño e implementación</w:t>
            </w:r>
            <w:r w:rsidR="00873502" w:rsidRPr="00873502">
              <w:rPr>
                <w:rFonts w:ascii="Arial Narrow" w:hAnsi="Arial Narrow"/>
                <w:spacing w:val="9"/>
                <w:sz w:val="24"/>
                <w:szCs w:val="24"/>
              </w:rPr>
              <w:t xml:space="preserve"> de Proceso automatizado para consumir información de MIPPI a las bases de datos del Nuevo Portal de Transparencia Presupuestaria.</w:t>
            </w:r>
          </w:p>
          <w:p w:rsidR="00F97F07" w:rsidRPr="00A31BC9" w:rsidRDefault="00F97F07" w:rsidP="00F97F07">
            <w:pPr>
              <w:spacing w:before="35"/>
              <w:jc w:val="both"/>
              <w:rPr>
                <w:rFonts w:ascii="Arial Narrow" w:hAnsi="Arial Narrow" w:cs="Calibri"/>
                <w:b/>
                <w:lang w:val="es-MX" w:eastAsia="es-MX"/>
              </w:rPr>
            </w:pPr>
            <w:r w:rsidRPr="00A31BC9">
              <w:rPr>
                <w:rFonts w:ascii="Arial Narrow" w:hAnsi="Arial Narrow" w:cs="Calibri"/>
                <w:b/>
                <w:lang w:val="es-MX" w:eastAsia="es-MX"/>
              </w:rPr>
              <w:t xml:space="preserve">Tecnologías utilizadas: </w:t>
            </w:r>
          </w:p>
          <w:p w:rsidR="007E0ED2" w:rsidRPr="00F03DF0" w:rsidRDefault="00A31BC9" w:rsidP="00E512B8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Spring MVC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Maven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Hibernate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HTML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JavaScript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Java EE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>WebLogic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Server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12c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Web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Services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REST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jQuery</w:t>
            </w:r>
            <w:proofErr w:type="spellEnd"/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proofErr w:type="spellStart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Tortoise</w:t>
            </w:r>
            <w:proofErr w:type="spellEnd"/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 SVN</w:t>
            </w:r>
            <w:r w:rsidR="00F03DF0" w:rsidRPr="00F03DF0">
              <w:rPr>
                <w:rFonts w:ascii="Arial Narrow" w:hAnsi="Arial Narrow"/>
                <w:spacing w:val="9"/>
                <w:sz w:val="24"/>
                <w:szCs w:val="24"/>
              </w:rPr>
              <w:t xml:space="preserve">, </w:t>
            </w:r>
            <w:r w:rsidRPr="00F03DF0">
              <w:rPr>
                <w:rFonts w:ascii="Arial Narrow" w:hAnsi="Arial Narrow"/>
                <w:spacing w:val="9"/>
                <w:sz w:val="24"/>
                <w:szCs w:val="24"/>
              </w:rPr>
              <w:t>Oracle PLSQL</w:t>
            </w:r>
          </w:p>
          <w:p w:rsidR="00873502" w:rsidRDefault="00873502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</w:p>
          <w:p w:rsidR="00F03DF0" w:rsidRDefault="00F03DF0" w:rsidP="00F03DF0">
            <w:pPr>
              <w:spacing w:before="35"/>
              <w:jc w:val="both"/>
              <w:rPr>
                <w:rFonts w:ascii="Arial Narrow" w:eastAsiaTheme="minorHAnsi" w:hAnsi="Arial Narrow" w:cs="Calibri"/>
                <w:lang w:val="es-MX" w:eastAsia="en-US"/>
              </w:rPr>
            </w:pPr>
          </w:p>
          <w:p w:rsidR="00473E38" w:rsidRDefault="00473E38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</w:p>
          <w:p w:rsidR="00F03DF0" w:rsidRPr="00F03DF0" w:rsidRDefault="00F03DF0" w:rsidP="00F03DF0">
            <w:pPr>
              <w:spacing w:before="35"/>
              <w:jc w:val="both"/>
              <w:rPr>
                <w:rFonts w:ascii="Arial Narrow" w:hAnsi="Arial Narrow" w:cs="Calibri"/>
              </w:rPr>
            </w:pP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9"/>
        <w:gridCol w:w="2269"/>
        <w:gridCol w:w="2960"/>
      </w:tblGrid>
      <w:tr w:rsidR="00F03DF0" w:rsidRPr="00873502" w:rsidTr="003275DB">
        <w:tc>
          <w:tcPr>
            <w:tcW w:w="3609" w:type="dxa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lastRenderedPageBreak/>
              <w:t>NOMBRE DE EMPRESA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F03DF0" w:rsidRPr="00873502" w:rsidTr="00F03DF0">
        <w:tc>
          <w:tcPr>
            <w:tcW w:w="3609" w:type="dxa"/>
            <w:shd w:val="clear" w:color="auto" w:fill="auto"/>
          </w:tcPr>
          <w:p w:rsidR="00F03DF0" w:rsidRPr="00F03DF0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eastAsia="Calibri" w:hAnsi="Arial Narrow" w:cs="Calibri"/>
                <w:sz w:val="20"/>
              </w:rPr>
              <w:t>Secretaría de Hacienda y Crédito Público</w:t>
            </w:r>
          </w:p>
        </w:tc>
        <w:tc>
          <w:tcPr>
            <w:tcW w:w="2269" w:type="dxa"/>
            <w:shd w:val="clear" w:color="auto" w:fill="auto"/>
          </w:tcPr>
          <w:p w:rsidR="00F03DF0" w:rsidRPr="00873502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Profesional Ejecutivo</w:t>
            </w:r>
          </w:p>
        </w:tc>
        <w:tc>
          <w:tcPr>
            <w:tcW w:w="2960" w:type="dxa"/>
            <w:shd w:val="clear" w:color="auto" w:fill="auto"/>
          </w:tcPr>
          <w:p w:rsidR="00F03DF0" w:rsidRPr="00F03DF0" w:rsidRDefault="00F03DF0" w:rsidP="00F03DF0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0"/>
                <w:lang w:val="es-419" w:eastAsia="es-MX"/>
              </w:rPr>
            </w:pPr>
            <w:r w:rsidRPr="00F03DF0">
              <w:rPr>
                <w:rFonts w:ascii="Arial Narrow" w:hAnsi="Arial Narrow" w:cs="Calibri"/>
                <w:sz w:val="20"/>
                <w:lang w:val="es-419" w:eastAsia="es-MX"/>
              </w:rPr>
              <w:t>01 Enero 2014-31 DICIEMBRE 2016</w:t>
            </w:r>
          </w:p>
        </w:tc>
      </w:tr>
      <w:tr w:rsidR="00F03DF0" w:rsidRPr="00873502" w:rsidTr="00F03DF0">
        <w:tc>
          <w:tcPr>
            <w:tcW w:w="8838" w:type="dxa"/>
            <w:gridSpan w:val="3"/>
            <w:shd w:val="clear" w:color="auto" w:fill="auto"/>
            <w:vAlign w:val="center"/>
          </w:tcPr>
          <w:p w:rsidR="00F03DF0" w:rsidRPr="00873502" w:rsidRDefault="00F03DF0" w:rsidP="00F03DF0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del Formulario del Nuevo Portal de Transparencia Presupuestaria y del Formulario de TESOFE.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tablas dinámicas del Nuevo Portal de Transparencia Presupuestaria en la sección del Sistema de Evaluación del desempeño.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los Mapas de Entidades Federativas, Escuelas al cien y Obra Pública Abierta.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tabla del Nuevo Portal de Transparencia Presupuestaria en la sección de Programas.</w:t>
            </w:r>
          </w:p>
          <w:p w:rsidR="00F03DF0" w:rsidRPr="00873502" w:rsidRDefault="00F03DF0" w:rsidP="00F03DF0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Fuente de Información Legislativa (FIL).</w:t>
            </w:r>
          </w:p>
          <w:p w:rsidR="00F03DF0" w:rsidRPr="00A31BC9" w:rsidRDefault="00F03DF0" w:rsidP="00F03DF0">
            <w:pPr>
              <w:pStyle w:val="Logro"/>
              <w:numPr>
                <w:ilvl w:val="0"/>
                <w:numId w:val="0"/>
              </w:numPr>
              <w:rPr>
                <w:rFonts w:ascii="Arial Narrow" w:hAnsi="Arial Narrow" w:cs="Calibri"/>
                <w:b/>
                <w:sz w:val="24"/>
                <w:szCs w:val="24"/>
                <w:lang w:eastAsia="es-MX"/>
              </w:rPr>
            </w:pPr>
            <w:r w:rsidRPr="00A31BC9">
              <w:rPr>
                <w:rFonts w:ascii="Arial Narrow" w:hAnsi="Arial Narrow" w:cs="Calibri"/>
                <w:b/>
                <w:sz w:val="24"/>
                <w:szCs w:val="24"/>
                <w:lang w:eastAsia="es-MX"/>
              </w:rPr>
              <w:t xml:space="preserve">Tecnologías utilizadas: </w:t>
            </w:r>
          </w:p>
          <w:p w:rsidR="00F03DF0" w:rsidRPr="00873502" w:rsidRDefault="00F03DF0" w:rsidP="0019599D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 w:rsidRPr="00F03DF0">
              <w:rPr>
                <w:rFonts w:ascii="Arial Narrow" w:hAnsi="Arial Narrow" w:cs="Calibri"/>
                <w:sz w:val="24"/>
                <w:szCs w:val="24"/>
              </w:rPr>
              <w:t xml:space="preserve">Java EE, Spring Framework, JPA,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</w:rPr>
              <w:t>Hibernate</w:t>
            </w:r>
            <w:proofErr w:type="spellEnd"/>
            <w:r w:rsidRPr="00F03DF0">
              <w:rPr>
                <w:rFonts w:ascii="Arial Narrow" w:hAnsi="Arial Narrow" w:cs="Calibri"/>
                <w:sz w:val="24"/>
                <w:szCs w:val="24"/>
              </w:rPr>
              <w:t xml:space="preserve">, HTML, JavaScript, Oracle PLSQL,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</w:rPr>
              <w:t>jQuery</w:t>
            </w:r>
            <w:proofErr w:type="spellEnd"/>
            <w:r w:rsidRPr="00F03DF0">
              <w:rPr>
                <w:rFonts w:ascii="Arial Narrow" w:hAnsi="Arial Narrow" w:cs="Calibri"/>
                <w:sz w:val="24"/>
                <w:szCs w:val="24"/>
              </w:rPr>
              <w:t xml:space="preserve">, Apache </w:t>
            </w:r>
            <w:proofErr w:type="spellStart"/>
            <w:r w:rsidRPr="00F03DF0">
              <w:rPr>
                <w:rFonts w:ascii="Arial Narrow" w:hAnsi="Arial Narrow" w:cs="Calibri"/>
                <w:sz w:val="24"/>
                <w:szCs w:val="24"/>
              </w:rPr>
              <w:t>Tomcat</w:t>
            </w:r>
            <w:proofErr w:type="spellEnd"/>
            <w:r>
              <w:rPr>
                <w:rFonts w:ascii="Arial Narrow" w:hAnsi="Arial Narrow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Calibri"/>
                <w:sz w:val="24"/>
                <w:szCs w:val="24"/>
              </w:rPr>
              <w:t>Tortoise</w:t>
            </w:r>
            <w:proofErr w:type="spellEnd"/>
            <w:r>
              <w:rPr>
                <w:rFonts w:ascii="Arial Narrow" w:hAnsi="Arial Narrow" w:cs="Calibri"/>
                <w:sz w:val="24"/>
                <w:szCs w:val="24"/>
              </w:rPr>
              <w:t xml:space="preserve"> SVN</w:t>
            </w: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F97F07" w:rsidRDefault="00873502" w:rsidP="00873502">
      <w:pPr>
        <w:jc w:val="both"/>
        <w:rPr>
          <w:rFonts w:ascii="Arial Narrow" w:hAnsi="Arial Narrow" w:cs="Arial"/>
          <w:color w:val="FF0000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Conocimientos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518"/>
        <w:gridCol w:w="6946"/>
      </w:tblGrid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</w:rPr>
            </w:pPr>
            <w:r w:rsidRPr="00873502">
              <w:rPr>
                <w:rFonts w:ascii="Arial Narrow" w:hAnsi="Arial Narrow" w:cs="Calibri"/>
                <w:b/>
              </w:rPr>
              <w:t>Lenguajes de programación: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</w:rPr>
            </w:pPr>
            <w:r w:rsidRPr="00873502">
              <w:rPr>
                <w:rFonts w:ascii="Arial Narrow" w:eastAsia="Calibri" w:hAnsi="Arial Narrow" w:cs="Calibri"/>
              </w:rPr>
              <w:t>Java, JavaScript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Bases de datos: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n-US"/>
              </w:rPr>
            </w:pPr>
            <w:r w:rsidRPr="00873502">
              <w:rPr>
                <w:rFonts w:ascii="Arial Narrow" w:hAnsi="Arial Narrow"/>
              </w:rPr>
              <w:t>Oracle</w:t>
            </w:r>
            <w:r>
              <w:rPr>
                <w:rFonts w:ascii="Arial Narrow" w:hAnsi="Arial Narrow"/>
              </w:rPr>
              <w:t xml:space="preserve"> (PL-SQL)</w:t>
            </w:r>
            <w:r w:rsidRPr="00873502">
              <w:rPr>
                <w:rFonts w:ascii="Arial Narrow" w:hAnsi="Arial Narrow"/>
              </w:rPr>
              <w:t>, MySQL.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Servidores de aplicaciones: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spacing w:after="120"/>
              <w:jc w:val="both"/>
              <w:rPr>
                <w:rFonts w:ascii="Arial Narrow" w:hAnsi="Arial Narrow" w:cs="Calibri"/>
                <w:lang w:val="en-US"/>
              </w:rPr>
            </w:pPr>
            <w:r w:rsidRPr="00873502">
              <w:rPr>
                <w:rFonts w:ascii="Arial Narrow" w:hAnsi="Arial Narrow"/>
              </w:rPr>
              <w:t>Apache Tomcat, WebLogic Server.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Frameworks: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n-US"/>
              </w:rPr>
            </w:pPr>
            <w:r w:rsidRPr="00873502">
              <w:rPr>
                <w:rFonts w:ascii="Arial Narrow" w:eastAsia="Calibri" w:hAnsi="Arial Narrow" w:cs="Calibri"/>
              </w:rPr>
              <w:t>Spring Framework, Spring MVC, Hibernate, JPA, AngularJS.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IDE’S: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</w:rPr>
              <w:t xml:space="preserve">Eclipse, </w:t>
            </w:r>
            <w:proofErr w:type="spellStart"/>
            <w:r w:rsidRPr="00873502">
              <w:rPr>
                <w:rFonts w:ascii="Arial Narrow" w:eastAsia="Calibri" w:hAnsi="Arial Narrow" w:cs="Calibri"/>
              </w:rPr>
              <w:t>MyEclipse</w:t>
            </w:r>
            <w:proofErr w:type="spellEnd"/>
            <w:r w:rsidRPr="00873502">
              <w:rPr>
                <w:rFonts w:ascii="Arial Narrow" w:eastAsia="Calibri" w:hAnsi="Arial Narrow" w:cs="Calibri"/>
              </w:rPr>
              <w:t xml:space="preserve">, </w:t>
            </w:r>
            <w:proofErr w:type="spellStart"/>
            <w:r w:rsidRPr="00873502">
              <w:rPr>
                <w:rFonts w:ascii="Arial Narrow" w:eastAsia="Calibri" w:hAnsi="Arial Narrow" w:cs="Calibri"/>
              </w:rPr>
              <w:t>JDeveloper</w:t>
            </w:r>
            <w:proofErr w:type="spellEnd"/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F03DF0">
            <w:pPr>
              <w:tabs>
                <w:tab w:val="left" w:pos="2280"/>
              </w:tabs>
              <w:rPr>
                <w:rFonts w:ascii="Arial Narrow" w:hAnsi="Arial Narrow" w:cs="Calibri"/>
                <w:b/>
                <w:lang w:val="es-419"/>
              </w:rPr>
            </w:pPr>
            <w:r>
              <w:rPr>
                <w:rFonts w:ascii="Arial Narrow" w:hAnsi="Arial Narrow" w:cs="Calibri"/>
                <w:b/>
                <w:lang w:val="es-419"/>
              </w:rPr>
              <w:t>Otros:</w:t>
            </w: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19599D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 xml:space="preserve">Web </w:t>
            </w:r>
            <w:proofErr w:type="spellStart"/>
            <w:r>
              <w:rPr>
                <w:rFonts w:ascii="Arial Narrow" w:eastAsia="Calibri" w:hAnsi="Arial Narrow" w:cs="Calibri"/>
              </w:rPr>
              <w:t>Services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REST, </w:t>
            </w:r>
            <w:proofErr w:type="spellStart"/>
            <w:r>
              <w:rPr>
                <w:rFonts w:ascii="Arial Narrow" w:eastAsia="Calibri" w:hAnsi="Arial Narrow" w:cs="Calibri"/>
              </w:rPr>
              <w:t>Tortoise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SVN, </w:t>
            </w:r>
            <w:proofErr w:type="spellStart"/>
            <w:r>
              <w:rPr>
                <w:rFonts w:ascii="Arial Narrow" w:eastAsia="Calibri" w:hAnsi="Arial Narrow" w:cs="Calibri"/>
              </w:rPr>
              <w:t>Maven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, HTML, </w:t>
            </w:r>
            <w:proofErr w:type="spellStart"/>
            <w:r>
              <w:rPr>
                <w:rFonts w:ascii="Arial Narrow" w:eastAsia="Calibri" w:hAnsi="Arial Narrow" w:cs="Calibri"/>
              </w:rPr>
              <w:t>jQuery</w:t>
            </w:r>
            <w:proofErr w:type="spellEnd"/>
            <w:r w:rsidR="00515254">
              <w:rPr>
                <w:rFonts w:ascii="Arial Narrow" w:eastAsia="Calibri" w:hAnsi="Arial Narrow" w:cs="Calibri"/>
              </w:rPr>
              <w:t>.</w:t>
            </w: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Educación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73502" w:rsidRPr="00873502" w:rsidTr="00873502">
        <w:tc>
          <w:tcPr>
            <w:tcW w:w="949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Escuela: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Universidad ETAC</w:t>
            </w:r>
          </w:p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Carrera: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Licenciatura en Informática Administrativa</w:t>
            </w:r>
          </w:p>
        </w:tc>
      </w:tr>
      <w:tr w:rsidR="00873502" w:rsidRPr="00873502" w:rsidTr="00873502">
        <w:tc>
          <w:tcPr>
            <w:tcW w:w="949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Generación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: 2011-2014</w:t>
            </w:r>
          </w:p>
        </w:tc>
      </w:tr>
    </w:tbl>
    <w:p w:rsid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F03DF0" w:rsidRDefault="00F03DF0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473E38" w:rsidRDefault="00473E38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lastRenderedPageBreak/>
        <w:t>Idiomas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9457" w:type="dxa"/>
        <w:tblInd w:w="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6951"/>
      </w:tblGrid>
      <w:tr w:rsidR="00873502" w:rsidRPr="00873502" w:rsidTr="00F03DF0">
        <w:trPr>
          <w:trHeight w:hRule="exact" w:val="1223"/>
        </w:trPr>
        <w:tc>
          <w:tcPr>
            <w:tcW w:w="2506" w:type="dxa"/>
            <w:shd w:val="clear" w:color="auto" w:fill="auto"/>
          </w:tcPr>
          <w:p w:rsidR="00873502" w:rsidRPr="00873502" w:rsidRDefault="00873502" w:rsidP="00873502">
            <w:pPr>
              <w:spacing w:line="240" w:lineRule="exact"/>
              <w:ind w:left="102"/>
              <w:jc w:val="both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  <w:position w:val="1"/>
              </w:rPr>
              <w:t>I</w:t>
            </w:r>
            <w:r w:rsidRPr="00873502">
              <w:rPr>
                <w:rFonts w:ascii="Arial Narrow" w:eastAsia="Calibri" w:hAnsi="Arial Narrow" w:cs="Calibri"/>
                <w:b/>
                <w:spacing w:val="1"/>
                <w:position w:val="1"/>
              </w:rPr>
              <w:t>n</w:t>
            </w:r>
            <w:r w:rsidRPr="00873502">
              <w:rPr>
                <w:rFonts w:ascii="Arial Narrow" w:eastAsia="Calibri" w:hAnsi="Arial Narrow" w:cs="Calibri"/>
                <w:b/>
                <w:spacing w:val="-1"/>
                <w:position w:val="1"/>
              </w:rPr>
              <w:t>gl</w:t>
            </w:r>
            <w:r w:rsidRPr="00873502">
              <w:rPr>
                <w:rFonts w:ascii="Arial Narrow" w:eastAsia="Calibri" w:hAnsi="Arial Narrow" w:cs="Calibri"/>
                <w:b/>
                <w:position w:val="1"/>
              </w:rPr>
              <w:t>és:</w:t>
            </w:r>
          </w:p>
        </w:tc>
        <w:tc>
          <w:tcPr>
            <w:tcW w:w="6951" w:type="dxa"/>
            <w:shd w:val="clear" w:color="auto" w:fill="auto"/>
          </w:tcPr>
          <w:p w:rsidR="00873502" w:rsidRPr="00873502" w:rsidRDefault="00873502" w:rsidP="00873502">
            <w:pPr>
              <w:spacing w:before="17"/>
              <w:ind w:left="102"/>
              <w:jc w:val="both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>Técnico</w:t>
            </w:r>
          </w:p>
        </w:tc>
      </w:tr>
      <w:tr w:rsidR="00873502" w:rsidRPr="00873502" w:rsidTr="00F03DF0">
        <w:trPr>
          <w:trHeight w:hRule="exact" w:val="3771"/>
        </w:trPr>
        <w:tc>
          <w:tcPr>
            <w:tcW w:w="2506" w:type="dxa"/>
            <w:shd w:val="clear" w:color="auto" w:fill="auto"/>
          </w:tcPr>
          <w:p w:rsidR="00873502" w:rsidRPr="00873502" w:rsidRDefault="00873502" w:rsidP="00031010">
            <w:pPr>
              <w:spacing w:before="20" w:line="280" w:lineRule="exact"/>
              <w:rPr>
                <w:rFonts w:ascii="Arial Narrow" w:hAnsi="Arial Narrow"/>
              </w:rPr>
            </w:pPr>
          </w:p>
          <w:p w:rsidR="00873502" w:rsidRPr="00873502" w:rsidRDefault="00873502" w:rsidP="00031010">
            <w:pPr>
              <w:ind w:left="102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</w:rPr>
              <w:t>Ot</w:t>
            </w:r>
            <w:r w:rsidRPr="00873502">
              <w:rPr>
                <w:rFonts w:ascii="Arial Narrow" w:eastAsia="Calibri" w:hAnsi="Arial Narrow" w:cs="Calibri"/>
                <w:b/>
                <w:spacing w:val="1"/>
              </w:rPr>
              <w:t>ro</w:t>
            </w:r>
            <w:r w:rsidRPr="00873502">
              <w:rPr>
                <w:rFonts w:ascii="Arial Narrow" w:eastAsia="Calibri" w:hAnsi="Arial Narrow" w:cs="Calibri"/>
                <w:b/>
              </w:rPr>
              <w:t>:</w:t>
            </w:r>
          </w:p>
        </w:tc>
        <w:tc>
          <w:tcPr>
            <w:tcW w:w="6951" w:type="dxa"/>
            <w:shd w:val="clear" w:color="auto" w:fill="auto"/>
          </w:tcPr>
          <w:p w:rsidR="00873502" w:rsidRPr="00873502" w:rsidRDefault="00873502" w:rsidP="00031010">
            <w:pPr>
              <w:ind w:left="102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CU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R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SO</w:t>
            </w:r>
            <w:r w:rsidRPr="00873502">
              <w:rPr>
                <w:rFonts w:ascii="Arial Narrow" w:eastAsia="Calibri" w:hAnsi="Arial Narrow" w:cs="Calibri"/>
                <w:b/>
              </w:rPr>
              <w:t>S</w:t>
            </w:r>
            <w:r w:rsidRPr="00873502">
              <w:rPr>
                <w:rFonts w:ascii="Arial Narrow" w:eastAsia="Calibri" w:hAnsi="Arial Narrow" w:cs="Calibri"/>
                <w:b/>
                <w:spacing w:val="-17"/>
              </w:rPr>
              <w:t xml:space="preserve"> 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y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/</w:t>
            </w:r>
            <w:r w:rsidRPr="00873502">
              <w:rPr>
                <w:rFonts w:ascii="Arial Narrow" w:eastAsia="Calibri" w:hAnsi="Arial Narrow" w:cs="Calibri"/>
                <w:b/>
              </w:rPr>
              <w:t>o</w:t>
            </w:r>
            <w:r w:rsidRPr="00873502">
              <w:rPr>
                <w:rFonts w:ascii="Arial Narrow" w:eastAsia="Calibri" w:hAnsi="Arial Narrow" w:cs="Calibri"/>
                <w:b/>
                <w:spacing w:val="-11"/>
              </w:rPr>
              <w:t xml:space="preserve"> 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E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R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TIF</w:t>
            </w:r>
            <w:r w:rsidRPr="00873502">
              <w:rPr>
                <w:rFonts w:ascii="Arial Narrow" w:eastAsia="Calibri" w:hAnsi="Arial Narrow" w:cs="Calibri"/>
                <w:b/>
                <w:spacing w:val="-3"/>
              </w:rPr>
              <w:t>I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A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CIO</w:t>
            </w:r>
            <w:r w:rsidRPr="00873502">
              <w:rPr>
                <w:rFonts w:ascii="Arial Narrow" w:eastAsia="Calibri" w:hAnsi="Arial Narrow" w:cs="Calibri"/>
                <w:b/>
                <w:spacing w:val="-2"/>
              </w:rPr>
              <w:t>N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E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S</w:t>
            </w:r>
            <w:r w:rsidRPr="00873502">
              <w:rPr>
                <w:rFonts w:ascii="Arial Narrow" w:eastAsia="Calibri" w:hAnsi="Arial Narrow" w:cs="Calibri"/>
                <w:b/>
              </w:rPr>
              <w:t>:</w:t>
            </w:r>
          </w:p>
          <w:p w:rsidR="00873502" w:rsidRPr="00873502" w:rsidRDefault="00873502" w:rsidP="00031010">
            <w:pPr>
              <w:spacing w:before="53"/>
              <w:ind w:left="102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>2014 Universidad Anáhuac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Productividad en el trabajo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2015 Global Knowledge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Application Analysis and Design with UML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2015 Instituto Nacional de Administración Pública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Vocación del Servicio Público.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2016 Universidad Nacional Autónoma de México</w:t>
            </w:r>
          </w:p>
          <w:p w:rsid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Desarrollo y Programación Web</w:t>
            </w:r>
          </w:p>
          <w:p w:rsidR="00F03DF0" w:rsidRDefault="00F03DF0" w:rsidP="00F03DF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>
              <w:rPr>
                <w:rFonts w:ascii="Arial Narrow" w:eastAsia="Arial" w:hAnsi="Arial Narrow" w:cs="Arial"/>
                <w:spacing w:val="-1"/>
              </w:rPr>
              <w:t xml:space="preserve">   2018 </w:t>
            </w:r>
            <w:proofErr w:type="spellStart"/>
            <w:r>
              <w:rPr>
                <w:rFonts w:ascii="Arial Narrow" w:eastAsia="Arial" w:hAnsi="Arial Narrow" w:cs="Arial"/>
                <w:spacing w:val="-1"/>
              </w:rPr>
              <w:t>Quality</w:t>
            </w:r>
            <w:proofErr w:type="spellEnd"/>
            <w:r>
              <w:rPr>
                <w:rFonts w:ascii="Arial Narrow" w:eastAsia="Arial" w:hAnsi="Arial Narrow" w:cs="Arial"/>
                <w:spacing w:val="-1"/>
              </w:rPr>
              <w:t xml:space="preserve"> &amp; </w:t>
            </w:r>
            <w:proofErr w:type="spellStart"/>
            <w:r>
              <w:rPr>
                <w:rFonts w:ascii="Arial Narrow" w:eastAsia="Arial" w:hAnsi="Arial Narrow" w:cs="Arial"/>
                <w:spacing w:val="-1"/>
              </w:rPr>
              <w:t>Knowledge</w:t>
            </w:r>
            <w:proofErr w:type="spellEnd"/>
          </w:p>
          <w:p w:rsidR="00F03DF0" w:rsidRPr="00F03DF0" w:rsidRDefault="00F03DF0" w:rsidP="00F03DF0">
            <w:pPr>
              <w:pStyle w:val="Prrafodelista"/>
              <w:numPr>
                <w:ilvl w:val="0"/>
                <w:numId w:val="20"/>
              </w:numPr>
              <w:spacing w:before="53"/>
              <w:rPr>
                <w:rFonts w:ascii="Arial Narrow" w:eastAsia="Arial" w:hAnsi="Arial Narrow" w:cs="Arial"/>
                <w:spacing w:val="-1"/>
              </w:rPr>
            </w:pPr>
            <w:r>
              <w:rPr>
                <w:rFonts w:ascii="Arial Narrow" w:eastAsia="Arial" w:hAnsi="Arial Narrow" w:cs="Arial"/>
                <w:spacing w:val="-1"/>
              </w:rPr>
              <w:t>SCRUM</w:t>
            </w:r>
          </w:p>
          <w:p w:rsidR="00F03DF0" w:rsidRPr="00F03DF0" w:rsidRDefault="00F03DF0" w:rsidP="00F03DF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</w:p>
          <w:p w:rsidR="00873502" w:rsidRPr="00873502" w:rsidRDefault="00873502" w:rsidP="00873502">
            <w:pPr>
              <w:rPr>
                <w:rFonts w:ascii="Arial Narrow" w:hAnsi="Arial Narrow"/>
                <w:spacing w:val="9"/>
              </w:rPr>
            </w:pPr>
          </w:p>
          <w:p w:rsidR="00873502" w:rsidRPr="00873502" w:rsidRDefault="00873502" w:rsidP="00031010">
            <w:pPr>
              <w:ind w:left="385"/>
              <w:rPr>
                <w:rFonts w:ascii="Arial Narrow" w:eastAsia="Arial" w:hAnsi="Arial Narrow" w:cs="Arial"/>
              </w:rPr>
            </w:pPr>
          </w:p>
        </w:tc>
      </w:tr>
    </w:tbl>
    <w:p w:rsidR="00873502" w:rsidRPr="00B13B00" w:rsidRDefault="00873502" w:rsidP="00B13B00">
      <w:pPr>
        <w:jc w:val="both"/>
        <w:rPr>
          <w:rFonts w:ascii="Verdana" w:hAnsi="Verdana" w:cs="Arial"/>
          <w:color w:val="000000" w:themeColor="text1"/>
          <w:sz w:val="22"/>
          <w:szCs w:val="22"/>
          <w:lang w:val="es-MX"/>
        </w:rPr>
      </w:pPr>
    </w:p>
    <w:sectPr w:rsidR="00873502" w:rsidRPr="00B13B00" w:rsidSect="009C586A">
      <w:headerReference w:type="default" r:id="rId9"/>
      <w:pgSz w:w="12240" w:h="15840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996" w:rsidRDefault="009D1996" w:rsidP="009C586A">
      <w:r>
        <w:separator/>
      </w:r>
    </w:p>
  </w:endnote>
  <w:endnote w:type="continuationSeparator" w:id="0">
    <w:p w:rsidR="009D1996" w:rsidRDefault="009D1996" w:rsidP="009C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996" w:rsidRDefault="009D1996" w:rsidP="009C586A">
      <w:r>
        <w:separator/>
      </w:r>
    </w:p>
  </w:footnote>
  <w:footnote w:type="continuationSeparator" w:id="0">
    <w:p w:rsidR="009D1996" w:rsidRDefault="009D1996" w:rsidP="009C5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86A" w:rsidRDefault="009C586A">
    <w:pPr>
      <w:pStyle w:val="Encabezado"/>
    </w:pPr>
  </w:p>
  <w:p w:rsidR="009C586A" w:rsidRDefault="009C58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hybridMultilevel"/>
    <w:tmpl w:val="C65EA490"/>
    <w:lvl w:ilvl="0" w:tplc="44DE7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82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469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8E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5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B0C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67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48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42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2E656C3"/>
    <w:multiLevelType w:val="singleLevel"/>
    <w:tmpl w:val="C1F452C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lang w:val="es-MX"/>
      </w:rPr>
    </w:lvl>
  </w:abstractNum>
  <w:abstractNum w:abstractNumId="8" w15:restartNumberingAfterBreak="0">
    <w:nsid w:val="067027D3"/>
    <w:multiLevelType w:val="hybridMultilevel"/>
    <w:tmpl w:val="1EDC2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57823"/>
    <w:multiLevelType w:val="hybridMultilevel"/>
    <w:tmpl w:val="CD060584"/>
    <w:lvl w:ilvl="0" w:tplc="1C264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B63A3"/>
    <w:multiLevelType w:val="hybridMultilevel"/>
    <w:tmpl w:val="52AAA9B0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14413954"/>
    <w:multiLevelType w:val="hybridMultilevel"/>
    <w:tmpl w:val="1556D7D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42724"/>
    <w:multiLevelType w:val="multilevel"/>
    <w:tmpl w:val="50F63D1C"/>
    <w:lvl w:ilvl="0">
      <w:start w:val="2002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960"/>
        </w:tabs>
        <w:ind w:left="960" w:hanging="9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5E52230"/>
    <w:multiLevelType w:val="hybridMultilevel"/>
    <w:tmpl w:val="9260E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970B1"/>
    <w:multiLevelType w:val="hybridMultilevel"/>
    <w:tmpl w:val="99329DA0"/>
    <w:lvl w:ilvl="0" w:tplc="6A50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C478A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C7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2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E09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8B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07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E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61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6E0F"/>
    <w:multiLevelType w:val="hybridMultilevel"/>
    <w:tmpl w:val="ACB06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71D21"/>
    <w:multiLevelType w:val="hybridMultilevel"/>
    <w:tmpl w:val="40F6AF4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5B2F4D"/>
    <w:multiLevelType w:val="hybridMultilevel"/>
    <w:tmpl w:val="9EA6F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F661D"/>
    <w:multiLevelType w:val="hybridMultilevel"/>
    <w:tmpl w:val="9498FFB8"/>
    <w:lvl w:ilvl="0" w:tplc="08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 w15:restartNumberingAfterBreak="0">
    <w:nsid w:val="32297E80"/>
    <w:multiLevelType w:val="hybridMultilevel"/>
    <w:tmpl w:val="D262920A"/>
    <w:lvl w:ilvl="0" w:tplc="2B92E2EE">
      <w:start w:val="1"/>
      <w:numFmt w:val="bullet"/>
      <w:pStyle w:val="SAP-TablebulletedTex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cs="Times New Roman" w:hint="default"/>
        <w:color w:val="000080"/>
        <w:lang w:val="es-MX"/>
      </w:rPr>
    </w:lvl>
    <w:lvl w:ilvl="1" w:tplc="080A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  <w:color w:val="000080"/>
        <w:lang w:val="es-ES"/>
      </w:rPr>
    </w:lvl>
    <w:lvl w:ilvl="2" w:tplc="08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2F97C60"/>
    <w:multiLevelType w:val="hybridMultilevel"/>
    <w:tmpl w:val="5EC40444"/>
    <w:lvl w:ilvl="0" w:tplc="080A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color w:val="000080"/>
        <w:lang w:val="es-MX"/>
      </w:rPr>
    </w:lvl>
    <w:lvl w:ilvl="1" w:tplc="08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  <w:color w:val="000080"/>
        <w:lang w:val="es-ES"/>
      </w:rPr>
    </w:lvl>
    <w:lvl w:ilvl="2" w:tplc="08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75C6999"/>
    <w:multiLevelType w:val="hybridMultilevel"/>
    <w:tmpl w:val="E4F4E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A562D"/>
    <w:multiLevelType w:val="hybridMultilevel"/>
    <w:tmpl w:val="805E054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0F25"/>
    <w:multiLevelType w:val="hybridMultilevel"/>
    <w:tmpl w:val="3C62DA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660D92" w:tentative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ED4075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48C8B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8294DE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78E24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D1FE8D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D78BE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3CA60A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7211075"/>
    <w:multiLevelType w:val="hybridMultilevel"/>
    <w:tmpl w:val="700E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0"/>
  </w:num>
  <w:num w:numId="4">
    <w:abstractNumId w:val="12"/>
  </w:num>
  <w:num w:numId="5">
    <w:abstractNumId w:val="21"/>
  </w:num>
  <w:num w:numId="6">
    <w:abstractNumId w:val="9"/>
  </w:num>
  <w:num w:numId="7">
    <w:abstractNumId w:val="2"/>
  </w:num>
  <w:num w:numId="8">
    <w:abstractNumId w:val="14"/>
  </w:num>
  <w:num w:numId="9">
    <w:abstractNumId w:val="1"/>
  </w:num>
  <w:num w:numId="10">
    <w:abstractNumId w:val="3"/>
  </w:num>
  <w:num w:numId="11">
    <w:abstractNumId w:val="19"/>
  </w:num>
  <w:num w:numId="12">
    <w:abstractNumId w:val="20"/>
  </w:num>
  <w:num w:numId="13">
    <w:abstractNumId w:val="22"/>
  </w:num>
  <w:num w:numId="14">
    <w:abstractNumId w:val="7"/>
  </w:num>
  <w:num w:numId="15">
    <w:abstractNumId w:val="15"/>
  </w:num>
  <w:num w:numId="16">
    <w:abstractNumId w:val="16"/>
  </w:num>
  <w:num w:numId="17">
    <w:abstractNumId w:val="11"/>
  </w:num>
  <w:num w:numId="18">
    <w:abstractNumId w:val="23"/>
  </w:num>
  <w:num w:numId="19">
    <w:abstractNumId w:val="17"/>
  </w:num>
  <w:num w:numId="20">
    <w:abstractNumId w:val="18"/>
  </w:num>
  <w:num w:numId="21">
    <w:abstractNumId w:val="8"/>
  </w:num>
  <w:num w:numId="2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A"/>
    <w:rsid w:val="00002614"/>
    <w:rsid w:val="000131BA"/>
    <w:rsid w:val="000223BB"/>
    <w:rsid w:val="000301DD"/>
    <w:rsid w:val="0003314D"/>
    <w:rsid w:val="00055249"/>
    <w:rsid w:val="00095397"/>
    <w:rsid w:val="000B32D3"/>
    <w:rsid w:val="000D29CE"/>
    <w:rsid w:val="000D31AA"/>
    <w:rsid w:val="000E5300"/>
    <w:rsid w:val="000E5DB4"/>
    <w:rsid w:val="000F3611"/>
    <w:rsid w:val="00131E9D"/>
    <w:rsid w:val="00156FB3"/>
    <w:rsid w:val="0016147F"/>
    <w:rsid w:val="00166FF8"/>
    <w:rsid w:val="0019599D"/>
    <w:rsid w:val="001A6A56"/>
    <w:rsid w:val="001C2DFC"/>
    <w:rsid w:val="0022173E"/>
    <w:rsid w:val="00224B9E"/>
    <w:rsid w:val="00232878"/>
    <w:rsid w:val="002847A8"/>
    <w:rsid w:val="002944C8"/>
    <w:rsid w:val="003464BD"/>
    <w:rsid w:val="00361DB6"/>
    <w:rsid w:val="0037741F"/>
    <w:rsid w:val="00386849"/>
    <w:rsid w:val="003A394E"/>
    <w:rsid w:val="003A5DC8"/>
    <w:rsid w:val="003B736C"/>
    <w:rsid w:val="00422CAE"/>
    <w:rsid w:val="00436C9C"/>
    <w:rsid w:val="00452441"/>
    <w:rsid w:val="00471CBE"/>
    <w:rsid w:val="00473E38"/>
    <w:rsid w:val="00494D49"/>
    <w:rsid w:val="004B227C"/>
    <w:rsid w:val="004B3A18"/>
    <w:rsid w:val="004C0A3B"/>
    <w:rsid w:val="004E0E9F"/>
    <w:rsid w:val="004F349D"/>
    <w:rsid w:val="005010C2"/>
    <w:rsid w:val="00515254"/>
    <w:rsid w:val="00523B16"/>
    <w:rsid w:val="00530960"/>
    <w:rsid w:val="00547449"/>
    <w:rsid w:val="00557ADA"/>
    <w:rsid w:val="005609EC"/>
    <w:rsid w:val="005C35B8"/>
    <w:rsid w:val="005D6C8F"/>
    <w:rsid w:val="005E438D"/>
    <w:rsid w:val="0060090C"/>
    <w:rsid w:val="00692AE5"/>
    <w:rsid w:val="006A046B"/>
    <w:rsid w:val="00723655"/>
    <w:rsid w:val="00742F7E"/>
    <w:rsid w:val="00766C47"/>
    <w:rsid w:val="007708D3"/>
    <w:rsid w:val="0079033C"/>
    <w:rsid w:val="007C1FF7"/>
    <w:rsid w:val="007D2165"/>
    <w:rsid w:val="007D78C2"/>
    <w:rsid w:val="007E0ED2"/>
    <w:rsid w:val="007E3EF1"/>
    <w:rsid w:val="007E6601"/>
    <w:rsid w:val="0080575F"/>
    <w:rsid w:val="00840F59"/>
    <w:rsid w:val="0085740F"/>
    <w:rsid w:val="00873502"/>
    <w:rsid w:val="00876B2E"/>
    <w:rsid w:val="008A4A79"/>
    <w:rsid w:val="008C53CC"/>
    <w:rsid w:val="009350A6"/>
    <w:rsid w:val="00943572"/>
    <w:rsid w:val="009501CA"/>
    <w:rsid w:val="0095381D"/>
    <w:rsid w:val="00991804"/>
    <w:rsid w:val="00994824"/>
    <w:rsid w:val="00995805"/>
    <w:rsid w:val="009A3A98"/>
    <w:rsid w:val="009C586A"/>
    <w:rsid w:val="009D1846"/>
    <w:rsid w:val="009D1996"/>
    <w:rsid w:val="00A030A6"/>
    <w:rsid w:val="00A219AC"/>
    <w:rsid w:val="00A31BC9"/>
    <w:rsid w:val="00A42669"/>
    <w:rsid w:val="00A55234"/>
    <w:rsid w:val="00A65B5C"/>
    <w:rsid w:val="00A704B6"/>
    <w:rsid w:val="00A95B5B"/>
    <w:rsid w:val="00A97C59"/>
    <w:rsid w:val="00AA0D49"/>
    <w:rsid w:val="00AB28FF"/>
    <w:rsid w:val="00B13B00"/>
    <w:rsid w:val="00BA18C5"/>
    <w:rsid w:val="00BA6678"/>
    <w:rsid w:val="00BC4A8A"/>
    <w:rsid w:val="00C3788E"/>
    <w:rsid w:val="00C478FE"/>
    <w:rsid w:val="00C823A8"/>
    <w:rsid w:val="00CA6B5D"/>
    <w:rsid w:val="00CE4690"/>
    <w:rsid w:val="00CF1CDD"/>
    <w:rsid w:val="00D11351"/>
    <w:rsid w:val="00D307F2"/>
    <w:rsid w:val="00D42B88"/>
    <w:rsid w:val="00D67291"/>
    <w:rsid w:val="00D760F7"/>
    <w:rsid w:val="00DA0E28"/>
    <w:rsid w:val="00DB331C"/>
    <w:rsid w:val="00E031A1"/>
    <w:rsid w:val="00E662D0"/>
    <w:rsid w:val="00E970AD"/>
    <w:rsid w:val="00E97897"/>
    <w:rsid w:val="00EA068A"/>
    <w:rsid w:val="00ED5866"/>
    <w:rsid w:val="00ED742B"/>
    <w:rsid w:val="00EE48B4"/>
    <w:rsid w:val="00EF6A03"/>
    <w:rsid w:val="00F023E4"/>
    <w:rsid w:val="00F03DF0"/>
    <w:rsid w:val="00F06D21"/>
    <w:rsid w:val="00F6758C"/>
    <w:rsid w:val="00F97F07"/>
    <w:rsid w:val="00FC1781"/>
    <w:rsid w:val="00FD34AA"/>
    <w:rsid w:val="00FF3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65C6B-D057-4199-9898-F45ABE5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79033C"/>
    <w:pPr>
      <w:keepNext/>
      <w:suppressAutoHyphens w:val="0"/>
      <w:jc w:val="both"/>
      <w:outlineLvl w:val="0"/>
    </w:pPr>
    <w:rPr>
      <w:rFonts w:ascii="Arial" w:hAnsi="Arial" w:cs="Arial"/>
      <w:b/>
      <w:bCs/>
      <w:lang w:val="es-MX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D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58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8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58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586A"/>
  </w:style>
  <w:style w:type="paragraph" w:styleId="Piedepgina">
    <w:name w:val="footer"/>
    <w:basedOn w:val="Normal"/>
    <w:link w:val="PiedepginaCar"/>
    <w:unhideWhenUsed/>
    <w:rsid w:val="009C58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586A"/>
  </w:style>
  <w:style w:type="character" w:styleId="Hipervnculo">
    <w:name w:val="Hyperlink"/>
    <w:rsid w:val="009C586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D307F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79033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79033C"/>
    <w:pPr>
      <w:suppressAutoHyphens w:val="0"/>
      <w:jc w:val="both"/>
    </w:pPr>
    <w:rPr>
      <w:rFonts w:ascii="Arial" w:hAnsi="Arial" w:cs="Arial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9033C"/>
    <w:rPr>
      <w:rFonts w:ascii="Arial" w:eastAsia="Times New Roman" w:hAnsi="Arial" w:cs="Arial"/>
      <w:sz w:val="24"/>
      <w:szCs w:val="24"/>
      <w:lang w:eastAsia="es-ES"/>
    </w:rPr>
  </w:style>
  <w:style w:type="paragraph" w:customStyle="1" w:styleId="Logro">
    <w:name w:val="Logro"/>
    <w:basedOn w:val="Textoindependiente"/>
    <w:rsid w:val="0079033C"/>
    <w:pPr>
      <w:numPr>
        <w:numId w:val="1"/>
      </w:numPr>
      <w:tabs>
        <w:tab w:val="num" w:pos="360"/>
        <w:tab w:val="num" w:pos="720"/>
      </w:tabs>
      <w:suppressAutoHyphens w:val="0"/>
      <w:spacing w:after="60" w:line="240" w:lineRule="atLeast"/>
      <w:ind w:left="0" w:firstLine="0"/>
      <w:jc w:val="both"/>
    </w:pPr>
    <w:rPr>
      <w:rFonts w:ascii="Garamond" w:hAnsi="Garamond"/>
      <w:sz w:val="22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9033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9033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7741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7741F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uiPriority w:val="1"/>
    <w:qFormat/>
    <w:rsid w:val="0000261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0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E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styleId="Puesto">
    <w:name w:val="Title"/>
    <w:basedOn w:val="Normal"/>
    <w:link w:val="PuestoCar"/>
    <w:qFormat/>
    <w:rsid w:val="000E5DB4"/>
    <w:pPr>
      <w:suppressAutoHyphens w:val="0"/>
      <w:jc w:val="center"/>
    </w:pPr>
    <w:rPr>
      <w:rFonts w:ascii="Arial" w:hAnsi="Arial" w:cs="Arial"/>
      <w:b/>
      <w:bCs/>
      <w:lang w:eastAsia="es-ES"/>
    </w:rPr>
  </w:style>
  <w:style w:type="character" w:customStyle="1" w:styleId="PuestoCar">
    <w:name w:val="Puesto Car"/>
    <w:basedOn w:val="Fuentedeprrafopredeter"/>
    <w:link w:val="Puesto"/>
    <w:rsid w:val="000E5DB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debloque">
    <w:name w:val="Block Text"/>
    <w:basedOn w:val="Normal"/>
    <w:rsid w:val="000E5DB4"/>
    <w:pPr>
      <w:suppressAutoHyphens w:val="0"/>
    </w:pPr>
    <w:rPr>
      <w:rFonts w:ascii="CG Times (W1)" w:hAnsi="CG Times (W1)"/>
      <w:szCs w:val="20"/>
      <w:lang w:val="en-US" w:eastAsia="en-US"/>
    </w:rPr>
  </w:style>
  <w:style w:type="paragraph" w:customStyle="1" w:styleId="Nombre">
    <w:name w:val="Nombre"/>
    <w:basedOn w:val="Normal"/>
    <w:next w:val="Normal"/>
    <w:rsid w:val="00471CBE"/>
    <w:pPr>
      <w:pBdr>
        <w:bottom w:val="single" w:sz="6" w:space="4" w:color="auto"/>
      </w:pBdr>
      <w:suppressAutoHyphens w:val="0"/>
      <w:spacing w:after="440" w:line="240" w:lineRule="atLeast"/>
    </w:pPr>
    <w:rPr>
      <w:rFonts w:ascii="Arial Black" w:hAnsi="Arial Black"/>
      <w:spacing w:val="-35"/>
      <w:sz w:val="54"/>
      <w:szCs w:val="20"/>
      <w:lang w:eastAsia="es-ES"/>
    </w:rPr>
  </w:style>
  <w:style w:type="table" w:styleId="Listamedia2-nfasis3">
    <w:name w:val="Medium List 2 Accent 3"/>
    <w:basedOn w:val="Tablanormal"/>
    <w:uiPriority w:val="66"/>
    <w:rsid w:val="00422C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urriculum">
    <w:name w:val="Curriculum"/>
    <w:basedOn w:val="Normal"/>
    <w:qFormat/>
    <w:rsid w:val="00422CAE"/>
    <w:pPr>
      <w:keepNext/>
      <w:keepLines/>
      <w:suppressLineNumbers/>
      <w:spacing w:before="120" w:after="120"/>
      <w:mirrorIndents/>
      <w:jc w:val="both"/>
    </w:pPr>
    <w:rPr>
      <w:rFonts w:ascii="Arial" w:eastAsiaTheme="minorHAnsi" w:hAnsi="Arial" w:cstheme="minorBidi"/>
      <w:b/>
      <w:szCs w:val="22"/>
      <w:lang w:eastAsia="en-US"/>
    </w:rPr>
  </w:style>
  <w:style w:type="paragraph" w:customStyle="1" w:styleId="Normal1">
    <w:name w:val="Normal1"/>
    <w:basedOn w:val="Normal"/>
    <w:qFormat/>
    <w:rsid w:val="00422CAE"/>
    <w:pPr>
      <w:suppressAutoHyphens w:val="0"/>
      <w:spacing w:after="200" w:line="276" w:lineRule="auto"/>
      <w:jc w:val="both"/>
    </w:pPr>
    <w:rPr>
      <w:rFonts w:ascii="Arial" w:eastAsiaTheme="minorHAnsi" w:hAnsi="Arial" w:cs="Arial"/>
      <w:i/>
      <w:sz w:val="20"/>
      <w:szCs w:val="20"/>
      <w:lang w:val="es-MX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22CAE"/>
  </w:style>
  <w:style w:type="paragraph" w:customStyle="1" w:styleId="Compaa">
    <w:name w:val="Compañía"/>
    <w:basedOn w:val="Normal"/>
    <w:next w:val="Normal"/>
    <w:autoRedefine/>
    <w:rsid w:val="0003314D"/>
    <w:pPr>
      <w:tabs>
        <w:tab w:val="left" w:pos="2160"/>
        <w:tab w:val="right" w:pos="6480"/>
      </w:tabs>
      <w:suppressAutoHyphens w:val="0"/>
      <w:spacing w:before="220" w:after="40" w:line="220" w:lineRule="atLeast"/>
      <w:ind w:right="-360"/>
    </w:pPr>
    <w:rPr>
      <w:rFonts w:eastAsia="Batang"/>
      <w:sz w:val="20"/>
      <w:szCs w:val="20"/>
      <w:lang w:val="es-MX" w:eastAsia="en-US"/>
    </w:rPr>
  </w:style>
  <w:style w:type="paragraph" w:customStyle="1" w:styleId="Nombredelacompaauno">
    <w:name w:val="Nombre de la compañía uno"/>
    <w:basedOn w:val="Compaa"/>
    <w:next w:val="Normal"/>
    <w:rsid w:val="0003314D"/>
  </w:style>
  <w:style w:type="paragraph" w:customStyle="1" w:styleId="Institucin">
    <w:name w:val="Institución"/>
    <w:basedOn w:val="Normal"/>
    <w:next w:val="Logro"/>
    <w:autoRedefine/>
    <w:rsid w:val="0003314D"/>
    <w:pPr>
      <w:tabs>
        <w:tab w:val="left" w:pos="2160"/>
        <w:tab w:val="right" w:pos="6480"/>
      </w:tabs>
      <w:suppressAutoHyphens w:val="0"/>
      <w:spacing w:before="220" w:after="60" w:line="220" w:lineRule="atLeast"/>
      <w:ind w:right="-360"/>
    </w:pPr>
    <w:rPr>
      <w:rFonts w:eastAsia="Batang"/>
      <w:sz w:val="20"/>
      <w:szCs w:val="20"/>
      <w:lang w:val="es-MX" w:eastAsia="en-US"/>
    </w:rPr>
  </w:style>
  <w:style w:type="paragraph" w:customStyle="1" w:styleId="Cargo">
    <w:name w:val="Cargo"/>
    <w:next w:val="Logro"/>
    <w:rsid w:val="0003314D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  <w:lang w:val="es-ES"/>
    </w:rPr>
  </w:style>
  <w:style w:type="paragraph" w:customStyle="1" w:styleId="Objetivo">
    <w:name w:val="Objetivo"/>
    <w:basedOn w:val="Normal"/>
    <w:next w:val="Textoindependiente"/>
    <w:rsid w:val="0003314D"/>
    <w:pPr>
      <w:suppressAutoHyphens w:val="0"/>
      <w:spacing w:before="220" w:after="220" w:line="220" w:lineRule="atLeast"/>
    </w:pPr>
    <w:rPr>
      <w:rFonts w:eastAsia="Batang"/>
      <w:sz w:val="20"/>
      <w:szCs w:val="20"/>
      <w:lang w:val="es-MX" w:eastAsia="en-US"/>
    </w:rPr>
  </w:style>
  <w:style w:type="paragraph" w:customStyle="1" w:styleId="Ttulodeseccin">
    <w:name w:val="Título de sección"/>
    <w:basedOn w:val="Normal"/>
    <w:next w:val="Normal"/>
    <w:autoRedefine/>
    <w:rsid w:val="0003314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spacing w:before="120" w:line="280" w:lineRule="atLeast"/>
    </w:pPr>
    <w:rPr>
      <w:rFonts w:ascii="Arial" w:eastAsia="Batang" w:hAnsi="Arial"/>
      <w:b/>
      <w:spacing w:val="-10"/>
      <w:sz w:val="20"/>
      <w:szCs w:val="20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742F7E"/>
    <w:pPr>
      <w:suppressAutoHyphens w:val="0"/>
      <w:spacing w:after="120"/>
      <w:ind w:left="283"/>
    </w:pPr>
    <w:rPr>
      <w:rFonts w:ascii="Cambria" w:eastAsia="Cambria" w:hAnsi="Cambria"/>
      <w:sz w:val="16"/>
      <w:szCs w:val="16"/>
      <w:lang w:val="es-ES_tradnl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42F7E"/>
    <w:rPr>
      <w:rFonts w:ascii="Cambria" w:eastAsia="Cambria" w:hAnsi="Cambria" w:cs="Times New Roman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C3788E"/>
    <w:pPr>
      <w:suppressAutoHyphens w:val="0"/>
      <w:spacing w:before="100" w:beforeAutospacing="1" w:after="100" w:afterAutospacing="1"/>
    </w:pPr>
    <w:rPr>
      <w:rFonts w:eastAsia="Calibri"/>
      <w:lang w:val="es-MX" w:eastAsia="es-MX"/>
    </w:rPr>
  </w:style>
  <w:style w:type="paragraph" w:customStyle="1" w:styleId="SAP-TablebulletedText">
    <w:name w:val="SAP - Table bulleted Text"/>
    <w:basedOn w:val="Normal"/>
    <w:autoRedefine/>
    <w:rsid w:val="00C3788E"/>
    <w:pPr>
      <w:numPr>
        <w:numId w:val="11"/>
      </w:numPr>
      <w:suppressAutoHyphens w:val="0"/>
    </w:pPr>
    <w:rPr>
      <w:rFonts w:ascii="Arial" w:hAnsi="Arial" w:cs="Arial"/>
      <w:bCs/>
      <w:color w:val="1F497D" w:themeColor="text2"/>
      <w:sz w:val="18"/>
      <w:szCs w:val="18"/>
      <w:lang w:val="es-MX" w:eastAsia="en-US"/>
    </w:rPr>
  </w:style>
  <w:style w:type="paragraph" w:customStyle="1" w:styleId="Default">
    <w:name w:val="Default"/>
    <w:rsid w:val="00C3788E"/>
    <w:pPr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val="en-US" w:eastAsia="zh-CN"/>
    </w:rPr>
  </w:style>
  <w:style w:type="paragraph" w:customStyle="1" w:styleId="Subseccin">
    <w:name w:val="Subsección"/>
    <w:basedOn w:val="Normal"/>
    <w:rsid w:val="00EA068A"/>
    <w:pPr>
      <w:suppressAutoHyphens w:val="0"/>
      <w:spacing w:after="40" w:line="264" w:lineRule="auto"/>
    </w:pPr>
    <w:rPr>
      <w:rFonts w:ascii="Calibri" w:hAnsi="Calibri" w:cs="Calibri"/>
      <w:b/>
      <w:color w:val="4F81BD"/>
      <w:spacing w:val="30"/>
      <w:kern w:val="2"/>
      <w:szCs w:val="20"/>
      <w:lang w:val="es-MX"/>
    </w:rPr>
  </w:style>
  <w:style w:type="paragraph" w:customStyle="1" w:styleId="WSNTitulo">
    <w:name w:val="WSN Titulo"/>
    <w:basedOn w:val="Normal"/>
    <w:qFormat/>
    <w:rsid w:val="00873502"/>
    <w:pPr>
      <w:suppressAutoHyphens w:val="0"/>
      <w:spacing w:line="276" w:lineRule="auto"/>
    </w:pPr>
    <w:rPr>
      <w:rFonts w:ascii="Myriad Pro" w:hAnsi="Myriad Pro"/>
      <w:b/>
      <w:color w:val="00245D"/>
      <w:sz w:val="28"/>
      <w:szCs w:val="28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ycaro14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Externo</cp:lastModifiedBy>
  <cp:revision>3</cp:revision>
  <cp:lastPrinted>2017-02-16T15:15:00Z</cp:lastPrinted>
  <dcterms:created xsi:type="dcterms:W3CDTF">2018-04-09T23:31:00Z</dcterms:created>
  <dcterms:modified xsi:type="dcterms:W3CDTF">2018-05-07T23:49:00Z</dcterms:modified>
</cp:coreProperties>
</file>