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Estudio curado de Hilel el Anciano</w:t>
      </w:r>
    </w:p>
    <w:p>
      <w:pPr>
        <w:pStyle w:val="Subtitle"/>
      </w:pPr>
      <w:r>
        <w:t>Vida y enseñanzas para el estudio y la práctica comunitaria</w:t>
      </w:r>
    </w:p>
    <w:p>
      <w:r>
        <w:t>Dérej  ·  Voces del Camino  ·  24 de octubre de 2026</w:t>
      </w:r>
    </w:p>
    <w:p>
      <w:pPr>
        <w:pStyle w:val="Heading2"/>
      </w:pPr>
      <w:r>
        <w:t>El sentido de este estudio</w:t>
      </w:r>
    </w:p>
    <w:p>
      <w:r>
        <w:t>Hilel enseña a tomar en serio la vida espiritual en el encuentro con otra persona: cómo escuchamos, cómo respondemos a una provocación y qué hacemos con el conocimiento recibido. Su legado permite examinar una pregunta concreta: ¿nuestro estudio de la Torá está cambiando nuestra manera de vivir?</w:t>
      </w:r>
    </w:p>
    <w:p>
      <w:r>
        <w:t>Este recorrido presenta su contexto, comenta enseñanzas atribuidas a él en las fuentes rabínicas y propone prácticas para Dérej. La lectura que lo guía es que el cuidado del prójimo, la responsabilidad personal y la continuidad del aprendizaje se necesitan mutuamente. Ninguno de estos aspectos alcanza por sí solo.</w:t>
      </w:r>
    </w:p>
    <w:p>
      <w:pPr>
        <w:pStyle w:val="Heading2"/>
      </w:pPr>
      <w:r>
        <w:t>Quién fue Hilel</w:t>
      </w:r>
    </w:p>
    <w:p>
      <w:r>
        <w:t>Hilel el Anciano, también escrito Hillel y llamado Hilel HaZakén, fue un sabio judío de la época del Segundo Templo, situado habitualmente entre el siglo I antes de la era común y los inicios del siglo I de la era común. La tradición lo vincula con Babilonia, su traslado a la tierra de Israel y el aprendizaje junto a Shemaiá y Avtalión. Lo recuerda como dirigente y contemporáneo de Shamai. Ambos aparecen como colegas en la transmisión de la tradición, no como maestro y discípulo entre sí. [1, 2]</w:t>
      </w:r>
    </w:p>
    <w:p>
      <w:r>
        <w:t>Las noticias sobre su vida nos llegan principalmente por escritos rabínicos redactados después de su época. Por ello, este estudio no fija fechas exactas de nacimiento o muerte ni presenta los detalles de sus relatos como una biografía contemporánea documentada. Tampoco debe confundirse con Hilel II, figura posterior vinculada a la tradición del calendario judío.</w:t>
      </w:r>
    </w:p>
    <w:p>
      <w:pPr>
        <w:pStyle w:val="Heading2"/>
      </w:pPr>
      <w:r>
        <w:t>Cómo distinguimos las voces</w:t>
      </w:r>
    </w:p>
    <w:p>
      <w:r>
        <w:t>Fuente clásica indica un dicho o relato situado en la Mishná o el Talmud. Comentario explica una lectura posible de ese pasaje. Práctica Dérej designa una propuesta actual, elaborada para este estudio. Cuando se resume una enseñanza se ofrece una paráfrasis; no se pretende reproducir literalmente una traducción publicada.</w:t>
      </w:r>
    </w:p>
    <w:p>
      <w:pPr>
        <w:spacing w:before="140"/>
      </w:pPr>
      <w:r>
        <w:rPr>
          <w:sz w:val="19"/>
        </w:rPr>
        <w:t>Recorrido de lectura: paz y prójimo · responsabilidad y tiempo · paciencia y aprendizaje · desacuerdo y justicia · vida interior · práctica comunitaria · fuentes. Las referencias entre corchetes remiten a la última página.</w:t>
      </w:r>
    </w:p>
    <w:p>
      <w:r>
        <w:br w:type="page"/>
      </w:r>
    </w:p>
    <w:p>
      <w:pPr>
        <w:pStyle w:val="Subtitle"/>
      </w:pPr>
      <w:r>
        <w:t>02    VOCES DEL CAMINO</w:t>
      </w:r>
    </w:p>
    <w:p>
      <w:pPr>
        <w:pStyle w:val="Heading1"/>
      </w:pPr>
      <w:r>
        <w:t>La paz y el cuidado del prójimo</w:t>
      </w:r>
    </w:p>
    <w:p>
      <w:pPr>
        <w:pStyle w:val="Heading2"/>
      </w:pPr>
      <w:r>
        <w:t>La paz necesita iniciativa</w:t>
      </w:r>
    </w:p>
    <w:p>
      <w:r>
        <w:t>Fuente clásica. En Pirkei Avot 1:12, Hilel invita a seguir el ejemplo de Aarón: amar la paz, buscarla activamente, amar a las criaturas y acercarlas a la Torá. La formulación reúne una disposición interior y un movimiento hacia otras personas. [1]</w:t>
      </w:r>
    </w:p>
    <w:p>
      <w:r>
        <w:t>Comentario. Desear tranquilidad puede quedarse en una preferencia privada. Buscar la paz exige intervenir en el modo en que nos relacionamos: dejar de alimentar un rumor, reconocer un agravio o preparar una conversación que hemos postergado. La enseñanza permite preguntar qué parte de la reconciliación depende efectivamente de nosotros.</w:t>
      </w:r>
    </w:p>
    <w:p>
      <w:r>
        <w:t>En esta lectura, amar a las personas no se usa como recompensa por aceptar nuestras ideas. El acercamiento a la Torá requiere un trato que preserve su dignidad. Invitar a aprender pierde credibilidad cuando la invitación viene acompañada de humillación, presión o superioridad.</w:t>
      </w:r>
    </w:p>
    <w:p>
      <w:r>
        <w:t>Práctica Dérej. Elegir un vínculo que necesite cuidado. Si corresponde y es posible, iniciar una conversación describiendo un hecho concreto, reconociendo la propia parte y escuchando antes de pedir un cambio. Buscar la paz también puede requerir límites claros y protección frente al daño; no implica forzar la reconciliación.</w:t>
      </w:r>
    </w:p>
    <w:p>
      <w:pPr>
        <w:pStyle w:val="Heading2"/>
      </w:pPr>
      <w:r>
        <w:t>La regla que obliga a seguir aprendiendo</w:t>
      </w:r>
    </w:p>
    <w:p>
      <w:r>
        <w:t>Fuente clásica. Shabat 31a cuenta que un no judío pide ser convertido con la condición de aprender toda la Torá mientras permanece sobre un pie. Hilel responde desde la experiencia de aquello que resulta odioso para uno mismo: no hacerlo al prójimo. El relato termina enviándolo a estudiar la explicación. [3]</w:t>
      </w:r>
    </w:p>
    <w:p>
      <w:r>
        <w:t>Comentario. Su respuesta ofrece una orientación para entrar al aprendizaje y conserva la exigencia de profundizar. Deja una tarea inmediata: reconocer en la otra persona una sensibilidad que debo considerar. Para aplicarla bien necesito escuchar qué le ocurre a ella; mis preferencias no describen automáticamente sus necesidades.</w:t>
      </w:r>
    </w:p>
    <w:p>
      <w:r>
        <w:t>El contexto del pasaje es la conversión al judaísmo. En Dérej podemos aprender de su enseñanza ética respetando ese contexto, sin convertir el relato en un procedimiento actual de conversión ni suponer que las obligaciones religiosas son idénticas para todos los lectores.</w:t>
      </w:r>
    </w:p>
    <w:p>
      <w:r>
        <w:t>Práctica Dérej. Antes de enviar una crítica, revisar si su contenido es necesario, si los hechos están comprobados y si el modo elegido expone innecesariamente a alguien. Cuando corresponda, hablar en privado y permitir una respuesta.</w:t>
      </w:r>
    </w:p>
    <w:p>
      <w:pPr>
        <w:spacing w:before="140"/>
      </w:pPr>
      <w:r>
        <w:rPr>
          <w:sz w:val="19"/>
        </w:rPr>
        <w:t>Para conversar: ¿qué gesto de paz sería honesto hoy? ¿Qué trato me duele recibir y, sin advertirlo, podría estar reproduciendo?</w:t>
      </w:r>
    </w:p>
    <w:p>
      <w:r>
        <w:br w:type="page"/>
      </w:r>
    </w:p>
    <w:p>
      <w:pPr>
        <w:pStyle w:val="Subtitle"/>
      </w:pPr>
      <w:r>
        <w:t>03    VOCES DEL CAMINO</w:t>
      </w:r>
    </w:p>
    <w:p>
      <w:pPr>
        <w:pStyle w:val="Heading1"/>
      </w:pPr>
      <w:r>
        <w:t>La responsabilidad personal y el tiempo</w:t>
      </w:r>
    </w:p>
    <w:p>
      <w:pPr>
        <w:pStyle w:val="Heading2"/>
      </w:pPr>
      <w:r>
        <w:t>Las tres preguntas de Hilel</w:t>
      </w:r>
    </w:p>
    <w:p>
      <w:r>
        <w:t>Fuente clásica. Pirkei Avot 1:14 encadena tres preguntas: quién se ocupará de mí si yo no lo hago; qué soy si vivo solamente para mí; y cuándo actuaré si no comienzo ahora. [1]</w:t>
      </w:r>
    </w:p>
    <w:p>
      <w:r>
        <w:t>Comentario. Leídas juntas, las preguntas evitan que la responsabilidad personal se vuelva encierro. Cada persona tiene decisiones que no puede delegar por completo, pero el cuidado de sí necesita abrirse a otros. La última pregunta vuelve concreta la reflexión: pide identificar un comienzo posible.</w:t>
      </w:r>
    </w:p>
    <w:p>
      <w:r>
        <w:t>Ocuparse de uno mismo incluye reconocer el cansancio, pedir ayuda y cuidar los compromisos que permiten sostener la vida. Servir a otros exige también discernir la propia capacidad. La pregunta por el ahora invita a actuar dentro de esas condiciones reales, sin esperar una versión ideal de nosotros mismos.</w:t>
      </w:r>
    </w:p>
    <w:p>
      <w:r>
        <w:t>Práctica Dérej. Escribir una decisión pendiente que dependa de mí y un paso realizable durante el día. Después revisar si ese paso cuida también a quienes se ven afectados. Ejemplo: reservar diez minutos para estudiar y acordar ese espacio con la familia cuando sea necesario.</w:t>
      </w:r>
    </w:p>
    <w:p>
      <w:pPr>
        <w:pStyle w:val="Heading2"/>
      </w:pPr>
      <w:r>
        <w:t>El aprendizaje dentro de la vida cotidiana</w:t>
      </w:r>
    </w:p>
    <w:p>
      <w:r>
        <w:t>Fuente clásica. En Avot 2:4, Hilel aconseja no aplazar el estudio hasta disponer de tiempo libre, porque ese momento puede no llegar. El mismo pasaje invita a permanecer vinculado a la comunidad y a ser prudente al juzgar al otro. [1]</w:t>
      </w:r>
    </w:p>
    <w:p>
      <w:r>
        <w:t>Comentario. Para nuestro recorrido, estas indicaciones sugieren integrar el estudio en una vida compartida. Podemos ofrecer un espacio pequeño y regular, con una pregunta que acompañe las tareas diarias. La continuidad se favorece cuando el compromiso es sostenible y tiene un sentido reconocible.</w:t>
      </w:r>
    </w:p>
    <w:p>
      <w:r>
        <w:t>Práctica Dérej. Elegir un momento unido a una costumbre existente: después del desayuno, al llegar a casa o antes de acostarse. Leer un pasaje breve y anotar una aplicación. Si se pierde un día, retomar en la siguiente ocasión prevista, sin acumular una deuda de lecturas.</w:t>
      </w:r>
    </w:p>
    <w:p>
      <w:pPr>
        <w:pStyle w:val="Heading2"/>
      </w:pPr>
      <w:r>
        <w:t>Pertenecer con libertad de conciencia</w:t>
      </w:r>
    </w:p>
    <w:p>
      <w:r>
        <w:t>Comentario. Para Dérej, permanecer en comunidad puede significar acompañar, colaborar y aceptar que necesitamos otras miradas. El vínculo comunitario debe permitir preguntas sinceras, diferencias y límites personales. La pertenencia se fortalece cuando cada integrante puede aportar sin simular experiencias espirituales que no tiene.</w:t>
      </w:r>
    </w:p>
    <w:p>
      <w:pPr>
        <w:spacing w:before="140"/>
      </w:pPr>
      <w:r>
        <w:rPr>
          <w:sz w:val="19"/>
        </w:rPr>
        <w:t>Para conversar: ¿qué estoy esperando que otra persona decida por mí? ¿Cuál es el espacio de estudio que puedo sostener de verdad?</w:t>
      </w:r>
    </w:p>
    <w:p>
      <w:r>
        <w:br w:type="page"/>
      </w:r>
    </w:p>
    <w:p>
      <w:pPr>
        <w:pStyle w:val="Subtitle"/>
      </w:pPr>
      <w:r>
        <w:t>04    VOCES DEL CAMINO</w:t>
      </w:r>
    </w:p>
    <w:p>
      <w:pPr>
        <w:pStyle w:val="Heading1"/>
      </w:pPr>
      <w:r>
        <w:t>La paciencia que permite aprender</w:t>
      </w:r>
    </w:p>
    <w:p>
      <w:pPr>
        <w:pStyle w:val="Heading2"/>
      </w:pPr>
      <w:r>
        <w:t>La provocación ante el maestro</w:t>
      </w:r>
    </w:p>
    <w:p>
      <w:r>
        <w:t>Fuente clásica. Shabat 31a relata una apuesta para lograr que Hilel se enoje. Un hombre lo interrumpe repetidas veces en la preparación de Shabat y formula preguntas destinadas a provocarlo. Hilel lo atiende y mantiene un trato respetuoso. [3]</w:t>
      </w:r>
    </w:p>
    <w:p>
      <w:r>
        <w:t>Comentario. El relato presenta una paciencia capaz de conservar la atención hacia una persona difícil. Para nosotros abre una pregunta: ¿cuándo mi necesidad de defender mi imagen empieza a conducir la conversación? Advertir ese impulso crea una oportunidad de elegir la respuesta.</w:t>
      </w:r>
    </w:p>
    <w:p>
      <w:r>
        <w:t>Práctica Dérej. En una conversación tensa, hacer una pausa breve y aclarar qué se necesita resolver. Si el intercambio se vuelve ofensivo, expresar el límite y proponer otro momento o medio para continuar. La pausa es una herramienta contemporánea de este estudio, no una técnica respiratoria atribuida a Hilel.</w:t>
      </w:r>
    </w:p>
    <w:p>
      <w:pPr>
        <w:pStyle w:val="Heading2"/>
      </w:pPr>
      <w:r>
        <w:t>Preguntar y enseñar sin humillar</w:t>
      </w:r>
    </w:p>
    <w:p>
      <w:r>
        <w:t>Fuente clásica. Avot 2:5 relaciona el aprendizaje con la posibilidad de preguntar y señala el obstáculo que representa el maestro irritable. También llama a asumir una conducta responsable cuando falta quien lo haga. [1]</w:t>
      </w:r>
    </w:p>
    <w:p>
      <w:r>
        <w:t>Comentario. Quien teme quedar en ridículo puede ocultar su duda. Quien enseña con impaciencia puede cerrar el acceso a una comprensión que estaba comenzando. En Dérej, la calidad de una conversación se reconoce también por el espacio que deja a quien conoce menos.</w:t>
      </w:r>
    </w:p>
    <w:p>
      <w:r>
        <w:t>Práctica Dérej. El moderador invita a formular preguntas básicas, admite lo que desconoce y evita corregir para exhibir autoridad. Puede preguntar: ¿qué parte del texto todavía no resulta clara? Quien participa intenta nombrar una duda precisa en lugar de fingir que entendió.</w:t>
      </w:r>
    </w:p>
    <w:p>
      <w:pPr>
        <w:pStyle w:val="Heading2"/>
      </w:pPr>
      <w:r>
        <w:t>El relato del techo nevado</w:t>
      </w:r>
    </w:p>
    <w:p>
      <w:r>
        <w:t>Fuente clásica. Yomá 35b recuerda a Hilel sin recursos para entrar a la casa de estudio. Escucha desde el techo, queda cubierto de nieve y sus maestros lo rescatan y lo calientan en Shabat. Es una narración tradicional sobre su dedicación y la urgencia de salvarlo. [4]</w:t>
      </w:r>
    </w:p>
    <w:p>
      <w:r>
        <w:t>Comentario. La escena invita a apreciar el deseo de aprender y a examinar las barreras que lo dificultan. Para la comunidad deja una tarea propia: facilitar el acceso a quien tiene menos recursos, tiempo o formación. La dedicación al estudio no debe convertirse en una invitación a descuidar la vida o la salud.</w:t>
      </w:r>
    </w:p>
    <w:p>
      <w:pPr>
        <w:spacing w:before="140"/>
      </w:pPr>
      <w:r>
        <w:rPr>
          <w:sz w:val="19"/>
        </w:rPr>
        <w:t>Para conversar: ¿cómo reacciono ante una pregunta que considero obvia? ¿A quién le estamos haciendo difícil entrar al estudio?</w:t>
      </w:r>
    </w:p>
    <w:p>
      <w:r>
        <w:br w:type="page"/>
      </w:r>
    </w:p>
    <w:p>
      <w:pPr>
        <w:pStyle w:val="Subtitle"/>
      </w:pPr>
      <w:r>
        <w:t>05    VOCES DEL CAMINO</w:t>
      </w:r>
    </w:p>
    <w:p>
      <w:pPr>
        <w:pStyle w:val="Heading1"/>
      </w:pPr>
      <w:r>
        <w:t>El desacuerdo y la justicia concreta</w:t>
      </w:r>
    </w:p>
    <w:p>
      <w:pPr>
        <w:pStyle w:val="Heading2"/>
      </w:pPr>
      <w:r>
        <w:t>La escuela de Hilel y la escucha del adversario</w:t>
      </w:r>
    </w:p>
    <w:p>
      <w:r>
        <w:t>Fuente clásica. Eruvín 13b elogia la disposición de Beit Hilel para estudiar también los argumentos de Beit Shamai y presentarlos antes de los propios. El pasaje trata de las escuelas y de la decisión halájica; no es un dicho autobiográfico de Hilel. [5]</w:t>
      </w:r>
    </w:p>
    <w:p>
      <w:r>
        <w:t>Comentario. La escucha adquiere aquí una exigencia intelectual: comprender una postura lo suficiente como para explicarla con fidelidad. Para una comunidad de estudio, esto permite discutir un argumento sin reducir a quien lo sostiene a una caricatura.</w:t>
      </w:r>
    </w:p>
    <w:p>
      <w:r>
        <w:t>Práctica Dérej. Antes de responder a una diferencia, resumir la otra posición y preguntar si fue entendida correctamente. Después señalar el punto preciso de desacuerdo, sus fuentes y aquello que todavía necesita investigación. Escuchar con respeto no obliga a considerar igualmente correctas todas las afirmaciones.</w:t>
      </w:r>
    </w:p>
    <w:p>
      <w:r>
        <w:t>Shamai también pertenece a la tradición de los sabios. Avot 1:15 le atribuye, entre otros consejos, recibir a las personas con semblante amable. Por eso, presentar siempre a Hilel como bondadoso y a Shamai como incapaz de acoger empobrece la lectura. [1]</w:t>
      </w:r>
    </w:p>
    <w:p>
      <w:pPr>
        <w:pStyle w:val="Heading2"/>
      </w:pPr>
      <w:r>
        <w:t>El pruzbul y sus efectos sobre los necesitados</w:t>
      </w:r>
    </w:p>
    <w:p>
      <w:r>
        <w:t>Fuente clásica. Mishná Sheviit 10:3 atribuye a Hilel la institución del pruzbul al observar que las personas evitaban prestar ante la cercanía de la remisión de deudas del año sabático. El mecanismo vincula la cobranza al tribunal y permite conservar la posibilidad de cobrar las deudas comprendidas en él. [6]</w:t>
      </w:r>
    </w:p>
    <w:p>
      <w:r>
        <w:t>Comentario. El caso muestra la atención hacia un efecto social concreto: quienes necesitaban un préstamo estaban quedando sin acceso a él. La explicación de los fundamentos y límites de esta disposición pertenece a la discusión halájica, desarrollada también en Guitín 36a–b. El ejemplo no autoriza a modificar libremente cualquier precepto según la conveniencia individual.</w:t>
      </w:r>
    </w:p>
    <w:p>
      <w:r>
        <w:t>Práctica Dérej. Revisar una regla de funcionamiento comunitario y preguntar a quién ayuda, a quién excluye y qué resultado produce. Cuando la regla dificulta su propósito, estudiar el problema y buscar una corrección dentro de las responsabilidades y facultades que correspondan.</w:t>
      </w:r>
    </w:p>
    <w:p>
      <w:pPr>
        <w:spacing w:before="140"/>
      </w:pPr>
      <w:r>
        <w:rPr>
          <w:sz w:val="19"/>
        </w:rPr>
        <w:t>Para conversar: ¿puedo explicar con justicia una postura que no comparto? ¿Qué norma de nuestro grupo merece ser revisada a la luz de sus efectos?</w:t>
      </w:r>
    </w:p>
    <w:p>
      <w:r>
        <w:br w:type="page"/>
      </w:r>
    </w:p>
    <w:p>
      <w:pPr>
        <w:pStyle w:val="Subtitle"/>
      </w:pPr>
      <w:r>
        <w:t>06    VOCES DEL CAMINO</w:t>
      </w:r>
    </w:p>
    <w:p>
      <w:pPr>
        <w:pStyle w:val="Heading1"/>
      </w:pPr>
      <w:r>
        <w:t>La vida interior y el uso del conocimiento</w:t>
      </w:r>
    </w:p>
    <w:p>
      <w:pPr>
        <w:pStyle w:val="Heading2"/>
      </w:pPr>
      <w:r>
        <w:t>Aprender sin hacer del saber un pedestal</w:t>
      </w:r>
    </w:p>
    <w:p>
      <w:r>
        <w:t>Fuente clásica. Avot 1:13 vincula la búsqueda de renombre, el abandono del aprendizaje y el uso indebido de la corona del saber con consecuencias severas. Este estudio recoge esos ejes sin reproducir íntegramente su lenguaje admonitorio. [1]</w:t>
      </w:r>
    </w:p>
    <w:p>
      <w:r>
        <w:t>Comentario. La advertencia alcanza a quien acumula referencias para ganar prestigio. El conocimiento recibido crea una responsabilidad: citar con honestidad, reconocer lo que no se comprende y permitir que otras personas aprendan. En nuestra práctica, conviene revisar si una intervención aclara el texto o solamente mejora la imagen de quien habla.</w:t>
      </w:r>
    </w:p>
    <w:p>
      <w:r>
        <w:t>Práctica Dérej. Al compartir una enseñanza, identificar su procedencia y distinguir la cita del comentario personal. Si una atribución no puede comprobarse, dejarla pendiente. No adjudicar a Hilel una frase porque suene coherente con su carácter.</w:t>
      </w:r>
    </w:p>
    <w:p>
      <w:pPr>
        <w:pStyle w:val="Heading2"/>
      </w:pPr>
      <w:r>
        <w:t>Qué estamos haciendo crecer</w:t>
      </w:r>
    </w:p>
    <w:p>
      <w:r>
        <w:t>Fuente clásica. Avot 2:7 contrapone distintos tipos de aumento y sus consecuencias. Entre sus afirmaciones relaciona el aumento de la Torá con la vida y el de la tzedaká con la paz. Aquí se seleccionan esos ejes de un pasaje más amplio, cuyo lenguaje refleja también su contexto antiguo. [1]</w:t>
      </w:r>
    </w:p>
    <w:p>
      <w:r>
        <w:t>Comentario. Para Dérej, la pregunta puede orientarse a lo cotidiano: ¿qué alimentan mis hábitos? El crecimiento espiritual se examina en sus frutos y en la calidad de la atención. Esta es una aplicación editorial; el pasaje no ofrece una promesa de bienestar automático ni una explicación de toda dificultad personal.</w:t>
      </w:r>
    </w:p>
    <w:p>
      <w:pPr>
        <w:pStyle w:val="Heading2"/>
      </w:pPr>
      <w:r>
        <w:t>Una lectura espiritual situada</w:t>
      </w:r>
    </w:p>
    <w:p>
      <w:r>
        <w:t>Propuesta Dérej. Podemos contemplar sus enseñanzas como un trabajo sobre nuestras cualidades: disminuir la necesidad de imponernos, recibir una corrección y dar tiempo a quien está aprendiendo. Antes de orar o estudiar, identificar una relación concreta que necesite mayor cuidado.</w:t>
      </w:r>
    </w:p>
    <w:p>
      <w:r>
        <w:t>Hilel precede históricamente a las formulaciones medievales de la Cábala y al jasidismo moderno. Este estudio no le atribuye un sistema de sefirot, meditaciones con nombres divinos ni métodos de visualización. Cualquier diálogo futuro con esas tradiciones debe identificar al comentarista posterior y separar esa lectura del texto antiguo.</w:t>
      </w:r>
    </w:p>
    <w:p>
      <w:r>
        <w:t>Oración propuesta para Dérej, de composición actual: Creador de la vida, ayúdame a escuchar antes de imponerme. Que lo aprendido me permita actuar con mayor cuidado. Muéstrame el paso que puedo dar hoy y dame honestidad para reconocer lo que aún debo aprender.</w:t>
      </w:r>
    </w:p>
    <w:p>
      <w:r>
        <w:br w:type="page"/>
      </w:r>
    </w:p>
    <w:p>
      <w:pPr>
        <w:pStyle w:val="Subtitle"/>
      </w:pPr>
      <w:r>
        <w:t>07    VOCES DEL CAMINO</w:t>
      </w:r>
    </w:p>
    <w:p>
      <w:pPr>
        <w:pStyle w:val="Heading1"/>
      </w:pPr>
      <w:r>
        <w:t>Siete días para llevar el estudio a la vida</w:t>
      </w:r>
    </w:p>
    <w:p>
      <w:r>
        <w:t>Este recorrido es una propuesta actual para Dérej. Cada día puede ocupar entre ocho y doce minutos: leer la referencia, pensar la pregunta y elegir una acción. Al terminar la semana, conviene conversar sobre lo realizado y sobre aquello que resultó difícil.</w:t>
      </w:r>
    </w:p>
    <w:p>
      <w:pPr>
        <w:pStyle w:val="Heading2"/>
      </w:pPr>
      <w:r>
        <w:t>Día uno    Tomar una decisión propia</w:t>
      </w:r>
    </w:p>
    <w:p>
      <w:r>
        <w:t>Lectura: Avot 1:14. Pregunta: ¿qué decisión estoy delegando por temor o costumbre? Acción: realizar un paso pequeño que dependa de mí y considerar a las personas que afecta.</w:t>
      </w:r>
    </w:p>
    <w:p>
      <w:pPr>
        <w:pStyle w:val="Heading2"/>
      </w:pPr>
      <w:r>
        <w:t>Día dos    Cuidar un vínculo</w:t>
      </w:r>
    </w:p>
    <w:p>
      <w:r>
        <w:t>Lectura: Avot 1:12. Pregunta: ¿dónde puedo contribuir a la paz? Acción: reconocer una falta, aclarar un malentendido o dejar de transmitir un comentario que agrava el conflicto.</w:t>
      </w:r>
    </w:p>
    <w:p>
      <w:pPr>
        <w:pStyle w:val="Heading2"/>
      </w:pPr>
      <w:r>
        <w:t>Día tres    Revisar el trato</w:t>
      </w:r>
    </w:p>
    <w:p>
      <w:r>
        <w:t>Lectura: Shabat 31a, episodio de la Torá sobre un pie. Pregunta: ¿qué trato no querría recibir? Acción: revisar una conversación pendiente desde la dignidad y las necesidades de la otra persona.</w:t>
      </w:r>
    </w:p>
    <w:p>
      <w:pPr>
        <w:pStyle w:val="Heading2"/>
      </w:pPr>
      <w:r>
        <w:t>Día cuatro    Abrir espacio a una pregunta</w:t>
      </w:r>
    </w:p>
    <w:p>
      <w:r>
        <w:t>Lectura: Avot 2:5. Pregunta: ¿qué no entiendo y me cuesta admitir? Acción: formular una duda concreta; si acompaño a alguien, darle tiempo para preguntar sin apurarlo.</w:t>
      </w:r>
    </w:p>
    <w:p>
      <w:pPr>
        <w:pStyle w:val="Heading2"/>
      </w:pPr>
      <w:r>
        <w:t>Día cinco    Escuchar una diferencia</w:t>
      </w:r>
    </w:p>
    <w:p>
      <w:r>
        <w:t>Lectura: Eruvín 13b. Pregunta: ¿puedo explicar la postura del otro sin descalificarlo? Acción: resumirla con fidelidad y comprobar que la entendí antes de responder.</w:t>
      </w:r>
    </w:p>
    <w:p>
      <w:pPr>
        <w:pStyle w:val="Heading2"/>
      </w:pPr>
      <w:r>
        <w:t>Día seis    Sostener un momento de estudio</w:t>
      </w:r>
    </w:p>
    <w:p>
      <w:r>
        <w:t>Lectura: Avot 2:4. Pregunta: ¿cuál es mi momento posible? Acción: reservar un espacio breve y relacionar lo leído con un hecho del día, sin intentar recuperar todo lo pendiente.</w:t>
      </w:r>
    </w:p>
    <w:p>
      <w:pPr>
        <w:pStyle w:val="Heading2"/>
      </w:pPr>
      <w:r>
        <w:t>Día siete    Compartir un aprendizaje</w:t>
      </w:r>
    </w:p>
    <w:p>
      <w:r>
        <w:t>Lectura: Avot 2:4 y 2:7. Pregunta: ¿qué aprendí al intentar practicar? Acción: compartir un ejemplo y una dificultad, sin comparar el valor espiritual de los participantes.</w:t>
      </w:r>
    </w:p>
    <w:p>
      <w:pPr>
        <w:spacing w:before="140"/>
      </w:pPr>
      <w:r>
        <w:rPr>
          <w:sz w:val="19"/>
        </w:rPr>
        <w:t>Bitácora sugerida: hoy intenté… · observé… · necesito seguir aprendiendo… El registro es personal; compartirlo es voluntario.</w:t>
      </w:r>
    </w:p>
    <w:p>
      <w:r>
        <w:br w:type="page"/>
      </w:r>
    </w:p>
    <w:p>
      <w:pPr>
        <w:pStyle w:val="Subtitle"/>
      </w:pPr>
      <w:r>
        <w:t>08    VOCES DEL CAMINO</w:t>
      </w:r>
    </w:p>
    <w:p>
      <w:pPr>
        <w:pStyle w:val="Heading1"/>
      </w:pPr>
      <w:r>
        <w:t>Guía para una conversación comunitaria</w:t>
      </w:r>
    </w:p>
    <w:p>
      <w:pPr>
        <w:pStyle w:val="Heading2"/>
      </w:pPr>
      <w:r>
        <w:t>Un encuentro de cuarenta y cinco minutos</w:t>
      </w:r>
    </w:p>
    <w:p>
      <w:r>
        <w:t>Apertura de cinco minutos. Presentar a Hilel y explicar la diferencia entre fuente clásica y aplicación actual. Cada participante puede nombrar una situación cotidiana que le gustaría comprender mejor, sin exponer a terceros.</w:t>
      </w:r>
    </w:p>
    <w:p>
      <w:r>
        <w:t>Lectura de diez minutos. Leer Avot 1:12 y 1:14 en una edición en español. Identificar qué pide cada pasaje y qué preguntas deja abiertas. Evitar comenzar por una interpretación que cierre de antemano la conversación.</w:t>
      </w:r>
    </w:p>
    <w:p>
      <w:r>
        <w:t>Conversación de quince minutos. Contrastar el cuidado de uno mismo con la responsabilidad hacia los demás. Explorar una situación de desacuerdo y escuchar varias respuestas antes de proponer una conclusión. El moderador puede pedir fuentes o reconocer que una cuestión queda pendiente.</w:t>
      </w:r>
    </w:p>
    <w:p>
      <w:r>
        <w:t>Práctica de diez minutos. Cada persona elige una acción de la semana y, si desea, la comparte. La propuesta debe ser concreta y compatible con sus responsabilidades. Por ejemplo: escuchar una explicación completa antes de responder a una crítica.</w:t>
      </w:r>
    </w:p>
    <w:p>
      <w:r>
        <w:t>Cierre de cinco minutos. Recoger una pregunta que merezca continuidad. Puede acompañarse de silencio u oración voluntaria. El encuentro no necesita terminar con una experiencia emocional común para haber sido valioso.</w:t>
      </w:r>
    </w:p>
    <w:p>
      <w:pPr>
        <w:pStyle w:val="Heading2"/>
      </w:pPr>
      <w:r>
        <w:t>Preguntas que permiten profundizar</w:t>
      </w:r>
    </w:p>
    <w:p>
      <w:r>
        <w:t>¿Qué diferencia hay entre buscar la paz y evitar una conversación difícil? ¿Cómo podemos cuidarnos sin perder de vista a otros? ¿Qué necesita cambiar en nuestra forma de enseñar para que alguien se atreva a preguntar? ¿Qué hemos aprendido de una persona con quien seguimos discrepando?</w:t>
      </w:r>
    </w:p>
    <w:p>
      <w:pPr>
        <w:pStyle w:val="Heading2"/>
      </w:pPr>
      <w:r>
        <w:t>Para la colección Voces del Camino</w:t>
      </w:r>
    </w:p>
    <w:p>
      <w:r>
        <w:t>Propuesta editorial. La ficha de Hilel podría ofrecer una presentación breve, las referencias originales, el comentario y la práctica de siete días. Una etiqueta visible debe distinguir el relato tradicional de la propuesta de Dérej. La bitácora personal puede permanecer privada y su uso debe ser opcional.</w:t>
      </w:r>
    </w:p>
    <w:p>
      <w:r>
        <w:t>Texto propuesto para esa ficha: Hilel el Anciano fue un sabio de la época del Segundo Templo. Sus enseñanzas nos invitan a buscar la paz, asumir nuestra parte y aprender sin humillar. Este recorrido propone leer sus fuentes y ensayar una acción cotidiana que podamos revisar con honestidad.</w:t>
      </w:r>
    </w:p>
    <w:p>
      <w:pPr>
        <w:spacing w:before="140"/>
      </w:pPr>
      <w:r>
        <w:rPr>
          <w:sz w:val="19"/>
        </w:rPr>
        <w:t>Esta página ofrece una guía de uso y una propuesta editorial. No indica que el contenido ya se encuentre incorporado en la aplicación.</w:t>
      </w:r>
    </w:p>
    <w:p>
      <w:r>
        <w:br w:type="page"/>
      </w:r>
    </w:p>
    <w:p>
      <w:pPr>
        <w:pStyle w:val="Subtitle"/>
      </w:pPr>
      <w:r>
        <w:t>09    VOCES DEL CAMINO</w:t>
      </w:r>
    </w:p>
    <w:p>
      <w:pPr>
        <w:pStyle w:val="Heading1"/>
      </w:pPr>
      <w:r>
        <w:t>Fuentes y criterios de la curaduría</w:t>
      </w:r>
    </w:p>
    <w:p>
      <w:r>
        <w:t>Las referencias permiten localizar cada enseñanza en su obra. Se usa la numeración habitual de Avot; algunas ediciones subdividen los pasajes de manera diferente. En 2:4 se distingue el segmento que nombra expresamente a Hilel de la enseñanza que lo precede.</w:t>
      </w:r>
    </w:p>
    <w:p>
      <w:pPr>
        <w:pStyle w:val="Heading2"/>
      </w:pPr>
      <w:r>
        <w:t>Referencias clásicas</w:t>
      </w:r>
    </w:p>
    <w:p>
      <w:pPr>
        <w:spacing w:after="120"/>
      </w:pPr>
      <w:r>
        <w:rPr>
          <w:sz w:val="21"/>
        </w:rPr>
        <w:t>[1] Mishná, Pirkei Avot 1:12–15 y 2:4–7. Paz, aprendizaje, responsabilidad y vida comunitaria. Las prácticas y explicaciones de este estudio son comentarios actuales.</w:t>
      </w:r>
    </w:p>
    <w:p>
      <w:pPr>
        <w:spacing w:after="120"/>
      </w:pPr>
      <w:r>
        <w:rPr>
          <w:sz w:val="21"/>
        </w:rPr>
        <w:t>[2] Talmud de Babilonia, Pesajim 66a. Tradición sobre Hilel el Babilonio, sus maestros y su reconocimiento como dirigente. Para el marco biográfico se contrastó también la reseña de Jabad en español.</w:t>
      </w:r>
    </w:p>
    <w:p>
      <w:pPr>
        <w:spacing w:after="120"/>
      </w:pPr>
      <w:r>
        <w:rPr>
          <w:sz w:val="21"/>
        </w:rPr>
        <w:t>[3] Talmud de Babilonia, Shabat 31a. Relatos de la provocación y de quienes solicitan convertirse. Se conserva la invitación final a seguir estudiando.</w:t>
      </w:r>
    </w:p>
    <w:p>
      <w:pPr>
        <w:spacing w:after="120"/>
      </w:pPr>
      <w:r>
        <w:rPr>
          <w:sz w:val="21"/>
        </w:rPr>
        <w:t>[4] Talmud de Babilonia, Yomá 35b. Relato tradicional de Hilel en el techo nevado y su rescate.</w:t>
      </w:r>
    </w:p>
    <w:p>
      <w:pPr>
        <w:spacing w:after="120"/>
      </w:pPr>
      <w:r>
        <w:rPr>
          <w:sz w:val="21"/>
        </w:rPr>
        <w:t>[5] Talmud de Babilonia, Eruvín 13b. Cualidades atribuidas a Beit Hilel en su discusión con Beit Shamai. Se distingue la escuela del maestro individual.</w:t>
      </w:r>
    </w:p>
    <w:p>
      <w:pPr>
        <w:spacing w:after="120"/>
      </w:pPr>
      <w:r>
        <w:rPr>
          <w:sz w:val="21"/>
        </w:rPr>
        <w:t>[6] Mishná, Sheviit 10:3–4; Talmud de Babilonia, Guitín 36a–b. Institución, formulación y discusión del pruzbul. Aquí se ofrece solamente una introducción histórica y ética.</w:t>
      </w:r>
    </w:p>
    <w:p>
      <w:pPr>
        <w:pStyle w:val="Heading2"/>
      </w:pPr>
      <w:r>
        <w:t>Accesos de lectura en español</w:t>
      </w:r>
    </w:p>
    <w:p>
      <w:hyperlink r:id="rId11">
        <w:r>
          <w:rPr>
            <w:color w:val="385A4B"/>
          </w:rPr>
          <w:t>Pirkei Avot con comentarios de Rambam · Masuah</w:t>
        </w:r>
      </w:hyperlink>
    </w:p>
    <w:p>
      <w:hyperlink r:id="rId12">
        <w:r>
          <w:rPr>
            <w:color w:val="385A4B"/>
          </w:rPr>
          <w:t>Las grandes enseñanzas de Hilel Hazaken · Masuah</w:t>
        </w:r>
      </w:hyperlink>
    </w:p>
    <w:p>
      <w:hyperlink r:id="rId13">
        <w:r>
          <w:rPr>
            <w:color w:val="385A4B"/>
          </w:rPr>
          <w:t>Hilel HaZaken · Jabad en español</w:t>
        </w:r>
      </w:hyperlink>
    </w:p>
    <w:p>
      <w:hyperlink r:id="rId14">
        <w:r>
          <w:rPr>
            <w:color w:val="385A4B"/>
          </w:rPr>
          <w:t>Perdón de las deudas y explicación del pruzbul · Jabad en español</w:t>
        </w:r>
      </w:hyperlink>
    </w:p>
    <w:p>
      <w:r>
        <w:t>Los accesos en español son apoyos de lectura. La verificación se contrastó con los pasajes clásicos localizados también en Sefaria. El artículo sobre el pruzbul contiene una fecha antigua en su parte operativa: aquí se utiliza exclusivamente su explicación conceptual.</w:t>
      </w:r>
    </w:p>
    <w:p>
      <w:pPr>
        <w:pStyle w:val="Heading2"/>
      </w:pPr>
      <w:r>
        <w:t>Vocabulario breve</w:t>
      </w:r>
    </w:p>
    <w:p>
      <w:r>
        <w:t>Mishná: compilación central de la tradición rabínica. Talmud: discusión rabínica que desarrolla la Mishná y otros materiales. Halajá: tradición normativa judía. Agadá: relatos y enseñanzas no formulados como norma jurídica. Beit Hilel: escuela de Hilel. Tzedaká: deber de ayuda y justicia hacia quien necesita. Midot: cualidades del carácter.</w:t>
      </w:r>
    </w:p>
    <w:p>
      <w:pPr>
        <w:spacing w:before="140"/>
      </w:pPr>
      <w:r>
        <w:rPr>
          <w:sz w:val="19"/>
        </w:rPr>
        <w:t>Alcance: estudio introductorio seleccionado, no edición crítica ni revisión exhaustiva de toda la bibliografía. No se reconstruye un retrato físico de Hilel. Curaduría y propuestas de práctica preparadas para Dérej el 24 de octubre de 2026.</w:t>
      </w:r>
    </w:p>
    <w:sectPr w:rsidR="00FC693F" w:rsidRPr="0006063C" w:rsidSect="00034616">
      <w:headerReference w:type="default" r:id="rId9"/>
      <w:footerReference w:type="default" r:id="rId10"/>
      <w:pgSz w:w="12240" w:h="15840"/>
      <w:pgMar w:top="1037" w:right="1238" w:bottom="979" w:left="123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Estudio curado de Hilel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DÉREJ    /    VOCES DEL CAMINO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suah.org/pirke-avot-con-comentarios-de-rambam/" TargetMode="External"/><Relationship Id="rId12" Type="http://schemas.openxmlformats.org/officeDocument/2006/relationships/hyperlink" Target="https://www.masuah.org/fuentes-del-judaismo/mishna-y-jajamim/la-tradicion-oral/midrasim/las-grandes-ensenanzas-de-hilel-hazaken/" TargetMode="External"/><Relationship Id="rId13" Type="http://schemas.openxmlformats.org/officeDocument/2006/relationships/hyperlink" Target="https://es.chabad.org/library/article_cdo/aid/562977/jewish/Hilel-HaZaken.htm" TargetMode="External"/><Relationship Id="rId14" Type="http://schemas.openxmlformats.org/officeDocument/2006/relationships/hyperlink" Target="https://es.chabad.org/library/article_cdo/aid/565714/jewish/Perdn-de-las-deuda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curado de Hilel el Anciano</dc:title>
  <dc:subject>Fuentes clásicas y práctica comunitaria para Dérej</dc:subject>
  <dc:creator>Dérej</dc:creator>
  <cp:keywords>Hilel, Hillel, Pirkei Avot, Dérej, ética, Torá</cp:keywords>
  <dc:description>generated by python-docx</dc:description>
  <cp:lastModifiedBy/>
  <cp:revision>1</cp:revision>
  <dcterms:created xsi:type="dcterms:W3CDTF">2013-12-23T23:15:00Z</dcterms:created>
  <dcterms:modified xsi:type="dcterms:W3CDTF">2013-12-23T23:15:00Z</dcterms:modified>
  <cp:category/>
</cp:coreProperties>
</file>