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19F4" w14:textId="77777777" w:rsidR="00A17E4F" w:rsidRPr="00A17E4F" w:rsidRDefault="00546369" w:rsidP="00A17E4F">
      <w:pPr>
        <w:spacing w:after="160" w:line="259" w:lineRule="auto"/>
        <w:jc w:val="center"/>
        <w:rPr>
          <w:rFonts w:eastAsia="Calibri"/>
          <w:b/>
        </w:rPr>
      </w:pPr>
      <w:r>
        <w:rPr>
          <w:rFonts w:eastAsia="Calibri"/>
          <w:b/>
        </w:rPr>
        <w:t>FORM OF STATEMENT OF WORK</w:t>
      </w:r>
    </w:p>
    <w:p w14:paraId="197F70B9" w14:textId="77777777" w:rsidR="00A17E4F" w:rsidRPr="00A17E4F" w:rsidRDefault="00A17E4F" w:rsidP="00A17E4F">
      <w:pPr>
        <w:spacing w:after="160" w:line="259" w:lineRule="auto"/>
        <w:jc w:val="center"/>
        <w:rPr>
          <w:rFonts w:eastAsia="Calibri"/>
          <w:b/>
        </w:rPr>
      </w:pPr>
    </w:p>
    <w:p w14:paraId="49141CD5" w14:textId="77777777" w:rsidR="00A17E4F" w:rsidRPr="003A15BA" w:rsidRDefault="00A17E4F" w:rsidP="003A15BA">
      <w:pPr>
        <w:pStyle w:val="Heading3"/>
        <w:keepLines/>
        <w:numPr>
          <w:ilvl w:val="0"/>
          <w:numId w:val="4"/>
        </w:numPr>
        <w:spacing w:after="0" w:line="259" w:lineRule="auto"/>
        <w:ind w:left="720"/>
        <w:rPr>
          <w:rFonts w:ascii="Calibri" w:eastAsia="Montserrat SemiBold" w:hAnsi="Calibri" w:cs="Montserrat SemiBold"/>
          <w:b w:val="0"/>
          <w:bCs w:val="0"/>
          <w:color w:val="359FD9"/>
          <w:sz w:val="28"/>
          <w:szCs w:val="28"/>
        </w:rPr>
      </w:pPr>
      <w:r w:rsidRPr="003A15BA">
        <w:rPr>
          <w:rFonts w:ascii="Calibri" w:eastAsia="Montserrat SemiBold" w:hAnsi="Calibri" w:cs="Montserrat SemiBold"/>
          <w:b w:val="0"/>
          <w:bCs w:val="0"/>
          <w:color w:val="359FD9"/>
          <w:sz w:val="28"/>
          <w:szCs w:val="28"/>
        </w:rPr>
        <w:t>SOW TERM</w:t>
      </w:r>
    </w:p>
    <w:p w14:paraId="23A2F6FD" w14:textId="442F87FE" w:rsidR="00A17E4F" w:rsidRPr="004B37F8" w:rsidRDefault="00A17E4F" w:rsidP="00A17E4F">
      <w:pPr>
        <w:autoSpaceDE w:val="0"/>
        <w:autoSpaceDN w:val="0"/>
        <w:adjustRightInd w:val="0"/>
        <w:spacing w:after="160" w:line="259" w:lineRule="auto"/>
        <w:jc w:val="both"/>
        <w:rPr>
          <w:rFonts w:eastAsia="Calibri"/>
          <w:sz w:val="22"/>
          <w:szCs w:val="22"/>
        </w:rPr>
      </w:pPr>
      <w:r w:rsidRPr="004B37F8">
        <w:rPr>
          <w:rFonts w:eastAsia="Calibri"/>
          <w:sz w:val="22"/>
          <w:szCs w:val="22"/>
        </w:rPr>
        <w:t>This SOW #</w:t>
      </w:r>
      <w:r w:rsidRPr="004B37F8">
        <w:rPr>
          <w:rFonts w:eastAsia="Calibri"/>
          <w:sz w:val="22"/>
          <w:szCs w:val="22"/>
          <w:highlight w:val="yellow"/>
        </w:rPr>
        <w:t>_____</w:t>
      </w:r>
      <w:r w:rsidRPr="004B37F8">
        <w:rPr>
          <w:rFonts w:eastAsia="Calibri"/>
          <w:sz w:val="22"/>
          <w:szCs w:val="22"/>
        </w:rPr>
        <w:t xml:space="preserve"> is made by and between </w:t>
      </w:r>
      <w:r w:rsidR="00D0043A">
        <w:rPr>
          <w:rFonts w:eastAsia="Calibri"/>
          <w:sz w:val="22"/>
          <w:szCs w:val="22"/>
        </w:rPr>
        <w:t>Party 1</w:t>
      </w:r>
      <w:r w:rsidR="00546369" w:rsidRPr="004B37F8">
        <w:rPr>
          <w:rFonts w:eastAsia="Calibri"/>
          <w:sz w:val="22"/>
          <w:szCs w:val="22"/>
        </w:rPr>
        <w:t xml:space="preserve"> (“</w:t>
      </w:r>
      <w:r w:rsidR="00D0043A">
        <w:rPr>
          <w:rFonts w:eastAsia="Calibri"/>
          <w:sz w:val="22"/>
          <w:szCs w:val="22"/>
        </w:rPr>
        <w:t>Abbv1</w:t>
      </w:r>
      <w:r w:rsidR="00546369" w:rsidRPr="004B37F8">
        <w:rPr>
          <w:rFonts w:eastAsia="Calibri"/>
          <w:sz w:val="22"/>
          <w:szCs w:val="22"/>
        </w:rPr>
        <w:t>”)</w:t>
      </w:r>
      <w:r w:rsidR="00D0043A">
        <w:rPr>
          <w:rFonts w:eastAsia="Calibri"/>
          <w:sz w:val="22"/>
          <w:szCs w:val="22"/>
        </w:rPr>
        <w:t xml:space="preserve"> and</w:t>
      </w:r>
      <w:r w:rsidR="00546369" w:rsidRPr="004B37F8">
        <w:rPr>
          <w:rFonts w:eastAsia="Calibri"/>
          <w:sz w:val="22"/>
          <w:szCs w:val="22"/>
        </w:rPr>
        <w:t xml:space="preserve"> </w:t>
      </w:r>
      <w:r w:rsidR="00D0043A">
        <w:rPr>
          <w:rFonts w:eastAsia="Calibri"/>
          <w:sz w:val="22"/>
          <w:szCs w:val="22"/>
        </w:rPr>
        <w:t xml:space="preserve">Party 2 (“Abbv2”). </w:t>
      </w:r>
      <w:r w:rsidRPr="004B37F8">
        <w:rPr>
          <w:rFonts w:eastAsia="Calibri"/>
          <w:sz w:val="22"/>
          <w:szCs w:val="22"/>
        </w:rPr>
        <w:t xml:space="preserve">The terms and conditions of the Master </w:t>
      </w:r>
      <w:r w:rsidR="00D0043A">
        <w:rPr>
          <w:rFonts w:eastAsia="Calibri"/>
          <w:sz w:val="22"/>
          <w:szCs w:val="22"/>
        </w:rPr>
        <w:t>Service</w:t>
      </w:r>
      <w:r w:rsidR="00546369" w:rsidRPr="004B37F8">
        <w:rPr>
          <w:rFonts w:eastAsia="Calibri"/>
          <w:sz w:val="22"/>
          <w:szCs w:val="22"/>
        </w:rPr>
        <w:t xml:space="preserve"> Agreement</w:t>
      </w:r>
      <w:r w:rsidR="00D0043A">
        <w:rPr>
          <w:rFonts w:eastAsia="Calibri"/>
          <w:sz w:val="22"/>
          <w:szCs w:val="22"/>
        </w:rPr>
        <w:t xml:space="preserve"> (MSA)</w:t>
      </w:r>
      <w:r w:rsidRPr="004B37F8">
        <w:rPr>
          <w:rFonts w:eastAsia="Calibri"/>
          <w:sz w:val="22"/>
          <w:szCs w:val="22"/>
        </w:rPr>
        <w:t xml:space="preserve"> between </w:t>
      </w:r>
      <w:r w:rsidR="00D0043A">
        <w:rPr>
          <w:rFonts w:eastAsia="Calibri"/>
          <w:sz w:val="22"/>
          <w:szCs w:val="22"/>
        </w:rPr>
        <w:t>(“Abbv1”)</w:t>
      </w:r>
      <w:r w:rsidRPr="004B37F8">
        <w:rPr>
          <w:rFonts w:eastAsia="Calibri"/>
          <w:sz w:val="22"/>
          <w:szCs w:val="22"/>
        </w:rPr>
        <w:t xml:space="preserve"> and (“</w:t>
      </w:r>
      <w:r w:rsidR="00D0043A">
        <w:rPr>
          <w:rFonts w:eastAsia="Calibri"/>
          <w:sz w:val="22"/>
          <w:szCs w:val="22"/>
        </w:rPr>
        <w:t>Abbv2</w:t>
      </w:r>
      <w:r w:rsidRPr="004B37F8">
        <w:rPr>
          <w:rFonts w:eastAsia="Calibri"/>
          <w:sz w:val="22"/>
          <w:szCs w:val="22"/>
        </w:rPr>
        <w:t>”)</w:t>
      </w:r>
      <w:r w:rsidR="00D0043A">
        <w:rPr>
          <w:rFonts w:eastAsia="Calibri"/>
          <w:sz w:val="22"/>
          <w:szCs w:val="22"/>
        </w:rPr>
        <w:t xml:space="preserve"> </w:t>
      </w:r>
      <w:r w:rsidRPr="004B37F8">
        <w:rPr>
          <w:rFonts w:eastAsia="Calibri"/>
          <w:sz w:val="22"/>
          <w:szCs w:val="22"/>
        </w:rPr>
        <w:t xml:space="preserve">shall govern the obligations and requirements set forth in this SOW.  In the event of any conflict between the terms of the MSA and the terms of this SOW, the terms of the MSA shall prevail. The term of this SOW will begin on </w:t>
      </w:r>
      <w:r w:rsidRPr="004B37F8">
        <w:rPr>
          <w:rFonts w:eastAsia="Calibri"/>
          <w:sz w:val="22"/>
          <w:szCs w:val="22"/>
          <w:highlight w:val="yellow"/>
        </w:rPr>
        <w:t>_________</w:t>
      </w:r>
      <w:r w:rsidR="007C6EF5">
        <w:rPr>
          <w:rFonts w:eastAsia="Calibri"/>
          <w:sz w:val="22"/>
          <w:szCs w:val="22"/>
        </w:rPr>
        <w:t xml:space="preserve"> (“SOW Start Date”)</w:t>
      </w:r>
      <w:r w:rsidRPr="004B37F8">
        <w:rPr>
          <w:rFonts w:eastAsia="Calibri"/>
          <w:sz w:val="22"/>
          <w:szCs w:val="22"/>
        </w:rPr>
        <w:t xml:space="preserve"> and will expire </w:t>
      </w:r>
      <w:bookmarkStart w:id="0" w:name="_Hlk12874689"/>
      <w:r w:rsidRPr="004B37F8">
        <w:rPr>
          <w:rFonts w:eastAsia="Calibri"/>
          <w:sz w:val="22"/>
          <w:szCs w:val="22"/>
        </w:rPr>
        <w:t xml:space="preserve">on </w:t>
      </w:r>
      <w:r w:rsidRPr="004B37F8">
        <w:rPr>
          <w:rFonts w:eastAsia="Calibri"/>
          <w:sz w:val="22"/>
          <w:szCs w:val="22"/>
          <w:highlight w:val="yellow"/>
        </w:rPr>
        <w:t>_________</w:t>
      </w:r>
      <w:r w:rsidRPr="004B37F8">
        <w:rPr>
          <w:rFonts w:eastAsia="Calibri"/>
          <w:sz w:val="22"/>
          <w:szCs w:val="22"/>
        </w:rPr>
        <w:t xml:space="preserve">, </w:t>
      </w:r>
      <w:bookmarkEnd w:id="0"/>
      <w:r w:rsidRPr="004B37F8">
        <w:rPr>
          <w:rFonts w:eastAsia="Calibri"/>
          <w:sz w:val="22"/>
          <w:szCs w:val="22"/>
        </w:rPr>
        <w:t>unless otherwise amended and/o</w:t>
      </w:r>
      <w:r w:rsidR="00546369" w:rsidRPr="004B37F8">
        <w:rPr>
          <w:rFonts w:eastAsia="Calibri"/>
          <w:sz w:val="22"/>
          <w:szCs w:val="22"/>
        </w:rPr>
        <w:t>r extended by a fully executed a</w:t>
      </w:r>
      <w:r w:rsidRPr="004B37F8">
        <w:rPr>
          <w:rFonts w:eastAsia="Calibri"/>
          <w:sz w:val="22"/>
          <w:szCs w:val="22"/>
        </w:rPr>
        <w:t xml:space="preserve">mendment.  </w:t>
      </w:r>
    </w:p>
    <w:p w14:paraId="3DEA190F" w14:textId="77777777" w:rsidR="00A17E4F" w:rsidRPr="004B37F8" w:rsidRDefault="00A17E4F" w:rsidP="00A17E4F">
      <w:pPr>
        <w:autoSpaceDE w:val="0"/>
        <w:autoSpaceDN w:val="0"/>
        <w:adjustRightInd w:val="0"/>
        <w:spacing w:after="160" w:line="259" w:lineRule="auto"/>
        <w:rPr>
          <w:rFonts w:eastAsia="Calibri"/>
          <w:sz w:val="22"/>
          <w:szCs w:val="22"/>
        </w:rPr>
      </w:pPr>
    </w:p>
    <w:p w14:paraId="58D0236C" w14:textId="77777777" w:rsidR="00A17E4F" w:rsidRPr="003A15BA" w:rsidRDefault="00A17E4F" w:rsidP="003A15BA">
      <w:pPr>
        <w:pStyle w:val="Heading3"/>
        <w:keepLines/>
        <w:numPr>
          <w:ilvl w:val="0"/>
          <w:numId w:val="4"/>
        </w:numPr>
        <w:spacing w:after="0" w:line="259" w:lineRule="auto"/>
        <w:ind w:left="720"/>
        <w:rPr>
          <w:rFonts w:ascii="Calibri" w:eastAsia="Montserrat SemiBold" w:hAnsi="Calibri" w:cs="Montserrat SemiBold"/>
          <w:b w:val="0"/>
          <w:bCs w:val="0"/>
          <w:color w:val="359FD9"/>
          <w:sz w:val="28"/>
          <w:szCs w:val="28"/>
        </w:rPr>
      </w:pPr>
      <w:r w:rsidRPr="003A15BA">
        <w:rPr>
          <w:rFonts w:ascii="Calibri" w:eastAsia="Montserrat SemiBold" w:hAnsi="Calibri" w:cs="Montserrat SemiBold"/>
          <w:b w:val="0"/>
          <w:bCs w:val="0"/>
          <w:color w:val="359FD9"/>
          <w:sz w:val="28"/>
          <w:szCs w:val="28"/>
        </w:rPr>
        <w:t xml:space="preserve"> DESCRIPTION OF SERVICES</w:t>
      </w:r>
    </w:p>
    <w:p w14:paraId="43EBD14F" w14:textId="0DD3E852" w:rsidR="00A17E4F" w:rsidRPr="004B37F8" w:rsidRDefault="00342621" w:rsidP="00A17E4F">
      <w:pPr>
        <w:widowControl w:val="0"/>
        <w:spacing w:after="160" w:line="259" w:lineRule="auto"/>
        <w:jc w:val="both"/>
        <w:rPr>
          <w:rFonts w:eastAsia="Calibri"/>
          <w:sz w:val="22"/>
          <w:szCs w:val="22"/>
        </w:rPr>
      </w:pPr>
      <w:r>
        <w:rPr>
          <w:rFonts w:eastAsia="Calibri"/>
          <w:sz w:val="22"/>
          <w:szCs w:val="22"/>
        </w:rPr>
        <w:t>(“Abbv1”)</w:t>
      </w:r>
      <w:r w:rsidR="00A17E4F" w:rsidRPr="004B37F8">
        <w:rPr>
          <w:rFonts w:eastAsia="Calibri"/>
          <w:sz w:val="22"/>
          <w:szCs w:val="22"/>
        </w:rPr>
        <w:t xml:space="preserve"> shall provide the below mentioned Services resulting in the Deliverables outlined below. </w:t>
      </w:r>
      <w:r w:rsidR="00013227">
        <w:rPr>
          <w:rFonts w:eastAsia="Calibri"/>
          <w:sz w:val="22"/>
          <w:szCs w:val="22"/>
        </w:rPr>
        <w:t>Abbv1</w:t>
      </w:r>
      <w:r w:rsidR="00A17E4F" w:rsidRPr="004B37F8">
        <w:rPr>
          <w:rFonts w:eastAsia="Calibri"/>
          <w:sz w:val="22"/>
          <w:szCs w:val="22"/>
        </w:rPr>
        <w:t xml:space="preserve"> shall provide such access to its information, property and personnel as may be reasonably required in order to permit </w:t>
      </w:r>
      <w:r w:rsidR="00013227">
        <w:rPr>
          <w:rFonts w:eastAsia="Calibri"/>
          <w:sz w:val="22"/>
          <w:szCs w:val="22"/>
        </w:rPr>
        <w:t>Abbv2</w:t>
      </w:r>
      <w:r w:rsidR="00A17E4F" w:rsidRPr="004B37F8">
        <w:rPr>
          <w:rFonts w:eastAsia="Calibri"/>
          <w:sz w:val="22"/>
          <w:szCs w:val="22"/>
        </w:rPr>
        <w:t xml:space="preserve"> to perform the Services.</w:t>
      </w:r>
    </w:p>
    <w:p w14:paraId="48C98CD4" w14:textId="77777777" w:rsidR="00A17E4F" w:rsidRPr="004B37F8" w:rsidRDefault="00A17E4F" w:rsidP="00A17E4F">
      <w:pPr>
        <w:widowControl w:val="0"/>
        <w:spacing w:after="160" w:line="259" w:lineRule="auto"/>
        <w:jc w:val="both"/>
        <w:rPr>
          <w:rFonts w:eastAsia="Calibri"/>
          <w:sz w:val="22"/>
          <w:szCs w:val="22"/>
          <w:u w:val="single"/>
        </w:rPr>
      </w:pPr>
      <w:r w:rsidRPr="004B37F8">
        <w:rPr>
          <w:rFonts w:eastAsia="Calibri"/>
          <w:sz w:val="22"/>
          <w:szCs w:val="22"/>
          <w:u w:val="single"/>
        </w:rPr>
        <w:t>Services:___________________________________________________________________________________________________________________________________________________</w:t>
      </w:r>
    </w:p>
    <w:p w14:paraId="772C85A4" w14:textId="08DCDF3C" w:rsidR="00546369" w:rsidRPr="004B37F8" w:rsidRDefault="00546369" w:rsidP="00A17E4F">
      <w:pPr>
        <w:widowControl w:val="0"/>
        <w:spacing w:after="160" w:line="259" w:lineRule="auto"/>
        <w:jc w:val="both"/>
        <w:rPr>
          <w:rFonts w:eastAsia="Calibri"/>
          <w:sz w:val="22"/>
          <w:szCs w:val="22"/>
          <w:u w:val="single"/>
        </w:rPr>
      </w:pPr>
      <w:r w:rsidRPr="004B37F8">
        <w:rPr>
          <w:rFonts w:eastAsia="Calibri"/>
          <w:sz w:val="22"/>
          <w:szCs w:val="22"/>
          <w:u w:val="single"/>
        </w:rPr>
        <w:t>Supplemental Materials.</w:t>
      </w:r>
      <w:r w:rsidRPr="004B37F8">
        <w:rPr>
          <w:rFonts w:eastAsia="Calibri"/>
          <w:sz w:val="22"/>
          <w:szCs w:val="22"/>
        </w:rPr>
        <w:t xml:space="preserve"> Any supplemental Specifications, materials and/ or other documents (“Supplemental Materials”) are detailed below and attached hereto and incorporated herein by this reference. </w:t>
      </w:r>
      <w:r w:rsidR="00013227">
        <w:rPr>
          <w:rFonts w:eastAsia="Calibri"/>
          <w:sz w:val="22"/>
          <w:szCs w:val="22"/>
        </w:rPr>
        <w:t>Abbv2</w:t>
      </w:r>
      <w:r w:rsidRPr="004B37F8">
        <w:rPr>
          <w:rFonts w:eastAsia="Calibri"/>
          <w:sz w:val="22"/>
          <w:szCs w:val="22"/>
        </w:rPr>
        <w:t xml:space="preserve"> shall leverage the Supplemental Materials in performance of the Services and delivery of the Deliverables.</w:t>
      </w:r>
    </w:p>
    <w:p w14:paraId="020FE29D" w14:textId="77777777" w:rsidR="00A17E4F" w:rsidRPr="004B37F8" w:rsidRDefault="00A17E4F" w:rsidP="00A17E4F">
      <w:pPr>
        <w:autoSpaceDE w:val="0"/>
        <w:autoSpaceDN w:val="0"/>
        <w:adjustRightInd w:val="0"/>
        <w:rPr>
          <w:rFonts w:eastAsia="Times New Roman"/>
          <w:b/>
          <w:w w:val="0"/>
          <w:sz w:val="22"/>
          <w:szCs w:val="22"/>
        </w:rPr>
      </w:pPr>
    </w:p>
    <w:p w14:paraId="3675423B" w14:textId="2C8AFA29" w:rsidR="004B37F8" w:rsidRPr="003A15BA" w:rsidRDefault="004B37F8" w:rsidP="003A15BA">
      <w:pPr>
        <w:pStyle w:val="Heading3"/>
        <w:keepLines/>
        <w:numPr>
          <w:ilvl w:val="0"/>
          <w:numId w:val="4"/>
        </w:numPr>
        <w:spacing w:after="0" w:line="259" w:lineRule="auto"/>
        <w:ind w:left="720"/>
        <w:rPr>
          <w:rFonts w:ascii="Calibri" w:eastAsia="Montserrat SemiBold" w:hAnsi="Calibri" w:cs="Montserrat SemiBold"/>
          <w:b w:val="0"/>
          <w:bCs w:val="0"/>
          <w:color w:val="359FD9"/>
          <w:sz w:val="28"/>
          <w:szCs w:val="28"/>
        </w:rPr>
      </w:pPr>
      <w:r w:rsidRPr="003A15BA">
        <w:rPr>
          <w:rFonts w:ascii="Calibri" w:eastAsia="Montserrat SemiBold" w:hAnsi="Calibri" w:cs="Montserrat SemiBold"/>
          <w:b w:val="0"/>
          <w:bCs w:val="0"/>
          <w:color w:val="359FD9"/>
          <w:sz w:val="28"/>
          <w:szCs w:val="28"/>
        </w:rPr>
        <w:t>DELIVERABLES/MILESTONES/DEVELOPED MATERIALS</w:t>
      </w:r>
    </w:p>
    <w:p w14:paraId="4B7A96D2" w14:textId="0555BE03" w:rsidR="004B37F8" w:rsidRDefault="00013227" w:rsidP="004B37F8">
      <w:pPr>
        <w:autoSpaceDE w:val="0"/>
        <w:autoSpaceDN w:val="0"/>
        <w:adjustRightInd w:val="0"/>
        <w:spacing w:after="160" w:line="276" w:lineRule="auto"/>
        <w:ind w:left="360"/>
        <w:contextualSpacing/>
        <w:rPr>
          <w:rFonts w:eastAsia="Calibri"/>
          <w:bCs/>
          <w:sz w:val="22"/>
          <w:szCs w:val="22"/>
        </w:rPr>
      </w:pPr>
      <w:r>
        <w:rPr>
          <w:rFonts w:eastAsia="Calibri"/>
          <w:bCs/>
          <w:sz w:val="22"/>
          <w:szCs w:val="22"/>
        </w:rPr>
        <w:t>Abbv2</w:t>
      </w:r>
      <w:r w:rsidR="004B37F8" w:rsidRPr="004B37F8">
        <w:rPr>
          <w:rFonts w:eastAsia="Calibri"/>
          <w:bCs/>
          <w:sz w:val="22"/>
          <w:szCs w:val="22"/>
        </w:rPr>
        <w:t xml:space="preserve"> shall deliver to </w:t>
      </w:r>
      <w:r>
        <w:rPr>
          <w:rFonts w:eastAsia="Calibri"/>
          <w:bCs/>
          <w:sz w:val="22"/>
          <w:szCs w:val="22"/>
        </w:rPr>
        <w:t>Abbv1</w:t>
      </w:r>
      <w:r w:rsidR="004B37F8" w:rsidRPr="004B37F8">
        <w:rPr>
          <w:rFonts w:eastAsia="Calibri"/>
          <w:bCs/>
          <w:sz w:val="22"/>
          <w:szCs w:val="22"/>
        </w:rPr>
        <w:t xml:space="preserve"> the Deliverables</w:t>
      </w:r>
      <w:r w:rsidR="004B37F8">
        <w:rPr>
          <w:rFonts w:eastAsia="Calibri"/>
          <w:bCs/>
          <w:sz w:val="22"/>
          <w:szCs w:val="22"/>
        </w:rPr>
        <w:t xml:space="preserve"> and/or Developed Materials</w:t>
      </w:r>
      <w:r w:rsidR="004B37F8" w:rsidRPr="004B37F8">
        <w:rPr>
          <w:rFonts w:eastAsia="Calibri"/>
          <w:bCs/>
          <w:sz w:val="22"/>
          <w:szCs w:val="22"/>
        </w:rPr>
        <w:t xml:space="preserve"> listed in the table below during the period of performance of this SOW</w:t>
      </w:r>
      <w:r w:rsidR="004B37F8">
        <w:rPr>
          <w:rFonts w:eastAsia="Calibri"/>
          <w:bCs/>
          <w:sz w:val="22"/>
          <w:szCs w:val="22"/>
        </w:rPr>
        <w:t>.</w:t>
      </w:r>
    </w:p>
    <w:tbl>
      <w:tblPr>
        <w:tblW w:w="4886" w:type="pct"/>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
        <w:gridCol w:w="4632"/>
        <w:gridCol w:w="1572"/>
        <w:gridCol w:w="2178"/>
      </w:tblGrid>
      <w:tr w:rsidR="006E43DC" w:rsidRPr="004B37F8" w14:paraId="0AD5F432" w14:textId="77777777" w:rsidTr="00006378">
        <w:trPr>
          <w:cantSplit/>
          <w:trHeight w:val="521"/>
          <w:tblHeader/>
        </w:trPr>
        <w:tc>
          <w:tcPr>
            <w:tcW w:w="413" w:type="pct"/>
            <w:vAlign w:val="center"/>
          </w:tcPr>
          <w:p w14:paraId="38F8C869" w14:textId="58D04E33" w:rsidR="00013227" w:rsidRPr="004B37F8" w:rsidRDefault="00013227" w:rsidP="00006378">
            <w:pPr>
              <w:autoSpaceDE w:val="0"/>
              <w:autoSpaceDN w:val="0"/>
              <w:adjustRightInd w:val="0"/>
              <w:spacing w:after="160" w:line="276" w:lineRule="auto"/>
              <w:ind w:left="360" w:right="-354" w:hanging="360"/>
              <w:contextualSpacing/>
              <w:rPr>
                <w:rFonts w:eastAsia="Calibri"/>
                <w:b/>
                <w:bCs/>
                <w:sz w:val="22"/>
                <w:szCs w:val="22"/>
              </w:rPr>
            </w:pPr>
            <w:r w:rsidRPr="004B37F8">
              <w:rPr>
                <w:rFonts w:eastAsia="Calibri"/>
                <w:b/>
                <w:bCs/>
                <w:sz w:val="22"/>
                <w:szCs w:val="22"/>
              </w:rPr>
              <w:t xml:space="preserve">Item </w:t>
            </w:r>
            <w:r w:rsidR="00D50BDC">
              <w:rPr>
                <w:rFonts w:eastAsia="Calibri"/>
                <w:b/>
                <w:bCs/>
                <w:sz w:val="22"/>
                <w:szCs w:val="22"/>
              </w:rPr>
              <w:t>#</w:t>
            </w:r>
          </w:p>
        </w:tc>
        <w:tc>
          <w:tcPr>
            <w:tcW w:w="2535" w:type="pct"/>
            <w:vAlign w:val="center"/>
          </w:tcPr>
          <w:p w14:paraId="3B2D40FB" w14:textId="37FEB5F3" w:rsidR="00013227" w:rsidRPr="004B37F8" w:rsidRDefault="00013227" w:rsidP="00006378">
            <w:pPr>
              <w:autoSpaceDE w:val="0"/>
              <w:autoSpaceDN w:val="0"/>
              <w:adjustRightInd w:val="0"/>
              <w:spacing w:after="160" w:line="276" w:lineRule="auto"/>
              <w:ind w:left="360" w:hanging="184"/>
              <w:contextualSpacing/>
              <w:rPr>
                <w:rFonts w:eastAsia="Calibri"/>
                <w:b/>
                <w:bCs/>
                <w:sz w:val="22"/>
                <w:szCs w:val="22"/>
              </w:rPr>
            </w:pPr>
            <w:r w:rsidRPr="004B37F8">
              <w:rPr>
                <w:rFonts w:eastAsia="Calibri"/>
                <w:b/>
                <w:bCs/>
                <w:sz w:val="22"/>
                <w:szCs w:val="22"/>
              </w:rPr>
              <w:t>Deliverables/Milestone/Developed Material</w:t>
            </w:r>
          </w:p>
        </w:tc>
        <w:tc>
          <w:tcPr>
            <w:tcW w:w="860" w:type="pct"/>
            <w:vAlign w:val="center"/>
          </w:tcPr>
          <w:p w14:paraId="5222B90B" w14:textId="77777777" w:rsidR="00013227" w:rsidRPr="004B37F8" w:rsidRDefault="00013227" w:rsidP="00006378">
            <w:pPr>
              <w:autoSpaceDE w:val="0"/>
              <w:autoSpaceDN w:val="0"/>
              <w:adjustRightInd w:val="0"/>
              <w:spacing w:after="160" w:line="276" w:lineRule="auto"/>
              <w:ind w:left="360" w:hanging="157"/>
              <w:contextualSpacing/>
              <w:rPr>
                <w:rFonts w:eastAsia="Calibri"/>
                <w:b/>
                <w:bCs/>
                <w:sz w:val="22"/>
                <w:szCs w:val="22"/>
              </w:rPr>
            </w:pPr>
            <w:r w:rsidRPr="004B37F8">
              <w:rPr>
                <w:rFonts w:eastAsia="Calibri"/>
                <w:b/>
                <w:bCs/>
                <w:sz w:val="22"/>
                <w:szCs w:val="22"/>
              </w:rPr>
              <w:t>Due Date</w:t>
            </w:r>
          </w:p>
        </w:tc>
        <w:tc>
          <w:tcPr>
            <w:tcW w:w="1192" w:type="pct"/>
            <w:vAlign w:val="center"/>
          </w:tcPr>
          <w:p w14:paraId="1921CF5D" w14:textId="1E51EE63" w:rsidR="00013227" w:rsidRPr="004B37F8" w:rsidRDefault="00013227" w:rsidP="00006378">
            <w:pPr>
              <w:autoSpaceDE w:val="0"/>
              <w:autoSpaceDN w:val="0"/>
              <w:adjustRightInd w:val="0"/>
              <w:spacing w:after="160" w:line="276" w:lineRule="auto"/>
              <w:ind w:left="360" w:hanging="290"/>
              <w:contextualSpacing/>
              <w:rPr>
                <w:rFonts w:eastAsia="Calibri"/>
                <w:b/>
                <w:bCs/>
                <w:sz w:val="22"/>
                <w:szCs w:val="22"/>
              </w:rPr>
            </w:pPr>
            <w:r w:rsidRPr="004B37F8">
              <w:rPr>
                <w:rFonts w:eastAsia="Calibri"/>
                <w:b/>
                <w:bCs/>
                <w:sz w:val="22"/>
                <w:szCs w:val="22"/>
              </w:rPr>
              <w:t>Acceptance Criteria</w:t>
            </w:r>
          </w:p>
        </w:tc>
      </w:tr>
      <w:tr w:rsidR="006E43DC" w:rsidRPr="004B37F8" w14:paraId="18957177" w14:textId="77777777" w:rsidTr="00006378">
        <w:trPr>
          <w:cantSplit/>
          <w:trHeight w:val="1134"/>
        </w:trPr>
        <w:tc>
          <w:tcPr>
            <w:tcW w:w="413" w:type="pct"/>
            <w:vAlign w:val="center"/>
          </w:tcPr>
          <w:p w14:paraId="4D05DB8F" w14:textId="77777777" w:rsidR="00013227" w:rsidRPr="004B37F8" w:rsidRDefault="00013227" w:rsidP="00006378">
            <w:pPr>
              <w:autoSpaceDE w:val="0"/>
              <w:autoSpaceDN w:val="0"/>
              <w:adjustRightInd w:val="0"/>
              <w:spacing w:after="160" w:line="276" w:lineRule="auto"/>
              <w:ind w:left="360"/>
              <w:contextualSpacing/>
              <w:rPr>
                <w:rFonts w:eastAsia="Calibri"/>
                <w:b/>
                <w:bCs/>
                <w:sz w:val="22"/>
                <w:szCs w:val="22"/>
              </w:rPr>
            </w:pPr>
          </w:p>
        </w:tc>
        <w:tc>
          <w:tcPr>
            <w:tcW w:w="2535" w:type="pct"/>
            <w:vAlign w:val="center"/>
          </w:tcPr>
          <w:p w14:paraId="3F3A0C01" w14:textId="79364B54" w:rsidR="00013227" w:rsidRPr="004B37F8" w:rsidRDefault="00D50BDC" w:rsidP="00006378">
            <w:pPr>
              <w:autoSpaceDE w:val="0"/>
              <w:autoSpaceDN w:val="0"/>
              <w:adjustRightInd w:val="0"/>
              <w:spacing w:after="160" w:line="276" w:lineRule="auto"/>
              <w:ind w:left="77"/>
              <w:contextualSpacing/>
              <w:rPr>
                <w:rFonts w:eastAsia="Calibri"/>
                <w:bCs/>
                <w:sz w:val="22"/>
                <w:szCs w:val="22"/>
              </w:rPr>
            </w:pPr>
            <w:r>
              <w:rPr>
                <w:rFonts w:eastAsia="Calibri"/>
                <w:bCs/>
                <w:sz w:val="22"/>
                <w:szCs w:val="22"/>
              </w:rPr>
              <w:t>I</w:t>
            </w:r>
            <w:r w:rsidR="00013227" w:rsidRPr="004B37F8">
              <w:rPr>
                <w:rFonts w:eastAsia="Calibri"/>
                <w:bCs/>
                <w:sz w:val="22"/>
                <w:szCs w:val="22"/>
              </w:rPr>
              <w:t>dentify all items</w:t>
            </w:r>
            <w:r>
              <w:rPr>
                <w:rFonts w:eastAsia="Calibri"/>
                <w:bCs/>
                <w:sz w:val="22"/>
                <w:szCs w:val="22"/>
              </w:rPr>
              <w:t>,</w:t>
            </w:r>
            <w:r w:rsidR="00013227" w:rsidRPr="004B37F8">
              <w:rPr>
                <w:rFonts w:eastAsia="Calibri"/>
                <w:bCs/>
                <w:sz w:val="22"/>
                <w:szCs w:val="22"/>
              </w:rPr>
              <w:t xml:space="preserve"> including interim</w:t>
            </w:r>
            <w:r>
              <w:rPr>
                <w:rFonts w:eastAsia="Calibri"/>
                <w:bCs/>
                <w:sz w:val="22"/>
                <w:szCs w:val="22"/>
              </w:rPr>
              <w:t xml:space="preserve"> </w:t>
            </w:r>
            <w:r w:rsidR="00013227" w:rsidRPr="004B37F8">
              <w:rPr>
                <w:rFonts w:eastAsia="Calibri"/>
                <w:bCs/>
                <w:sz w:val="22"/>
                <w:szCs w:val="22"/>
              </w:rPr>
              <w:t>deliverables</w:t>
            </w:r>
            <w:r>
              <w:rPr>
                <w:rFonts w:eastAsia="Calibri"/>
                <w:bCs/>
                <w:sz w:val="22"/>
                <w:szCs w:val="22"/>
              </w:rPr>
              <w:t>, to</w:t>
            </w:r>
            <w:r w:rsidR="00013227" w:rsidRPr="004B37F8">
              <w:rPr>
                <w:rFonts w:eastAsia="Calibri"/>
                <w:bCs/>
                <w:sz w:val="22"/>
                <w:szCs w:val="22"/>
              </w:rPr>
              <w:t xml:space="preserve"> be developed or provided as a result of </w:t>
            </w:r>
            <w:r w:rsidR="00013227">
              <w:rPr>
                <w:rFonts w:eastAsia="Calibri"/>
                <w:bCs/>
                <w:sz w:val="22"/>
                <w:szCs w:val="22"/>
              </w:rPr>
              <w:t>Abbv1</w:t>
            </w:r>
            <w:r w:rsidR="00013227" w:rsidRPr="004B37F8">
              <w:rPr>
                <w:rFonts w:eastAsia="Calibri"/>
                <w:bCs/>
                <w:sz w:val="22"/>
                <w:szCs w:val="22"/>
              </w:rPr>
              <w:t xml:space="preserve"> p</w:t>
            </w:r>
            <w:r w:rsidR="00013227">
              <w:rPr>
                <w:rFonts w:eastAsia="Calibri"/>
                <w:bCs/>
                <w:sz w:val="22"/>
                <w:szCs w:val="22"/>
              </w:rPr>
              <w:t xml:space="preserve">erforming the tasks detailed </w:t>
            </w:r>
            <w:r w:rsidR="00013227" w:rsidRPr="004B37F8">
              <w:rPr>
                <w:rFonts w:eastAsia="Calibri"/>
                <w:bCs/>
                <w:sz w:val="22"/>
                <w:szCs w:val="22"/>
              </w:rPr>
              <w:t>above (</w:t>
            </w:r>
            <w:r w:rsidR="00013227" w:rsidRPr="004B37F8">
              <w:rPr>
                <w:rFonts w:eastAsia="Calibri"/>
                <w:bCs/>
                <w:i/>
                <w:sz w:val="22"/>
                <w:szCs w:val="22"/>
              </w:rPr>
              <w:t>i.e.</w:t>
            </w:r>
            <w:r w:rsidR="00013227" w:rsidRPr="004B37F8">
              <w:rPr>
                <w:rFonts w:eastAsia="Calibri"/>
                <w:bCs/>
                <w:sz w:val="22"/>
                <w:szCs w:val="22"/>
              </w:rPr>
              <w:t>, code, products, plans, roadmap, process, project plans, strategy, status reports, documentation, etc.)</w:t>
            </w:r>
          </w:p>
        </w:tc>
        <w:tc>
          <w:tcPr>
            <w:tcW w:w="860" w:type="pct"/>
            <w:vAlign w:val="center"/>
          </w:tcPr>
          <w:p w14:paraId="30EB47D3" w14:textId="77777777" w:rsidR="00013227" w:rsidRPr="004B37F8" w:rsidRDefault="00013227" w:rsidP="00006378">
            <w:pPr>
              <w:autoSpaceDE w:val="0"/>
              <w:autoSpaceDN w:val="0"/>
              <w:adjustRightInd w:val="0"/>
              <w:spacing w:after="160" w:line="276" w:lineRule="auto"/>
              <w:ind w:left="217" w:right="76" w:hanging="14"/>
              <w:contextualSpacing/>
              <w:rPr>
                <w:rFonts w:eastAsia="Calibri"/>
                <w:bCs/>
                <w:sz w:val="22"/>
                <w:szCs w:val="22"/>
              </w:rPr>
            </w:pPr>
            <w:r w:rsidRPr="004B37F8">
              <w:rPr>
                <w:rFonts w:eastAsia="Calibri"/>
                <w:bCs/>
                <w:sz w:val="22"/>
                <w:szCs w:val="22"/>
              </w:rPr>
              <w:t>XX/XX/XX</w:t>
            </w:r>
          </w:p>
        </w:tc>
        <w:tc>
          <w:tcPr>
            <w:tcW w:w="1192" w:type="pct"/>
            <w:vAlign w:val="center"/>
          </w:tcPr>
          <w:p w14:paraId="4D2F2BBD" w14:textId="3DC0B335" w:rsidR="00013227" w:rsidRPr="004B37F8" w:rsidRDefault="00013227" w:rsidP="00006378">
            <w:pPr>
              <w:autoSpaceDE w:val="0"/>
              <w:autoSpaceDN w:val="0"/>
              <w:adjustRightInd w:val="0"/>
              <w:spacing w:after="160" w:line="276" w:lineRule="auto"/>
              <w:contextualSpacing/>
              <w:rPr>
                <w:rFonts w:eastAsia="Calibri"/>
                <w:bCs/>
                <w:sz w:val="22"/>
                <w:szCs w:val="22"/>
              </w:rPr>
            </w:pPr>
            <w:r w:rsidRPr="004B37F8">
              <w:rPr>
                <w:rFonts w:eastAsia="Calibri"/>
                <w:bCs/>
                <w:sz w:val="22"/>
                <w:szCs w:val="22"/>
              </w:rPr>
              <w:t xml:space="preserve">Describe the precise conditions / criteria applied to determine that the Deliverable is accepted </w:t>
            </w:r>
            <w:r>
              <w:rPr>
                <w:rFonts w:eastAsia="Calibri"/>
                <w:bCs/>
                <w:sz w:val="22"/>
                <w:szCs w:val="22"/>
              </w:rPr>
              <w:t>by Abbv1</w:t>
            </w:r>
            <w:r w:rsidRPr="004B37F8">
              <w:rPr>
                <w:rFonts w:eastAsia="Calibri"/>
                <w:bCs/>
                <w:sz w:val="22"/>
                <w:szCs w:val="22"/>
              </w:rPr>
              <w:t>.</w:t>
            </w:r>
          </w:p>
        </w:tc>
      </w:tr>
      <w:tr w:rsidR="006E43DC" w:rsidRPr="004B37F8" w14:paraId="55C262A5" w14:textId="77777777" w:rsidTr="00006378">
        <w:trPr>
          <w:cantSplit/>
          <w:trHeight w:val="1134"/>
        </w:trPr>
        <w:tc>
          <w:tcPr>
            <w:tcW w:w="413" w:type="pct"/>
            <w:vAlign w:val="center"/>
          </w:tcPr>
          <w:p w14:paraId="382EACC9" w14:textId="77777777" w:rsidR="00013227" w:rsidRPr="004B37F8" w:rsidRDefault="00013227" w:rsidP="00006378">
            <w:pPr>
              <w:autoSpaceDE w:val="0"/>
              <w:autoSpaceDN w:val="0"/>
              <w:adjustRightInd w:val="0"/>
              <w:spacing w:after="160" w:line="276" w:lineRule="auto"/>
              <w:ind w:left="360"/>
              <w:contextualSpacing/>
              <w:rPr>
                <w:rFonts w:eastAsia="Calibri"/>
                <w:b/>
                <w:bCs/>
                <w:sz w:val="22"/>
                <w:szCs w:val="22"/>
              </w:rPr>
            </w:pPr>
          </w:p>
        </w:tc>
        <w:tc>
          <w:tcPr>
            <w:tcW w:w="2535" w:type="pct"/>
            <w:vAlign w:val="center"/>
          </w:tcPr>
          <w:p w14:paraId="71A76A97" w14:textId="77777777" w:rsidR="00013227" w:rsidRPr="004B37F8" w:rsidRDefault="00013227" w:rsidP="00006378">
            <w:pPr>
              <w:autoSpaceDE w:val="0"/>
              <w:autoSpaceDN w:val="0"/>
              <w:adjustRightInd w:val="0"/>
              <w:spacing w:after="160" w:line="276" w:lineRule="auto"/>
              <w:ind w:left="360"/>
              <w:contextualSpacing/>
              <w:rPr>
                <w:rFonts w:eastAsia="Calibri"/>
                <w:bCs/>
                <w:sz w:val="22"/>
                <w:szCs w:val="22"/>
              </w:rPr>
            </w:pPr>
          </w:p>
        </w:tc>
        <w:tc>
          <w:tcPr>
            <w:tcW w:w="860" w:type="pct"/>
            <w:vAlign w:val="center"/>
          </w:tcPr>
          <w:p w14:paraId="3EB11F50" w14:textId="77777777" w:rsidR="00013227" w:rsidRPr="004B37F8" w:rsidRDefault="00013227" w:rsidP="00006378">
            <w:pPr>
              <w:autoSpaceDE w:val="0"/>
              <w:autoSpaceDN w:val="0"/>
              <w:adjustRightInd w:val="0"/>
              <w:spacing w:after="160" w:line="276" w:lineRule="auto"/>
              <w:ind w:left="360"/>
              <w:contextualSpacing/>
              <w:rPr>
                <w:rFonts w:eastAsia="Calibri"/>
                <w:bCs/>
                <w:sz w:val="22"/>
                <w:szCs w:val="22"/>
              </w:rPr>
            </w:pPr>
          </w:p>
        </w:tc>
        <w:tc>
          <w:tcPr>
            <w:tcW w:w="1192" w:type="pct"/>
            <w:vAlign w:val="center"/>
          </w:tcPr>
          <w:p w14:paraId="2C0B0EAA" w14:textId="77777777" w:rsidR="00013227" w:rsidRPr="004B37F8" w:rsidRDefault="00013227" w:rsidP="00006378">
            <w:pPr>
              <w:autoSpaceDE w:val="0"/>
              <w:autoSpaceDN w:val="0"/>
              <w:adjustRightInd w:val="0"/>
              <w:spacing w:after="160" w:line="276" w:lineRule="auto"/>
              <w:ind w:left="360"/>
              <w:contextualSpacing/>
              <w:rPr>
                <w:rFonts w:eastAsia="Calibri"/>
                <w:bCs/>
                <w:sz w:val="22"/>
                <w:szCs w:val="22"/>
              </w:rPr>
            </w:pPr>
          </w:p>
        </w:tc>
      </w:tr>
    </w:tbl>
    <w:p w14:paraId="68CEA8A3" w14:textId="77777777" w:rsidR="004B37F8" w:rsidRDefault="004B37F8" w:rsidP="00013227">
      <w:pPr>
        <w:autoSpaceDE w:val="0"/>
        <w:autoSpaceDN w:val="0"/>
        <w:adjustRightInd w:val="0"/>
        <w:spacing w:after="160" w:line="276" w:lineRule="auto"/>
        <w:contextualSpacing/>
        <w:jc w:val="center"/>
        <w:rPr>
          <w:rFonts w:eastAsia="Calibri"/>
          <w:bCs/>
          <w:sz w:val="22"/>
          <w:szCs w:val="22"/>
        </w:rPr>
      </w:pPr>
      <w:bookmarkStart w:id="1" w:name="_Toc349651539"/>
      <w:bookmarkStart w:id="2" w:name="_Toc349651825"/>
      <w:bookmarkStart w:id="3" w:name="_Toc349652261"/>
      <w:bookmarkStart w:id="4" w:name="_Toc349817223"/>
    </w:p>
    <w:p w14:paraId="3633C953" w14:textId="77777777" w:rsidR="004B37F8" w:rsidRDefault="004B37F8" w:rsidP="004B37F8">
      <w:pPr>
        <w:autoSpaceDE w:val="0"/>
        <w:autoSpaceDN w:val="0"/>
        <w:adjustRightInd w:val="0"/>
        <w:spacing w:after="160" w:line="276" w:lineRule="auto"/>
        <w:contextualSpacing/>
        <w:rPr>
          <w:rFonts w:eastAsia="Calibri"/>
          <w:bCs/>
          <w:sz w:val="22"/>
          <w:szCs w:val="22"/>
        </w:rPr>
      </w:pPr>
    </w:p>
    <w:bookmarkEnd w:id="1"/>
    <w:bookmarkEnd w:id="2"/>
    <w:bookmarkEnd w:id="3"/>
    <w:bookmarkEnd w:id="4"/>
    <w:p w14:paraId="2959A031" w14:textId="41F9163B" w:rsidR="004B37F8" w:rsidRPr="004B37F8" w:rsidRDefault="006E43DC" w:rsidP="005B1F4B">
      <w:pPr>
        <w:spacing w:after="200" w:line="276" w:lineRule="auto"/>
        <w:rPr>
          <w:rFonts w:eastAsia="Calibri"/>
          <w:bCs/>
          <w:sz w:val="22"/>
          <w:szCs w:val="22"/>
        </w:rPr>
      </w:pPr>
      <w:r>
        <w:rPr>
          <w:rFonts w:eastAsia="Calibri"/>
          <w:bCs/>
          <w:sz w:val="22"/>
          <w:szCs w:val="22"/>
        </w:rPr>
        <w:br w:type="page"/>
      </w:r>
    </w:p>
    <w:p w14:paraId="14106795" w14:textId="77777777" w:rsidR="004B37F8" w:rsidRPr="003A15BA" w:rsidRDefault="004B37F8" w:rsidP="003A15BA">
      <w:pPr>
        <w:pStyle w:val="Heading3"/>
        <w:keepLines/>
        <w:numPr>
          <w:ilvl w:val="0"/>
          <w:numId w:val="4"/>
        </w:numPr>
        <w:spacing w:after="0" w:line="259" w:lineRule="auto"/>
        <w:ind w:left="720"/>
        <w:rPr>
          <w:rFonts w:ascii="Calibri" w:eastAsia="Montserrat SemiBold" w:hAnsi="Calibri" w:cs="Montserrat SemiBold"/>
          <w:b w:val="0"/>
          <w:bCs w:val="0"/>
          <w:color w:val="359FD9"/>
          <w:sz w:val="28"/>
          <w:szCs w:val="28"/>
        </w:rPr>
      </w:pPr>
      <w:r w:rsidRPr="003A15BA">
        <w:rPr>
          <w:rFonts w:ascii="Calibri" w:eastAsia="Montserrat SemiBold" w:hAnsi="Calibri" w:cs="Montserrat SemiBold"/>
          <w:b w:val="0"/>
          <w:bCs w:val="0"/>
          <w:color w:val="359FD9"/>
          <w:sz w:val="28"/>
          <w:szCs w:val="28"/>
        </w:rPr>
        <w:lastRenderedPageBreak/>
        <w:t>PROJECT OVERSIGHT</w:t>
      </w:r>
    </w:p>
    <w:p w14:paraId="54627800" w14:textId="60FA6AF9" w:rsidR="004B37F8" w:rsidRDefault="004B37F8" w:rsidP="004B37F8">
      <w:pPr>
        <w:autoSpaceDE w:val="0"/>
        <w:autoSpaceDN w:val="0"/>
        <w:adjustRightInd w:val="0"/>
        <w:spacing w:after="160" w:line="276" w:lineRule="auto"/>
        <w:ind w:left="360"/>
        <w:contextualSpacing/>
        <w:rPr>
          <w:rFonts w:eastAsia="Calibri"/>
          <w:bCs/>
          <w:sz w:val="22"/>
          <w:szCs w:val="22"/>
        </w:rPr>
      </w:pPr>
      <w:r w:rsidRPr="004B37F8">
        <w:rPr>
          <w:rFonts w:eastAsia="Calibri"/>
          <w:bCs/>
          <w:sz w:val="22"/>
          <w:szCs w:val="22"/>
          <w:u w:val="single"/>
        </w:rPr>
        <w:t>Point of Contacts</w:t>
      </w:r>
      <w:r w:rsidRPr="004B37F8">
        <w:rPr>
          <w:rFonts w:eastAsia="Calibri"/>
          <w:bCs/>
          <w:sz w:val="22"/>
          <w:szCs w:val="22"/>
        </w:rPr>
        <w:t xml:space="preserve">. </w:t>
      </w:r>
      <w:r w:rsidR="006E43DC">
        <w:rPr>
          <w:rFonts w:eastAsia="Calibri"/>
          <w:bCs/>
          <w:sz w:val="22"/>
          <w:szCs w:val="22"/>
        </w:rPr>
        <w:t>Abbv1</w:t>
      </w:r>
      <w:r w:rsidRPr="004B37F8">
        <w:rPr>
          <w:rFonts w:eastAsia="Calibri"/>
          <w:bCs/>
          <w:sz w:val="22"/>
          <w:szCs w:val="22"/>
        </w:rPr>
        <w:t xml:space="preserve"> designates the following point of contact for management and oversight of the performance of Services detailed herein and for any and all issues relating to this SOW including but not limited to quality, completion of Deliverables, issue management, accuracy and timeliness of time reporting and invoicing.</w:t>
      </w:r>
    </w:p>
    <w:p w14:paraId="01E6CFD1" w14:textId="77777777" w:rsidR="00C92C0B" w:rsidRPr="004B37F8" w:rsidRDefault="00C92C0B" w:rsidP="004B37F8">
      <w:pPr>
        <w:autoSpaceDE w:val="0"/>
        <w:autoSpaceDN w:val="0"/>
        <w:adjustRightInd w:val="0"/>
        <w:spacing w:after="160" w:line="276" w:lineRule="auto"/>
        <w:ind w:left="360"/>
        <w:contextualSpacing/>
        <w:rPr>
          <w:rFonts w:eastAsia="Calibri"/>
          <w:bCs/>
          <w:sz w:val="22"/>
          <w:szCs w:val="22"/>
        </w:rPr>
      </w:pPr>
    </w:p>
    <w:tbl>
      <w:tblPr>
        <w:tblW w:w="10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3175"/>
        <w:gridCol w:w="1641"/>
        <w:gridCol w:w="2552"/>
      </w:tblGrid>
      <w:tr w:rsidR="004B37F8" w:rsidRPr="004B37F8" w14:paraId="522FBFB3" w14:textId="77777777" w:rsidTr="00006378">
        <w:trPr>
          <w:cantSplit/>
          <w:trHeight w:val="487"/>
          <w:jc w:val="center"/>
        </w:trPr>
        <w:tc>
          <w:tcPr>
            <w:tcW w:w="10398" w:type="dxa"/>
            <w:gridSpan w:val="4"/>
            <w:shd w:val="clear" w:color="auto" w:fill="auto"/>
            <w:vAlign w:val="center"/>
          </w:tcPr>
          <w:p w14:paraId="60A26CAB" w14:textId="1A286877" w:rsidR="004B37F8" w:rsidRPr="004B37F8" w:rsidRDefault="004B37F8" w:rsidP="00006378">
            <w:pPr>
              <w:autoSpaceDE w:val="0"/>
              <w:autoSpaceDN w:val="0"/>
              <w:adjustRightInd w:val="0"/>
              <w:spacing w:after="160" w:line="276" w:lineRule="auto"/>
              <w:ind w:left="360"/>
              <w:contextualSpacing/>
              <w:jc w:val="center"/>
              <w:rPr>
                <w:rFonts w:eastAsia="Calibri"/>
                <w:b/>
                <w:bCs/>
                <w:sz w:val="22"/>
                <w:szCs w:val="22"/>
              </w:rPr>
            </w:pPr>
            <w:r w:rsidRPr="004B37F8">
              <w:rPr>
                <w:rFonts w:eastAsia="Calibri"/>
                <w:b/>
                <w:bCs/>
                <w:sz w:val="22"/>
                <w:szCs w:val="22"/>
              </w:rPr>
              <w:t>Point of Contact</w:t>
            </w:r>
          </w:p>
        </w:tc>
      </w:tr>
      <w:tr w:rsidR="004B37F8" w:rsidRPr="004B37F8" w14:paraId="644A0B95" w14:textId="77777777" w:rsidTr="00006378">
        <w:trPr>
          <w:cantSplit/>
          <w:trHeight w:val="449"/>
          <w:jc w:val="center"/>
        </w:trPr>
        <w:tc>
          <w:tcPr>
            <w:tcW w:w="3030" w:type="dxa"/>
            <w:shd w:val="clear" w:color="auto" w:fill="auto"/>
            <w:vAlign w:val="center"/>
          </w:tcPr>
          <w:p w14:paraId="0CDA1F3B" w14:textId="73892AE4" w:rsidR="004B37F8" w:rsidRPr="004B37F8" w:rsidRDefault="004B37F8" w:rsidP="00006378">
            <w:pPr>
              <w:autoSpaceDE w:val="0"/>
              <w:autoSpaceDN w:val="0"/>
              <w:adjustRightInd w:val="0"/>
              <w:spacing w:after="160" w:line="276" w:lineRule="auto"/>
              <w:ind w:left="360" w:hanging="360"/>
              <w:contextualSpacing/>
              <w:jc w:val="center"/>
              <w:rPr>
                <w:rFonts w:eastAsia="Calibri"/>
                <w:b/>
                <w:bCs/>
                <w:sz w:val="22"/>
                <w:szCs w:val="22"/>
              </w:rPr>
            </w:pPr>
            <w:r w:rsidRPr="004B37F8">
              <w:rPr>
                <w:rFonts w:eastAsia="Calibri"/>
                <w:b/>
                <w:bCs/>
                <w:sz w:val="22"/>
                <w:szCs w:val="22"/>
              </w:rPr>
              <w:t>Contact Name</w:t>
            </w:r>
          </w:p>
        </w:tc>
        <w:tc>
          <w:tcPr>
            <w:tcW w:w="3175" w:type="dxa"/>
            <w:shd w:val="clear" w:color="auto" w:fill="auto"/>
            <w:vAlign w:val="center"/>
          </w:tcPr>
          <w:p w14:paraId="26ECCECF" w14:textId="4E858548" w:rsidR="004B37F8" w:rsidRPr="004B37F8" w:rsidRDefault="00006378" w:rsidP="00006378">
            <w:pPr>
              <w:autoSpaceDE w:val="0"/>
              <w:autoSpaceDN w:val="0"/>
              <w:adjustRightInd w:val="0"/>
              <w:spacing w:after="160" w:line="276" w:lineRule="auto"/>
              <w:ind w:left="360" w:hanging="574"/>
              <w:contextualSpacing/>
              <w:jc w:val="center"/>
              <w:rPr>
                <w:rFonts w:eastAsia="Calibri"/>
                <w:bCs/>
                <w:sz w:val="22"/>
                <w:szCs w:val="22"/>
              </w:rPr>
            </w:pPr>
            <w:r>
              <w:rPr>
                <w:rFonts w:eastAsia="Calibri"/>
                <w:b/>
                <w:bCs/>
                <w:sz w:val="22"/>
                <w:szCs w:val="22"/>
              </w:rPr>
              <w:t>Title</w:t>
            </w:r>
          </w:p>
        </w:tc>
        <w:tc>
          <w:tcPr>
            <w:tcW w:w="1641" w:type="dxa"/>
            <w:vAlign w:val="center"/>
          </w:tcPr>
          <w:p w14:paraId="65C6B3C3" w14:textId="77777777" w:rsidR="004B37F8" w:rsidRPr="004B37F8" w:rsidRDefault="004B37F8" w:rsidP="00006378">
            <w:pPr>
              <w:autoSpaceDE w:val="0"/>
              <w:autoSpaceDN w:val="0"/>
              <w:adjustRightInd w:val="0"/>
              <w:spacing w:after="160" w:line="276" w:lineRule="auto"/>
              <w:ind w:left="360" w:hanging="466"/>
              <w:contextualSpacing/>
              <w:jc w:val="center"/>
              <w:rPr>
                <w:rFonts w:eastAsia="Calibri"/>
                <w:b/>
                <w:bCs/>
                <w:sz w:val="22"/>
                <w:szCs w:val="22"/>
              </w:rPr>
            </w:pPr>
            <w:r w:rsidRPr="004B37F8">
              <w:rPr>
                <w:rFonts w:eastAsia="Calibri"/>
                <w:b/>
                <w:bCs/>
                <w:sz w:val="22"/>
                <w:szCs w:val="22"/>
              </w:rPr>
              <w:t>Phone</w:t>
            </w:r>
          </w:p>
        </w:tc>
        <w:tc>
          <w:tcPr>
            <w:tcW w:w="2552" w:type="dxa"/>
            <w:vAlign w:val="center"/>
          </w:tcPr>
          <w:p w14:paraId="12EB3482" w14:textId="77777777" w:rsidR="004B37F8" w:rsidRPr="004B37F8" w:rsidRDefault="004B37F8" w:rsidP="00006378">
            <w:pPr>
              <w:autoSpaceDE w:val="0"/>
              <w:autoSpaceDN w:val="0"/>
              <w:adjustRightInd w:val="0"/>
              <w:spacing w:after="160" w:line="276" w:lineRule="auto"/>
              <w:ind w:left="360" w:hanging="486"/>
              <w:contextualSpacing/>
              <w:jc w:val="center"/>
              <w:rPr>
                <w:rFonts w:eastAsia="Calibri"/>
                <w:b/>
                <w:bCs/>
                <w:sz w:val="22"/>
                <w:szCs w:val="22"/>
              </w:rPr>
            </w:pPr>
            <w:r w:rsidRPr="004B37F8">
              <w:rPr>
                <w:rFonts w:eastAsia="Calibri"/>
                <w:b/>
                <w:bCs/>
                <w:sz w:val="22"/>
                <w:szCs w:val="22"/>
              </w:rPr>
              <w:t>Email</w:t>
            </w:r>
          </w:p>
        </w:tc>
      </w:tr>
      <w:tr w:rsidR="004B37F8" w:rsidRPr="004B37F8" w14:paraId="2810A189" w14:textId="77777777" w:rsidTr="00006378">
        <w:trPr>
          <w:cantSplit/>
          <w:trHeight w:val="472"/>
          <w:jc w:val="center"/>
        </w:trPr>
        <w:tc>
          <w:tcPr>
            <w:tcW w:w="3030" w:type="dxa"/>
            <w:shd w:val="clear" w:color="auto" w:fill="auto"/>
            <w:vAlign w:val="center"/>
          </w:tcPr>
          <w:p w14:paraId="07AB415A" w14:textId="77777777" w:rsidR="004B37F8" w:rsidRPr="004B37F8" w:rsidRDefault="004B37F8" w:rsidP="00006378">
            <w:pPr>
              <w:autoSpaceDE w:val="0"/>
              <w:autoSpaceDN w:val="0"/>
              <w:adjustRightInd w:val="0"/>
              <w:spacing w:after="160" w:line="276" w:lineRule="auto"/>
              <w:ind w:left="360"/>
              <w:contextualSpacing/>
              <w:jc w:val="center"/>
              <w:rPr>
                <w:rFonts w:eastAsia="Calibri"/>
                <w:b/>
                <w:bCs/>
                <w:sz w:val="22"/>
                <w:szCs w:val="22"/>
              </w:rPr>
            </w:pPr>
          </w:p>
        </w:tc>
        <w:tc>
          <w:tcPr>
            <w:tcW w:w="3175" w:type="dxa"/>
            <w:shd w:val="clear" w:color="auto" w:fill="auto"/>
            <w:vAlign w:val="center"/>
          </w:tcPr>
          <w:p w14:paraId="4FF6D497" w14:textId="77777777" w:rsidR="004B37F8" w:rsidRPr="004B37F8" w:rsidRDefault="004B37F8" w:rsidP="00006378">
            <w:pPr>
              <w:autoSpaceDE w:val="0"/>
              <w:autoSpaceDN w:val="0"/>
              <w:adjustRightInd w:val="0"/>
              <w:spacing w:after="160" w:line="276" w:lineRule="auto"/>
              <w:ind w:left="360"/>
              <w:contextualSpacing/>
              <w:jc w:val="center"/>
              <w:rPr>
                <w:rFonts w:eastAsia="Calibri"/>
                <w:bCs/>
                <w:sz w:val="22"/>
                <w:szCs w:val="22"/>
              </w:rPr>
            </w:pPr>
          </w:p>
        </w:tc>
        <w:tc>
          <w:tcPr>
            <w:tcW w:w="1641" w:type="dxa"/>
            <w:vAlign w:val="center"/>
          </w:tcPr>
          <w:p w14:paraId="4B4675DA" w14:textId="77777777" w:rsidR="004B37F8" w:rsidRPr="004B37F8" w:rsidRDefault="004B37F8" w:rsidP="00006378">
            <w:pPr>
              <w:autoSpaceDE w:val="0"/>
              <w:autoSpaceDN w:val="0"/>
              <w:adjustRightInd w:val="0"/>
              <w:spacing w:after="160" w:line="276" w:lineRule="auto"/>
              <w:ind w:left="360" w:hanging="262"/>
              <w:contextualSpacing/>
              <w:jc w:val="center"/>
              <w:rPr>
                <w:rFonts w:eastAsia="Calibri"/>
                <w:bCs/>
                <w:sz w:val="22"/>
                <w:szCs w:val="22"/>
              </w:rPr>
            </w:pPr>
            <w:proofErr w:type="spellStart"/>
            <w:proofErr w:type="gramStart"/>
            <w:r w:rsidRPr="004B37F8">
              <w:rPr>
                <w:rFonts w:eastAsia="Calibri"/>
                <w:bCs/>
                <w:sz w:val="22"/>
                <w:szCs w:val="22"/>
              </w:rPr>
              <w:t>xxx.xxx.xxxx</w:t>
            </w:r>
            <w:proofErr w:type="spellEnd"/>
            <w:proofErr w:type="gramEnd"/>
          </w:p>
        </w:tc>
        <w:tc>
          <w:tcPr>
            <w:tcW w:w="2552" w:type="dxa"/>
            <w:vAlign w:val="center"/>
          </w:tcPr>
          <w:p w14:paraId="69241398" w14:textId="77777777" w:rsidR="004B37F8" w:rsidRPr="004B37F8" w:rsidRDefault="004B37F8" w:rsidP="00006378">
            <w:pPr>
              <w:autoSpaceDE w:val="0"/>
              <w:autoSpaceDN w:val="0"/>
              <w:adjustRightInd w:val="0"/>
              <w:spacing w:after="160" w:line="276" w:lineRule="auto"/>
              <w:ind w:left="360"/>
              <w:contextualSpacing/>
              <w:jc w:val="center"/>
              <w:rPr>
                <w:rFonts w:eastAsia="Calibri"/>
                <w:bCs/>
                <w:sz w:val="22"/>
                <w:szCs w:val="22"/>
              </w:rPr>
            </w:pPr>
          </w:p>
        </w:tc>
      </w:tr>
      <w:tr w:rsidR="00006378" w:rsidRPr="004B37F8" w14:paraId="337273A9" w14:textId="77777777" w:rsidTr="00006378">
        <w:trPr>
          <w:cantSplit/>
          <w:trHeight w:val="472"/>
          <w:jc w:val="center"/>
        </w:trPr>
        <w:tc>
          <w:tcPr>
            <w:tcW w:w="3030" w:type="dxa"/>
            <w:shd w:val="clear" w:color="auto" w:fill="auto"/>
            <w:vAlign w:val="center"/>
          </w:tcPr>
          <w:p w14:paraId="5CE76036" w14:textId="77777777" w:rsidR="00006378" w:rsidRPr="004B37F8" w:rsidRDefault="00006378" w:rsidP="00006378">
            <w:pPr>
              <w:autoSpaceDE w:val="0"/>
              <w:autoSpaceDN w:val="0"/>
              <w:adjustRightInd w:val="0"/>
              <w:spacing w:after="160" w:line="276" w:lineRule="auto"/>
              <w:ind w:left="360"/>
              <w:contextualSpacing/>
              <w:jc w:val="center"/>
              <w:rPr>
                <w:rFonts w:eastAsia="Calibri"/>
                <w:b/>
                <w:bCs/>
                <w:sz w:val="22"/>
                <w:szCs w:val="22"/>
              </w:rPr>
            </w:pPr>
          </w:p>
        </w:tc>
        <w:tc>
          <w:tcPr>
            <w:tcW w:w="3175" w:type="dxa"/>
            <w:shd w:val="clear" w:color="auto" w:fill="auto"/>
            <w:vAlign w:val="center"/>
          </w:tcPr>
          <w:p w14:paraId="3362CEC3" w14:textId="77777777" w:rsidR="00006378" w:rsidRPr="004B37F8" w:rsidRDefault="00006378" w:rsidP="00006378">
            <w:pPr>
              <w:autoSpaceDE w:val="0"/>
              <w:autoSpaceDN w:val="0"/>
              <w:adjustRightInd w:val="0"/>
              <w:spacing w:after="160" w:line="276" w:lineRule="auto"/>
              <w:ind w:left="360"/>
              <w:contextualSpacing/>
              <w:jc w:val="center"/>
              <w:rPr>
                <w:rFonts w:eastAsia="Calibri"/>
                <w:bCs/>
                <w:sz w:val="22"/>
                <w:szCs w:val="22"/>
              </w:rPr>
            </w:pPr>
          </w:p>
        </w:tc>
        <w:tc>
          <w:tcPr>
            <w:tcW w:w="1641" w:type="dxa"/>
            <w:vAlign w:val="center"/>
          </w:tcPr>
          <w:p w14:paraId="70A2CBD4" w14:textId="77777777" w:rsidR="00006378" w:rsidRPr="004B37F8" w:rsidRDefault="00006378" w:rsidP="00006378">
            <w:pPr>
              <w:autoSpaceDE w:val="0"/>
              <w:autoSpaceDN w:val="0"/>
              <w:adjustRightInd w:val="0"/>
              <w:spacing w:after="160" w:line="276" w:lineRule="auto"/>
              <w:ind w:left="360" w:hanging="262"/>
              <w:contextualSpacing/>
              <w:jc w:val="center"/>
              <w:rPr>
                <w:rFonts w:eastAsia="Calibri"/>
                <w:bCs/>
                <w:sz w:val="22"/>
                <w:szCs w:val="22"/>
              </w:rPr>
            </w:pPr>
          </w:p>
        </w:tc>
        <w:tc>
          <w:tcPr>
            <w:tcW w:w="2552" w:type="dxa"/>
            <w:vAlign w:val="center"/>
          </w:tcPr>
          <w:p w14:paraId="30727EAD" w14:textId="77777777" w:rsidR="00006378" w:rsidRPr="004B37F8" w:rsidRDefault="00006378" w:rsidP="00006378">
            <w:pPr>
              <w:autoSpaceDE w:val="0"/>
              <w:autoSpaceDN w:val="0"/>
              <w:adjustRightInd w:val="0"/>
              <w:spacing w:after="160" w:line="276" w:lineRule="auto"/>
              <w:ind w:left="360"/>
              <w:contextualSpacing/>
              <w:jc w:val="center"/>
              <w:rPr>
                <w:rFonts w:eastAsia="Calibri"/>
                <w:bCs/>
                <w:sz w:val="22"/>
                <w:szCs w:val="22"/>
              </w:rPr>
            </w:pPr>
          </w:p>
        </w:tc>
      </w:tr>
    </w:tbl>
    <w:p w14:paraId="2111CD27" w14:textId="77777777" w:rsidR="00A17E4F" w:rsidRPr="007C6EF5" w:rsidRDefault="00A17E4F" w:rsidP="007C6EF5">
      <w:pPr>
        <w:autoSpaceDE w:val="0"/>
        <w:autoSpaceDN w:val="0"/>
        <w:adjustRightInd w:val="0"/>
        <w:spacing w:after="160" w:line="276" w:lineRule="auto"/>
        <w:contextualSpacing/>
        <w:rPr>
          <w:rFonts w:eastAsia="Calibri"/>
          <w:b/>
          <w:bCs/>
          <w:sz w:val="22"/>
          <w:szCs w:val="22"/>
        </w:rPr>
      </w:pPr>
    </w:p>
    <w:p w14:paraId="42F8167A" w14:textId="77777777" w:rsidR="00A17E4F" w:rsidRPr="003A15BA" w:rsidRDefault="00A17E4F" w:rsidP="003A15BA">
      <w:pPr>
        <w:pStyle w:val="Heading3"/>
        <w:keepLines/>
        <w:numPr>
          <w:ilvl w:val="0"/>
          <w:numId w:val="4"/>
        </w:numPr>
        <w:spacing w:after="0" w:line="259" w:lineRule="auto"/>
        <w:ind w:left="720"/>
        <w:rPr>
          <w:rFonts w:ascii="Calibri" w:eastAsia="Montserrat SemiBold" w:hAnsi="Calibri" w:cs="Montserrat SemiBold"/>
          <w:b w:val="0"/>
          <w:bCs w:val="0"/>
          <w:color w:val="359FD9"/>
          <w:sz w:val="28"/>
          <w:szCs w:val="28"/>
        </w:rPr>
      </w:pPr>
      <w:r w:rsidRPr="003A15BA">
        <w:rPr>
          <w:rFonts w:ascii="Calibri" w:eastAsia="Montserrat SemiBold" w:hAnsi="Calibri" w:cs="Montserrat SemiBold"/>
          <w:b w:val="0"/>
          <w:bCs w:val="0"/>
          <w:color w:val="359FD9"/>
          <w:sz w:val="28"/>
          <w:szCs w:val="28"/>
        </w:rPr>
        <w:t>LOCATION AND DATES OF PERFORMANCE</w:t>
      </w:r>
    </w:p>
    <w:p w14:paraId="428320D5" w14:textId="6CE5853A" w:rsidR="00A17E4F" w:rsidRPr="004B37F8" w:rsidRDefault="00A17E4F" w:rsidP="00A17E4F">
      <w:pPr>
        <w:spacing w:line="242" w:lineRule="auto"/>
        <w:ind w:left="300" w:right="120"/>
        <w:jc w:val="both"/>
        <w:rPr>
          <w:rFonts w:eastAsia="Times New Roman"/>
          <w:w w:val="105"/>
          <w:sz w:val="22"/>
          <w:szCs w:val="22"/>
        </w:rPr>
      </w:pPr>
      <w:r w:rsidRPr="004B37F8">
        <w:rPr>
          <w:rFonts w:eastAsia="Times New Roman"/>
          <w:w w:val="105"/>
          <w:sz w:val="22"/>
          <w:szCs w:val="22"/>
        </w:rPr>
        <w:t xml:space="preserve">The Services will be performed at designated </w:t>
      </w:r>
      <w:r w:rsidR="00D27F99">
        <w:rPr>
          <w:rFonts w:eastAsia="Times New Roman"/>
          <w:w w:val="105"/>
          <w:sz w:val="22"/>
          <w:szCs w:val="22"/>
        </w:rPr>
        <w:t>Abbv1</w:t>
      </w:r>
      <w:r w:rsidRPr="004B37F8">
        <w:rPr>
          <w:rFonts w:eastAsia="Times New Roman"/>
          <w:w w:val="105"/>
          <w:sz w:val="22"/>
          <w:szCs w:val="22"/>
        </w:rPr>
        <w:t xml:space="preserve"> and </w:t>
      </w:r>
      <w:r w:rsidR="00D27F99">
        <w:rPr>
          <w:rFonts w:eastAsia="Times New Roman"/>
          <w:w w:val="105"/>
          <w:sz w:val="22"/>
          <w:szCs w:val="22"/>
        </w:rPr>
        <w:t>Abbv2</w:t>
      </w:r>
      <w:r w:rsidRPr="004B37F8">
        <w:rPr>
          <w:rFonts w:eastAsia="Times New Roman"/>
          <w:w w:val="105"/>
          <w:sz w:val="22"/>
          <w:szCs w:val="22"/>
        </w:rPr>
        <w:t xml:space="preserve"> </w:t>
      </w:r>
      <w:r w:rsidR="00D27F99">
        <w:rPr>
          <w:rFonts w:eastAsia="Times New Roman"/>
          <w:w w:val="105"/>
          <w:sz w:val="22"/>
          <w:szCs w:val="22"/>
        </w:rPr>
        <w:t>locations</w:t>
      </w:r>
      <w:r w:rsidRPr="004B37F8">
        <w:rPr>
          <w:rFonts w:eastAsia="Times New Roman"/>
          <w:w w:val="105"/>
          <w:sz w:val="22"/>
          <w:szCs w:val="22"/>
        </w:rPr>
        <w:t xml:space="preserve">, from </w:t>
      </w:r>
      <w:r w:rsidRPr="004B37F8">
        <w:rPr>
          <w:rFonts w:eastAsia="Times New Roman"/>
          <w:w w:val="105"/>
          <w:sz w:val="22"/>
          <w:szCs w:val="22"/>
          <w:highlight w:val="yellow"/>
        </w:rPr>
        <w:t>_________</w:t>
      </w:r>
      <w:r w:rsidRPr="004B37F8">
        <w:rPr>
          <w:rFonts w:eastAsia="Times New Roman"/>
          <w:w w:val="105"/>
          <w:sz w:val="22"/>
          <w:szCs w:val="22"/>
        </w:rPr>
        <w:t xml:space="preserve"> to </w:t>
      </w:r>
      <w:r w:rsidRPr="004B37F8">
        <w:rPr>
          <w:rFonts w:eastAsia="Times New Roman"/>
          <w:w w:val="105"/>
          <w:sz w:val="22"/>
          <w:szCs w:val="22"/>
          <w:highlight w:val="yellow"/>
        </w:rPr>
        <w:t>________</w:t>
      </w:r>
      <w:r w:rsidRPr="004B37F8">
        <w:rPr>
          <w:rFonts w:eastAsia="Times New Roman"/>
          <w:w w:val="105"/>
          <w:sz w:val="22"/>
          <w:szCs w:val="22"/>
        </w:rPr>
        <w:t xml:space="preserve">. </w:t>
      </w:r>
      <w:r w:rsidR="00D27F99">
        <w:rPr>
          <w:rFonts w:eastAsia="Times New Roman"/>
          <w:w w:val="105"/>
          <w:sz w:val="22"/>
          <w:szCs w:val="22"/>
        </w:rPr>
        <w:t>Abbv1</w:t>
      </w:r>
      <w:r w:rsidRPr="004B37F8">
        <w:rPr>
          <w:rFonts w:eastAsia="Times New Roman"/>
          <w:w w:val="105"/>
          <w:sz w:val="22"/>
          <w:szCs w:val="22"/>
        </w:rPr>
        <w:t xml:space="preserve"> will provide (</w:t>
      </w:r>
      <w:r w:rsidRPr="004B37F8">
        <w:rPr>
          <w:rFonts w:eastAsia="Times New Roman"/>
          <w:w w:val="105"/>
          <w:sz w:val="22"/>
          <w:szCs w:val="22"/>
          <w:highlight w:val="yellow"/>
        </w:rPr>
        <w:t>___</w:t>
      </w:r>
      <w:r w:rsidRPr="004B37F8">
        <w:rPr>
          <w:rFonts w:eastAsia="Times New Roman"/>
          <w:w w:val="105"/>
          <w:sz w:val="22"/>
          <w:szCs w:val="22"/>
        </w:rPr>
        <w:t xml:space="preserve">) week notice to </w:t>
      </w:r>
      <w:r w:rsidR="00D27F99">
        <w:rPr>
          <w:rFonts w:eastAsia="Times New Roman"/>
          <w:w w:val="105"/>
          <w:sz w:val="22"/>
          <w:szCs w:val="22"/>
        </w:rPr>
        <w:t>Abbv2</w:t>
      </w:r>
      <w:r w:rsidRPr="004B37F8">
        <w:rPr>
          <w:rFonts w:eastAsia="Times New Roman"/>
          <w:w w:val="105"/>
          <w:sz w:val="22"/>
          <w:szCs w:val="22"/>
        </w:rPr>
        <w:t xml:space="preserve"> when </w:t>
      </w:r>
      <w:r w:rsidR="00D27F99">
        <w:rPr>
          <w:rFonts w:eastAsia="Times New Roman"/>
          <w:w w:val="105"/>
          <w:sz w:val="22"/>
          <w:szCs w:val="22"/>
        </w:rPr>
        <w:t>Abbv2</w:t>
      </w:r>
      <w:r w:rsidRPr="004B37F8">
        <w:rPr>
          <w:rFonts w:eastAsia="Times New Roman"/>
          <w:w w:val="105"/>
          <w:sz w:val="22"/>
          <w:szCs w:val="22"/>
        </w:rPr>
        <w:t xml:space="preserve"> is expected to work </w:t>
      </w:r>
      <w:r w:rsidR="00D27F99">
        <w:rPr>
          <w:rFonts w:eastAsia="Times New Roman"/>
          <w:w w:val="105"/>
          <w:sz w:val="22"/>
          <w:szCs w:val="22"/>
        </w:rPr>
        <w:t>at</w:t>
      </w:r>
      <w:r w:rsidRPr="004B37F8">
        <w:rPr>
          <w:rFonts w:eastAsia="Times New Roman"/>
          <w:w w:val="105"/>
          <w:sz w:val="22"/>
          <w:szCs w:val="22"/>
        </w:rPr>
        <w:t xml:space="preserve"> a designated jobsite </w:t>
      </w:r>
      <w:r w:rsidR="00D27F99">
        <w:rPr>
          <w:rFonts w:eastAsia="Times New Roman"/>
          <w:w w:val="105"/>
          <w:sz w:val="22"/>
          <w:szCs w:val="22"/>
        </w:rPr>
        <w:t>(CFPB</w:t>
      </w:r>
      <w:r w:rsidRPr="004B37F8">
        <w:rPr>
          <w:rFonts w:eastAsia="Times New Roman"/>
          <w:w w:val="105"/>
          <w:sz w:val="22"/>
          <w:szCs w:val="22"/>
        </w:rPr>
        <w:t xml:space="preserve"> office</w:t>
      </w:r>
      <w:r w:rsidR="00D27F99">
        <w:rPr>
          <w:rFonts w:eastAsia="Times New Roman"/>
          <w:w w:val="105"/>
          <w:sz w:val="22"/>
          <w:szCs w:val="22"/>
        </w:rPr>
        <w:t>)</w:t>
      </w:r>
      <w:r w:rsidRPr="004B37F8">
        <w:rPr>
          <w:rFonts w:eastAsia="Times New Roman"/>
          <w:w w:val="105"/>
          <w:sz w:val="22"/>
          <w:szCs w:val="22"/>
        </w:rPr>
        <w:t>.</w:t>
      </w:r>
    </w:p>
    <w:p w14:paraId="3B8F7567" w14:textId="77777777" w:rsidR="00FF7A5D" w:rsidRDefault="00FF7A5D" w:rsidP="00A6441C">
      <w:pPr>
        <w:rPr>
          <w:sz w:val="22"/>
          <w:szCs w:val="22"/>
        </w:rPr>
      </w:pPr>
    </w:p>
    <w:p w14:paraId="0997CB16" w14:textId="77777777" w:rsidR="007C6EF5" w:rsidRPr="007C6EF5" w:rsidRDefault="007C6EF5" w:rsidP="007C6EF5">
      <w:pPr>
        <w:rPr>
          <w:sz w:val="22"/>
          <w:szCs w:val="22"/>
        </w:rPr>
      </w:pPr>
      <w:r w:rsidRPr="007C6EF5">
        <w:rPr>
          <w:b/>
          <w:sz w:val="22"/>
          <w:szCs w:val="22"/>
        </w:rPr>
        <w:t>IN WITNESS WHEREOF</w:t>
      </w:r>
      <w:r w:rsidRPr="007C6EF5">
        <w:rPr>
          <w:sz w:val="22"/>
          <w:szCs w:val="22"/>
        </w:rPr>
        <w:t xml:space="preserve">, the Parties hereto having read this Statement of Work have executed this Statement of Work as of the SOW Start Date. </w:t>
      </w:r>
    </w:p>
    <w:tbl>
      <w:tblPr>
        <w:tblW w:w="0" w:type="auto"/>
        <w:tblCellMar>
          <w:left w:w="0" w:type="dxa"/>
          <w:right w:w="0" w:type="dxa"/>
        </w:tblCellMar>
        <w:tblLook w:val="04A0" w:firstRow="1" w:lastRow="0" w:firstColumn="1" w:lastColumn="0" w:noHBand="0" w:noVBand="1"/>
      </w:tblPr>
      <w:tblGrid>
        <w:gridCol w:w="4423"/>
        <w:gridCol w:w="444"/>
        <w:gridCol w:w="4493"/>
      </w:tblGrid>
      <w:tr w:rsidR="007C6EF5" w:rsidRPr="007C6EF5" w14:paraId="6629AA63" w14:textId="77777777" w:rsidTr="00966C68">
        <w:tc>
          <w:tcPr>
            <w:tcW w:w="4518" w:type="dxa"/>
            <w:tcMar>
              <w:top w:w="0" w:type="dxa"/>
              <w:left w:w="108" w:type="dxa"/>
              <w:bottom w:w="0" w:type="dxa"/>
              <w:right w:w="108" w:type="dxa"/>
            </w:tcMar>
            <w:hideMark/>
          </w:tcPr>
          <w:p w14:paraId="1F56B63A" w14:textId="77777777" w:rsidR="007C6EF5" w:rsidRDefault="007C6EF5" w:rsidP="007C6EF5">
            <w:pPr>
              <w:rPr>
                <w:b/>
                <w:bCs/>
                <w:sz w:val="22"/>
                <w:szCs w:val="22"/>
              </w:rPr>
            </w:pPr>
          </w:p>
          <w:p w14:paraId="5C99A17D" w14:textId="36295C18" w:rsidR="007C6EF5" w:rsidRPr="007C6EF5" w:rsidRDefault="007C6EF5" w:rsidP="007C6EF5">
            <w:pPr>
              <w:rPr>
                <w:b/>
                <w:bCs/>
                <w:sz w:val="22"/>
                <w:szCs w:val="22"/>
              </w:rPr>
            </w:pPr>
            <w:r w:rsidRPr="007C6EF5">
              <w:rPr>
                <w:b/>
                <w:bCs/>
                <w:sz w:val="22"/>
                <w:szCs w:val="22"/>
              </w:rPr>
              <w:t xml:space="preserve">Approved by </w:t>
            </w:r>
            <w:r w:rsidR="00D27F99">
              <w:rPr>
                <w:b/>
                <w:bCs/>
                <w:sz w:val="22"/>
                <w:szCs w:val="22"/>
              </w:rPr>
              <w:t>Abbv1</w:t>
            </w:r>
            <w:r w:rsidRPr="007C6EF5">
              <w:rPr>
                <w:b/>
                <w:bCs/>
                <w:sz w:val="22"/>
                <w:szCs w:val="22"/>
              </w:rPr>
              <w:t>:</w:t>
            </w:r>
          </w:p>
        </w:tc>
        <w:tc>
          <w:tcPr>
            <w:tcW w:w="450" w:type="dxa"/>
            <w:tcMar>
              <w:top w:w="0" w:type="dxa"/>
              <w:left w:w="108" w:type="dxa"/>
              <w:bottom w:w="0" w:type="dxa"/>
              <w:right w:w="108" w:type="dxa"/>
            </w:tcMar>
          </w:tcPr>
          <w:p w14:paraId="0CD53120" w14:textId="77777777" w:rsidR="007C6EF5" w:rsidRPr="007C6EF5" w:rsidRDefault="007C6EF5" w:rsidP="007C6EF5">
            <w:pPr>
              <w:rPr>
                <w:b/>
                <w:bCs/>
                <w:sz w:val="22"/>
                <w:szCs w:val="22"/>
              </w:rPr>
            </w:pPr>
          </w:p>
        </w:tc>
        <w:tc>
          <w:tcPr>
            <w:tcW w:w="4590" w:type="dxa"/>
            <w:tcMar>
              <w:top w:w="0" w:type="dxa"/>
              <w:left w:w="108" w:type="dxa"/>
              <w:bottom w:w="0" w:type="dxa"/>
              <w:right w:w="108" w:type="dxa"/>
            </w:tcMar>
            <w:hideMark/>
          </w:tcPr>
          <w:p w14:paraId="69CA3DA3" w14:textId="77777777" w:rsidR="007C6EF5" w:rsidRDefault="007C6EF5" w:rsidP="007C6EF5">
            <w:pPr>
              <w:rPr>
                <w:b/>
                <w:bCs/>
                <w:sz w:val="22"/>
                <w:szCs w:val="22"/>
              </w:rPr>
            </w:pPr>
          </w:p>
          <w:p w14:paraId="0EAB8C15" w14:textId="352E9D82" w:rsidR="007C6EF5" w:rsidRPr="007C6EF5" w:rsidRDefault="007C6EF5" w:rsidP="007C6EF5">
            <w:pPr>
              <w:rPr>
                <w:b/>
                <w:bCs/>
                <w:sz w:val="22"/>
                <w:szCs w:val="22"/>
              </w:rPr>
            </w:pPr>
            <w:r w:rsidRPr="007C6EF5">
              <w:rPr>
                <w:b/>
                <w:bCs/>
                <w:sz w:val="22"/>
                <w:szCs w:val="22"/>
              </w:rPr>
              <w:t xml:space="preserve">Approved by </w:t>
            </w:r>
            <w:r w:rsidR="00D27F99">
              <w:rPr>
                <w:b/>
                <w:bCs/>
                <w:sz w:val="22"/>
                <w:szCs w:val="22"/>
              </w:rPr>
              <w:t>Abbv2</w:t>
            </w:r>
            <w:r w:rsidRPr="007C6EF5">
              <w:rPr>
                <w:b/>
                <w:bCs/>
                <w:sz w:val="22"/>
                <w:szCs w:val="22"/>
              </w:rPr>
              <w:t>:</w:t>
            </w:r>
          </w:p>
        </w:tc>
      </w:tr>
      <w:tr w:rsidR="007C6EF5" w:rsidRPr="007C6EF5" w14:paraId="5546B8F9" w14:textId="77777777" w:rsidTr="00966C68">
        <w:tblPrEx>
          <w:tblCellMar>
            <w:left w:w="108" w:type="dxa"/>
            <w:right w:w="108" w:type="dxa"/>
          </w:tblCellMar>
          <w:tblLook w:val="0000" w:firstRow="0" w:lastRow="0" w:firstColumn="0" w:lastColumn="0" w:noHBand="0" w:noVBand="0"/>
        </w:tblPrEx>
        <w:tc>
          <w:tcPr>
            <w:tcW w:w="4518" w:type="dxa"/>
          </w:tcPr>
          <w:p w14:paraId="677A90F9" w14:textId="77777777" w:rsidR="007C6EF5" w:rsidRPr="007C6EF5" w:rsidRDefault="007C6EF5" w:rsidP="007C6EF5">
            <w:pPr>
              <w:rPr>
                <w:sz w:val="22"/>
                <w:szCs w:val="22"/>
              </w:rPr>
            </w:pPr>
          </w:p>
        </w:tc>
        <w:tc>
          <w:tcPr>
            <w:tcW w:w="450" w:type="dxa"/>
          </w:tcPr>
          <w:p w14:paraId="641887B5" w14:textId="77777777" w:rsidR="007C6EF5" w:rsidRPr="007C6EF5" w:rsidRDefault="007C6EF5" w:rsidP="007C6EF5">
            <w:pPr>
              <w:rPr>
                <w:sz w:val="22"/>
                <w:szCs w:val="22"/>
              </w:rPr>
            </w:pPr>
          </w:p>
        </w:tc>
        <w:tc>
          <w:tcPr>
            <w:tcW w:w="4590" w:type="dxa"/>
          </w:tcPr>
          <w:p w14:paraId="1C1B1022" w14:textId="77777777" w:rsidR="007C6EF5" w:rsidRPr="007C6EF5" w:rsidRDefault="007C6EF5" w:rsidP="007C6EF5">
            <w:pPr>
              <w:rPr>
                <w:sz w:val="22"/>
                <w:szCs w:val="22"/>
              </w:rPr>
            </w:pPr>
          </w:p>
        </w:tc>
      </w:tr>
      <w:tr w:rsidR="007C6EF5" w:rsidRPr="007C6EF5" w14:paraId="6BA592E0" w14:textId="77777777" w:rsidTr="00966C68">
        <w:trPr>
          <w:trHeight w:val="369"/>
        </w:trPr>
        <w:tc>
          <w:tcPr>
            <w:tcW w:w="4518" w:type="dxa"/>
            <w:tcMar>
              <w:top w:w="0" w:type="dxa"/>
              <w:left w:w="108" w:type="dxa"/>
              <w:bottom w:w="0" w:type="dxa"/>
              <w:right w:w="108" w:type="dxa"/>
            </w:tcMar>
          </w:tcPr>
          <w:p w14:paraId="15331362" w14:textId="77777777" w:rsidR="007C6EF5" w:rsidRPr="007C6EF5" w:rsidRDefault="007C6EF5" w:rsidP="007C6EF5">
            <w:pPr>
              <w:rPr>
                <w:sz w:val="22"/>
                <w:szCs w:val="22"/>
              </w:rPr>
            </w:pPr>
          </w:p>
          <w:p w14:paraId="637B51CB" w14:textId="77777777" w:rsidR="007C6EF5" w:rsidRPr="007C6EF5" w:rsidRDefault="007C6EF5" w:rsidP="007C6EF5">
            <w:pPr>
              <w:rPr>
                <w:sz w:val="22"/>
                <w:szCs w:val="22"/>
              </w:rPr>
            </w:pPr>
          </w:p>
        </w:tc>
        <w:tc>
          <w:tcPr>
            <w:tcW w:w="450" w:type="dxa"/>
            <w:tcMar>
              <w:top w:w="0" w:type="dxa"/>
              <w:left w:w="108" w:type="dxa"/>
              <w:bottom w:w="0" w:type="dxa"/>
              <w:right w:w="108" w:type="dxa"/>
            </w:tcMar>
          </w:tcPr>
          <w:p w14:paraId="0CFDC59F" w14:textId="77777777" w:rsidR="007C6EF5" w:rsidRPr="007C6EF5" w:rsidRDefault="007C6EF5" w:rsidP="007C6EF5">
            <w:pPr>
              <w:rPr>
                <w:sz w:val="22"/>
                <w:szCs w:val="22"/>
              </w:rPr>
            </w:pPr>
          </w:p>
        </w:tc>
        <w:tc>
          <w:tcPr>
            <w:tcW w:w="4590" w:type="dxa"/>
            <w:tcMar>
              <w:top w:w="0" w:type="dxa"/>
              <w:left w:w="108" w:type="dxa"/>
              <w:bottom w:w="0" w:type="dxa"/>
              <w:right w:w="108" w:type="dxa"/>
            </w:tcMar>
          </w:tcPr>
          <w:p w14:paraId="7E931550" w14:textId="77777777" w:rsidR="007C6EF5" w:rsidRPr="007C6EF5" w:rsidRDefault="007C6EF5" w:rsidP="007C6EF5">
            <w:pPr>
              <w:rPr>
                <w:sz w:val="22"/>
                <w:szCs w:val="22"/>
              </w:rPr>
            </w:pPr>
          </w:p>
        </w:tc>
      </w:tr>
      <w:tr w:rsidR="007C6EF5" w:rsidRPr="007C6EF5" w14:paraId="0956D7D4" w14:textId="77777777" w:rsidTr="00966C68">
        <w:trPr>
          <w:trHeight w:val="627"/>
        </w:trPr>
        <w:tc>
          <w:tcPr>
            <w:tcW w:w="4518" w:type="dxa"/>
            <w:tcBorders>
              <w:top w:val="single" w:sz="12" w:space="0" w:color="auto"/>
              <w:left w:val="nil"/>
              <w:bottom w:val="nil"/>
              <w:right w:val="nil"/>
            </w:tcBorders>
            <w:tcMar>
              <w:top w:w="0" w:type="dxa"/>
              <w:left w:w="108" w:type="dxa"/>
              <w:bottom w:w="0" w:type="dxa"/>
              <w:right w:w="108" w:type="dxa"/>
            </w:tcMar>
          </w:tcPr>
          <w:p w14:paraId="4A007C1B" w14:textId="77777777" w:rsidR="007C6EF5" w:rsidRPr="007C6EF5" w:rsidRDefault="007C6EF5" w:rsidP="007C6EF5">
            <w:pPr>
              <w:rPr>
                <w:sz w:val="22"/>
                <w:szCs w:val="22"/>
              </w:rPr>
            </w:pPr>
            <w:r w:rsidRPr="007C6EF5">
              <w:rPr>
                <w:sz w:val="22"/>
                <w:szCs w:val="22"/>
              </w:rPr>
              <w:t>Signature</w:t>
            </w:r>
          </w:p>
          <w:p w14:paraId="0FA604D5" w14:textId="77777777" w:rsidR="007C6EF5" w:rsidRPr="007C6EF5" w:rsidRDefault="007C6EF5" w:rsidP="007C6EF5">
            <w:pPr>
              <w:rPr>
                <w:sz w:val="22"/>
                <w:szCs w:val="22"/>
              </w:rPr>
            </w:pPr>
          </w:p>
        </w:tc>
        <w:tc>
          <w:tcPr>
            <w:tcW w:w="450" w:type="dxa"/>
            <w:tcMar>
              <w:top w:w="0" w:type="dxa"/>
              <w:left w:w="108" w:type="dxa"/>
              <w:bottom w:w="0" w:type="dxa"/>
              <w:right w:w="108" w:type="dxa"/>
            </w:tcMar>
          </w:tcPr>
          <w:p w14:paraId="6F141DDE" w14:textId="77777777" w:rsidR="007C6EF5" w:rsidRPr="007C6EF5" w:rsidRDefault="007C6EF5" w:rsidP="007C6EF5">
            <w:pPr>
              <w:rPr>
                <w:sz w:val="22"/>
                <w:szCs w:val="22"/>
              </w:rPr>
            </w:pPr>
          </w:p>
        </w:tc>
        <w:tc>
          <w:tcPr>
            <w:tcW w:w="4590" w:type="dxa"/>
            <w:tcBorders>
              <w:top w:val="single" w:sz="12" w:space="0" w:color="auto"/>
              <w:left w:val="nil"/>
              <w:bottom w:val="nil"/>
              <w:right w:val="nil"/>
            </w:tcBorders>
            <w:tcMar>
              <w:top w:w="0" w:type="dxa"/>
              <w:left w:w="108" w:type="dxa"/>
              <w:bottom w:w="0" w:type="dxa"/>
              <w:right w:w="108" w:type="dxa"/>
            </w:tcMar>
            <w:hideMark/>
          </w:tcPr>
          <w:p w14:paraId="71CABA38" w14:textId="77777777" w:rsidR="007C6EF5" w:rsidRPr="007C6EF5" w:rsidRDefault="007C6EF5" w:rsidP="007C6EF5">
            <w:pPr>
              <w:rPr>
                <w:sz w:val="22"/>
                <w:szCs w:val="22"/>
              </w:rPr>
            </w:pPr>
            <w:r w:rsidRPr="007C6EF5">
              <w:rPr>
                <w:sz w:val="22"/>
                <w:szCs w:val="22"/>
              </w:rPr>
              <w:t>Signature</w:t>
            </w:r>
          </w:p>
        </w:tc>
      </w:tr>
      <w:tr w:rsidR="007C6EF5" w:rsidRPr="007C6EF5" w14:paraId="11F19437" w14:textId="77777777" w:rsidTr="00966C68">
        <w:trPr>
          <w:trHeight w:val="600"/>
        </w:trPr>
        <w:tc>
          <w:tcPr>
            <w:tcW w:w="4518" w:type="dxa"/>
            <w:tcBorders>
              <w:top w:val="single" w:sz="12" w:space="0" w:color="auto"/>
              <w:left w:val="nil"/>
              <w:bottom w:val="single" w:sz="12" w:space="0" w:color="auto"/>
              <w:right w:val="nil"/>
            </w:tcBorders>
            <w:tcMar>
              <w:top w:w="0" w:type="dxa"/>
              <w:left w:w="108" w:type="dxa"/>
              <w:bottom w:w="0" w:type="dxa"/>
              <w:right w:w="108" w:type="dxa"/>
            </w:tcMar>
          </w:tcPr>
          <w:p w14:paraId="63A29FA1" w14:textId="77777777" w:rsidR="007C6EF5" w:rsidRPr="007C6EF5" w:rsidRDefault="007C6EF5" w:rsidP="007C6EF5">
            <w:pPr>
              <w:rPr>
                <w:sz w:val="22"/>
                <w:szCs w:val="22"/>
              </w:rPr>
            </w:pPr>
            <w:r w:rsidRPr="007C6EF5">
              <w:rPr>
                <w:sz w:val="22"/>
                <w:szCs w:val="22"/>
              </w:rPr>
              <w:t>Print or Type Name</w:t>
            </w:r>
          </w:p>
          <w:p w14:paraId="70D2C57E" w14:textId="77777777" w:rsidR="007C6EF5" w:rsidRPr="007C6EF5" w:rsidRDefault="007C6EF5" w:rsidP="007C6EF5">
            <w:pPr>
              <w:rPr>
                <w:sz w:val="22"/>
                <w:szCs w:val="22"/>
              </w:rPr>
            </w:pPr>
          </w:p>
        </w:tc>
        <w:tc>
          <w:tcPr>
            <w:tcW w:w="450" w:type="dxa"/>
            <w:tcMar>
              <w:top w:w="0" w:type="dxa"/>
              <w:left w:w="108" w:type="dxa"/>
              <w:bottom w:w="0" w:type="dxa"/>
              <w:right w:w="108" w:type="dxa"/>
            </w:tcMar>
          </w:tcPr>
          <w:p w14:paraId="60EF6317" w14:textId="77777777" w:rsidR="007C6EF5" w:rsidRPr="007C6EF5" w:rsidRDefault="007C6EF5" w:rsidP="007C6EF5">
            <w:pPr>
              <w:rPr>
                <w:sz w:val="22"/>
                <w:szCs w:val="22"/>
              </w:rPr>
            </w:pPr>
          </w:p>
        </w:tc>
        <w:tc>
          <w:tcPr>
            <w:tcW w:w="4590" w:type="dxa"/>
            <w:tcBorders>
              <w:top w:val="single" w:sz="12" w:space="0" w:color="auto"/>
              <w:left w:val="nil"/>
              <w:bottom w:val="single" w:sz="12" w:space="0" w:color="auto"/>
              <w:right w:val="nil"/>
            </w:tcBorders>
            <w:tcMar>
              <w:top w:w="0" w:type="dxa"/>
              <w:left w:w="108" w:type="dxa"/>
              <w:bottom w:w="0" w:type="dxa"/>
              <w:right w:w="108" w:type="dxa"/>
            </w:tcMar>
            <w:hideMark/>
          </w:tcPr>
          <w:p w14:paraId="5AB94DFC" w14:textId="77777777" w:rsidR="007C6EF5" w:rsidRPr="007C6EF5" w:rsidRDefault="007C6EF5" w:rsidP="007C6EF5">
            <w:pPr>
              <w:rPr>
                <w:sz w:val="22"/>
                <w:szCs w:val="22"/>
              </w:rPr>
            </w:pPr>
            <w:r w:rsidRPr="007C6EF5">
              <w:rPr>
                <w:sz w:val="22"/>
                <w:szCs w:val="22"/>
              </w:rPr>
              <w:t>Print or Type Name</w:t>
            </w:r>
          </w:p>
        </w:tc>
      </w:tr>
      <w:tr w:rsidR="007C6EF5" w:rsidRPr="007C6EF5" w14:paraId="0B2C2E3F" w14:textId="77777777" w:rsidTr="00966C68">
        <w:trPr>
          <w:trHeight w:val="585"/>
        </w:trPr>
        <w:tc>
          <w:tcPr>
            <w:tcW w:w="4518" w:type="dxa"/>
            <w:tcBorders>
              <w:top w:val="nil"/>
              <w:left w:val="nil"/>
              <w:bottom w:val="single" w:sz="12" w:space="0" w:color="auto"/>
              <w:right w:val="nil"/>
            </w:tcBorders>
            <w:tcMar>
              <w:top w:w="0" w:type="dxa"/>
              <w:left w:w="108" w:type="dxa"/>
              <w:bottom w:w="0" w:type="dxa"/>
              <w:right w:w="108" w:type="dxa"/>
            </w:tcMar>
          </w:tcPr>
          <w:p w14:paraId="7BCFC962" w14:textId="77777777" w:rsidR="007C6EF5" w:rsidRPr="007C6EF5" w:rsidRDefault="007C6EF5" w:rsidP="007C6EF5">
            <w:pPr>
              <w:rPr>
                <w:sz w:val="22"/>
                <w:szCs w:val="22"/>
              </w:rPr>
            </w:pPr>
            <w:r w:rsidRPr="007C6EF5">
              <w:rPr>
                <w:sz w:val="22"/>
                <w:szCs w:val="22"/>
              </w:rPr>
              <w:t xml:space="preserve">Title     </w:t>
            </w:r>
          </w:p>
          <w:p w14:paraId="6D6DB8C6" w14:textId="77777777" w:rsidR="007C6EF5" w:rsidRPr="007C6EF5" w:rsidRDefault="007C6EF5" w:rsidP="007C6EF5">
            <w:pPr>
              <w:rPr>
                <w:sz w:val="22"/>
                <w:szCs w:val="22"/>
              </w:rPr>
            </w:pPr>
          </w:p>
        </w:tc>
        <w:tc>
          <w:tcPr>
            <w:tcW w:w="450" w:type="dxa"/>
            <w:tcMar>
              <w:top w:w="0" w:type="dxa"/>
              <w:left w:w="108" w:type="dxa"/>
              <w:bottom w:w="0" w:type="dxa"/>
              <w:right w:w="108" w:type="dxa"/>
            </w:tcMar>
          </w:tcPr>
          <w:p w14:paraId="25566DA8" w14:textId="77777777" w:rsidR="007C6EF5" w:rsidRPr="007C6EF5" w:rsidRDefault="007C6EF5" w:rsidP="007C6EF5">
            <w:pPr>
              <w:rPr>
                <w:sz w:val="22"/>
                <w:szCs w:val="22"/>
              </w:rPr>
            </w:pPr>
          </w:p>
        </w:tc>
        <w:tc>
          <w:tcPr>
            <w:tcW w:w="4590" w:type="dxa"/>
            <w:tcBorders>
              <w:top w:val="nil"/>
              <w:left w:val="nil"/>
              <w:bottom w:val="single" w:sz="12" w:space="0" w:color="auto"/>
              <w:right w:val="nil"/>
            </w:tcBorders>
            <w:tcMar>
              <w:top w:w="0" w:type="dxa"/>
              <w:left w:w="108" w:type="dxa"/>
              <w:bottom w:w="0" w:type="dxa"/>
              <w:right w:w="108" w:type="dxa"/>
            </w:tcMar>
            <w:hideMark/>
          </w:tcPr>
          <w:p w14:paraId="7FB984E4" w14:textId="77777777" w:rsidR="007C6EF5" w:rsidRPr="007C6EF5" w:rsidRDefault="007C6EF5" w:rsidP="007C6EF5">
            <w:pPr>
              <w:rPr>
                <w:sz w:val="22"/>
                <w:szCs w:val="22"/>
              </w:rPr>
            </w:pPr>
            <w:r w:rsidRPr="007C6EF5">
              <w:rPr>
                <w:sz w:val="22"/>
                <w:szCs w:val="22"/>
              </w:rPr>
              <w:t xml:space="preserve">Title     </w:t>
            </w:r>
          </w:p>
        </w:tc>
      </w:tr>
      <w:tr w:rsidR="007C6EF5" w:rsidRPr="007C6EF5" w14:paraId="6CF9449D" w14:textId="77777777" w:rsidTr="00966C68">
        <w:trPr>
          <w:trHeight w:val="510"/>
        </w:trPr>
        <w:tc>
          <w:tcPr>
            <w:tcW w:w="4518" w:type="dxa"/>
            <w:tcMar>
              <w:top w:w="0" w:type="dxa"/>
              <w:left w:w="108" w:type="dxa"/>
              <w:bottom w:w="0" w:type="dxa"/>
              <w:right w:w="108" w:type="dxa"/>
            </w:tcMar>
            <w:hideMark/>
          </w:tcPr>
          <w:p w14:paraId="38F6CD7A" w14:textId="77777777" w:rsidR="007C6EF5" w:rsidRPr="007C6EF5" w:rsidRDefault="007C6EF5" w:rsidP="007C6EF5">
            <w:pPr>
              <w:rPr>
                <w:sz w:val="22"/>
                <w:szCs w:val="22"/>
              </w:rPr>
            </w:pPr>
            <w:r w:rsidRPr="007C6EF5">
              <w:rPr>
                <w:sz w:val="22"/>
                <w:szCs w:val="22"/>
              </w:rPr>
              <w:t>Date</w:t>
            </w:r>
          </w:p>
        </w:tc>
        <w:tc>
          <w:tcPr>
            <w:tcW w:w="450" w:type="dxa"/>
            <w:tcMar>
              <w:top w:w="0" w:type="dxa"/>
              <w:left w:w="108" w:type="dxa"/>
              <w:bottom w:w="0" w:type="dxa"/>
              <w:right w:w="108" w:type="dxa"/>
            </w:tcMar>
          </w:tcPr>
          <w:p w14:paraId="6F3589B3" w14:textId="77777777" w:rsidR="007C6EF5" w:rsidRPr="007C6EF5" w:rsidRDefault="007C6EF5" w:rsidP="007C6EF5">
            <w:pPr>
              <w:rPr>
                <w:sz w:val="22"/>
                <w:szCs w:val="22"/>
              </w:rPr>
            </w:pPr>
          </w:p>
        </w:tc>
        <w:tc>
          <w:tcPr>
            <w:tcW w:w="4590" w:type="dxa"/>
            <w:tcMar>
              <w:top w:w="0" w:type="dxa"/>
              <w:left w:w="108" w:type="dxa"/>
              <w:bottom w:w="0" w:type="dxa"/>
              <w:right w:w="108" w:type="dxa"/>
            </w:tcMar>
            <w:hideMark/>
          </w:tcPr>
          <w:p w14:paraId="73F083B2" w14:textId="77777777" w:rsidR="007C6EF5" w:rsidRPr="007C6EF5" w:rsidRDefault="007C6EF5" w:rsidP="007C6EF5">
            <w:pPr>
              <w:rPr>
                <w:sz w:val="22"/>
                <w:szCs w:val="22"/>
              </w:rPr>
            </w:pPr>
            <w:r w:rsidRPr="007C6EF5">
              <w:rPr>
                <w:sz w:val="22"/>
                <w:szCs w:val="22"/>
              </w:rPr>
              <w:t>Date</w:t>
            </w:r>
          </w:p>
        </w:tc>
      </w:tr>
    </w:tbl>
    <w:p w14:paraId="31CA2C1A" w14:textId="77777777" w:rsidR="007C6EF5" w:rsidRPr="004B37F8" w:rsidRDefault="007C6EF5" w:rsidP="00A6441C">
      <w:pPr>
        <w:rPr>
          <w:sz w:val="22"/>
          <w:szCs w:val="22"/>
        </w:rPr>
      </w:pPr>
    </w:p>
    <w:sectPr w:rsidR="007C6EF5" w:rsidRPr="004B37F8" w:rsidSect="0046518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97ED" w14:textId="77777777" w:rsidR="00835AFB" w:rsidRDefault="00835AFB" w:rsidP="003A15BA">
      <w:r>
        <w:separator/>
      </w:r>
    </w:p>
  </w:endnote>
  <w:endnote w:type="continuationSeparator" w:id="0">
    <w:p w14:paraId="1CA9888C" w14:textId="77777777" w:rsidR="00835AFB" w:rsidRDefault="00835AFB" w:rsidP="003A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7BE2" w14:textId="33361568" w:rsidR="00DA3F50" w:rsidRDefault="0046518A" w:rsidP="0046518A">
    <w:pPr>
      <w:pStyle w:val="Footer"/>
      <w:ind w:hanging="540"/>
    </w:pPr>
    <w:r w:rsidRPr="00F60B87">
      <w:rPr>
        <w:noProof/>
      </w:rPr>
      <mc:AlternateContent>
        <mc:Choice Requires="wps">
          <w:drawing>
            <wp:anchor distT="0" distB="0" distL="114300" distR="114300" simplePos="0" relativeHeight="251659264" behindDoc="0" locked="0" layoutInCell="1" allowOverlap="1" wp14:anchorId="3A04DF23" wp14:editId="64345FDB">
              <wp:simplePos x="0" y="0"/>
              <wp:positionH relativeFrom="margin">
                <wp:posOffset>-566420</wp:posOffset>
              </wp:positionH>
              <wp:positionV relativeFrom="paragraph">
                <wp:posOffset>52976</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ECDAF0C" w14:textId="4AA5F454" w:rsidR="0046518A" w:rsidRPr="0046518A" w:rsidRDefault="0046518A" w:rsidP="0046518A">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3A04DF23" id="Footer Placeholder 11" o:spid="_x0000_s1026" style="position:absolute;margin-left:-44.6pt;margin-top:4.15pt;width:557.2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" filled="f" stroked="f">
              <o:lock v:ext="edit" grouping="t"/>
              <v:textbox>
                <w:txbxContent>
                  <w:p w14:paraId="6ECDAF0C" w14:textId="4AA5F454" w:rsidR="0046518A" w:rsidRPr="0046518A" w:rsidRDefault="0046518A" w:rsidP="0046518A">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48C1" w14:textId="77777777" w:rsidR="00835AFB" w:rsidRDefault="00835AFB" w:rsidP="003A15BA">
      <w:r>
        <w:separator/>
      </w:r>
    </w:p>
  </w:footnote>
  <w:footnote w:type="continuationSeparator" w:id="0">
    <w:p w14:paraId="45D0BE90" w14:textId="77777777" w:rsidR="00835AFB" w:rsidRDefault="00835AFB" w:rsidP="003A1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A0F3" w14:textId="3CE018B7" w:rsidR="003A15BA" w:rsidRPr="00131AAC" w:rsidRDefault="0046518A" w:rsidP="0046518A">
    <w:pPr>
      <w:pStyle w:val="Heading3"/>
      <w:ind w:left="-900"/>
    </w:pPr>
    <w:r>
      <w:rPr>
        <w:noProof/>
      </w:rPr>
      <w:drawing>
        <wp:anchor distT="0" distB="0" distL="114300" distR="114300" simplePos="0" relativeHeight="251660288" behindDoc="0" locked="0" layoutInCell="1" allowOverlap="1" wp14:anchorId="7C20E777" wp14:editId="19AFD545">
          <wp:simplePos x="0" y="0"/>
          <wp:positionH relativeFrom="column">
            <wp:posOffset>-398503</wp:posOffset>
          </wp:positionH>
          <wp:positionV relativeFrom="paragraph">
            <wp:posOffset>-4608</wp:posOffset>
          </wp:positionV>
          <wp:extent cx="1630707" cy="344031"/>
          <wp:effectExtent l="0" t="0" r="0" b="0"/>
          <wp:wrapThrough wrapText="bothSides">
            <wp:wrapPolygon edited="0">
              <wp:start x="0" y="0"/>
              <wp:lineTo x="0" y="20762"/>
              <wp:lineTo x="21364" y="20762"/>
              <wp:lineTo x="21364" y="0"/>
              <wp:lineTo x="0" y="0"/>
            </wp:wrapPolygon>
          </wp:wrapThrough>
          <wp:docPr id="1" name="Picture 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3A15BA">
      <w:t>Documentation Maintenance Statement of Work</w:t>
    </w:r>
  </w:p>
  <w:p w14:paraId="5B668203" w14:textId="77777777" w:rsidR="003A15BA" w:rsidRDefault="003A15BA" w:rsidP="0046518A">
    <w:pPr>
      <w:ind w:hanging="360"/>
      <w:jc w:val="center"/>
    </w:pPr>
    <w:r>
      <w:t>Customer Name and Department</w:t>
    </w:r>
  </w:p>
  <w:p w14:paraId="04DE06AE" w14:textId="77777777" w:rsidR="003A15BA" w:rsidRDefault="003A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1F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56E55A8A"/>
    <w:multiLevelType w:val="hybridMultilevel"/>
    <w:tmpl w:val="12F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EA5830"/>
    <w:multiLevelType w:val="multilevel"/>
    <w:tmpl w:val="83668A26"/>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ascii="Arial" w:hAnsi="Arial" w:cs="Arial" w:hint="default"/>
        <w:b/>
        <w:i w:val="0"/>
        <w:color w:val="auto"/>
        <w:sz w:val="22"/>
        <w:szCs w:val="22"/>
      </w:rPr>
    </w:lvl>
    <w:lvl w:ilvl="2">
      <w:start w:val="1"/>
      <w:numFmt w:val="decimal"/>
      <w:lvlText w:val="%1.%2.%3"/>
      <w:lvlJc w:val="left"/>
      <w:pPr>
        <w:tabs>
          <w:tab w:val="num" w:pos="2160"/>
        </w:tabs>
        <w:ind w:left="2160" w:hanging="720"/>
      </w:pPr>
      <w:rPr>
        <w:rFonts w:ascii="Arial" w:hAnsi="Arial" w:cs="Arial" w:hint="default"/>
        <w:b/>
        <w:i w:val="0"/>
        <w:color w:val="auto"/>
        <w:sz w:val="22"/>
        <w:szCs w:val="22"/>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67B31A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474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7416927">
    <w:abstractNumId w:val="4"/>
  </w:num>
  <w:num w:numId="2" w16cid:durableId="236399976">
    <w:abstractNumId w:val="3"/>
  </w:num>
  <w:num w:numId="3" w16cid:durableId="1705059113">
    <w:abstractNumId w:val="0"/>
  </w:num>
  <w:num w:numId="4" w16cid:durableId="284115249">
    <w:abstractNumId w:val="1"/>
  </w:num>
  <w:num w:numId="5" w16cid:durableId="1685591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4F"/>
    <w:rsid w:val="00006378"/>
    <w:rsid w:val="00013227"/>
    <w:rsid w:val="000A5332"/>
    <w:rsid w:val="001438D2"/>
    <w:rsid w:val="001D2508"/>
    <w:rsid w:val="002E5107"/>
    <w:rsid w:val="003156D1"/>
    <w:rsid w:val="00342621"/>
    <w:rsid w:val="003A15BA"/>
    <w:rsid w:val="0046518A"/>
    <w:rsid w:val="004759CA"/>
    <w:rsid w:val="004B2F48"/>
    <w:rsid w:val="004B37F8"/>
    <w:rsid w:val="0050038D"/>
    <w:rsid w:val="00546369"/>
    <w:rsid w:val="005B1F4B"/>
    <w:rsid w:val="005F24B1"/>
    <w:rsid w:val="0069432A"/>
    <w:rsid w:val="006E43DC"/>
    <w:rsid w:val="00747A7F"/>
    <w:rsid w:val="007C6EF5"/>
    <w:rsid w:val="007D399D"/>
    <w:rsid w:val="00835AFB"/>
    <w:rsid w:val="0087481C"/>
    <w:rsid w:val="00A12E29"/>
    <w:rsid w:val="00A17E4F"/>
    <w:rsid w:val="00A6441C"/>
    <w:rsid w:val="00B35963"/>
    <w:rsid w:val="00B5604E"/>
    <w:rsid w:val="00B70A25"/>
    <w:rsid w:val="00C104C2"/>
    <w:rsid w:val="00C92C0B"/>
    <w:rsid w:val="00D0043A"/>
    <w:rsid w:val="00D27F99"/>
    <w:rsid w:val="00D50BDC"/>
    <w:rsid w:val="00DA3F50"/>
    <w:rsid w:val="00E31601"/>
    <w:rsid w:val="00E85BA0"/>
    <w:rsid w:val="00F214D9"/>
    <w:rsid w:val="00F26025"/>
    <w:rsid w:val="00FF2D63"/>
    <w:rsid w:val="00FF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4F6ABA"/>
  <w15:chartTrackingRefBased/>
  <w15:docId w15:val="{B199B249-0570-4E2F-99A3-A95453DD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6"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63"/>
    <w:pPr>
      <w:spacing w:after="0" w:line="240" w:lineRule="auto"/>
    </w:pPr>
  </w:style>
  <w:style w:type="paragraph" w:styleId="Heading1">
    <w:name w:val="heading 1"/>
    <w:basedOn w:val="Normal"/>
    <w:next w:val="Normal"/>
    <w:link w:val="Heading1Char"/>
    <w:uiPriority w:val="2"/>
    <w:qFormat/>
    <w:rsid w:val="001438D2"/>
    <w:pPr>
      <w:keepNext/>
      <w:keepLines/>
      <w:spacing w:after="240"/>
      <w:outlineLvl w:val="0"/>
    </w:pPr>
    <w:rPr>
      <w:rFonts w:eastAsiaTheme="majorEastAsia" w:cstheme="majorBidi"/>
      <w:b/>
      <w:bCs/>
      <w:sz w:val="28"/>
      <w:szCs w:val="28"/>
    </w:rPr>
  </w:style>
  <w:style w:type="paragraph" w:styleId="Heading2">
    <w:name w:val="heading 2"/>
    <w:basedOn w:val="Normal"/>
    <w:next w:val="Normal"/>
    <w:link w:val="Heading2Char"/>
    <w:uiPriority w:val="3"/>
    <w:qFormat/>
    <w:rsid w:val="001438D2"/>
    <w:pPr>
      <w:keepNext/>
      <w:keepLines/>
      <w:spacing w:after="240"/>
      <w:outlineLvl w:val="1"/>
    </w:pPr>
    <w:rPr>
      <w:rFonts w:eastAsiaTheme="majorEastAsia" w:cstheme="majorBidi"/>
      <w:b/>
      <w:bCs/>
      <w:szCs w:val="26"/>
    </w:rPr>
  </w:style>
  <w:style w:type="paragraph" w:styleId="Heading3">
    <w:name w:val="heading 3"/>
    <w:basedOn w:val="Normal"/>
    <w:next w:val="Normal"/>
    <w:link w:val="Heading3Char"/>
    <w:uiPriority w:val="9"/>
    <w:qFormat/>
    <w:rsid w:val="001438D2"/>
    <w:pPr>
      <w:keepNext/>
      <w:spacing w:after="240"/>
      <w:outlineLvl w:val="2"/>
    </w:pPr>
    <w:rPr>
      <w:rFonts w:eastAsiaTheme="majorEastAsia" w:cstheme="majorBidi"/>
      <w:b/>
      <w:bCs/>
    </w:rPr>
  </w:style>
  <w:style w:type="paragraph" w:styleId="Heading4">
    <w:name w:val="heading 4"/>
    <w:basedOn w:val="Normal"/>
    <w:next w:val="Normal"/>
    <w:link w:val="Heading4Char"/>
    <w:uiPriority w:val="4"/>
    <w:semiHidden/>
    <w:unhideWhenUsed/>
    <w:qFormat/>
    <w:rsid w:val="00C104C2"/>
    <w:pPr>
      <w:keepNext/>
      <w:spacing w:after="240"/>
      <w:outlineLvl w:val="3"/>
    </w:pPr>
    <w:rPr>
      <w:rFonts w:eastAsiaTheme="majorEastAsia" w:cstheme="majorBidi"/>
      <w:b/>
      <w:bCs/>
      <w:i/>
      <w:iCs/>
    </w:rPr>
  </w:style>
  <w:style w:type="paragraph" w:styleId="Heading5">
    <w:name w:val="heading 5"/>
    <w:basedOn w:val="Normal"/>
    <w:next w:val="Normal"/>
    <w:link w:val="Heading5Char"/>
    <w:uiPriority w:val="4"/>
    <w:semiHidden/>
    <w:unhideWhenUsed/>
    <w:qFormat/>
    <w:rsid w:val="00C104C2"/>
    <w:pPr>
      <w:keepNext/>
      <w:spacing w:after="240"/>
      <w:outlineLvl w:val="4"/>
    </w:pPr>
    <w:rPr>
      <w:rFonts w:eastAsiaTheme="majorEastAsia" w:cstheme="majorBidi"/>
    </w:rPr>
  </w:style>
  <w:style w:type="paragraph" w:styleId="Heading6">
    <w:name w:val="heading 6"/>
    <w:basedOn w:val="Normal"/>
    <w:next w:val="Normal"/>
    <w:link w:val="Heading6Char"/>
    <w:uiPriority w:val="4"/>
    <w:semiHidden/>
    <w:unhideWhenUsed/>
    <w:qFormat/>
    <w:rsid w:val="00C104C2"/>
    <w:pPr>
      <w:keepNext/>
      <w:spacing w:after="240"/>
      <w:outlineLvl w:val="5"/>
    </w:pPr>
    <w:rPr>
      <w:rFonts w:eastAsiaTheme="majorEastAsia" w:cstheme="majorBidi"/>
      <w:i/>
      <w:iCs/>
    </w:rPr>
  </w:style>
  <w:style w:type="paragraph" w:styleId="Heading7">
    <w:name w:val="heading 7"/>
    <w:basedOn w:val="Normal"/>
    <w:next w:val="Normal"/>
    <w:link w:val="Heading7Char"/>
    <w:uiPriority w:val="4"/>
    <w:semiHidden/>
    <w:unhideWhenUsed/>
    <w:qFormat/>
    <w:rsid w:val="00C104C2"/>
    <w:pPr>
      <w:keepNext/>
      <w:spacing w:after="240"/>
      <w:outlineLvl w:val="6"/>
    </w:pPr>
    <w:rPr>
      <w:rFonts w:eastAsiaTheme="majorEastAsia" w:cstheme="majorBidi"/>
      <w:i/>
      <w:iCs/>
    </w:rPr>
  </w:style>
  <w:style w:type="paragraph" w:styleId="Heading8">
    <w:name w:val="heading 8"/>
    <w:basedOn w:val="Normal"/>
    <w:next w:val="Normal"/>
    <w:link w:val="Heading8Char"/>
    <w:uiPriority w:val="4"/>
    <w:semiHidden/>
    <w:unhideWhenUsed/>
    <w:qFormat/>
    <w:rsid w:val="00C104C2"/>
    <w:pPr>
      <w:keepNext/>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4"/>
    <w:semiHidden/>
    <w:unhideWhenUsed/>
    <w:qFormat/>
    <w:rsid w:val="00C104C2"/>
    <w:pPr>
      <w:keepNext/>
      <w:spacing w:after="24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3"/>
    <w:rsid w:val="005F24B1"/>
    <w:rPr>
      <w:rFonts w:eastAsiaTheme="majorEastAsia" w:cstheme="majorBidi"/>
      <w:b/>
      <w:bCs/>
      <w:szCs w:val="26"/>
    </w:rPr>
  </w:style>
  <w:style w:type="character" w:customStyle="1" w:styleId="Heading1Char">
    <w:name w:val="Heading 1 Char"/>
    <w:basedOn w:val="DefaultParagraphFont"/>
    <w:link w:val="Heading1"/>
    <w:uiPriority w:val="2"/>
    <w:rsid w:val="001438D2"/>
    <w:rPr>
      <w:rFonts w:eastAsiaTheme="majorEastAsia" w:cstheme="majorBidi"/>
      <w:b/>
      <w:bCs/>
      <w:sz w:val="28"/>
      <w:szCs w:val="28"/>
    </w:rPr>
  </w:style>
  <w:style w:type="paragraph" w:styleId="Title">
    <w:name w:val="Title"/>
    <w:basedOn w:val="Normal"/>
    <w:next w:val="Normal"/>
    <w:link w:val="TitleChar"/>
    <w:uiPriority w:val="1"/>
    <w:qFormat/>
    <w:rsid w:val="00747A7F"/>
    <w:pPr>
      <w:keepNext/>
      <w:spacing w:after="240"/>
      <w:contextualSpacing/>
    </w:pPr>
    <w:rPr>
      <w:rFonts w:eastAsiaTheme="majorEastAsia" w:cstheme="majorBidi"/>
      <w:sz w:val="28"/>
      <w:szCs w:val="52"/>
    </w:rPr>
  </w:style>
  <w:style w:type="character" w:customStyle="1" w:styleId="TitleChar">
    <w:name w:val="Title Char"/>
    <w:basedOn w:val="DefaultParagraphFont"/>
    <w:link w:val="Title"/>
    <w:uiPriority w:val="1"/>
    <w:rsid w:val="005F24B1"/>
    <w:rPr>
      <w:rFonts w:eastAsiaTheme="majorEastAsia" w:cstheme="majorBidi"/>
      <w:sz w:val="28"/>
      <w:szCs w:val="52"/>
    </w:rPr>
  </w:style>
  <w:style w:type="paragraph" w:styleId="Subtitle">
    <w:name w:val="Subtitle"/>
    <w:basedOn w:val="Normal"/>
    <w:next w:val="Normal"/>
    <w:link w:val="SubtitleChar"/>
    <w:uiPriority w:val="11"/>
    <w:qFormat/>
    <w:rsid w:val="00747A7F"/>
    <w:pPr>
      <w:numPr>
        <w:ilvl w:val="1"/>
      </w:numPr>
      <w:spacing w:after="240"/>
    </w:pPr>
    <w:rPr>
      <w:rFonts w:eastAsiaTheme="majorEastAsia" w:cstheme="majorBidi"/>
      <w:i/>
      <w:iCs/>
    </w:rPr>
  </w:style>
  <w:style w:type="character" w:customStyle="1" w:styleId="SubtitleChar">
    <w:name w:val="Subtitle Char"/>
    <w:basedOn w:val="DefaultParagraphFont"/>
    <w:link w:val="Subtitle"/>
    <w:uiPriority w:val="11"/>
    <w:rsid w:val="00747A7F"/>
    <w:rPr>
      <w:rFonts w:eastAsiaTheme="majorEastAsia" w:cstheme="majorBidi"/>
      <w:i/>
      <w:iCs/>
    </w:rPr>
  </w:style>
  <w:style w:type="character" w:styleId="SubtleEmphasis">
    <w:name w:val="Subtle Emphasis"/>
    <w:basedOn w:val="DefaultParagraphFont"/>
    <w:uiPriority w:val="19"/>
    <w:unhideWhenUsed/>
    <w:qFormat/>
    <w:rsid w:val="00E31601"/>
    <w:rPr>
      <w:i/>
      <w:iCs/>
      <w:color w:val="808080" w:themeColor="text1" w:themeTint="7F"/>
    </w:rPr>
  </w:style>
  <w:style w:type="character" w:styleId="Emphasis">
    <w:name w:val="Emphasis"/>
    <w:basedOn w:val="DefaultParagraphFont"/>
    <w:uiPriority w:val="20"/>
    <w:unhideWhenUsed/>
    <w:qFormat/>
    <w:rsid w:val="00E31601"/>
    <w:rPr>
      <w:i/>
      <w:iCs/>
    </w:rPr>
  </w:style>
  <w:style w:type="character" w:styleId="IntenseEmphasis">
    <w:name w:val="Intense Emphasis"/>
    <w:basedOn w:val="DefaultParagraphFont"/>
    <w:uiPriority w:val="21"/>
    <w:unhideWhenUsed/>
    <w:qFormat/>
    <w:rsid w:val="00E31601"/>
    <w:rPr>
      <w:b/>
      <w:bCs/>
      <w:i/>
      <w:iCs/>
      <w:color w:val="auto"/>
    </w:rPr>
  </w:style>
  <w:style w:type="character" w:styleId="Strong">
    <w:name w:val="Strong"/>
    <w:basedOn w:val="DefaultParagraphFont"/>
    <w:uiPriority w:val="22"/>
    <w:unhideWhenUsed/>
    <w:qFormat/>
    <w:rsid w:val="00E31601"/>
    <w:rPr>
      <w:b/>
      <w:bCs/>
    </w:rPr>
  </w:style>
  <w:style w:type="paragraph" w:styleId="Quote">
    <w:name w:val="Quote"/>
    <w:basedOn w:val="Normal"/>
    <w:next w:val="Normal"/>
    <w:link w:val="QuoteChar"/>
    <w:uiPriority w:val="29"/>
    <w:unhideWhenUsed/>
    <w:qFormat/>
    <w:rsid w:val="00E31601"/>
    <w:rPr>
      <w:i/>
      <w:iCs/>
      <w:color w:val="000000" w:themeColor="text1"/>
    </w:rPr>
  </w:style>
  <w:style w:type="character" w:customStyle="1" w:styleId="QuoteChar">
    <w:name w:val="Quote Char"/>
    <w:basedOn w:val="DefaultParagraphFont"/>
    <w:link w:val="Quote"/>
    <w:uiPriority w:val="29"/>
    <w:rsid w:val="00F26025"/>
    <w:rPr>
      <w:i/>
      <w:iCs/>
      <w:color w:val="000000" w:themeColor="text1"/>
    </w:rPr>
  </w:style>
  <w:style w:type="paragraph" w:styleId="IntenseQuote">
    <w:name w:val="Intense Quote"/>
    <w:basedOn w:val="Normal"/>
    <w:next w:val="Normal"/>
    <w:link w:val="IntenseQuoteChar"/>
    <w:uiPriority w:val="30"/>
    <w:semiHidden/>
    <w:qFormat/>
    <w:rsid w:val="00E31601"/>
    <w:pPr>
      <w:spacing w:after="240"/>
      <w:ind w:left="720" w:right="720"/>
    </w:pPr>
    <w:rPr>
      <w:b/>
      <w:bCs/>
      <w:i/>
      <w:iCs/>
    </w:rPr>
  </w:style>
  <w:style w:type="character" w:customStyle="1" w:styleId="IntenseQuoteChar">
    <w:name w:val="Intense Quote Char"/>
    <w:basedOn w:val="DefaultParagraphFont"/>
    <w:link w:val="IntenseQuote"/>
    <w:uiPriority w:val="30"/>
    <w:semiHidden/>
    <w:rsid w:val="00F26025"/>
    <w:rPr>
      <w:b/>
      <w:bCs/>
      <w:i/>
      <w:iCs/>
    </w:rPr>
  </w:style>
  <w:style w:type="character" w:styleId="SubtleReference">
    <w:name w:val="Subtle Reference"/>
    <w:basedOn w:val="DefaultParagraphFont"/>
    <w:uiPriority w:val="31"/>
    <w:semiHidden/>
    <w:qFormat/>
    <w:rsid w:val="00E31601"/>
    <w:rPr>
      <w:smallCaps/>
      <w:color w:val="auto"/>
      <w:u w:val="single"/>
    </w:rPr>
  </w:style>
  <w:style w:type="character" w:styleId="IntenseReference">
    <w:name w:val="Intense Reference"/>
    <w:basedOn w:val="DefaultParagraphFont"/>
    <w:uiPriority w:val="32"/>
    <w:semiHidden/>
    <w:qFormat/>
    <w:rsid w:val="00E31601"/>
    <w:rPr>
      <w:b/>
      <w:bCs/>
      <w:caps w:val="0"/>
      <w:smallCaps/>
      <w:color w:val="auto"/>
      <w:spacing w:val="0"/>
      <w:u w:val="single"/>
    </w:rPr>
  </w:style>
  <w:style w:type="character" w:styleId="BookTitle">
    <w:name w:val="Book Title"/>
    <w:basedOn w:val="DefaultParagraphFont"/>
    <w:uiPriority w:val="33"/>
    <w:semiHidden/>
    <w:qFormat/>
    <w:rsid w:val="00E31601"/>
    <w:rPr>
      <w:b/>
      <w:bCs/>
      <w:caps w:val="0"/>
      <w:smallCaps/>
      <w:spacing w:val="0"/>
    </w:rPr>
  </w:style>
  <w:style w:type="paragraph" w:styleId="ListParagraph">
    <w:name w:val="List Paragraph"/>
    <w:basedOn w:val="Normal"/>
    <w:uiPriority w:val="34"/>
    <w:qFormat/>
    <w:rsid w:val="00E31601"/>
    <w:pPr>
      <w:ind w:left="720"/>
      <w:contextualSpacing/>
    </w:pPr>
  </w:style>
  <w:style w:type="character" w:customStyle="1" w:styleId="Heading3Char">
    <w:name w:val="Heading 3 Char"/>
    <w:basedOn w:val="DefaultParagraphFont"/>
    <w:link w:val="Heading3"/>
    <w:uiPriority w:val="4"/>
    <w:rsid w:val="00FF2D63"/>
    <w:rPr>
      <w:rFonts w:eastAsiaTheme="majorEastAsia" w:cstheme="majorBidi"/>
      <w:b/>
      <w:bCs/>
    </w:rPr>
  </w:style>
  <w:style w:type="character" w:customStyle="1" w:styleId="Heading4Char">
    <w:name w:val="Heading 4 Char"/>
    <w:basedOn w:val="DefaultParagraphFont"/>
    <w:link w:val="Heading4"/>
    <w:uiPriority w:val="4"/>
    <w:semiHidden/>
    <w:rsid w:val="005F24B1"/>
    <w:rPr>
      <w:rFonts w:eastAsiaTheme="majorEastAsia" w:cstheme="majorBidi"/>
      <w:b/>
      <w:bCs/>
      <w:i/>
      <w:iCs/>
    </w:rPr>
  </w:style>
  <w:style w:type="character" w:customStyle="1" w:styleId="Heading5Char">
    <w:name w:val="Heading 5 Char"/>
    <w:basedOn w:val="DefaultParagraphFont"/>
    <w:link w:val="Heading5"/>
    <w:uiPriority w:val="4"/>
    <w:semiHidden/>
    <w:rsid w:val="005F24B1"/>
    <w:rPr>
      <w:rFonts w:eastAsiaTheme="majorEastAsia" w:cstheme="majorBidi"/>
    </w:rPr>
  </w:style>
  <w:style w:type="character" w:customStyle="1" w:styleId="Heading6Char">
    <w:name w:val="Heading 6 Char"/>
    <w:basedOn w:val="DefaultParagraphFont"/>
    <w:link w:val="Heading6"/>
    <w:uiPriority w:val="4"/>
    <w:semiHidden/>
    <w:rsid w:val="005F24B1"/>
    <w:rPr>
      <w:rFonts w:eastAsiaTheme="majorEastAsia" w:cstheme="majorBidi"/>
      <w:i/>
      <w:iCs/>
    </w:rPr>
  </w:style>
  <w:style w:type="character" w:customStyle="1" w:styleId="Heading7Char">
    <w:name w:val="Heading 7 Char"/>
    <w:basedOn w:val="DefaultParagraphFont"/>
    <w:link w:val="Heading7"/>
    <w:uiPriority w:val="4"/>
    <w:semiHidden/>
    <w:rsid w:val="005F24B1"/>
    <w:rPr>
      <w:rFonts w:eastAsiaTheme="majorEastAsia" w:cstheme="majorBidi"/>
      <w:i/>
      <w:iCs/>
    </w:rPr>
  </w:style>
  <w:style w:type="character" w:customStyle="1" w:styleId="Heading8Char">
    <w:name w:val="Heading 8 Char"/>
    <w:basedOn w:val="DefaultParagraphFont"/>
    <w:link w:val="Heading8"/>
    <w:uiPriority w:val="4"/>
    <w:semiHidden/>
    <w:rsid w:val="005F24B1"/>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4"/>
    <w:semiHidden/>
    <w:rsid w:val="005F24B1"/>
    <w:rPr>
      <w:rFonts w:eastAsiaTheme="majorEastAsia"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85BA0"/>
    <w:pPr>
      <w:outlineLvl w:val="9"/>
    </w:pPr>
  </w:style>
  <w:style w:type="table" w:styleId="MediumList2">
    <w:name w:val="Medium List 2"/>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5BA0"/>
    <w:pPr>
      <w:spacing w:after="0"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5BA0"/>
    <w:pPr>
      <w:spacing w:after="0"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E85BA0"/>
    <w:rPr>
      <w:rFonts w:cs="Tahoma"/>
      <w:sz w:val="16"/>
      <w:szCs w:val="16"/>
    </w:rPr>
  </w:style>
  <w:style w:type="character" w:customStyle="1" w:styleId="BalloonTextChar">
    <w:name w:val="Balloon Text Char"/>
    <w:basedOn w:val="DefaultParagraphFont"/>
    <w:link w:val="BalloonText"/>
    <w:uiPriority w:val="99"/>
    <w:semiHidden/>
    <w:rsid w:val="00E85BA0"/>
    <w:rPr>
      <w:rFonts w:cs="Tahoma"/>
      <w:sz w:val="16"/>
      <w:szCs w:val="16"/>
    </w:rPr>
  </w:style>
  <w:style w:type="paragraph" w:styleId="BlockText">
    <w:name w:val="Block Text"/>
    <w:basedOn w:val="Normal"/>
    <w:uiPriority w:val="5"/>
    <w:rsid w:val="001438D2"/>
    <w:pPr>
      <w:spacing w:after="240"/>
      <w:ind w:left="1440" w:right="1440"/>
    </w:pPr>
    <w:rPr>
      <w:rFonts w:eastAsiaTheme="minorEastAsia" w:cstheme="minorBidi"/>
      <w:iCs/>
    </w:rPr>
  </w:style>
  <w:style w:type="paragraph" w:styleId="BodyText">
    <w:name w:val="Body Text"/>
    <w:basedOn w:val="Normal"/>
    <w:link w:val="BodyTextChar"/>
    <w:uiPriority w:val="6"/>
    <w:unhideWhenUsed/>
    <w:rsid w:val="00E85BA0"/>
    <w:pPr>
      <w:spacing w:after="240"/>
    </w:pPr>
  </w:style>
  <w:style w:type="character" w:customStyle="1" w:styleId="BodyTextChar">
    <w:name w:val="Body Text Char"/>
    <w:basedOn w:val="DefaultParagraphFont"/>
    <w:link w:val="BodyText"/>
    <w:uiPriority w:val="6"/>
    <w:rsid w:val="00F26025"/>
  </w:style>
  <w:style w:type="paragraph" w:styleId="BodyText2">
    <w:name w:val="Body Text 2"/>
    <w:basedOn w:val="Normal"/>
    <w:link w:val="BodyText2Char"/>
    <w:uiPriority w:val="6"/>
    <w:unhideWhenUsed/>
    <w:rsid w:val="005F24B1"/>
    <w:pPr>
      <w:spacing w:after="240"/>
      <w:ind w:firstLine="720"/>
    </w:pPr>
  </w:style>
  <w:style w:type="character" w:customStyle="1" w:styleId="BodyText2Char">
    <w:name w:val="Body Text 2 Char"/>
    <w:basedOn w:val="DefaultParagraphFont"/>
    <w:link w:val="BodyText2"/>
    <w:uiPriority w:val="6"/>
    <w:rsid w:val="00F26025"/>
  </w:style>
  <w:style w:type="paragraph" w:styleId="BodyText3">
    <w:name w:val="Body Text 3"/>
    <w:basedOn w:val="Normal"/>
    <w:link w:val="BodyText3Char"/>
    <w:uiPriority w:val="6"/>
    <w:unhideWhenUsed/>
    <w:rsid w:val="005F24B1"/>
    <w:pPr>
      <w:spacing w:after="240"/>
      <w:ind w:firstLine="1440"/>
    </w:pPr>
    <w:rPr>
      <w:szCs w:val="16"/>
    </w:rPr>
  </w:style>
  <w:style w:type="character" w:customStyle="1" w:styleId="BodyText3Char">
    <w:name w:val="Body Text 3 Char"/>
    <w:basedOn w:val="DefaultParagraphFont"/>
    <w:link w:val="BodyText3"/>
    <w:uiPriority w:val="6"/>
    <w:rsid w:val="00F26025"/>
    <w:rPr>
      <w:szCs w:val="16"/>
    </w:rPr>
  </w:style>
  <w:style w:type="paragraph" w:styleId="BodyTextFirstIndent">
    <w:name w:val="Body Text First Indent"/>
    <w:basedOn w:val="BodyText"/>
    <w:link w:val="BodyTextFirstIndentChar"/>
    <w:uiPriority w:val="6"/>
    <w:unhideWhenUsed/>
    <w:rsid w:val="005F24B1"/>
    <w:pPr>
      <w:ind w:left="720" w:firstLine="720"/>
    </w:pPr>
  </w:style>
  <w:style w:type="character" w:customStyle="1" w:styleId="BodyTextFirstIndentChar">
    <w:name w:val="Body Text First Indent Char"/>
    <w:basedOn w:val="BodyTextChar"/>
    <w:link w:val="BodyTextFirstIndent"/>
    <w:uiPriority w:val="6"/>
    <w:rsid w:val="00F26025"/>
  </w:style>
  <w:style w:type="paragraph" w:styleId="BodyTextIndent">
    <w:name w:val="Body Text Indent"/>
    <w:basedOn w:val="Normal"/>
    <w:link w:val="BodyTextIndentChar"/>
    <w:uiPriority w:val="6"/>
    <w:unhideWhenUsed/>
    <w:rsid w:val="005F24B1"/>
    <w:pPr>
      <w:spacing w:after="240"/>
      <w:ind w:left="720"/>
    </w:pPr>
  </w:style>
  <w:style w:type="character" w:customStyle="1" w:styleId="BodyTextIndentChar">
    <w:name w:val="Body Text Indent Char"/>
    <w:basedOn w:val="DefaultParagraphFont"/>
    <w:link w:val="BodyTextIndent"/>
    <w:uiPriority w:val="6"/>
    <w:rsid w:val="00F26025"/>
  </w:style>
  <w:style w:type="paragraph" w:styleId="BodyTextFirstIndent2">
    <w:name w:val="Body Text First Indent 2"/>
    <w:basedOn w:val="BodyTextIndent"/>
    <w:link w:val="BodyTextFirstIndent2Char"/>
    <w:uiPriority w:val="6"/>
    <w:unhideWhenUsed/>
    <w:rsid w:val="005F24B1"/>
    <w:pPr>
      <w:spacing w:line="480" w:lineRule="auto"/>
      <w:ind w:firstLine="720"/>
    </w:pPr>
  </w:style>
  <w:style w:type="character" w:customStyle="1" w:styleId="BodyTextFirstIndent2Char">
    <w:name w:val="Body Text First Indent 2 Char"/>
    <w:basedOn w:val="BodyTextIndentChar"/>
    <w:link w:val="BodyTextFirstIndent2"/>
    <w:uiPriority w:val="6"/>
    <w:rsid w:val="00F26025"/>
  </w:style>
  <w:style w:type="paragraph" w:styleId="BodyTextIndent3">
    <w:name w:val="Body Text Indent 3"/>
    <w:basedOn w:val="Normal"/>
    <w:link w:val="BodyTextIndent3Char"/>
    <w:uiPriority w:val="6"/>
    <w:semiHidden/>
    <w:unhideWhenUsed/>
    <w:rsid w:val="005F24B1"/>
    <w:pPr>
      <w:spacing w:after="240"/>
      <w:ind w:left="1440" w:firstLine="720"/>
    </w:pPr>
    <w:rPr>
      <w:szCs w:val="16"/>
    </w:rPr>
  </w:style>
  <w:style w:type="character" w:customStyle="1" w:styleId="BodyTextIndent3Char">
    <w:name w:val="Body Text Indent 3 Char"/>
    <w:basedOn w:val="DefaultParagraphFont"/>
    <w:link w:val="BodyTextIndent3"/>
    <w:uiPriority w:val="6"/>
    <w:semiHidden/>
    <w:rsid w:val="005F24B1"/>
    <w:rPr>
      <w:szCs w:val="16"/>
    </w:rPr>
  </w:style>
  <w:style w:type="paragraph" w:customStyle="1" w:styleId="BodyDbl">
    <w:name w:val="Body Dbl"/>
    <w:basedOn w:val="Normal"/>
    <w:link w:val="BodyDblChar"/>
    <w:uiPriority w:val="6"/>
    <w:qFormat/>
    <w:rsid w:val="005F24B1"/>
    <w:pPr>
      <w:spacing w:after="240" w:line="480" w:lineRule="auto"/>
    </w:pPr>
  </w:style>
  <w:style w:type="character" w:customStyle="1" w:styleId="BodyDblChar">
    <w:name w:val="Body Dbl Char"/>
    <w:basedOn w:val="DefaultParagraphFont"/>
    <w:link w:val="BodyDbl"/>
    <w:uiPriority w:val="6"/>
    <w:rsid w:val="00F26025"/>
  </w:style>
  <w:style w:type="paragraph" w:customStyle="1" w:styleId="BodyDbl5">
    <w:name w:val="Body Dbl .5"/>
    <w:basedOn w:val="Normal"/>
    <w:link w:val="BodyDbl5Char"/>
    <w:uiPriority w:val="6"/>
    <w:qFormat/>
    <w:rsid w:val="005F24B1"/>
    <w:pPr>
      <w:spacing w:after="240" w:line="480" w:lineRule="auto"/>
      <w:ind w:firstLine="720"/>
    </w:pPr>
  </w:style>
  <w:style w:type="character" w:customStyle="1" w:styleId="BodyDbl5Char">
    <w:name w:val="Body Dbl .5 Char"/>
    <w:basedOn w:val="DefaultParagraphFont"/>
    <w:link w:val="BodyDbl5"/>
    <w:uiPriority w:val="6"/>
    <w:rsid w:val="00F26025"/>
  </w:style>
  <w:style w:type="paragraph" w:customStyle="1" w:styleId="BodyDbl1">
    <w:name w:val="Body Dbl_1"/>
    <w:basedOn w:val="Normal"/>
    <w:link w:val="BodyDbl1Char"/>
    <w:uiPriority w:val="6"/>
    <w:qFormat/>
    <w:rsid w:val="005F24B1"/>
    <w:pPr>
      <w:spacing w:after="240" w:line="480" w:lineRule="auto"/>
      <w:ind w:firstLine="1440"/>
    </w:pPr>
  </w:style>
  <w:style w:type="character" w:customStyle="1" w:styleId="BodyDbl1Char">
    <w:name w:val="Body Dbl_1 Char"/>
    <w:basedOn w:val="DefaultParagraphFont"/>
    <w:link w:val="BodyDbl1"/>
    <w:uiPriority w:val="6"/>
    <w:rsid w:val="00F26025"/>
  </w:style>
  <w:style w:type="paragraph" w:customStyle="1" w:styleId="BodySgl">
    <w:name w:val="Body Sgl"/>
    <w:basedOn w:val="Normal"/>
    <w:link w:val="BodySglChar"/>
    <w:uiPriority w:val="5"/>
    <w:qFormat/>
    <w:rsid w:val="00F26025"/>
    <w:pPr>
      <w:spacing w:after="240"/>
    </w:pPr>
  </w:style>
  <w:style w:type="character" w:customStyle="1" w:styleId="BodySglChar">
    <w:name w:val="Body Sgl Char"/>
    <w:basedOn w:val="DefaultParagraphFont"/>
    <w:link w:val="BodySgl"/>
    <w:uiPriority w:val="5"/>
    <w:rsid w:val="00F26025"/>
  </w:style>
  <w:style w:type="paragraph" w:customStyle="1" w:styleId="BodySgl1">
    <w:name w:val="Body Sgl_1"/>
    <w:basedOn w:val="Normal"/>
    <w:link w:val="BodySgl1Char"/>
    <w:uiPriority w:val="5"/>
    <w:qFormat/>
    <w:rsid w:val="00F26025"/>
    <w:pPr>
      <w:spacing w:after="240"/>
      <w:ind w:firstLine="1440"/>
    </w:pPr>
  </w:style>
  <w:style w:type="character" w:customStyle="1" w:styleId="BodySgl1Char">
    <w:name w:val="Body Sgl_1 Char"/>
    <w:basedOn w:val="DefaultParagraphFont"/>
    <w:link w:val="BodySgl1"/>
    <w:uiPriority w:val="5"/>
    <w:rsid w:val="00F26025"/>
  </w:style>
  <w:style w:type="paragraph" w:customStyle="1" w:styleId="BodySgl5">
    <w:name w:val="Body Sgl.5"/>
    <w:basedOn w:val="Normal"/>
    <w:link w:val="BodySgl5Char"/>
    <w:uiPriority w:val="5"/>
    <w:qFormat/>
    <w:rsid w:val="00F26025"/>
    <w:pPr>
      <w:spacing w:after="240"/>
      <w:ind w:firstLine="720"/>
    </w:pPr>
  </w:style>
  <w:style w:type="character" w:customStyle="1" w:styleId="BodySgl5Char">
    <w:name w:val="Body Sgl.5 Char"/>
    <w:basedOn w:val="DefaultParagraphFont"/>
    <w:link w:val="BodySgl5"/>
    <w:uiPriority w:val="5"/>
    <w:rsid w:val="00F26025"/>
  </w:style>
  <w:style w:type="paragraph" w:customStyle="1" w:styleId="BodySglIndent5">
    <w:name w:val="Body Sgl_Indent .5"/>
    <w:basedOn w:val="BodySgl5"/>
    <w:link w:val="BodySglIndent5Char"/>
    <w:uiPriority w:val="7"/>
    <w:qFormat/>
    <w:rsid w:val="00F26025"/>
    <w:pPr>
      <w:ind w:left="720"/>
    </w:pPr>
  </w:style>
  <w:style w:type="character" w:customStyle="1" w:styleId="BodySglIndent5Char">
    <w:name w:val="Body Sgl_Indent .5 Char"/>
    <w:basedOn w:val="BodySglChar"/>
    <w:link w:val="BodySglIndent5"/>
    <w:uiPriority w:val="7"/>
    <w:rsid w:val="00FF2D63"/>
  </w:style>
  <w:style w:type="paragraph" w:customStyle="1" w:styleId="BodySglIndent">
    <w:name w:val="Body Sgl_Indent"/>
    <w:basedOn w:val="BodySgl"/>
    <w:link w:val="BodySglIndentChar"/>
    <w:uiPriority w:val="7"/>
    <w:qFormat/>
    <w:rsid w:val="00F26025"/>
    <w:pPr>
      <w:ind w:left="720"/>
    </w:pPr>
  </w:style>
  <w:style w:type="character" w:customStyle="1" w:styleId="BodySglIndentChar">
    <w:name w:val="Body Sgl_Indent Char"/>
    <w:basedOn w:val="BodySglChar"/>
    <w:link w:val="BodySglIndent"/>
    <w:uiPriority w:val="7"/>
    <w:rsid w:val="00FF2D63"/>
  </w:style>
  <w:style w:type="paragraph" w:customStyle="1" w:styleId="BodySglIndent1">
    <w:name w:val="Body Sgl_Indent_1"/>
    <w:basedOn w:val="BodySgl1"/>
    <w:link w:val="BodySglIndent1Char"/>
    <w:uiPriority w:val="7"/>
    <w:qFormat/>
    <w:rsid w:val="00F26025"/>
    <w:pPr>
      <w:ind w:left="720"/>
    </w:pPr>
  </w:style>
  <w:style w:type="character" w:customStyle="1" w:styleId="BodySglIndent1Char">
    <w:name w:val="Body Sgl_Indent_1 Char"/>
    <w:basedOn w:val="BodySgl1Char"/>
    <w:link w:val="BodySglIndent1"/>
    <w:uiPriority w:val="7"/>
    <w:rsid w:val="00FF2D63"/>
  </w:style>
  <w:style w:type="table" w:styleId="TableGrid">
    <w:name w:val="Table Grid"/>
    <w:basedOn w:val="TableNormal"/>
    <w:uiPriority w:val="59"/>
    <w:rsid w:val="00A17E4F"/>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15BA"/>
    <w:pPr>
      <w:tabs>
        <w:tab w:val="center" w:pos="4680"/>
        <w:tab w:val="right" w:pos="9360"/>
      </w:tabs>
    </w:pPr>
  </w:style>
  <w:style w:type="character" w:customStyle="1" w:styleId="HeaderChar">
    <w:name w:val="Header Char"/>
    <w:basedOn w:val="DefaultParagraphFont"/>
    <w:link w:val="Header"/>
    <w:uiPriority w:val="99"/>
    <w:rsid w:val="003A15BA"/>
  </w:style>
  <w:style w:type="paragraph" w:styleId="Footer">
    <w:name w:val="footer"/>
    <w:basedOn w:val="Normal"/>
    <w:link w:val="FooterChar"/>
    <w:uiPriority w:val="99"/>
    <w:unhideWhenUsed/>
    <w:rsid w:val="003A15BA"/>
    <w:pPr>
      <w:tabs>
        <w:tab w:val="center" w:pos="4680"/>
        <w:tab w:val="right" w:pos="9360"/>
      </w:tabs>
    </w:pPr>
  </w:style>
  <w:style w:type="character" w:customStyle="1" w:styleId="FooterChar">
    <w:name w:val="Footer Char"/>
    <w:basedOn w:val="DefaultParagraphFont"/>
    <w:link w:val="Footer"/>
    <w:uiPriority w:val="99"/>
    <w:rsid w:val="003A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83F2A0-C7A8-43F9-9483-BB7474D55D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87E60-837A-4D39-BB04-182C06C10E43}">
  <ds:schemaRefs>
    <ds:schemaRef ds:uri="http://schemas.microsoft.com/sharepoint/v3/contenttype/forms"/>
  </ds:schemaRefs>
</ds:datastoreItem>
</file>

<file path=customXml/itemProps3.xml><?xml version="1.0" encoding="utf-8"?>
<ds:datastoreItem xmlns:ds="http://schemas.openxmlformats.org/officeDocument/2006/customXml" ds:itemID="{8D765BAE-D72C-4B8F-B9C7-0A791FEF0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Garcia, Dany (Contractor)(CFPB)</cp:lastModifiedBy>
  <cp:revision>11</cp:revision>
  <dcterms:created xsi:type="dcterms:W3CDTF">2023-06-26T15:52:00Z</dcterms:created>
  <dcterms:modified xsi:type="dcterms:W3CDTF">2023-08-04T13:14:00Z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