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C9FE" w14:textId="77777777" w:rsidR="00D46662" w:rsidRPr="00FF2CF5" w:rsidRDefault="00373930" w:rsidP="00FF2CF5">
      <w:pPr>
        <w:spacing w:before="120" w:after="120" w:line="276" w:lineRule="auto"/>
        <w:rPr>
          <w:b/>
          <w:bCs/>
          <w:color w:val="244061" w:themeColor="accent1" w:themeShade="80"/>
          <w:sz w:val="36"/>
          <w:szCs w:val="36"/>
        </w:rPr>
      </w:pPr>
      <w:r w:rsidRPr="00F61194">
        <w:rPr>
          <w:b/>
          <w:bCs/>
          <w:color w:val="244061" w:themeColor="accent1" w:themeShade="80"/>
          <w:sz w:val="36"/>
          <w:szCs w:val="36"/>
        </w:rPr>
        <w:t>Overview</w:t>
      </w:r>
    </w:p>
    <w:p w14:paraId="55DC0F68" w14:textId="489A08A8" w:rsidR="00192CB3" w:rsidRPr="0084112F" w:rsidRDefault="0084112F" w:rsidP="0084112F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Language.</w:t>
      </w:r>
    </w:p>
    <w:p w14:paraId="424CD4A0" w14:textId="0C17CC11" w:rsidR="00FB624E" w:rsidRPr="004349DC" w:rsidRDefault="004A5BB2" w:rsidP="00FB624E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t>Pathfinders</w:t>
      </w:r>
    </w:p>
    <w:tbl>
      <w:tblPr>
        <w:tblStyle w:val="GridTable4-Accent1"/>
        <w:tblW w:w="9985" w:type="dxa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3240"/>
        <w:gridCol w:w="3960"/>
      </w:tblGrid>
      <w:tr w:rsidR="00577B98" w:rsidRPr="00273915" w14:paraId="321646FC" w14:textId="77777777" w:rsidTr="00577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885DC3D" w14:textId="666E95C8" w:rsidR="00FB624E" w:rsidRPr="00273915" w:rsidRDefault="00D76BE1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7391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240" w:type="dxa"/>
            <w:vAlign w:val="center"/>
          </w:tcPr>
          <w:p w14:paraId="625EC907" w14:textId="77777777" w:rsidR="00FB624E" w:rsidRPr="00273915" w:rsidRDefault="00FB624E" w:rsidP="004531E7">
            <w:pPr>
              <w:spacing w:before="120" w:after="12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3915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960" w:type="dxa"/>
            <w:vAlign w:val="center"/>
          </w:tcPr>
          <w:p w14:paraId="69530C93" w14:textId="15BCAEFA" w:rsidR="00FB624E" w:rsidRPr="00273915" w:rsidRDefault="007C6B34" w:rsidP="004531E7">
            <w:pPr>
              <w:spacing w:before="120" w:after="12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391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FB624E" w:rsidRPr="00273915" w14:paraId="6B8D9E6F" w14:textId="77777777" w:rsidTr="0057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BADF463" w14:textId="36815AAC" w:rsidR="00FB624E" w:rsidRPr="00A156FB" w:rsidRDefault="008D4C0B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Eric </w:t>
            </w:r>
            <w:proofErr w:type="spellStart"/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Nute</w:t>
            </w:r>
            <w:proofErr w:type="spellEnd"/>
          </w:p>
        </w:tc>
        <w:tc>
          <w:tcPr>
            <w:tcW w:w="3240" w:type="dxa"/>
            <w:vAlign w:val="center"/>
          </w:tcPr>
          <w:p w14:paraId="7B852E56" w14:textId="5DC92081" w:rsidR="00FB624E" w:rsidRPr="00273915" w:rsidRDefault="008D4C0B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3915">
              <w:rPr>
                <w:rFonts w:ascii="Times New Roman" w:hAnsi="Times New Roman" w:cs="Times New Roman"/>
                <w:sz w:val="22"/>
                <w:szCs w:val="22"/>
              </w:rPr>
              <w:t>Zscaler Trainer</w:t>
            </w:r>
          </w:p>
        </w:tc>
        <w:tc>
          <w:tcPr>
            <w:tcW w:w="3960" w:type="dxa"/>
            <w:vAlign w:val="center"/>
          </w:tcPr>
          <w:p w14:paraId="3F4F982C" w14:textId="77777777" w:rsidR="00FB624E" w:rsidRPr="00273915" w:rsidRDefault="00FB624E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B624E" w:rsidRPr="00273915" w14:paraId="473CCCA7" w14:textId="77777777" w:rsidTr="00577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303E8FC" w14:textId="11E43051" w:rsidR="00FB624E" w:rsidRPr="00A156FB" w:rsidRDefault="00FE0B1D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Kipp White</w:t>
            </w:r>
          </w:p>
        </w:tc>
        <w:tc>
          <w:tcPr>
            <w:tcW w:w="3240" w:type="dxa"/>
            <w:vAlign w:val="center"/>
          </w:tcPr>
          <w:p w14:paraId="380DCB50" w14:textId="583EE072" w:rsidR="00FB624E" w:rsidRPr="00273915" w:rsidRDefault="00FE0B1D" w:rsidP="004531E7">
            <w:pPr>
              <w:spacing w:before="120" w:after="12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3915">
              <w:rPr>
                <w:rFonts w:ascii="Times New Roman" w:hAnsi="Times New Roman" w:cs="Times New Roman"/>
                <w:sz w:val="22"/>
                <w:szCs w:val="22"/>
              </w:rPr>
              <w:t>Service Desk Manager</w:t>
            </w:r>
          </w:p>
        </w:tc>
        <w:tc>
          <w:tcPr>
            <w:tcW w:w="3960" w:type="dxa"/>
            <w:vAlign w:val="center"/>
          </w:tcPr>
          <w:p w14:paraId="043D85A5" w14:textId="77777777" w:rsidR="00FB624E" w:rsidRPr="00273915" w:rsidRDefault="00FB624E" w:rsidP="004531E7">
            <w:pPr>
              <w:spacing w:before="120" w:after="12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6BE1" w:rsidRPr="00273915" w14:paraId="7E3005EA" w14:textId="77777777" w:rsidTr="0057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14279C3" w14:textId="7C04EC08" w:rsidR="00D76BE1" w:rsidRPr="00A156FB" w:rsidRDefault="006656BE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Bruce Torain</w:t>
            </w:r>
          </w:p>
        </w:tc>
        <w:tc>
          <w:tcPr>
            <w:tcW w:w="3240" w:type="dxa"/>
            <w:vAlign w:val="center"/>
          </w:tcPr>
          <w:p w14:paraId="3E45EF67" w14:textId="68D58982" w:rsidR="00D76BE1" w:rsidRPr="00273915" w:rsidRDefault="00250634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3915">
              <w:rPr>
                <w:rFonts w:ascii="Times New Roman" w:hAnsi="Times New Roman" w:cs="Times New Roman"/>
                <w:sz w:val="22"/>
                <w:szCs w:val="22"/>
              </w:rPr>
              <w:t>Incident Management</w:t>
            </w:r>
          </w:p>
        </w:tc>
        <w:tc>
          <w:tcPr>
            <w:tcW w:w="3960" w:type="dxa"/>
            <w:vAlign w:val="center"/>
          </w:tcPr>
          <w:p w14:paraId="1BFE19C9" w14:textId="77777777" w:rsidR="00D76BE1" w:rsidRPr="00273915" w:rsidRDefault="00D76BE1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6BE1" w:rsidRPr="00273915" w14:paraId="1DAA9A9B" w14:textId="77777777" w:rsidTr="00577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609F633" w14:textId="3C35F6ED" w:rsidR="00D76BE1" w:rsidRPr="00A156FB" w:rsidRDefault="00250634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Chantel Gray</w:t>
            </w:r>
          </w:p>
        </w:tc>
        <w:tc>
          <w:tcPr>
            <w:tcW w:w="3240" w:type="dxa"/>
            <w:vAlign w:val="center"/>
          </w:tcPr>
          <w:p w14:paraId="4736A598" w14:textId="59A0F992" w:rsidR="00D76BE1" w:rsidRPr="00273915" w:rsidRDefault="00250634" w:rsidP="004531E7">
            <w:pPr>
              <w:spacing w:before="120" w:after="12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3915">
              <w:rPr>
                <w:rFonts w:ascii="Times New Roman" w:hAnsi="Times New Roman" w:cs="Times New Roman"/>
                <w:sz w:val="22"/>
                <w:szCs w:val="22"/>
              </w:rPr>
              <w:t>Service Desk Lead Tier I</w:t>
            </w:r>
          </w:p>
        </w:tc>
        <w:tc>
          <w:tcPr>
            <w:tcW w:w="3960" w:type="dxa"/>
            <w:vAlign w:val="center"/>
          </w:tcPr>
          <w:p w14:paraId="167B925C" w14:textId="77777777" w:rsidR="00D76BE1" w:rsidRPr="00273915" w:rsidRDefault="00D76BE1" w:rsidP="004531E7">
            <w:pPr>
              <w:spacing w:before="120" w:after="12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6BE1" w:rsidRPr="00273915" w14:paraId="403B9925" w14:textId="77777777" w:rsidTr="0057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3D03C98" w14:textId="03177608" w:rsidR="00D76BE1" w:rsidRPr="00A156FB" w:rsidRDefault="00250634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Brandon Moore</w:t>
            </w:r>
          </w:p>
        </w:tc>
        <w:tc>
          <w:tcPr>
            <w:tcW w:w="3240" w:type="dxa"/>
            <w:vAlign w:val="center"/>
          </w:tcPr>
          <w:p w14:paraId="06B15C47" w14:textId="3E3FA4E4" w:rsidR="00D76BE1" w:rsidRPr="00273915" w:rsidRDefault="009D44CE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3915">
              <w:rPr>
                <w:rFonts w:ascii="Times New Roman" w:hAnsi="Times New Roman" w:cs="Times New Roman"/>
                <w:sz w:val="22"/>
                <w:szCs w:val="22"/>
              </w:rPr>
              <w:t>Service Desk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Technician Tier II</w:t>
            </w:r>
          </w:p>
        </w:tc>
        <w:tc>
          <w:tcPr>
            <w:tcW w:w="3960" w:type="dxa"/>
            <w:vAlign w:val="center"/>
          </w:tcPr>
          <w:p w14:paraId="5D2DC717" w14:textId="77777777" w:rsidR="00D76BE1" w:rsidRPr="00273915" w:rsidRDefault="00D76BE1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6BE1" w:rsidRPr="00273915" w14:paraId="2B59FC66" w14:textId="77777777" w:rsidTr="00577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665BC1C" w14:textId="258E872C" w:rsidR="00D76BE1" w:rsidRPr="00A156FB" w:rsidRDefault="003A1D9B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David Scruggs</w:t>
            </w:r>
          </w:p>
        </w:tc>
        <w:tc>
          <w:tcPr>
            <w:tcW w:w="3240" w:type="dxa"/>
            <w:vAlign w:val="center"/>
          </w:tcPr>
          <w:p w14:paraId="67EE71EF" w14:textId="2AA5A52F" w:rsidR="00D76BE1" w:rsidRPr="00273915" w:rsidRDefault="009D44CE" w:rsidP="004531E7">
            <w:pPr>
              <w:spacing w:before="120" w:after="12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3915">
              <w:rPr>
                <w:rFonts w:ascii="Times New Roman" w:hAnsi="Times New Roman" w:cs="Times New Roman"/>
                <w:sz w:val="22"/>
                <w:szCs w:val="22"/>
              </w:rPr>
              <w:t>Service Desk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Technician Tier II</w:t>
            </w:r>
          </w:p>
        </w:tc>
        <w:tc>
          <w:tcPr>
            <w:tcW w:w="3960" w:type="dxa"/>
            <w:vAlign w:val="center"/>
          </w:tcPr>
          <w:p w14:paraId="4195D004" w14:textId="77777777" w:rsidR="00D76BE1" w:rsidRPr="00273915" w:rsidRDefault="00D76BE1" w:rsidP="004531E7">
            <w:pPr>
              <w:spacing w:before="120" w:after="12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6BE1" w:rsidRPr="00273915" w14:paraId="5E3A325F" w14:textId="77777777" w:rsidTr="0057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136C5FA" w14:textId="5124AB77" w:rsidR="00D76BE1" w:rsidRPr="00A156FB" w:rsidRDefault="003A1D9B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Derrick Watkins</w:t>
            </w:r>
          </w:p>
        </w:tc>
        <w:tc>
          <w:tcPr>
            <w:tcW w:w="3240" w:type="dxa"/>
            <w:vAlign w:val="center"/>
          </w:tcPr>
          <w:p w14:paraId="5D560A0B" w14:textId="23D42290" w:rsidR="00D76BE1" w:rsidRPr="00273915" w:rsidRDefault="009D44CE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3915">
              <w:rPr>
                <w:rFonts w:ascii="Times New Roman" w:hAnsi="Times New Roman" w:cs="Times New Roman"/>
                <w:sz w:val="22"/>
                <w:szCs w:val="22"/>
              </w:rPr>
              <w:t>Service Desk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Technician Tier I</w:t>
            </w:r>
            <w:r w:rsidR="00E54B40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3960" w:type="dxa"/>
            <w:vAlign w:val="center"/>
          </w:tcPr>
          <w:p w14:paraId="48CC3C82" w14:textId="77777777" w:rsidR="00D76BE1" w:rsidRPr="00273915" w:rsidRDefault="00D76BE1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6BE1" w:rsidRPr="00273915" w14:paraId="018E2C0B" w14:textId="77777777" w:rsidTr="00577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ED97AD1" w14:textId="11D8E2CA" w:rsidR="00D76BE1" w:rsidRPr="00A156FB" w:rsidRDefault="003A1D9B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Duane Young</w:t>
            </w:r>
          </w:p>
        </w:tc>
        <w:tc>
          <w:tcPr>
            <w:tcW w:w="3240" w:type="dxa"/>
            <w:vAlign w:val="center"/>
          </w:tcPr>
          <w:p w14:paraId="68496D21" w14:textId="2D35AD00" w:rsidR="00D76BE1" w:rsidRPr="00273915" w:rsidRDefault="00E54B40" w:rsidP="004531E7">
            <w:pPr>
              <w:spacing w:before="120" w:after="12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3915">
              <w:rPr>
                <w:rFonts w:ascii="Times New Roman" w:hAnsi="Times New Roman" w:cs="Times New Roman"/>
                <w:sz w:val="22"/>
                <w:szCs w:val="22"/>
              </w:rPr>
              <w:t>Service Desk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Technician Tier II</w:t>
            </w:r>
          </w:p>
        </w:tc>
        <w:tc>
          <w:tcPr>
            <w:tcW w:w="3960" w:type="dxa"/>
            <w:vAlign w:val="center"/>
          </w:tcPr>
          <w:p w14:paraId="63EC7695" w14:textId="77777777" w:rsidR="00D76BE1" w:rsidRPr="00273915" w:rsidRDefault="00D76BE1" w:rsidP="004531E7">
            <w:pPr>
              <w:spacing w:before="120" w:after="12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6BE1" w:rsidRPr="00273915" w14:paraId="789E834B" w14:textId="77777777" w:rsidTr="0057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DBCBA4F" w14:textId="1582B9BA" w:rsidR="00D76BE1" w:rsidRPr="00A156FB" w:rsidRDefault="003A1D9B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Mehdi</w:t>
            </w:r>
            <w:r w:rsidR="00577B98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r w:rsidR="00BE29B6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Panah</w:t>
            </w:r>
          </w:p>
        </w:tc>
        <w:tc>
          <w:tcPr>
            <w:tcW w:w="3240" w:type="dxa"/>
            <w:vAlign w:val="center"/>
          </w:tcPr>
          <w:p w14:paraId="2C444ED4" w14:textId="0750D1C9" w:rsidR="00D76BE1" w:rsidRPr="00273915" w:rsidRDefault="00E54B40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3915">
              <w:rPr>
                <w:rFonts w:ascii="Times New Roman" w:hAnsi="Times New Roman" w:cs="Times New Roman"/>
                <w:sz w:val="22"/>
                <w:szCs w:val="22"/>
              </w:rPr>
              <w:t>Service Desk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Technician Tier II</w:t>
            </w:r>
          </w:p>
        </w:tc>
        <w:tc>
          <w:tcPr>
            <w:tcW w:w="3960" w:type="dxa"/>
            <w:vAlign w:val="center"/>
          </w:tcPr>
          <w:p w14:paraId="5390E498" w14:textId="77777777" w:rsidR="00D76BE1" w:rsidRPr="00273915" w:rsidRDefault="00D76BE1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6BE1" w:rsidRPr="00273915" w14:paraId="04A20268" w14:textId="77777777" w:rsidTr="00577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78DA0ED" w14:textId="4942344B" w:rsidR="00D76BE1" w:rsidRPr="00A156FB" w:rsidRDefault="00BC0CA5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Alphonso Stukes</w:t>
            </w:r>
          </w:p>
        </w:tc>
        <w:tc>
          <w:tcPr>
            <w:tcW w:w="3240" w:type="dxa"/>
            <w:vAlign w:val="center"/>
          </w:tcPr>
          <w:p w14:paraId="6F637864" w14:textId="2C1CC280" w:rsidR="00D76BE1" w:rsidRPr="00273915" w:rsidRDefault="00E54B40" w:rsidP="004531E7">
            <w:pPr>
              <w:spacing w:before="120" w:after="12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3915">
              <w:rPr>
                <w:rFonts w:ascii="Times New Roman" w:hAnsi="Times New Roman" w:cs="Times New Roman"/>
                <w:sz w:val="22"/>
                <w:szCs w:val="22"/>
              </w:rPr>
              <w:t>Service Desk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Technician Tier II</w:t>
            </w:r>
          </w:p>
        </w:tc>
        <w:tc>
          <w:tcPr>
            <w:tcW w:w="3960" w:type="dxa"/>
            <w:vAlign w:val="center"/>
          </w:tcPr>
          <w:p w14:paraId="560E7B6E" w14:textId="77777777" w:rsidR="00D76BE1" w:rsidRPr="00273915" w:rsidRDefault="00D76BE1" w:rsidP="004531E7">
            <w:pPr>
              <w:spacing w:before="120" w:after="12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1D9B" w:rsidRPr="00273915" w14:paraId="58305473" w14:textId="77777777" w:rsidTr="0057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9DB6024" w14:textId="1DD19F1F" w:rsidR="003A1D9B" w:rsidRPr="00A156FB" w:rsidRDefault="00BC0CA5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Traviz</w:t>
            </w:r>
            <w:r w:rsidR="00BE29B6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Johnson</w:t>
            </w:r>
          </w:p>
        </w:tc>
        <w:tc>
          <w:tcPr>
            <w:tcW w:w="3240" w:type="dxa"/>
            <w:vAlign w:val="center"/>
          </w:tcPr>
          <w:p w14:paraId="7004376B" w14:textId="1DC66C2D" w:rsidR="003A1D9B" w:rsidRPr="00273915" w:rsidRDefault="007266CD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3915">
              <w:rPr>
                <w:rFonts w:ascii="Times New Roman" w:hAnsi="Times New Roman" w:cs="Times New Roman"/>
                <w:sz w:val="22"/>
                <w:szCs w:val="22"/>
              </w:rPr>
              <w:t>Service Desk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Technician Tier I</w:t>
            </w:r>
          </w:p>
        </w:tc>
        <w:tc>
          <w:tcPr>
            <w:tcW w:w="3960" w:type="dxa"/>
            <w:vAlign w:val="center"/>
          </w:tcPr>
          <w:p w14:paraId="6CCEE4E7" w14:textId="77777777" w:rsidR="003A1D9B" w:rsidRPr="00273915" w:rsidRDefault="003A1D9B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1D9B" w:rsidRPr="00273915" w14:paraId="6E765D8D" w14:textId="77777777" w:rsidTr="00577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BAB1D17" w14:textId="34F28178" w:rsidR="003A1D9B" w:rsidRPr="00A156FB" w:rsidRDefault="00BC0CA5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Nelly C</w:t>
            </w:r>
            <w:r w:rsidR="00BE29B6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asseus</w:t>
            </w:r>
          </w:p>
        </w:tc>
        <w:tc>
          <w:tcPr>
            <w:tcW w:w="3240" w:type="dxa"/>
            <w:vAlign w:val="center"/>
          </w:tcPr>
          <w:p w14:paraId="0E87B820" w14:textId="5CFC8E83" w:rsidR="003A1D9B" w:rsidRPr="00273915" w:rsidRDefault="00E54B40" w:rsidP="004531E7">
            <w:pPr>
              <w:spacing w:before="120" w:after="12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Technical Trainer</w:t>
            </w:r>
          </w:p>
        </w:tc>
        <w:tc>
          <w:tcPr>
            <w:tcW w:w="3960" w:type="dxa"/>
            <w:vAlign w:val="center"/>
          </w:tcPr>
          <w:p w14:paraId="07AF6305" w14:textId="77777777" w:rsidR="003A1D9B" w:rsidRPr="00273915" w:rsidRDefault="003A1D9B" w:rsidP="004531E7">
            <w:pPr>
              <w:spacing w:before="120" w:after="12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1D9B" w:rsidRPr="00273915" w14:paraId="32D19F86" w14:textId="77777777" w:rsidTr="0057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3D63E34" w14:textId="59D694BB" w:rsidR="003A1D9B" w:rsidRPr="00A156FB" w:rsidRDefault="00BC0CA5" w:rsidP="004531E7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156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Dany Garcia</w:t>
            </w:r>
          </w:p>
        </w:tc>
        <w:tc>
          <w:tcPr>
            <w:tcW w:w="3240" w:type="dxa"/>
            <w:vAlign w:val="center"/>
          </w:tcPr>
          <w:p w14:paraId="4D1D026B" w14:textId="24A8E1CA" w:rsidR="003A1D9B" w:rsidRPr="00273915" w:rsidRDefault="00E54B40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Technical Writer</w:t>
            </w:r>
          </w:p>
        </w:tc>
        <w:tc>
          <w:tcPr>
            <w:tcW w:w="3960" w:type="dxa"/>
            <w:vAlign w:val="center"/>
          </w:tcPr>
          <w:p w14:paraId="6CF29F2E" w14:textId="77777777" w:rsidR="003A1D9B" w:rsidRPr="00273915" w:rsidRDefault="003A1D9B" w:rsidP="004531E7">
            <w:pPr>
              <w:spacing w:before="120" w:after="12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9BB9F5F" w14:textId="3F5BF377" w:rsidR="00A752C5" w:rsidRPr="00E94299" w:rsidRDefault="0084112F" w:rsidP="005D0EAD">
      <w:pPr>
        <w:spacing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84112F">
        <w:rPr>
          <w:rFonts w:eastAsia="Times New Roman" w:cs="Times New Roman"/>
          <w:color w:val="244061" w:themeColor="accent1" w:themeShade="80"/>
          <w:sz w:val="32"/>
          <w:szCs w:val="32"/>
        </w:rPr>
        <w:t>ZDX Operationalization (EDU-310)</w:t>
      </w:r>
    </w:p>
    <w:p w14:paraId="6DDDE483" w14:textId="4B130A08" w:rsidR="00A752C5" w:rsidRDefault="000E5B2E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ZDX Overview</w:t>
      </w:r>
    </w:p>
    <w:p w14:paraId="262FABAB" w14:textId="19A96539" w:rsidR="002E56BC" w:rsidRPr="002E56BC" w:rsidRDefault="002E56BC" w:rsidP="001C4A1D">
      <w:pPr>
        <w:pStyle w:val="ListParagraph"/>
        <w:numPr>
          <w:ilvl w:val="0"/>
          <w:numId w:val="13"/>
        </w:num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ZDX score</w:t>
      </w:r>
    </w:p>
    <w:p w14:paraId="5C9ED023" w14:textId="26214D8F" w:rsidR="00B366A0" w:rsidRDefault="00AC4C99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Navigation ZDX Admin portal</w:t>
      </w:r>
    </w:p>
    <w:p w14:paraId="00FA32AE" w14:textId="28E1ED37" w:rsidR="00AC4C99" w:rsidRDefault="00AC4C99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Troubleshooting Poor </w:t>
      </w:r>
      <w:proofErr w:type="spellStart"/>
      <w:r>
        <w:rPr>
          <w:rFonts w:eastAsia="Times New Roman" w:cs="Times New Roman"/>
          <w:sz w:val="24"/>
          <w:szCs w:val="24"/>
        </w:rPr>
        <w:t>Wifi</w:t>
      </w:r>
      <w:proofErr w:type="spellEnd"/>
    </w:p>
    <w:p w14:paraId="46D0512F" w14:textId="427FEA8F" w:rsidR="00AC4C99" w:rsidRDefault="00AC4C99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End user device root causes, high </w:t>
      </w:r>
      <w:proofErr w:type="spellStart"/>
      <w:r>
        <w:rPr>
          <w:rFonts w:eastAsia="Times New Roman" w:cs="Times New Roman"/>
          <w:sz w:val="24"/>
          <w:szCs w:val="24"/>
        </w:rPr>
        <w:t>cpu</w:t>
      </w:r>
      <w:proofErr w:type="spellEnd"/>
    </w:p>
    <w:p w14:paraId="4712164F" w14:textId="521597DB" w:rsidR="00AC4C99" w:rsidRDefault="006168B3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Troubleshooting </w:t>
      </w:r>
    </w:p>
    <w:p w14:paraId="4485F8EB" w14:textId="15F3BB92" w:rsidR="00355CF6" w:rsidRDefault="00355CF6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Slow </w:t>
      </w:r>
      <w:proofErr w:type="spellStart"/>
      <w:r>
        <w:rPr>
          <w:rFonts w:eastAsia="Times New Roman" w:cs="Times New Roman"/>
          <w:sz w:val="24"/>
          <w:szCs w:val="24"/>
        </w:rPr>
        <w:t>dns</w:t>
      </w:r>
      <w:proofErr w:type="spellEnd"/>
      <w:r>
        <w:rPr>
          <w:rFonts w:eastAsia="Times New Roman" w:cs="Times New Roman"/>
          <w:sz w:val="24"/>
          <w:szCs w:val="24"/>
        </w:rPr>
        <w:t xml:space="preserve"> response</w:t>
      </w:r>
    </w:p>
    <w:p w14:paraId="4C7F6054" w14:textId="0BC948F5" w:rsidR="00355CF6" w:rsidRDefault="00517FF3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Slow network router (hop)</w:t>
      </w:r>
    </w:p>
    <w:p w14:paraId="63203FF3" w14:textId="5364E149" w:rsidR="00517FF3" w:rsidRDefault="00517FF3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Call quality</w:t>
      </w:r>
    </w:p>
    <w:p w14:paraId="51625FAF" w14:textId="1F1C90B2" w:rsidR="00517FF3" w:rsidRDefault="00517FF3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Troubleshooting device </w:t>
      </w:r>
      <w:r w:rsidR="00FE50D7">
        <w:rPr>
          <w:rFonts w:eastAsia="Times New Roman" w:cs="Times New Roman"/>
          <w:sz w:val="24"/>
          <w:szCs w:val="24"/>
        </w:rPr>
        <w:t>startup and software reliability issues with MS Integration</w:t>
      </w:r>
    </w:p>
    <w:p w14:paraId="43F2CB89" w14:textId="7BCC1BBC" w:rsidR="00FE50D7" w:rsidRDefault="00FE50D7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Cloud applications monitoring</w:t>
      </w:r>
    </w:p>
    <w:p w14:paraId="1AD091A6" w14:textId="200115EA" w:rsidR="00FE50D7" w:rsidRDefault="00BE53B5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Configure alerts and deep tracing</w:t>
      </w:r>
    </w:p>
    <w:p w14:paraId="2EEB69AE" w14:textId="0A752C85" w:rsidR="00BE53B5" w:rsidRDefault="00BE53B5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Best practices for operational ZDX</w:t>
      </w:r>
    </w:p>
    <w:p w14:paraId="550A8F8D" w14:textId="77777777" w:rsidR="00402FB9" w:rsidRDefault="00402FB9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</w:p>
    <w:p w14:paraId="4AF87C76" w14:textId="1F07E499" w:rsidR="00A156FB" w:rsidRDefault="00A05094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Client connector</w:t>
      </w:r>
      <w:r w:rsidR="009A593B">
        <w:rPr>
          <w:rFonts w:eastAsia="Times New Roman" w:cs="Times New Roman"/>
          <w:sz w:val="24"/>
          <w:szCs w:val="24"/>
        </w:rPr>
        <w:t xml:space="preserve"> sends data up to TPG and then to ZDX Analytics (produces charts of user interface)</w:t>
      </w:r>
      <w:r w:rsidR="00AA336F">
        <w:rPr>
          <w:rFonts w:eastAsia="Times New Roman" w:cs="Times New Roman"/>
          <w:sz w:val="24"/>
          <w:szCs w:val="24"/>
        </w:rPr>
        <w:t xml:space="preserve"> (slide 1)</w:t>
      </w:r>
    </w:p>
    <w:p w14:paraId="62B042AE" w14:textId="39BE7F2A" w:rsidR="0076528C" w:rsidRDefault="0076528C" w:rsidP="00A752C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all client connectors are probing applications, will that be a problem?</w:t>
      </w:r>
    </w:p>
    <w:p w14:paraId="02568A16" w14:textId="0DD4878F" w:rsidR="0076528C" w:rsidRDefault="0076528C" w:rsidP="001C4A1D">
      <w:pPr>
        <w:pStyle w:val="ListParagraph"/>
        <w:numPr>
          <w:ilvl w:val="0"/>
          <w:numId w:val="12"/>
        </w:numPr>
        <w:spacing w:before="120" w:after="120" w:line="276" w:lineRule="auto"/>
        <w:ind w:left="720"/>
        <w:rPr>
          <w:rFonts w:eastAsia="Times New Roman" w:cs="Times New Roman"/>
          <w:sz w:val="24"/>
          <w:szCs w:val="24"/>
        </w:rPr>
      </w:pPr>
      <w:r w:rsidRPr="00C63353">
        <w:rPr>
          <w:rFonts w:eastAsia="Times New Roman" w:cs="Times New Roman"/>
          <w:sz w:val="24"/>
          <w:szCs w:val="24"/>
        </w:rPr>
        <w:t xml:space="preserve">On a large scale, this </w:t>
      </w:r>
      <w:r w:rsidR="00C63353" w:rsidRPr="00C63353">
        <w:rPr>
          <w:rFonts w:eastAsia="Times New Roman" w:cs="Times New Roman"/>
          <w:sz w:val="24"/>
          <w:szCs w:val="24"/>
        </w:rPr>
        <w:t xml:space="preserve">was remedied by having the clients ping the ZDX, and once a minute, Zscaler sends out a probe instead of multiple probes by users. </w:t>
      </w:r>
    </w:p>
    <w:p w14:paraId="54C0D21D" w14:textId="45A023DB" w:rsidR="0096134D" w:rsidRDefault="00AA336F" w:rsidP="0096134D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ZDX gathers info every 5 minutes, historically for 2 weeks. (slide 2)</w:t>
      </w:r>
    </w:p>
    <w:p w14:paraId="11B98098" w14:textId="7D9FC083" w:rsidR="00AA336F" w:rsidRDefault="00A74526" w:rsidP="0096134D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data is per user but can be aggregated by location, application</w:t>
      </w:r>
      <w:r w:rsidR="0024482C">
        <w:rPr>
          <w:rFonts w:eastAsia="Times New Roman" w:cs="Times New Roman"/>
          <w:sz w:val="24"/>
          <w:szCs w:val="24"/>
        </w:rPr>
        <w:t xml:space="preserve"> to </w:t>
      </w:r>
      <w:r w:rsidR="005D0EAD">
        <w:rPr>
          <w:rFonts w:eastAsia="Times New Roman" w:cs="Times New Roman"/>
          <w:sz w:val="24"/>
          <w:szCs w:val="24"/>
        </w:rPr>
        <w:t>pinpoint</w:t>
      </w:r>
      <w:r w:rsidR="0024482C">
        <w:rPr>
          <w:rFonts w:eastAsia="Times New Roman" w:cs="Times New Roman"/>
          <w:sz w:val="24"/>
          <w:szCs w:val="24"/>
        </w:rPr>
        <w:t xml:space="preserve"> issue</w:t>
      </w:r>
    </w:p>
    <w:p w14:paraId="5D77853A" w14:textId="7901A0D7" w:rsidR="005E04B9" w:rsidRDefault="005E04B9" w:rsidP="0096134D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ZDX deep tracing gets you results at around 5 mi</w:t>
      </w:r>
      <w:r w:rsidR="00F409BB"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>utes</w:t>
      </w:r>
    </w:p>
    <w:p w14:paraId="43D57C1F" w14:textId="42059783" w:rsidR="00F409BB" w:rsidRDefault="00F409BB" w:rsidP="0096134D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Can the inventory </w:t>
      </w:r>
      <w:r w:rsidR="00485F7A">
        <w:rPr>
          <w:rFonts w:eastAsia="Times New Roman" w:cs="Times New Roman"/>
          <w:sz w:val="24"/>
          <w:szCs w:val="24"/>
        </w:rPr>
        <w:t xml:space="preserve">dashboard show when </w:t>
      </w:r>
      <w:r w:rsidR="00F26229">
        <w:rPr>
          <w:rFonts w:eastAsia="Times New Roman" w:cs="Times New Roman"/>
          <w:sz w:val="24"/>
          <w:szCs w:val="24"/>
        </w:rPr>
        <w:t>the last time is</w:t>
      </w:r>
      <w:r w:rsidR="00485F7A">
        <w:rPr>
          <w:rFonts w:eastAsia="Times New Roman" w:cs="Times New Roman"/>
          <w:sz w:val="24"/>
          <w:szCs w:val="24"/>
        </w:rPr>
        <w:t xml:space="preserve"> an app is used</w:t>
      </w:r>
    </w:p>
    <w:p w14:paraId="0EFDA206" w14:textId="30452EC7" w:rsidR="005A308D" w:rsidRDefault="005A308D" w:rsidP="0096134D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Zscaler uses P</w:t>
      </w:r>
      <w:r w:rsidR="00FD6352">
        <w:rPr>
          <w:rFonts w:eastAsia="Times New Roman" w:cs="Times New Roman"/>
          <w:sz w:val="24"/>
          <w:szCs w:val="24"/>
        </w:rPr>
        <w:t>robe</w:t>
      </w:r>
    </w:p>
    <w:p w14:paraId="4E908358" w14:textId="000450E5" w:rsidR="00B442A0" w:rsidRDefault="00B442A0" w:rsidP="0096134D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If we know the </w:t>
      </w:r>
      <w:proofErr w:type="spellStart"/>
      <w:r>
        <w:rPr>
          <w:rFonts w:eastAsia="Times New Roman" w:cs="Times New Roman"/>
          <w:sz w:val="24"/>
          <w:szCs w:val="24"/>
        </w:rPr>
        <w:t>ip</w:t>
      </w:r>
      <w:proofErr w:type="spellEnd"/>
      <w:r>
        <w:rPr>
          <w:rFonts w:eastAsia="Times New Roman" w:cs="Times New Roman"/>
          <w:sz w:val="24"/>
          <w:szCs w:val="24"/>
        </w:rPr>
        <w:t xml:space="preserve"> we can see the rest of the info</w:t>
      </w:r>
      <w:r w:rsidR="00FD4B8A">
        <w:rPr>
          <w:rFonts w:eastAsia="Times New Roman" w:cs="Times New Roman"/>
          <w:sz w:val="24"/>
          <w:szCs w:val="24"/>
        </w:rPr>
        <w:t xml:space="preserve"> (ZIA)</w:t>
      </w:r>
    </w:p>
    <w:p w14:paraId="08D7E02D" w14:textId="18A4A94E" w:rsidR="00D50C06" w:rsidRDefault="00FD4B8A" w:rsidP="0096134D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ZPA – user has private address on a public egress, going through hops to get to ZPA, and ZPA sends it back through an app connector</w:t>
      </w:r>
    </w:p>
    <w:p w14:paraId="4396F7B5" w14:textId="7B97BA56" w:rsidR="00D50C06" w:rsidRDefault="00D50C06" w:rsidP="0096134D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Longest hops are in orange, does not mean it is bad</w:t>
      </w:r>
    </w:p>
    <w:p w14:paraId="6C6B2DB7" w14:textId="2E79F403" w:rsidR="00166CE9" w:rsidRDefault="00166CE9" w:rsidP="0096134D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ZPA Leg abstracts need a web probe</w:t>
      </w:r>
    </w:p>
    <w:p w14:paraId="04005F88" w14:textId="4A980A4B" w:rsidR="00DC5824" w:rsidRDefault="00DC5824" w:rsidP="0096134D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Single client connecter can only handle 30 probes, probes can be configured</w:t>
      </w:r>
      <w:r w:rsidR="000852FE">
        <w:rPr>
          <w:rFonts w:eastAsia="Times New Roman" w:cs="Times New Roman"/>
          <w:sz w:val="24"/>
          <w:szCs w:val="24"/>
        </w:rPr>
        <w:t xml:space="preserve"> but 30 probes is the limit.</w:t>
      </w:r>
    </w:p>
    <w:p w14:paraId="4D4CCF0B" w14:textId="38D22B60" w:rsidR="000852FE" w:rsidRDefault="00C609FC" w:rsidP="0096134D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Slides 35 and 34 are the same data, different view</w:t>
      </w:r>
    </w:p>
    <w:p w14:paraId="55F7F97E" w14:textId="4D92A74E" w:rsidR="00E85906" w:rsidRDefault="00FA6469" w:rsidP="0096134D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Probes </w:t>
      </w:r>
      <w:r w:rsidR="007758D5">
        <w:rPr>
          <w:rFonts w:eastAsia="Times New Roman" w:cs="Times New Roman"/>
          <w:sz w:val="24"/>
          <w:szCs w:val="24"/>
        </w:rPr>
        <w:t>–</w:t>
      </w:r>
      <w:r>
        <w:rPr>
          <w:rFonts w:eastAsia="Times New Roman" w:cs="Times New Roman"/>
          <w:sz w:val="24"/>
          <w:szCs w:val="24"/>
        </w:rPr>
        <w:t xml:space="preserve"> </w:t>
      </w:r>
      <w:r w:rsidR="00E85906">
        <w:rPr>
          <w:rFonts w:eastAsia="Times New Roman" w:cs="Times New Roman"/>
          <w:sz w:val="24"/>
          <w:szCs w:val="24"/>
        </w:rPr>
        <w:t xml:space="preserve">with 30 probes, per user, per device, </w:t>
      </w:r>
      <w:r w:rsidR="00EB5BBB">
        <w:rPr>
          <w:rFonts w:eastAsia="Times New Roman" w:cs="Times New Roman"/>
          <w:sz w:val="24"/>
          <w:szCs w:val="24"/>
        </w:rPr>
        <w:t xml:space="preserve">with Zscaler. We determine which applications should always have probes, (priorities) and </w:t>
      </w:r>
      <w:r w:rsidR="000E30F6">
        <w:rPr>
          <w:rFonts w:eastAsia="Times New Roman" w:cs="Times New Roman"/>
          <w:sz w:val="24"/>
          <w:szCs w:val="24"/>
        </w:rPr>
        <w:t>limit how many probes are dedicated per applications</w:t>
      </w:r>
      <w:r w:rsidR="00AC6ED2">
        <w:rPr>
          <w:rFonts w:eastAsia="Times New Roman" w:cs="Times New Roman"/>
          <w:sz w:val="24"/>
          <w:szCs w:val="24"/>
        </w:rPr>
        <w:t>, to get full testing data.</w:t>
      </w:r>
      <w:r w:rsidR="007F6505">
        <w:rPr>
          <w:rFonts w:eastAsia="Times New Roman" w:cs="Times New Roman"/>
          <w:sz w:val="24"/>
          <w:szCs w:val="24"/>
        </w:rPr>
        <w:t xml:space="preserve"> </w:t>
      </w:r>
    </w:p>
    <w:p w14:paraId="2E95C254" w14:textId="4B2BBBEC" w:rsidR="00FB624E" w:rsidRPr="001C4A1D" w:rsidRDefault="00FB624E" w:rsidP="001C4A1D">
      <w:pPr>
        <w:spacing w:before="0" w:after="200" w:line="276" w:lineRule="auto"/>
        <w:rPr>
          <w:rFonts w:eastAsia="Times New Roman" w:cs="Times New Roman"/>
          <w:color w:val="244061" w:themeColor="accent1" w:themeShade="80"/>
          <w:sz w:val="32"/>
          <w:szCs w:val="32"/>
        </w:rPr>
      </w:pPr>
    </w:p>
    <w:sectPr w:rsidR="00FB624E" w:rsidRPr="001C4A1D" w:rsidSect="007762D1">
      <w:headerReference w:type="default" r:id="rId12"/>
      <w:footerReference w:type="default" r:id="rId13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C8F22" w14:textId="77777777" w:rsidR="003A3E15" w:rsidRDefault="003A3E15" w:rsidP="006F502D">
      <w:r>
        <w:separator/>
      </w:r>
    </w:p>
  </w:endnote>
  <w:endnote w:type="continuationSeparator" w:id="0">
    <w:p w14:paraId="543B191F" w14:textId="77777777" w:rsidR="003A3E15" w:rsidRDefault="003A3E15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3E482" w14:textId="749C8BAD" w:rsidR="0021299E" w:rsidRPr="006E5D06" w:rsidRDefault="00000000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1C4A1D">
          <w:rPr>
            <w:noProof/>
            <w:sz w:val="18"/>
          </w:rPr>
          <w:t>8/8/24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02D10" w14:textId="77777777" w:rsidR="003A3E15" w:rsidRDefault="003A3E15" w:rsidP="006F502D">
      <w:r>
        <w:separator/>
      </w:r>
    </w:p>
  </w:footnote>
  <w:footnote w:type="continuationSeparator" w:id="0">
    <w:p w14:paraId="384E9953" w14:textId="77777777" w:rsidR="003A3E15" w:rsidRDefault="003A3E15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ABEF9" w14:textId="2FE1B14A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52EC5CF5" wp14:editId="50B70CCD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7D3FF2" w:rsidRPr="007D3FF2">
      <w:rPr>
        <w:sz w:val="18"/>
        <w:szCs w:val="18"/>
      </w:rPr>
      <w:t>Zscaler Training</w:t>
    </w:r>
    <w:r w:rsidR="00D76BE1">
      <w:rPr>
        <w:sz w:val="18"/>
        <w:szCs w:val="18"/>
      </w:rPr>
      <w:t xml:space="preserve"> </w:t>
    </w:r>
    <w:r w:rsidR="004A5BB2">
      <w:rPr>
        <w:sz w:val="18"/>
        <w:szCs w:val="18"/>
      </w:rPr>
      <w:t>for Pathfinders</w:t>
    </w:r>
    <w:r w:rsidR="00D76BE1">
      <w:rPr>
        <w:sz w:val="18"/>
        <w:szCs w:val="18"/>
      </w:rPr>
      <w:t>8-</w:t>
    </w:r>
    <w:r w:rsidR="00A752C5">
      <w:rPr>
        <w:sz w:val="18"/>
        <w:szCs w:val="18"/>
      </w:rPr>
      <w:t>8-24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75B25"/>
    <w:multiLevelType w:val="hybridMultilevel"/>
    <w:tmpl w:val="DD7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361567"/>
    <w:multiLevelType w:val="hybridMultilevel"/>
    <w:tmpl w:val="2CAE95B0"/>
    <w:lvl w:ilvl="0" w:tplc="13AE39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74415188">
    <w:abstractNumId w:val="0"/>
  </w:num>
  <w:num w:numId="2" w16cid:durableId="1401831891">
    <w:abstractNumId w:val="11"/>
  </w:num>
  <w:num w:numId="3" w16cid:durableId="1209032841">
    <w:abstractNumId w:val="8"/>
  </w:num>
  <w:num w:numId="4" w16cid:durableId="1357929816">
    <w:abstractNumId w:val="9"/>
  </w:num>
  <w:num w:numId="5" w16cid:durableId="1461068391">
    <w:abstractNumId w:val="6"/>
  </w:num>
  <w:num w:numId="6" w16cid:durableId="535198698">
    <w:abstractNumId w:val="5"/>
  </w:num>
  <w:num w:numId="7" w16cid:durableId="1881284642">
    <w:abstractNumId w:val="7"/>
  </w:num>
  <w:num w:numId="8" w16cid:durableId="1305698129">
    <w:abstractNumId w:val="10"/>
  </w:num>
  <w:num w:numId="9" w16cid:durableId="251088117">
    <w:abstractNumId w:val="3"/>
  </w:num>
  <w:num w:numId="10" w16cid:durableId="1036392554">
    <w:abstractNumId w:val="12"/>
  </w:num>
  <w:num w:numId="11" w16cid:durableId="1016008051">
    <w:abstractNumId w:val="2"/>
  </w:num>
  <w:num w:numId="12" w16cid:durableId="520359973">
    <w:abstractNumId w:val="4"/>
  </w:num>
  <w:num w:numId="13" w16cid:durableId="294600951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CA"/>
    <w:rsid w:val="00000BAD"/>
    <w:rsid w:val="00001A7C"/>
    <w:rsid w:val="0000394C"/>
    <w:rsid w:val="00003FC8"/>
    <w:rsid w:val="00004579"/>
    <w:rsid w:val="000048DD"/>
    <w:rsid w:val="00004D71"/>
    <w:rsid w:val="00007ECC"/>
    <w:rsid w:val="00012DAD"/>
    <w:rsid w:val="00012F28"/>
    <w:rsid w:val="00014704"/>
    <w:rsid w:val="0001549E"/>
    <w:rsid w:val="00015699"/>
    <w:rsid w:val="000217F0"/>
    <w:rsid w:val="0002416D"/>
    <w:rsid w:val="00024B76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61E65"/>
    <w:rsid w:val="00065733"/>
    <w:rsid w:val="00065E45"/>
    <w:rsid w:val="000709BF"/>
    <w:rsid w:val="000740ED"/>
    <w:rsid w:val="00074C46"/>
    <w:rsid w:val="00075E1C"/>
    <w:rsid w:val="00076FCA"/>
    <w:rsid w:val="0007746C"/>
    <w:rsid w:val="000852FE"/>
    <w:rsid w:val="00085E47"/>
    <w:rsid w:val="00086B78"/>
    <w:rsid w:val="00093C13"/>
    <w:rsid w:val="000975E6"/>
    <w:rsid w:val="000A2DB4"/>
    <w:rsid w:val="000A642E"/>
    <w:rsid w:val="000A7485"/>
    <w:rsid w:val="000B3E98"/>
    <w:rsid w:val="000B5E68"/>
    <w:rsid w:val="000B763F"/>
    <w:rsid w:val="000C43E5"/>
    <w:rsid w:val="000C5260"/>
    <w:rsid w:val="000D1973"/>
    <w:rsid w:val="000E30F6"/>
    <w:rsid w:val="000E3AA0"/>
    <w:rsid w:val="000E45CA"/>
    <w:rsid w:val="000E5B2E"/>
    <w:rsid w:val="000F136E"/>
    <w:rsid w:val="000F2D2A"/>
    <w:rsid w:val="000F5799"/>
    <w:rsid w:val="000F6162"/>
    <w:rsid w:val="000F72F1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1424"/>
    <w:rsid w:val="001455C9"/>
    <w:rsid w:val="00145BAC"/>
    <w:rsid w:val="0015099B"/>
    <w:rsid w:val="00154F74"/>
    <w:rsid w:val="00156492"/>
    <w:rsid w:val="001641C2"/>
    <w:rsid w:val="00165B18"/>
    <w:rsid w:val="00165D60"/>
    <w:rsid w:val="001662BA"/>
    <w:rsid w:val="0016631A"/>
    <w:rsid w:val="001669B7"/>
    <w:rsid w:val="00166CE9"/>
    <w:rsid w:val="001743F8"/>
    <w:rsid w:val="00180351"/>
    <w:rsid w:val="00180386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43E6"/>
    <w:rsid w:val="001C1C84"/>
    <w:rsid w:val="001C2C8C"/>
    <w:rsid w:val="001C3FA4"/>
    <w:rsid w:val="001C4429"/>
    <w:rsid w:val="001C4A1D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3545"/>
    <w:rsid w:val="001E4D88"/>
    <w:rsid w:val="001E58E8"/>
    <w:rsid w:val="001E7091"/>
    <w:rsid w:val="001F3D23"/>
    <w:rsid w:val="001F550D"/>
    <w:rsid w:val="001F5BFA"/>
    <w:rsid w:val="001F630F"/>
    <w:rsid w:val="00200A02"/>
    <w:rsid w:val="002039F4"/>
    <w:rsid w:val="0021299E"/>
    <w:rsid w:val="00213BDF"/>
    <w:rsid w:val="00216235"/>
    <w:rsid w:val="00216C09"/>
    <w:rsid w:val="00223644"/>
    <w:rsid w:val="0022510F"/>
    <w:rsid w:val="00225EEC"/>
    <w:rsid w:val="00226DA0"/>
    <w:rsid w:val="002276AC"/>
    <w:rsid w:val="00230CC6"/>
    <w:rsid w:val="0023686E"/>
    <w:rsid w:val="00240D31"/>
    <w:rsid w:val="00241936"/>
    <w:rsid w:val="00241DF3"/>
    <w:rsid w:val="0024482C"/>
    <w:rsid w:val="00244D80"/>
    <w:rsid w:val="00245A1C"/>
    <w:rsid w:val="002465FD"/>
    <w:rsid w:val="00246A86"/>
    <w:rsid w:val="00246F75"/>
    <w:rsid w:val="00250634"/>
    <w:rsid w:val="00250DFE"/>
    <w:rsid w:val="0025258A"/>
    <w:rsid w:val="00255404"/>
    <w:rsid w:val="00256323"/>
    <w:rsid w:val="002610FB"/>
    <w:rsid w:val="00262048"/>
    <w:rsid w:val="002656B3"/>
    <w:rsid w:val="0026669C"/>
    <w:rsid w:val="00270B08"/>
    <w:rsid w:val="00270D70"/>
    <w:rsid w:val="00271334"/>
    <w:rsid w:val="00273915"/>
    <w:rsid w:val="00292082"/>
    <w:rsid w:val="00293A13"/>
    <w:rsid w:val="002A0F0D"/>
    <w:rsid w:val="002A24BE"/>
    <w:rsid w:val="002A5EF6"/>
    <w:rsid w:val="002B1A18"/>
    <w:rsid w:val="002B2E90"/>
    <w:rsid w:val="002B5792"/>
    <w:rsid w:val="002B6C26"/>
    <w:rsid w:val="002B7DEB"/>
    <w:rsid w:val="002C22C5"/>
    <w:rsid w:val="002C65F1"/>
    <w:rsid w:val="002D2B56"/>
    <w:rsid w:val="002D37C4"/>
    <w:rsid w:val="002D3AFC"/>
    <w:rsid w:val="002D4ED3"/>
    <w:rsid w:val="002E009B"/>
    <w:rsid w:val="002E0CBF"/>
    <w:rsid w:val="002E1A17"/>
    <w:rsid w:val="002E302B"/>
    <w:rsid w:val="002E56BC"/>
    <w:rsid w:val="002E715C"/>
    <w:rsid w:val="002F1DFC"/>
    <w:rsid w:val="002F33C9"/>
    <w:rsid w:val="002F43D5"/>
    <w:rsid w:val="002F475F"/>
    <w:rsid w:val="002F4D6A"/>
    <w:rsid w:val="002F5DE8"/>
    <w:rsid w:val="002F7453"/>
    <w:rsid w:val="003000DF"/>
    <w:rsid w:val="00300D50"/>
    <w:rsid w:val="00302735"/>
    <w:rsid w:val="00303324"/>
    <w:rsid w:val="0030455C"/>
    <w:rsid w:val="00304A49"/>
    <w:rsid w:val="00305954"/>
    <w:rsid w:val="00314ACF"/>
    <w:rsid w:val="003171C9"/>
    <w:rsid w:val="003208F2"/>
    <w:rsid w:val="00320FAB"/>
    <w:rsid w:val="00322533"/>
    <w:rsid w:val="00323E72"/>
    <w:rsid w:val="003240BC"/>
    <w:rsid w:val="00324476"/>
    <w:rsid w:val="00330576"/>
    <w:rsid w:val="0033245A"/>
    <w:rsid w:val="0033420B"/>
    <w:rsid w:val="0033566E"/>
    <w:rsid w:val="00336AF3"/>
    <w:rsid w:val="0034376D"/>
    <w:rsid w:val="003451BE"/>
    <w:rsid w:val="00345A1E"/>
    <w:rsid w:val="00345D2C"/>
    <w:rsid w:val="0034662F"/>
    <w:rsid w:val="0034665B"/>
    <w:rsid w:val="00346CD6"/>
    <w:rsid w:val="00346DD0"/>
    <w:rsid w:val="00351095"/>
    <w:rsid w:val="00352485"/>
    <w:rsid w:val="0035480B"/>
    <w:rsid w:val="00355CF6"/>
    <w:rsid w:val="003563C6"/>
    <w:rsid w:val="0035690C"/>
    <w:rsid w:val="00360A3B"/>
    <w:rsid w:val="0036213B"/>
    <w:rsid w:val="003625F2"/>
    <w:rsid w:val="0036413B"/>
    <w:rsid w:val="003663E3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1D9B"/>
    <w:rsid w:val="003A3E15"/>
    <w:rsid w:val="003A3ED1"/>
    <w:rsid w:val="003A47C2"/>
    <w:rsid w:val="003B419B"/>
    <w:rsid w:val="003B452E"/>
    <w:rsid w:val="003B58EB"/>
    <w:rsid w:val="003B6ADF"/>
    <w:rsid w:val="003B76FC"/>
    <w:rsid w:val="003B7B4F"/>
    <w:rsid w:val="003C0E16"/>
    <w:rsid w:val="003C31D3"/>
    <w:rsid w:val="003C5054"/>
    <w:rsid w:val="003C55FF"/>
    <w:rsid w:val="003C598D"/>
    <w:rsid w:val="003C5B7F"/>
    <w:rsid w:val="003C7D7C"/>
    <w:rsid w:val="003D1BE6"/>
    <w:rsid w:val="003D2E33"/>
    <w:rsid w:val="003E09E3"/>
    <w:rsid w:val="003E0DD2"/>
    <w:rsid w:val="003E46FE"/>
    <w:rsid w:val="003E4CCD"/>
    <w:rsid w:val="003F00B0"/>
    <w:rsid w:val="003F0B37"/>
    <w:rsid w:val="003F19F2"/>
    <w:rsid w:val="003F45B2"/>
    <w:rsid w:val="003F53F2"/>
    <w:rsid w:val="003F61A7"/>
    <w:rsid w:val="003F6934"/>
    <w:rsid w:val="00400403"/>
    <w:rsid w:val="00401857"/>
    <w:rsid w:val="00401EE5"/>
    <w:rsid w:val="00402640"/>
    <w:rsid w:val="00402FB9"/>
    <w:rsid w:val="00404416"/>
    <w:rsid w:val="004074EC"/>
    <w:rsid w:val="00410CEA"/>
    <w:rsid w:val="004124EE"/>
    <w:rsid w:val="00414CA2"/>
    <w:rsid w:val="00421C17"/>
    <w:rsid w:val="00424F02"/>
    <w:rsid w:val="004308FB"/>
    <w:rsid w:val="0043368D"/>
    <w:rsid w:val="00440717"/>
    <w:rsid w:val="00441443"/>
    <w:rsid w:val="004418AD"/>
    <w:rsid w:val="00441C75"/>
    <w:rsid w:val="00443D95"/>
    <w:rsid w:val="004475CC"/>
    <w:rsid w:val="00447E46"/>
    <w:rsid w:val="00451C15"/>
    <w:rsid w:val="00451FE3"/>
    <w:rsid w:val="004520AE"/>
    <w:rsid w:val="004531E7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7C22"/>
    <w:rsid w:val="00477FF0"/>
    <w:rsid w:val="004803FF"/>
    <w:rsid w:val="004816CF"/>
    <w:rsid w:val="004827AF"/>
    <w:rsid w:val="00485F7A"/>
    <w:rsid w:val="004862BF"/>
    <w:rsid w:val="00486752"/>
    <w:rsid w:val="00491094"/>
    <w:rsid w:val="004912F5"/>
    <w:rsid w:val="00491C4C"/>
    <w:rsid w:val="004930E1"/>
    <w:rsid w:val="00493419"/>
    <w:rsid w:val="00494F32"/>
    <w:rsid w:val="004A0B1A"/>
    <w:rsid w:val="004A4187"/>
    <w:rsid w:val="004A588A"/>
    <w:rsid w:val="004A5BB2"/>
    <w:rsid w:val="004A7282"/>
    <w:rsid w:val="004B025D"/>
    <w:rsid w:val="004B032E"/>
    <w:rsid w:val="004B03E7"/>
    <w:rsid w:val="004B07A3"/>
    <w:rsid w:val="004B07A8"/>
    <w:rsid w:val="004B0990"/>
    <w:rsid w:val="004B09F2"/>
    <w:rsid w:val="004B2F23"/>
    <w:rsid w:val="004B6804"/>
    <w:rsid w:val="004C0CD5"/>
    <w:rsid w:val="004C3D9C"/>
    <w:rsid w:val="004C49F2"/>
    <w:rsid w:val="004C65A8"/>
    <w:rsid w:val="004D1167"/>
    <w:rsid w:val="004D17C6"/>
    <w:rsid w:val="004D47C3"/>
    <w:rsid w:val="004D590B"/>
    <w:rsid w:val="004D68D8"/>
    <w:rsid w:val="004D7C52"/>
    <w:rsid w:val="004E094E"/>
    <w:rsid w:val="004E11C6"/>
    <w:rsid w:val="004E214E"/>
    <w:rsid w:val="004E4884"/>
    <w:rsid w:val="004F6C9C"/>
    <w:rsid w:val="004F789D"/>
    <w:rsid w:val="004F7ABD"/>
    <w:rsid w:val="0050066B"/>
    <w:rsid w:val="00500F05"/>
    <w:rsid w:val="005013E3"/>
    <w:rsid w:val="005026AD"/>
    <w:rsid w:val="00507E31"/>
    <w:rsid w:val="00513798"/>
    <w:rsid w:val="00514D01"/>
    <w:rsid w:val="0051513A"/>
    <w:rsid w:val="00517FF3"/>
    <w:rsid w:val="005202C5"/>
    <w:rsid w:val="0052171A"/>
    <w:rsid w:val="00523F13"/>
    <w:rsid w:val="005247F4"/>
    <w:rsid w:val="00526882"/>
    <w:rsid w:val="00530DF2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4BB"/>
    <w:rsid w:val="0056180B"/>
    <w:rsid w:val="00563A1D"/>
    <w:rsid w:val="00567FB2"/>
    <w:rsid w:val="0057188A"/>
    <w:rsid w:val="00573A00"/>
    <w:rsid w:val="00574BA7"/>
    <w:rsid w:val="005756AB"/>
    <w:rsid w:val="005759BA"/>
    <w:rsid w:val="00577B98"/>
    <w:rsid w:val="00577D6B"/>
    <w:rsid w:val="00580313"/>
    <w:rsid w:val="00580489"/>
    <w:rsid w:val="00581C49"/>
    <w:rsid w:val="00591BFA"/>
    <w:rsid w:val="00594EA9"/>
    <w:rsid w:val="005965EB"/>
    <w:rsid w:val="00596A2E"/>
    <w:rsid w:val="005A0DE3"/>
    <w:rsid w:val="005A1CBA"/>
    <w:rsid w:val="005A308D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46EA"/>
    <w:rsid w:val="005C679D"/>
    <w:rsid w:val="005C7848"/>
    <w:rsid w:val="005D0EAD"/>
    <w:rsid w:val="005D6021"/>
    <w:rsid w:val="005D66B4"/>
    <w:rsid w:val="005E01E7"/>
    <w:rsid w:val="005E04B9"/>
    <w:rsid w:val="005E0862"/>
    <w:rsid w:val="005E0D42"/>
    <w:rsid w:val="005E25AD"/>
    <w:rsid w:val="005E2876"/>
    <w:rsid w:val="005E2D9C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2EC7"/>
    <w:rsid w:val="00616399"/>
    <w:rsid w:val="006168B3"/>
    <w:rsid w:val="00625FA5"/>
    <w:rsid w:val="00632458"/>
    <w:rsid w:val="00632A8B"/>
    <w:rsid w:val="0063349F"/>
    <w:rsid w:val="006339D9"/>
    <w:rsid w:val="00634835"/>
    <w:rsid w:val="00634E09"/>
    <w:rsid w:val="0063769C"/>
    <w:rsid w:val="00642745"/>
    <w:rsid w:val="0064579B"/>
    <w:rsid w:val="00647C7F"/>
    <w:rsid w:val="00651E28"/>
    <w:rsid w:val="0065221D"/>
    <w:rsid w:val="006535C6"/>
    <w:rsid w:val="00653BF8"/>
    <w:rsid w:val="006559A3"/>
    <w:rsid w:val="0066008D"/>
    <w:rsid w:val="0066522C"/>
    <w:rsid w:val="006656BE"/>
    <w:rsid w:val="00665A93"/>
    <w:rsid w:val="00671A2B"/>
    <w:rsid w:val="00672F34"/>
    <w:rsid w:val="006731D8"/>
    <w:rsid w:val="006732E0"/>
    <w:rsid w:val="00673B93"/>
    <w:rsid w:val="00680E6F"/>
    <w:rsid w:val="00685669"/>
    <w:rsid w:val="00685B3C"/>
    <w:rsid w:val="00695BEB"/>
    <w:rsid w:val="00696CD5"/>
    <w:rsid w:val="006A3C7B"/>
    <w:rsid w:val="006A4819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C2C19"/>
    <w:rsid w:val="006C5D55"/>
    <w:rsid w:val="006C7370"/>
    <w:rsid w:val="006D1E68"/>
    <w:rsid w:val="006D2056"/>
    <w:rsid w:val="006D28F7"/>
    <w:rsid w:val="006D4959"/>
    <w:rsid w:val="006D54F2"/>
    <w:rsid w:val="006D693D"/>
    <w:rsid w:val="006D7A3F"/>
    <w:rsid w:val="006E068D"/>
    <w:rsid w:val="006E0E95"/>
    <w:rsid w:val="006E29DA"/>
    <w:rsid w:val="006E378D"/>
    <w:rsid w:val="006E5D06"/>
    <w:rsid w:val="006E6315"/>
    <w:rsid w:val="006F502D"/>
    <w:rsid w:val="006F56D0"/>
    <w:rsid w:val="006F65F7"/>
    <w:rsid w:val="006F70FD"/>
    <w:rsid w:val="006F7A29"/>
    <w:rsid w:val="00701DAB"/>
    <w:rsid w:val="00707620"/>
    <w:rsid w:val="00710879"/>
    <w:rsid w:val="0071223D"/>
    <w:rsid w:val="007124EC"/>
    <w:rsid w:val="00712A53"/>
    <w:rsid w:val="00714460"/>
    <w:rsid w:val="007159AC"/>
    <w:rsid w:val="00720D6D"/>
    <w:rsid w:val="00721EC9"/>
    <w:rsid w:val="007266CD"/>
    <w:rsid w:val="0072694D"/>
    <w:rsid w:val="0073390A"/>
    <w:rsid w:val="00733C4F"/>
    <w:rsid w:val="007366BA"/>
    <w:rsid w:val="00741166"/>
    <w:rsid w:val="00742026"/>
    <w:rsid w:val="00742FDF"/>
    <w:rsid w:val="00743384"/>
    <w:rsid w:val="007446F4"/>
    <w:rsid w:val="00745654"/>
    <w:rsid w:val="00746626"/>
    <w:rsid w:val="0075045E"/>
    <w:rsid w:val="007504D2"/>
    <w:rsid w:val="0075258F"/>
    <w:rsid w:val="0075511B"/>
    <w:rsid w:val="0075675A"/>
    <w:rsid w:val="0076528C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58D5"/>
    <w:rsid w:val="00776055"/>
    <w:rsid w:val="007762D1"/>
    <w:rsid w:val="00777625"/>
    <w:rsid w:val="0078154E"/>
    <w:rsid w:val="007821A8"/>
    <w:rsid w:val="007846E5"/>
    <w:rsid w:val="007854AE"/>
    <w:rsid w:val="007867CE"/>
    <w:rsid w:val="00790005"/>
    <w:rsid w:val="0079058C"/>
    <w:rsid w:val="0079163C"/>
    <w:rsid w:val="00793C13"/>
    <w:rsid w:val="00795EAF"/>
    <w:rsid w:val="0079637D"/>
    <w:rsid w:val="007A010B"/>
    <w:rsid w:val="007A07B1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4FE8"/>
    <w:rsid w:val="007C5257"/>
    <w:rsid w:val="007C6B34"/>
    <w:rsid w:val="007C7D1D"/>
    <w:rsid w:val="007D0EB3"/>
    <w:rsid w:val="007D3FF2"/>
    <w:rsid w:val="007D4E4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1BBE"/>
    <w:rsid w:val="007F49E9"/>
    <w:rsid w:val="007F6505"/>
    <w:rsid w:val="007F6CF5"/>
    <w:rsid w:val="00803611"/>
    <w:rsid w:val="008036DA"/>
    <w:rsid w:val="008037EB"/>
    <w:rsid w:val="00803D93"/>
    <w:rsid w:val="0081133B"/>
    <w:rsid w:val="00815001"/>
    <w:rsid w:val="00821BC9"/>
    <w:rsid w:val="008312ED"/>
    <w:rsid w:val="00831681"/>
    <w:rsid w:val="008331EC"/>
    <w:rsid w:val="00836349"/>
    <w:rsid w:val="00837E6A"/>
    <w:rsid w:val="0084112F"/>
    <w:rsid w:val="008417D3"/>
    <w:rsid w:val="00842AE4"/>
    <w:rsid w:val="00847E5D"/>
    <w:rsid w:val="0085150D"/>
    <w:rsid w:val="00855324"/>
    <w:rsid w:val="00855FDA"/>
    <w:rsid w:val="008622C7"/>
    <w:rsid w:val="0086332E"/>
    <w:rsid w:val="00863DA8"/>
    <w:rsid w:val="008640D4"/>
    <w:rsid w:val="00864244"/>
    <w:rsid w:val="0086431D"/>
    <w:rsid w:val="00867506"/>
    <w:rsid w:val="008679D4"/>
    <w:rsid w:val="00870D53"/>
    <w:rsid w:val="0087143B"/>
    <w:rsid w:val="00871478"/>
    <w:rsid w:val="008736BB"/>
    <w:rsid w:val="00874D12"/>
    <w:rsid w:val="00876A25"/>
    <w:rsid w:val="00880E81"/>
    <w:rsid w:val="0088165E"/>
    <w:rsid w:val="00883267"/>
    <w:rsid w:val="00884C8A"/>
    <w:rsid w:val="0088630B"/>
    <w:rsid w:val="00891E55"/>
    <w:rsid w:val="00892468"/>
    <w:rsid w:val="0089276C"/>
    <w:rsid w:val="0089427A"/>
    <w:rsid w:val="008A4029"/>
    <w:rsid w:val="008A568D"/>
    <w:rsid w:val="008A60A7"/>
    <w:rsid w:val="008A7DB2"/>
    <w:rsid w:val="008B1273"/>
    <w:rsid w:val="008B5CDB"/>
    <w:rsid w:val="008B6D34"/>
    <w:rsid w:val="008C0581"/>
    <w:rsid w:val="008C215D"/>
    <w:rsid w:val="008C7271"/>
    <w:rsid w:val="008C756F"/>
    <w:rsid w:val="008D07B9"/>
    <w:rsid w:val="008D1F5C"/>
    <w:rsid w:val="008D2EA9"/>
    <w:rsid w:val="008D4C0B"/>
    <w:rsid w:val="008D5B47"/>
    <w:rsid w:val="008D71D6"/>
    <w:rsid w:val="008D7F49"/>
    <w:rsid w:val="008D7FB5"/>
    <w:rsid w:val="008E0B14"/>
    <w:rsid w:val="008E1293"/>
    <w:rsid w:val="008E32A4"/>
    <w:rsid w:val="008E33AE"/>
    <w:rsid w:val="008E3441"/>
    <w:rsid w:val="008E5C0A"/>
    <w:rsid w:val="008E5FAF"/>
    <w:rsid w:val="008F06BE"/>
    <w:rsid w:val="008F14A7"/>
    <w:rsid w:val="008F5523"/>
    <w:rsid w:val="008F5C72"/>
    <w:rsid w:val="008F72F4"/>
    <w:rsid w:val="00900031"/>
    <w:rsid w:val="009019BD"/>
    <w:rsid w:val="00902CCE"/>
    <w:rsid w:val="009042C9"/>
    <w:rsid w:val="009061C9"/>
    <w:rsid w:val="00910DEC"/>
    <w:rsid w:val="00913FF7"/>
    <w:rsid w:val="0091506F"/>
    <w:rsid w:val="009223DD"/>
    <w:rsid w:val="00923AAD"/>
    <w:rsid w:val="00927DE1"/>
    <w:rsid w:val="0093050B"/>
    <w:rsid w:val="00934219"/>
    <w:rsid w:val="00934A31"/>
    <w:rsid w:val="00936C75"/>
    <w:rsid w:val="00941A00"/>
    <w:rsid w:val="00942244"/>
    <w:rsid w:val="00943618"/>
    <w:rsid w:val="00946FEE"/>
    <w:rsid w:val="00951AB0"/>
    <w:rsid w:val="0096134D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5C12"/>
    <w:rsid w:val="0099431C"/>
    <w:rsid w:val="009A2BB5"/>
    <w:rsid w:val="009A4D14"/>
    <w:rsid w:val="009A593B"/>
    <w:rsid w:val="009A6C75"/>
    <w:rsid w:val="009A6EF1"/>
    <w:rsid w:val="009A6F33"/>
    <w:rsid w:val="009B711F"/>
    <w:rsid w:val="009B7A05"/>
    <w:rsid w:val="009B7B19"/>
    <w:rsid w:val="009C2EFA"/>
    <w:rsid w:val="009C2FB4"/>
    <w:rsid w:val="009C50E6"/>
    <w:rsid w:val="009C7E43"/>
    <w:rsid w:val="009D44CE"/>
    <w:rsid w:val="009D48FD"/>
    <w:rsid w:val="009D53AA"/>
    <w:rsid w:val="009D7587"/>
    <w:rsid w:val="009E08F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532A"/>
    <w:rsid w:val="00A019CC"/>
    <w:rsid w:val="00A025E0"/>
    <w:rsid w:val="00A05094"/>
    <w:rsid w:val="00A0529C"/>
    <w:rsid w:val="00A06D49"/>
    <w:rsid w:val="00A129B1"/>
    <w:rsid w:val="00A14A97"/>
    <w:rsid w:val="00A15403"/>
    <w:rsid w:val="00A15415"/>
    <w:rsid w:val="00A156FB"/>
    <w:rsid w:val="00A162E2"/>
    <w:rsid w:val="00A16F81"/>
    <w:rsid w:val="00A17A7A"/>
    <w:rsid w:val="00A2024D"/>
    <w:rsid w:val="00A24C1F"/>
    <w:rsid w:val="00A25EB1"/>
    <w:rsid w:val="00A265B7"/>
    <w:rsid w:val="00A33ADC"/>
    <w:rsid w:val="00A34BBB"/>
    <w:rsid w:val="00A35543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DEE"/>
    <w:rsid w:val="00A61CA7"/>
    <w:rsid w:val="00A61CBE"/>
    <w:rsid w:val="00A6277D"/>
    <w:rsid w:val="00A6416C"/>
    <w:rsid w:val="00A64E92"/>
    <w:rsid w:val="00A66953"/>
    <w:rsid w:val="00A67477"/>
    <w:rsid w:val="00A7215B"/>
    <w:rsid w:val="00A72F11"/>
    <w:rsid w:val="00A74526"/>
    <w:rsid w:val="00A752C5"/>
    <w:rsid w:val="00A755B9"/>
    <w:rsid w:val="00A7590B"/>
    <w:rsid w:val="00A76029"/>
    <w:rsid w:val="00A77137"/>
    <w:rsid w:val="00A83B8B"/>
    <w:rsid w:val="00A84D05"/>
    <w:rsid w:val="00A85F34"/>
    <w:rsid w:val="00A85F9C"/>
    <w:rsid w:val="00A86D3C"/>
    <w:rsid w:val="00A90084"/>
    <w:rsid w:val="00A92A92"/>
    <w:rsid w:val="00A95433"/>
    <w:rsid w:val="00AA2091"/>
    <w:rsid w:val="00AA336F"/>
    <w:rsid w:val="00AA3D60"/>
    <w:rsid w:val="00AA6376"/>
    <w:rsid w:val="00AB206D"/>
    <w:rsid w:val="00AB3364"/>
    <w:rsid w:val="00AB3BCE"/>
    <w:rsid w:val="00AB418A"/>
    <w:rsid w:val="00AC22B2"/>
    <w:rsid w:val="00AC4C99"/>
    <w:rsid w:val="00AC63A7"/>
    <w:rsid w:val="00AC6ED2"/>
    <w:rsid w:val="00AD10B4"/>
    <w:rsid w:val="00AD3614"/>
    <w:rsid w:val="00AD3B2E"/>
    <w:rsid w:val="00AD44B1"/>
    <w:rsid w:val="00AE0B70"/>
    <w:rsid w:val="00AE11B6"/>
    <w:rsid w:val="00AE1CE4"/>
    <w:rsid w:val="00AE3316"/>
    <w:rsid w:val="00AE33B8"/>
    <w:rsid w:val="00AE5AA3"/>
    <w:rsid w:val="00AE6179"/>
    <w:rsid w:val="00AE7FA8"/>
    <w:rsid w:val="00AF4E1C"/>
    <w:rsid w:val="00AF654B"/>
    <w:rsid w:val="00B00BB4"/>
    <w:rsid w:val="00B01986"/>
    <w:rsid w:val="00B034FE"/>
    <w:rsid w:val="00B04037"/>
    <w:rsid w:val="00B04C44"/>
    <w:rsid w:val="00B109ED"/>
    <w:rsid w:val="00B10B3A"/>
    <w:rsid w:val="00B12F16"/>
    <w:rsid w:val="00B13026"/>
    <w:rsid w:val="00B13CF3"/>
    <w:rsid w:val="00B14422"/>
    <w:rsid w:val="00B21699"/>
    <w:rsid w:val="00B232B7"/>
    <w:rsid w:val="00B24147"/>
    <w:rsid w:val="00B251F8"/>
    <w:rsid w:val="00B2625C"/>
    <w:rsid w:val="00B366A0"/>
    <w:rsid w:val="00B37D22"/>
    <w:rsid w:val="00B37D94"/>
    <w:rsid w:val="00B41941"/>
    <w:rsid w:val="00B4380A"/>
    <w:rsid w:val="00B44054"/>
    <w:rsid w:val="00B442A0"/>
    <w:rsid w:val="00B461A5"/>
    <w:rsid w:val="00B472E0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DE9"/>
    <w:rsid w:val="00B760FB"/>
    <w:rsid w:val="00B816DD"/>
    <w:rsid w:val="00B81B55"/>
    <w:rsid w:val="00B86701"/>
    <w:rsid w:val="00B86F69"/>
    <w:rsid w:val="00B875C6"/>
    <w:rsid w:val="00B90CF7"/>
    <w:rsid w:val="00B91A9C"/>
    <w:rsid w:val="00B92690"/>
    <w:rsid w:val="00B971D7"/>
    <w:rsid w:val="00BA032B"/>
    <w:rsid w:val="00BA3DBC"/>
    <w:rsid w:val="00BA627F"/>
    <w:rsid w:val="00BA7683"/>
    <w:rsid w:val="00BB26D9"/>
    <w:rsid w:val="00BB3F41"/>
    <w:rsid w:val="00BB44C8"/>
    <w:rsid w:val="00BB49FA"/>
    <w:rsid w:val="00BB5B74"/>
    <w:rsid w:val="00BC0CA5"/>
    <w:rsid w:val="00BC0FE9"/>
    <w:rsid w:val="00BC3D2B"/>
    <w:rsid w:val="00BC74F1"/>
    <w:rsid w:val="00BD3994"/>
    <w:rsid w:val="00BE29B6"/>
    <w:rsid w:val="00BE53B5"/>
    <w:rsid w:val="00BE647C"/>
    <w:rsid w:val="00BE652F"/>
    <w:rsid w:val="00BE77A9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1A93"/>
    <w:rsid w:val="00C22158"/>
    <w:rsid w:val="00C24805"/>
    <w:rsid w:val="00C26D1A"/>
    <w:rsid w:val="00C30389"/>
    <w:rsid w:val="00C33A7E"/>
    <w:rsid w:val="00C34CB1"/>
    <w:rsid w:val="00C34D4B"/>
    <w:rsid w:val="00C40463"/>
    <w:rsid w:val="00C4356B"/>
    <w:rsid w:val="00C45493"/>
    <w:rsid w:val="00C50676"/>
    <w:rsid w:val="00C52F48"/>
    <w:rsid w:val="00C53767"/>
    <w:rsid w:val="00C56434"/>
    <w:rsid w:val="00C609FC"/>
    <w:rsid w:val="00C60A79"/>
    <w:rsid w:val="00C61477"/>
    <w:rsid w:val="00C624BC"/>
    <w:rsid w:val="00C62B74"/>
    <w:rsid w:val="00C63353"/>
    <w:rsid w:val="00C64E49"/>
    <w:rsid w:val="00C65A3D"/>
    <w:rsid w:val="00C65A99"/>
    <w:rsid w:val="00C65B5C"/>
    <w:rsid w:val="00C70C0A"/>
    <w:rsid w:val="00C71807"/>
    <w:rsid w:val="00C75A8C"/>
    <w:rsid w:val="00C75D43"/>
    <w:rsid w:val="00C76D61"/>
    <w:rsid w:val="00C76E3D"/>
    <w:rsid w:val="00C80A8A"/>
    <w:rsid w:val="00C8204E"/>
    <w:rsid w:val="00C8301A"/>
    <w:rsid w:val="00C8353D"/>
    <w:rsid w:val="00C83954"/>
    <w:rsid w:val="00C91457"/>
    <w:rsid w:val="00C959BC"/>
    <w:rsid w:val="00CA2525"/>
    <w:rsid w:val="00CB01CE"/>
    <w:rsid w:val="00CB155E"/>
    <w:rsid w:val="00CB739B"/>
    <w:rsid w:val="00CC2A92"/>
    <w:rsid w:val="00CC2C45"/>
    <w:rsid w:val="00CC3056"/>
    <w:rsid w:val="00CC3968"/>
    <w:rsid w:val="00CC396D"/>
    <w:rsid w:val="00CC4313"/>
    <w:rsid w:val="00CC59FA"/>
    <w:rsid w:val="00CC6277"/>
    <w:rsid w:val="00CC6EDB"/>
    <w:rsid w:val="00CD1250"/>
    <w:rsid w:val="00CD2EEA"/>
    <w:rsid w:val="00CD58D7"/>
    <w:rsid w:val="00CE0CBF"/>
    <w:rsid w:val="00CE0ECC"/>
    <w:rsid w:val="00CE1C41"/>
    <w:rsid w:val="00CE224C"/>
    <w:rsid w:val="00CE59F8"/>
    <w:rsid w:val="00CE71B2"/>
    <w:rsid w:val="00CF1B84"/>
    <w:rsid w:val="00CF23C7"/>
    <w:rsid w:val="00CF2CB5"/>
    <w:rsid w:val="00CF2D7D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4D60"/>
    <w:rsid w:val="00D46662"/>
    <w:rsid w:val="00D50C06"/>
    <w:rsid w:val="00D5125D"/>
    <w:rsid w:val="00D51FC0"/>
    <w:rsid w:val="00D604C3"/>
    <w:rsid w:val="00D63B75"/>
    <w:rsid w:val="00D648E5"/>
    <w:rsid w:val="00D66A21"/>
    <w:rsid w:val="00D70B6B"/>
    <w:rsid w:val="00D72491"/>
    <w:rsid w:val="00D73281"/>
    <w:rsid w:val="00D73A02"/>
    <w:rsid w:val="00D755D0"/>
    <w:rsid w:val="00D75AA5"/>
    <w:rsid w:val="00D76BE1"/>
    <w:rsid w:val="00D81A40"/>
    <w:rsid w:val="00D8334D"/>
    <w:rsid w:val="00D83C85"/>
    <w:rsid w:val="00D859CA"/>
    <w:rsid w:val="00D87683"/>
    <w:rsid w:val="00D87C76"/>
    <w:rsid w:val="00D90323"/>
    <w:rsid w:val="00D93FF2"/>
    <w:rsid w:val="00D95367"/>
    <w:rsid w:val="00D954DC"/>
    <w:rsid w:val="00D955AE"/>
    <w:rsid w:val="00D96344"/>
    <w:rsid w:val="00D96A0C"/>
    <w:rsid w:val="00DA3611"/>
    <w:rsid w:val="00DB0F23"/>
    <w:rsid w:val="00DB4251"/>
    <w:rsid w:val="00DB55C3"/>
    <w:rsid w:val="00DB7050"/>
    <w:rsid w:val="00DB7D40"/>
    <w:rsid w:val="00DC01DF"/>
    <w:rsid w:val="00DC1439"/>
    <w:rsid w:val="00DC18BD"/>
    <w:rsid w:val="00DC2DBE"/>
    <w:rsid w:val="00DC3BCF"/>
    <w:rsid w:val="00DC3F23"/>
    <w:rsid w:val="00DC5311"/>
    <w:rsid w:val="00DC5824"/>
    <w:rsid w:val="00DD2084"/>
    <w:rsid w:val="00DD2DCA"/>
    <w:rsid w:val="00DD3288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27182"/>
    <w:rsid w:val="00E27E06"/>
    <w:rsid w:val="00E3004C"/>
    <w:rsid w:val="00E31075"/>
    <w:rsid w:val="00E31080"/>
    <w:rsid w:val="00E340BD"/>
    <w:rsid w:val="00E3502B"/>
    <w:rsid w:val="00E35F19"/>
    <w:rsid w:val="00E36DBE"/>
    <w:rsid w:val="00E416C7"/>
    <w:rsid w:val="00E41EA6"/>
    <w:rsid w:val="00E424E3"/>
    <w:rsid w:val="00E43C2B"/>
    <w:rsid w:val="00E505DB"/>
    <w:rsid w:val="00E52D94"/>
    <w:rsid w:val="00E5414F"/>
    <w:rsid w:val="00E541B3"/>
    <w:rsid w:val="00E54494"/>
    <w:rsid w:val="00E54688"/>
    <w:rsid w:val="00E54B40"/>
    <w:rsid w:val="00E55E4D"/>
    <w:rsid w:val="00E56CD4"/>
    <w:rsid w:val="00E57DCC"/>
    <w:rsid w:val="00E63292"/>
    <w:rsid w:val="00E6477B"/>
    <w:rsid w:val="00E70BBB"/>
    <w:rsid w:val="00E716B0"/>
    <w:rsid w:val="00E74B55"/>
    <w:rsid w:val="00E76219"/>
    <w:rsid w:val="00E7780D"/>
    <w:rsid w:val="00E800B4"/>
    <w:rsid w:val="00E8219A"/>
    <w:rsid w:val="00E8332D"/>
    <w:rsid w:val="00E851F7"/>
    <w:rsid w:val="00E85906"/>
    <w:rsid w:val="00E86057"/>
    <w:rsid w:val="00E87D4B"/>
    <w:rsid w:val="00E925B0"/>
    <w:rsid w:val="00E93FA4"/>
    <w:rsid w:val="00E94299"/>
    <w:rsid w:val="00EA1AEF"/>
    <w:rsid w:val="00EA5EE9"/>
    <w:rsid w:val="00EB46BE"/>
    <w:rsid w:val="00EB4B76"/>
    <w:rsid w:val="00EB50FE"/>
    <w:rsid w:val="00EB5BBB"/>
    <w:rsid w:val="00EB5DFC"/>
    <w:rsid w:val="00EB69D1"/>
    <w:rsid w:val="00EB6ABF"/>
    <w:rsid w:val="00EB7080"/>
    <w:rsid w:val="00EB73BA"/>
    <w:rsid w:val="00EC32DD"/>
    <w:rsid w:val="00EC6472"/>
    <w:rsid w:val="00ED057D"/>
    <w:rsid w:val="00ED3AC6"/>
    <w:rsid w:val="00ED3D00"/>
    <w:rsid w:val="00EE23E2"/>
    <w:rsid w:val="00EE4325"/>
    <w:rsid w:val="00EE4901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76B3"/>
    <w:rsid w:val="00F11162"/>
    <w:rsid w:val="00F1633C"/>
    <w:rsid w:val="00F21B14"/>
    <w:rsid w:val="00F2426B"/>
    <w:rsid w:val="00F26229"/>
    <w:rsid w:val="00F30377"/>
    <w:rsid w:val="00F31B5E"/>
    <w:rsid w:val="00F31EA1"/>
    <w:rsid w:val="00F33CB5"/>
    <w:rsid w:val="00F33F0E"/>
    <w:rsid w:val="00F342A4"/>
    <w:rsid w:val="00F34C01"/>
    <w:rsid w:val="00F376D2"/>
    <w:rsid w:val="00F40744"/>
    <w:rsid w:val="00F409BB"/>
    <w:rsid w:val="00F41CD3"/>
    <w:rsid w:val="00F42FD4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089C"/>
    <w:rsid w:val="00F61194"/>
    <w:rsid w:val="00F63DE1"/>
    <w:rsid w:val="00F6623B"/>
    <w:rsid w:val="00F6644B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A1DFD"/>
    <w:rsid w:val="00FA27D2"/>
    <w:rsid w:val="00FA426F"/>
    <w:rsid w:val="00FA4C25"/>
    <w:rsid w:val="00FA6469"/>
    <w:rsid w:val="00FB0C93"/>
    <w:rsid w:val="00FB344F"/>
    <w:rsid w:val="00FB5E52"/>
    <w:rsid w:val="00FB624E"/>
    <w:rsid w:val="00FB73A1"/>
    <w:rsid w:val="00FC0C3B"/>
    <w:rsid w:val="00FC331F"/>
    <w:rsid w:val="00FC3C5B"/>
    <w:rsid w:val="00FC4BAA"/>
    <w:rsid w:val="00FC690A"/>
    <w:rsid w:val="00FC7F48"/>
    <w:rsid w:val="00FD0C9D"/>
    <w:rsid w:val="00FD2FFD"/>
    <w:rsid w:val="00FD43DF"/>
    <w:rsid w:val="00FD4B8A"/>
    <w:rsid w:val="00FD5033"/>
    <w:rsid w:val="00FD5145"/>
    <w:rsid w:val="00FD6352"/>
    <w:rsid w:val="00FE0B1D"/>
    <w:rsid w:val="00FE140B"/>
    <w:rsid w:val="00FE48B2"/>
    <w:rsid w:val="00FE50D7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AA52D"/>
  <w15:docId w15:val="{6E24BCE5-ED46-4485-BE1A-AB5FBA99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32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1"/>
      </w:numPr>
      <w:contextualSpacing/>
    </w:pPr>
  </w:style>
  <w:style w:type="character" w:customStyle="1" w:styleId="ui-provider">
    <w:name w:val="ui-provider"/>
    <w:basedOn w:val="DefaultParagraphFont"/>
    <w:rsid w:val="007E5204"/>
  </w:style>
  <w:style w:type="paragraph" w:styleId="BodyText">
    <w:name w:val="Body Text"/>
    <w:aliases w:val="Doors Normal"/>
    <w:basedOn w:val="Normal"/>
    <w:link w:val="BodyTextChar"/>
    <w:rsid w:val="00FB624E"/>
    <w:pPr>
      <w:autoSpaceDE w:val="0"/>
      <w:autoSpaceDN w:val="0"/>
      <w:adjustRightInd w:val="0"/>
      <w:spacing w:before="0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FB624E"/>
    <w:rPr>
      <w:rFonts w:ascii="Arial" w:eastAsia="Times New Roman" w:hAnsi="Arial" w:cs="Arial"/>
      <w:szCs w:val="20"/>
    </w:rPr>
  </w:style>
  <w:style w:type="table" w:styleId="GridTable4-Accent1">
    <w:name w:val="Grid Table 4 Accent 1"/>
    <w:basedOn w:val="TableNormal"/>
    <w:uiPriority w:val="49"/>
    <w:rsid w:val="00FB624E"/>
    <w:pPr>
      <w:spacing w:after="0" w:line="240" w:lineRule="auto"/>
    </w:pPr>
    <w:rPr>
      <w:rFonts w:ascii="Open Sans" w:eastAsia="Open Sans" w:hAnsi="Open Sans" w:cs="Open Sans"/>
      <w:sz w:val="18"/>
      <w:szCs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iada\OneDrive%20-%20CFPB\DG%20Originals\Templates\DG%20Document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DG Document Guide Template</Template>
  <TotalTime>191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123</cp:revision>
  <cp:lastPrinted>2023-10-18T14:54:00Z</cp:lastPrinted>
  <dcterms:created xsi:type="dcterms:W3CDTF">2024-08-08T13:04:00Z</dcterms:created>
  <dcterms:modified xsi:type="dcterms:W3CDTF">2024-08-08T16:34:00Z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