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隶书"/>
          <w:sz w:val="18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0" distR="0">
            <wp:extent cx="762000" cy="771525"/>
            <wp:effectExtent l="0" t="0" r="0" b="9525"/>
            <wp:docPr id="1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4048125" cy="885825"/>
            <wp:effectExtent l="0" t="0" r="9525" b="9525"/>
            <wp:docPr id="2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b/>
          <w:sz w:val="44"/>
        </w:rPr>
      </w:pPr>
    </w:p>
    <w:p>
      <w:pPr>
        <w:jc w:val="center"/>
        <w:rPr>
          <w:rFonts w:eastAsia="隶书"/>
          <w:b/>
          <w:sz w:val="44"/>
        </w:rPr>
      </w:pPr>
    </w:p>
    <w:p>
      <w:pPr>
        <w:jc w:val="center"/>
        <w:rPr>
          <w:rFonts w:eastAsia="隶书"/>
          <w:b/>
          <w:sz w:val="52"/>
          <w:szCs w:val="52"/>
        </w:rPr>
      </w:pPr>
      <w:r>
        <w:rPr>
          <w:rFonts w:eastAsia="隶书"/>
          <w:b/>
          <w:sz w:val="52"/>
          <w:szCs w:val="52"/>
        </w:rPr>
        <w:t>课程报告</w:t>
      </w:r>
    </w:p>
    <w:p>
      <w:pPr>
        <w:jc w:val="center"/>
        <w:rPr>
          <w:rFonts w:eastAsia="隶书"/>
          <w:b/>
          <w:sz w:val="52"/>
          <w:szCs w:val="52"/>
        </w:rPr>
      </w:pPr>
    </w:p>
    <w:p>
      <w:pPr>
        <w:rPr>
          <w:rFonts w:eastAsia="隶书"/>
          <w:b/>
          <w:sz w:val="44"/>
        </w:rPr>
      </w:pPr>
    </w:p>
    <w:p>
      <w:r>
        <w:rPr>
          <w:rFonts w:hint="eastAsia" w:eastAsia="隶书"/>
          <w:sz w:val="44"/>
        </w:rPr>
        <w:t>课程名称</w:t>
      </w:r>
      <w:r>
        <w:rPr>
          <w:rFonts w:eastAsia="隶书"/>
          <w:sz w:val="44"/>
          <w:u w:val="single"/>
        </w:rPr>
        <w:t xml:space="preserve">    </w:t>
      </w:r>
      <w:r>
        <w:rPr>
          <w:rFonts w:hint="eastAsia" w:eastAsia="隶书"/>
          <w:sz w:val="44"/>
          <w:u w:val="single"/>
        </w:rPr>
        <w:t xml:space="preserve">   生产实习      </w:t>
      </w:r>
      <w:r>
        <w:rPr>
          <w:rFonts w:hint="eastAsia" w:eastAsia="隶书"/>
          <w:sz w:val="44"/>
          <w:u w:val="single"/>
          <w:lang w:val="en-US" w:eastAsia="zh-CN"/>
        </w:rPr>
        <w:t xml:space="preserve">     </w:t>
      </w:r>
      <w:r>
        <w:rPr>
          <w:rFonts w:hint="eastAsia" w:eastAsia="隶书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  </w:t>
      </w:r>
    </w:p>
    <w:p>
      <w:pPr>
        <w:spacing w:line="300" w:lineRule="auto"/>
        <w:rPr>
          <w:rFonts w:eastAsia="隶书"/>
          <w:sz w:val="44"/>
          <w:u w:val="single"/>
        </w:rPr>
      </w:pPr>
      <w:r>
        <w:rPr>
          <w:rFonts w:hint="eastAsia" w:eastAsia="隶书"/>
          <w:sz w:val="44"/>
        </w:rPr>
        <w:t>学生学院</w:t>
      </w:r>
      <w:r>
        <w:rPr>
          <w:rFonts w:eastAsia="隶书"/>
          <w:sz w:val="44"/>
          <w:u w:val="single"/>
        </w:rPr>
        <w:t xml:space="preserve">       </w:t>
      </w:r>
      <w:r>
        <w:rPr>
          <w:rFonts w:hint="eastAsia" w:eastAsia="隶书"/>
          <w:sz w:val="44"/>
          <w:u w:val="single"/>
        </w:rPr>
        <w:t xml:space="preserve">自动化学院   </w:t>
      </w:r>
      <w:r>
        <w:rPr>
          <w:rFonts w:eastAsia="隶书"/>
          <w:sz w:val="44"/>
          <w:u w:val="single"/>
        </w:rPr>
        <w:t xml:space="preserve">     </w:t>
      </w:r>
      <w:r>
        <w:rPr>
          <w:rFonts w:hint="eastAsia" w:eastAsia="隶书"/>
          <w:sz w:val="44"/>
          <w:u w:val="single"/>
          <w:lang w:val="en-US" w:eastAsia="zh-CN"/>
        </w:rPr>
        <w:t xml:space="preserve">   </w:t>
      </w:r>
      <w:r>
        <w:rPr>
          <w:rFonts w:eastAsia="隶书"/>
          <w:sz w:val="44"/>
          <w:u w:val="single"/>
        </w:rPr>
        <w:t xml:space="preserve">  </w:t>
      </w:r>
    </w:p>
    <w:p>
      <w:pPr>
        <w:spacing w:line="300" w:lineRule="auto"/>
        <w:rPr>
          <w:rFonts w:eastAsia="隶书"/>
          <w:sz w:val="44"/>
        </w:rPr>
      </w:pPr>
      <w:r>
        <w:rPr>
          <w:rFonts w:hint="eastAsia" w:eastAsia="隶书"/>
          <w:sz w:val="44"/>
        </w:rPr>
        <w:t>专业班级</w:t>
      </w:r>
      <w:r>
        <w:rPr>
          <w:rFonts w:eastAsia="隶书"/>
          <w:sz w:val="44"/>
          <w:u w:val="single"/>
        </w:rPr>
        <w:t xml:space="preserve">   </w:t>
      </w:r>
      <w:r>
        <w:rPr>
          <w:rFonts w:hint="eastAsia" w:eastAsia="隶书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15</w:t>
      </w:r>
      <w:r>
        <w:rPr>
          <w:rFonts w:hint="eastAsia" w:eastAsia="隶书"/>
          <w:sz w:val="44"/>
          <w:u w:val="single"/>
        </w:rPr>
        <w:t>级物联网工程</w:t>
      </w:r>
      <w:r>
        <w:rPr>
          <w:rFonts w:hint="eastAsia" w:eastAsia="隶书"/>
          <w:sz w:val="44"/>
          <w:u w:val="single"/>
          <w:lang w:val="en-US" w:eastAsia="zh-CN"/>
        </w:rPr>
        <w:t>四</w:t>
      </w:r>
      <w:r>
        <w:rPr>
          <w:rFonts w:hint="eastAsia" w:eastAsia="隶书"/>
          <w:sz w:val="44"/>
          <w:u w:val="single"/>
        </w:rPr>
        <w:t xml:space="preserve">班 </w:t>
      </w:r>
      <w:r>
        <w:rPr>
          <w:rFonts w:hint="eastAsia" w:eastAsia="隶书"/>
          <w:sz w:val="44"/>
          <w:u w:val="single"/>
          <w:lang w:val="en-US" w:eastAsia="zh-CN"/>
        </w:rPr>
        <w:t xml:space="preserve">    </w:t>
      </w:r>
      <w:r>
        <w:rPr>
          <w:rFonts w:hint="eastAsia" w:eastAsia="隶书"/>
          <w:sz w:val="44"/>
          <w:u w:val="single"/>
        </w:rPr>
        <w:t xml:space="preserve">  </w:t>
      </w:r>
    </w:p>
    <w:p>
      <w:pPr>
        <w:spacing w:line="300" w:lineRule="auto"/>
        <w:rPr>
          <w:rFonts w:eastAsia="隶书"/>
          <w:sz w:val="44"/>
        </w:rPr>
      </w:pPr>
      <w:r>
        <w:rPr>
          <w:rFonts w:hint="eastAsia" w:eastAsia="隶书"/>
          <w:sz w:val="44"/>
        </w:rPr>
        <w:t>学</w:t>
      </w:r>
      <w:r>
        <w:rPr>
          <w:rFonts w:eastAsia="隶书"/>
          <w:sz w:val="44"/>
        </w:rPr>
        <w:t xml:space="preserve">    </w:t>
      </w:r>
      <w:r>
        <w:rPr>
          <w:rFonts w:hint="eastAsia" w:eastAsia="隶书"/>
          <w:sz w:val="44"/>
        </w:rPr>
        <w:t>号</w:t>
      </w:r>
      <w:r>
        <w:rPr>
          <w:rFonts w:eastAsia="隶书"/>
          <w:sz w:val="44"/>
          <w:u w:val="single"/>
        </w:rPr>
        <w:t xml:space="preserve">      </w:t>
      </w:r>
      <w:r>
        <w:rPr>
          <w:rFonts w:hint="eastAsia" w:eastAsia="隶书"/>
          <w:sz w:val="44"/>
          <w:u w:val="single"/>
          <w:lang w:val="en-US" w:eastAsia="zh-CN"/>
        </w:rPr>
        <w:t>3115001475</w:t>
      </w:r>
      <w:r>
        <w:rPr>
          <w:rFonts w:eastAsia="隶书"/>
          <w:sz w:val="44"/>
          <w:u w:val="single"/>
        </w:rPr>
        <w:t xml:space="preserve">   </w:t>
      </w:r>
      <w:r>
        <w:rPr>
          <w:rFonts w:hint="eastAsia" w:eastAsia="隶书"/>
          <w:sz w:val="44"/>
          <w:u w:val="single"/>
        </w:rPr>
        <w:t xml:space="preserve">        </w:t>
      </w:r>
      <w:r>
        <w:rPr>
          <w:rFonts w:eastAsia="隶书"/>
          <w:sz w:val="44"/>
          <w:u w:val="single"/>
        </w:rPr>
        <w:t xml:space="preserve">   </w:t>
      </w:r>
    </w:p>
    <w:p>
      <w:pPr>
        <w:spacing w:line="300" w:lineRule="auto"/>
        <w:rPr>
          <w:rFonts w:eastAsia="隶书"/>
          <w:sz w:val="44"/>
          <w:u w:val="single"/>
        </w:rPr>
      </w:pPr>
      <w:r>
        <w:rPr>
          <w:rFonts w:hint="eastAsia" w:eastAsia="隶书"/>
          <w:sz w:val="44"/>
        </w:rPr>
        <w:t>学生姓名</w:t>
      </w:r>
      <w:r>
        <w:rPr>
          <w:rFonts w:eastAsia="隶书"/>
          <w:sz w:val="44"/>
          <w:u w:val="single"/>
        </w:rPr>
        <w:t xml:space="preserve">      </w:t>
      </w:r>
      <w:r>
        <w:rPr>
          <w:rFonts w:hint="eastAsia" w:eastAsia="隶书"/>
          <w:sz w:val="44"/>
          <w:u w:val="single"/>
          <w:lang w:val="en-US" w:eastAsia="zh-CN"/>
        </w:rPr>
        <w:t>林 国 志</w:t>
      </w:r>
      <w:r>
        <w:rPr>
          <w:rFonts w:eastAsia="隶书"/>
          <w:sz w:val="44"/>
          <w:u w:val="single"/>
        </w:rPr>
        <w:t xml:space="preserve">     </w:t>
      </w:r>
      <w:r>
        <w:rPr>
          <w:rFonts w:hint="eastAsia" w:eastAsia="隶书"/>
          <w:sz w:val="44"/>
          <w:u w:val="single"/>
        </w:rPr>
        <w:t xml:space="preserve">       </w:t>
      </w:r>
      <w:r>
        <w:rPr>
          <w:rFonts w:eastAsia="隶书"/>
          <w:sz w:val="44"/>
          <w:u w:val="single"/>
        </w:rPr>
        <w:t xml:space="preserve">      </w:t>
      </w:r>
    </w:p>
    <w:p>
      <w:pPr>
        <w:spacing w:line="300" w:lineRule="auto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>指导老师</w:t>
      </w:r>
      <w:r>
        <w:rPr>
          <w:rFonts w:eastAsia="隶书"/>
          <w:sz w:val="44"/>
          <w:u w:val="single"/>
        </w:rPr>
        <w:t xml:space="preserve">  孙为军</w:t>
      </w:r>
      <w:r>
        <w:rPr>
          <w:rFonts w:hint="eastAsia" w:eastAsia="隶书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>黄永慧</w:t>
      </w:r>
      <w:r>
        <w:rPr>
          <w:rFonts w:hint="eastAsia" w:eastAsia="隶书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>钟灵</w:t>
      </w:r>
      <w:r>
        <w:rPr>
          <w:rFonts w:hint="eastAsia" w:eastAsia="隶书"/>
          <w:sz w:val="44"/>
          <w:u w:val="single"/>
        </w:rPr>
        <w:t xml:space="preserve"> 王春茹</w:t>
      </w:r>
      <w:r>
        <w:rPr>
          <w:rFonts w:hint="eastAsia" w:eastAsia="隶书"/>
          <w:sz w:val="44"/>
          <w:u w:val="single"/>
          <w:lang w:val="en-US" w:eastAsia="zh-CN"/>
        </w:rPr>
        <w:t xml:space="preserve">  </w:t>
      </w:r>
      <w:r>
        <w:rPr>
          <w:rFonts w:eastAsia="隶书"/>
          <w:sz w:val="44"/>
          <w:u w:val="single"/>
        </w:rPr>
        <w:t xml:space="preserve"> 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28"/>
        </w:rPr>
        <w:t xml:space="preserve"> </w:t>
      </w:r>
      <w:r>
        <w:rPr>
          <w:sz w:val="32"/>
          <w:szCs w:val="32"/>
        </w:rPr>
        <w:t>201</w:t>
      </w:r>
      <w:r>
        <w:rPr>
          <w:rFonts w:hint="eastAsia"/>
          <w:sz w:val="32"/>
          <w:szCs w:val="32"/>
        </w:rPr>
        <w:t>8年9月</w:t>
      </w:r>
    </w:p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8777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bookmarkStart w:id="0" w:name="_Toc13046_WPSOffice_Type3"/>
          <w:r>
            <w:rPr>
              <w:rFonts w:hint="eastAsia" w:ascii="黑体" w:hAnsi="黑体" w:eastAsia="黑体" w:cs="黑体"/>
              <w:b/>
              <w:bCs/>
              <w:sz w:val="32"/>
              <w:szCs w:val="32"/>
            </w:rPr>
            <w:t>目录</w:t>
          </w:r>
        </w:p>
        <w:p>
          <w:pPr>
            <w:pStyle w:val="2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_Toc9502_WPSOffice_Level1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acd6a18e-df26-4291-b3fa-e74f968d845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1 设计原则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_Toc13046_WPSOffice_Level2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3f83ce8d-3f60-4833-a6cd-5cccb70f0600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1.1功能性设计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_Toc9502_WPSOffice_Level2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4fbe7223-4bc3-4d0b-bb75-636d36d7ff05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1.2安全性设计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_Toc14665_WPSOffice_Level1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46452f00-65c7-4053-afeb-01670f735df7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4"/>
                  <w:szCs w:val="24"/>
                </w:rPr>
                <w:t>2 系统设计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_Toc14665_WPSOffice_Level2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55b55625-c94c-4291-b752-68d99d88c02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2.1系统构成拓扑图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_Toc6287_WPSOffice_Level2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354db062-6d3a-4c61-980f-5f76357d0a8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2.2 vlan划分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_Toc13046_WPSOffice_Level3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a669e3aa-cbc9-46c3-8af7-50205305adf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2.2.1概述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_Toc9502_WPSOffice_Level3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8b4353c2-0aaa-49dc-985f-78fd15af7055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2.2.2原理与部署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_Toc21594_WPSOffice_Level2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e47a1c39-d0d0-4d19-8004-4fbf29bed8f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2.3 trunk中继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_Toc14665_WPSOffice_Level3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57d04a91-a9b8-419c-a626-6d1d74fde8c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2.3.1背景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_Toc6287_WPSOffice_Level3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8515622f-537b-40c4-8eff-3622a73814f3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2.3.2原理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_Toc19795_WPSOffice_Level2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1f1e0a62-df16-4e78-be87-570e767ac61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2.4三层交换机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_Toc21594_WPSOffice_Level3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624e7b44-0729-4273-8029-4bbfe26f3d7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2.4.1背景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_Toc19795_WPSOffice_Level3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bf09782d-9fd2-484c-b519-8d73e2f62341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2.4.2代码部署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_Toc29130_WPSOffice_Level2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4e675859-b0c2-4e61-b812-6548db032e81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2.5局域网通信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_Toc24001_WPSOffice_Level3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390c3fba-a2aa-408a-91f5-f96e821d318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2.5.1 概述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_Toc14508_WPSOffice_Level3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f0f79b06-ce0e-4e5f-84fd-c3fecc87a3be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2.5.2 NAT地址翻转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_Toc6287_WPSOffice_Level1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63e5f851-ff18-4267-b4ff-beb121feba4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kern w:val="2"/>
                  <w:sz w:val="24"/>
                  <w:szCs w:val="24"/>
                  <w:lang w:val="en-US" w:eastAsia="zh-CN" w:bidi="ar-SA"/>
                </w:rPr>
                <w:t>3 项目成果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_Toc21594_WPSOffice_Level1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9183b7de-abb8-439a-a2ea-87287e60f42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kern w:val="2"/>
                  <w:sz w:val="24"/>
                  <w:szCs w:val="24"/>
                  <w:lang w:val="en-US" w:eastAsia="zh-CN" w:bidi="ar-SA"/>
                </w:rPr>
                <w:t>4 心得体会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_Toc19795_WPSOffice_Level1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  <w:id w:val="147458777"/>
              <w:placeholder>
                <w:docPart w:val="{14efd065-6e71-485d-9703-33c07a13d7a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kern w:val="2"/>
                  <w:sz w:val="24"/>
                  <w:szCs w:val="24"/>
                  <w:lang w:val="en-US" w:eastAsia="zh-CN" w:bidi="ar-SA"/>
                </w:rPr>
                <w:t>5 致谢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  <w:lang w:val="en-US" w:eastAsia="zh-CN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200"/>
        <w:jc w:val="center"/>
        <w:textAlignment w:val="auto"/>
        <w:outlineLvl w:val="9"/>
        <w:rPr>
          <w:rFonts w:hint="eastAsia" w:ascii="宋体" w:hAnsi="宋体"/>
          <w:b/>
          <w:sz w:val="44"/>
          <w:lang w:val="en-US" w:eastAsia="zh-CN"/>
        </w:rPr>
      </w:pPr>
      <w:bookmarkStart w:id="57" w:name="_GoBack"/>
      <w:bookmarkEnd w:id="57"/>
    </w:p>
    <w:p>
      <w:pPr>
        <w:keepNext w:val="0"/>
        <w:keepLines w:val="0"/>
        <w:pageBreakBefore w:val="0"/>
        <w:widowControl w:val="0"/>
        <w:tabs>
          <w:tab w:val="left" w:pos="50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200"/>
        <w:jc w:val="left"/>
        <w:textAlignment w:val="auto"/>
        <w:outlineLvl w:val="9"/>
        <w:rPr>
          <w:rFonts w:hint="eastAsia" w:ascii="宋体" w:hAnsi="宋体"/>
          <w:b/>
          <w:sz w:val="44"/>
          <w:lang w:val="en-US" w:eastAsia="zh-CN"/>
        </w:rPr>
      </w:pPr>
      <w:r>
        <w:rPr>
          <w:rFonts w:hint="eastAsia" w:ascii="宋体" w:hAnsi="宋体"/>
          <w:b/>
          <w:sz w:val="4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200"/>
        <w:jc w:val="center"/>
        <w:textAlignment w:val="auto"/>
        <w:outlineLvl w:val="9"/>
        <w:rPr>
          <w:rFonts w:hint="eastAsia" w:ascii="宋体" w:hAnsi="宋体"/>
          <w:b/>
          <w:sz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200"/>
        <w:jc w:val="center"/>
        <w:textAlignment w:val="auto"/>
        <w:outlineLvl w:val="9"/>
        <w:rPr>
          <w:rFonts w:hint="eastAsia" w:ascii="宋体" w:hAnsi="宋体"/>
          <w:b/>
          <w:sz w:val="4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Toc32190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200"/>
        <w:jc w:val="center"/>
        <w:textAlignment w:val="auto"/>
        <w:outlineLvl w:val="9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  <w:lang w:val="en-US" w:eastAsia="zh-CN"/>
        </w:rPr>
        <w:t>中小型校园网的安全设计与部署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2520" w:firstLineChars="1200"/>
        <w:jc w:val="both"/>
        <w:textAlignment w:val="auto"/>
        <w:outlineLvl w:val="9"/>
        <w:rPr>
          <w:rFonts w:hint="eastAsia" w:ascii="楷体_GB2312" w:eastAsia="楷体_GB2312"/>
          <w:sz w:val="24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林国志  指导老师：陈鑫杰</w:t>
      </w:r>
      <w:r>
        <w:rPr>
          <w:rFonts w:hint="eastAsia" w:ascii="楷体_GB2312" w:eastAsia="楷体_GB2312"/>
          <w:sz w:val="24"/>
          <w:vertAlign w:val="superscrip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00" w:firstLineChars="10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2" w:name="_Toc13046_WPSOffice_Level1"/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广东工业大学自动化学院物联网工程15级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班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）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3" w:right="105" w:rightChars="50" w:hanging="723" w:hangingChars="400"/>
        <w:textAlignment w:val="auto"/>
        <w:outlineLvl w:val="9"/>
        <w:rPr>
          <w:rFonts w:hint="eastAsia"/>
          <w:sz w:val="18"/>
        </w:rPr>
      </w:pPr>
      <w:r>
        <w:rPr>
          <w:rFonts w:hint="eastAsia" w:ascii="黑体" w:hAnsi="黑体" w:eastAsia="黑体" w:cs="黑体"/>
          <w:b/>
          <w:sz w:val="18"/>
        </w:rPr>
        <w:t>摘  要</w:t>
      </w:r>
      <w:r>
        <w:rPr>
          <w:rFonts w:hint="eastAsia" w:ascii="宋体" w:hAnsi="宋体"/>
          <w:b/>
          <w:sz w:val="18"/>
        </w:rPr>
        <w:t>：</w:t>
      </w:r>
      <w:r>
        <w:rPr>
          <w:rFonts w:hint="eastAsia" w:ascii="楷体" w:hAnsi="楷体" w:eastAsia="楷体" w:cs="楷体"/>
          <w:b w:val="0"/>
          <w:bCs w:val="0"/>
          <w:sz w:val="18"/>
        </w:rPr>
        <w:t>本项目以网络和安全为出发点，通过合理的规划和代码部署，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搭建一个能与外网联通的校园网系统</w:t>
      </w:r>
      <w:r>
        <w:rPr>
          <w:rFonts w:hint="eastAsia" w:ascii="楷体" w:hAnsi="楷体" w:eastAsia="楷体" w:cs="楷体"/>
          <w:b w:val="0"/>
          <w:bCs w:val="0"/>
          <w:sz w:val="18"/>
        </w:rPr>
        <w:t>。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该项</w:t>
      </w:r>
      <w:r>
        <w:rPr>
          <w:rFonts w:hint="eastAsia" w:ascii="楷体" w:hAnsi="楷体" w:eastAsia="楷体" w:cs="楷体"/>
          <w:b w:val="0"/>
          <w:bCs w:val="0"/>
          <w:sz w:val="18"/>
        </w:rPr>
        <w:t>目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运用了</w:t>
      </w:r>
      <w:r>
        <w:rPr>
          <w:rFonts w:hint="eastAsia" w:ascii="楷体" w:hAnsi="楷体" w:eastAsia="楷体" w:cs="楷体"/>
          <w:b w:val="0"/>
          <w:bCs w:val="0"/>
          <w:sz w:val="18"/>
        </w:rPr>
        <w:t>包括设备安全管理、路由协议、交换技术、安全策略等大量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的</w:t>
      </w:r>
      <w:r>
        <w:rPr>
          <w:rFonts w:hint="eastAsia" w:ascii="楷体" w:hAnsi="楷体" w:eastAsia="楷体" w:cs="楷体"/>
          <w:b w:val="0"/>
          <w:bCs w:val="0"/>
          <w:sz w:val="18"/>
        </w:rPr>
        <w:t>实际知识点。</w:t>
      </w:r>
    </w:p>
    <w:p>
      <w:pPr>
        <w:ind w:firstLine="420"/>
        <w:rPr>
          <w:rFonts w:hint="eastAsia"/>
          <w:sz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105" w:rightChars="50"/>
        <w:textAlignment w:val="auto"/>
        <w:outlineLvl w:val="9"/>
        <w:rPr>
          <w:sz w:val="18"/>
          <w:lang w:val="en-US"/>
        </w:rPr>
      </w:pPr>
      <w:r>
        <w:rPr>
          <w:rFonts w:hint="eastAsia" w:ascii="黑体" w:hAnsi="黑体" w:eastAsia="黑体" w:cs="黑体"/>
          <w:b/>
          <w:sz w:val="18"/>
        </w:rPr>
        <w:t>关键词</w:t>
      </w:r>
      <w:r>
        <w:rPr>
          <w:rFonts w:hint="eastAsia" w:ascii="宋体" w:hAnsi="宋体"/>
          <w:b/>
          <w:sz w:val="18"/>
        </w:rPr>
        <w:t>：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校园网</w:t>
      </w:r>
      <w:r>
        <w:rPr>
          <w:rFonts w:hint="eastAsia" w:ascii="楷体" w:hAnsi="楷体" w:eastAsia="楷体" w:cs="楷体"/>
          <w:b w:val="0"/>
          <w:bCs w:val="0"/>
          <w:sz w:val="18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18"/>
          <w:lang w:val="en-US" w:eastAsia="zh-CN"/>
        </w:rPr>
        <w:t>安全设计 安全访问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Theme="majorAscii"/>
          <w:b/>
          <w:bCs/>
          <w:i/>
          <w:sz w:val="28"/>
          <w:szCs w:val="28"/>
        </w:rPr>
      </w:pPr>
      <w:r>
        <w:rPr>
          <w:rFonts w:hint="eastAsia" w:eastAsia="黑体" w:asciiTheme="majorAscii"/>
          <w:b/>
          <w:bCs/>
          <w:sz w:val="28"/>
          <w:szCs w:val="28"/>
        </w:rPr>
        <w:t xml:space="preserve">Safety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D</w:t>
      </w:r>
      <w:r>
        <w:rPr>
          <w:rFonts w:hint="eastAsia" w:eastAsia="黑体" w:asciiTheme="majorAscii"/>
          <w:b/>
          <w:bCs/>
          <w:sz w:val="28"/>
          <w:szCs w:val="28"/>
        </w:rPr>
        <w:t xml:space="preserve">esign and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D</w:t>
      </w:r>
      <w:r>
        <w:rPr>
          <w:rFonts w:hint="eastAsia" w:eastAsia="黑体" w:asciiTheme="majorAscii"/>
          <w:b/>
          <w:bCs/>
          <w:sz w:val="28"/>
          <w:szCs w:val="28"/>
        </w:rPr>
        <w:t xml:space="preserve">eployment of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S</w:t>
      </w:r>
      <w:r>
        <w:rPr>
          <w:rFonts w:hint="eastAsia" w:eastAsia="黑体" w:asciiTheme="majorAscii"/>
          <w:b/>
          <w:bCs/>
          <w:sz w:val="28"/>
          <w:szCs w:val="28"/>
        </w:rPr>
        <w:t xml:space="preserve">mall and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M</w:t>
      </w:r>
      <w:r>
        <w:rPr>
          <w:rFonts w:hint="eastAsia" w:eastAsia="黑体" w:asciiTheme="majorAscii"/>
          <w:b/>
          <w:bCs/>
          <w:sz w:val="28"/>
          <w:szCs w:val="28"/>
        </w:rPr>
        <w:t xml:space="preserve">edium-sized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C</w:t>
      </w:r>
      <w:r>
        <w:rPr>
          <w:rFonts w:hint="eastAsia" w:eastAsia="黑体" w:asciiTheme="majorAscii"/>
          <w:b/>
          <w:bCs/>
          <w:sz w:val="28"/>
          <w:szCs w:val="28"/>
        </w:rPr>
        <w:t xml:space="preserve">ampus </w:t>
      </w:r>
      <w:r>
        <w:rPr>
          <w:rFonts w:hint="eastAsia" w:eastAsia="黑体" w:asciiTheme="majorAscii"/>
          <w:b/>
          <w:bCs/>
          <w:sz w:val="28"/>
          <w:szCs w:val="28"/>
          <w:lang w:val="en-US" w:eastAsia="zh-CN"/>
        </w:rPr>
        <w:t>N</w:t>
      </w:r>
      <w:r>
        <w:rPr>
          <w:rFonts w:hint="eastAsia" w:eastAsia="黑体" w:asciiTheme="majorAscii"/>
          <w:b/>
          <w:bCs/>
          <w:sz w:val="28"/>
          <w:szCs w:val="28"/>
        </w:rPr>
        <w:t>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</w:rPr>
      </w:pPr>
      <w:r>
        <w:rPr>
          <w:rFonts w:eastAsia="黑体"/>
          <w:b/>
          <w:sz w:val="21"/>
          <w:szCs w:val="21"/>
        </w:rPr>
        <w:t>Abstract:</w:t>
      </w:r>
      <w:r>
        <w:rPr>
          <w:sz w:val="18"/>
        </w:rPr>
        <w:t xml:space="preserve"> </w:t>
      </w:r>
      <w:r>
        <w:rPr>
          <w:rFonts w:hint="eastAsia"/>
          <w:sz w:val="21"/>
          <w:szCs w:val="21"/>
        </w:rPr>
        <w:t>This project takes network and security as the starting point, and builds a campus network system that can connect with external network through reasonable planning and code deployment.This project USES a lot of practical knowledge, including equipment security management, routing protocol, switching technology, security policy and so on.</w:t>
      </w:r>
    </w:p>
    <w:p>
      <w:pPr>
        <w:rPr>
          <w:rFonts w:eastAsia="黑体"/>
          <w:b/>
          <w:sz w:val="21"/>
          <w:szCs w:val="21"/>
        </w:rPr>
      </w:pPr>
    </w:p>
    <w:p>
      <w:pPr>
        <w:rPr>
          <w:rFonts w:hint="eastAsia"/>
          <w:sz w:val="18"/>
        </w:rPr>
      </w:pPr>
      <w:r>
        <w:rPr>
          <w:rFonts w:eastAsia="黑体"/>
          <w:b/>
          <w:sz w:val="21"/>
          <w:szCs w:val="21"/>
        </w:rPr>
        <w:t>Key words: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Campus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network</w:t>
      </w:r>
      <w:r>
        <w:rPr>
          <w:rFonts w:hint="eastAsia"/>
          <w:sz w:val="21"/>
          <w:szCs w:val="21"/>
          <w:lang w:val="en-US" w:eastAsia="zh-CN"/>
        </w:rPr>
        <w:t xml:space="preserve">  Safety design  Security access</w:t>
      </w:r>
    </w:p>
    <w:p>
      <w:pPr>
        <w:spacing w:line="360" w:lineRule="auto"/>
        <w:rPr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left"/>
        <w:textAlignment w:val="auto"/>
        <w:outlineLvl w:val="0"/>
        <w:rPr>
          <w:rFonts w:hint="eastAsia" w:ascii="黑体" w:eastAsia="黑体" w:cs="黑体"/>
          <w:color w:val="000000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center"/>
        <w:textAlignment w:val="auto"/>
        <w:outlineLvl w:val="0"/>
        <w:rPr>
          <w:rFonts w:hint="eastAsia" w:ascii="黑体" w:eastAsia="黑体"/>
          <w:color w:val="000000"/>
          <w:sz w:val="32"/>
          <w:szCs w:val="32"/>
          <w:lang w:val="en-US" w:eastAsia="zh-CN"/>
        </w:rPr>
      </w:pPr>
      <w:bookmarkStart w:id="3" w:name="_Toc16453"/>
      <w:bookmarkStart w:id="4" w:name="_Toc15939"/>
      <w:bookmarkStart w:id="5" w:name="_Toc9502_WPSOffice_Level1"/>
      <w:r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  <w:t>1 设计原则</w:t>
      </w:r>
      <w:bookmarkEnd w:id="3"/>
      <w:bookmarkEnd w:id="4"/>
      <w:bookmarkEnd w:id="5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6" w:name="_Toc13046_WPSOffice_Level2"/>
      <w:bookmarkStart w:id="7" w:name="OLE_LINK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1.1功能性设计</w:t>
      </w:r>
      <w:bookmarkEnd w:id="6"/>
    </w:p>
    <w:bookmarkEnd w:id="7"/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校园网内各主机之间能相互通信，并且能访问外网；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根据不同部门的不同需求，将上网流量划分开来，互不干扰；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满足各种流媒体的无障碍传输，保证校园网各种应用畅通无阻。</w:t>
      </w:r>
      <w:r>
        <w:rPr>
          <w:rFonts w:hint="eastAsia" w:cs="宋体"/>
          <w:color w:val="000000"/>
          <w:sz w:val="21"/>
          <w:szCs w:val="21"/>
          <w:lang w:val="en-US" w:eastAsia="zh-CN"/>
        </w:rPr>
        <w:br w:type="textWrapping"/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8" w:name="_Toc9502_WPSOffice_Level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1.2安全性设计</w:t>
      </w:r>
      <w:bookmarkEnd w:id="8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5"/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color w:val="000000"/>
          <w:sz w:val="21"/>
          <w:szCs w:val="21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（1）能够</w:t>
      </w:r>
      <w:r>
        <w:rPr>
          <w:rFonts w:hint="eastAsia" w:cs="宋体"/>
          <w:color w:val="000000"/>
          <w:sz w:val="21"/>
          <w:szCs w:val="21"/>
        </w:rPr>
        <w:t>实现广播域隔离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以防止广播“风暴”并实现</w:t>
      </w:r>
      <w:r>
        <w:rPr>
          <w:rFonts w:hint="eastAsia" w:cs="宋体"/>
          <w:color w:val="000000"/>
          <w:sz w:val="21"/>
          <w:szCs w:val="21"/>
        </w:rPr>
        <w:t>局域网内部安全互访</w:t>
      </w:r>
      <w:r>
        <w:rPr>
          <w:rFonts w:hint="eastAsia" w:cs="宋体"/>
          <w:color w:val="000000"/>
          <w:sz w:val="21"/>
          <w:szCs w:val="21"/>
          <w:lang w:eastAsia="zh-C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（2）能</w:t>
      </w:r>
      <w:r>
        <w:rPr>
          <w:rFonts w:hint="eastAsia" w:cs="宋体"/>
          <w:color w:val="000000"/>
          <w:sz w:val="21"/>
          <w:szCs w:val="21"/>
        </w:rPr>
        <w:t>实现多出口环境下的路径选择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，</w:t>
      </w:r>
      <w:r>
        <w:rPr>
          <w:rFonts w:hint="eastAsia" w:cs="宋体"/>
          <w:color w:val="000000"/>
          <w:sz w:val="21"/>
          <w:szCs w:val="21"/>
        </w:rPr>
        <w:t>当主路径出现故障后，流量能够自动切换到备用路径，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防止单点故障，提高链路的容错率；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eastAsia="zh-CN"/>
        </w:rPr>
        <w:t>（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3</w:t>
      </w:r>
      <w:r>
        <w:rPr>
          <w:rFonts w:hint="eastAsia" w:cs="宋体"/>
          <w:color w:val="000000"/>
          <w:sz w:val="21"/>
          <w:szCs w:val="21"/>
          <w:lang w:eastAsia="zh-CN"/>
        </w:rPr>
        <w:t>）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能够实现访问控制，</w:t>
      </w:r>
      <w:r>
        <w:rPr>
          <w:rFonts w:hint="eastAsia" w:cs="宋体"/>
          <w:color w:val="000000"/>
          <w:sz w:val="21"/>
          <w:szCs w:val="21"/>
          <w:lang w:eastAsia="zh-CN"/>
        </w:rPr>
        <w:t>非授权用户只能访问特定的网络资源，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保证内网的安全。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color w:val="000000"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center"/>
        <w:textAlignment w:val="auto"/>
        <w:outlineLvl w:val="0"/>
        <w:rPr>
          <w:rFonts w:hint="eastAsia" w:ascii="黑体" w:eastAsia="黑体"/>
          <w:color w:val="000000"/>
          <w:sz w:val="32"/>
          <w:szCs w:val="32"/>
          <w:lang w:val="en-US" w:eastAsia="zh-CN"/>
        </w:rPr>
      </w:pPr>
      <w:bookmarkStart w:id="9" w:name="_Toc27505"/>
      <w:bookmarkStart w:id="10" w:name="_Toc14665_WPSOffice_Level1"/>
      <w:r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  <w:t>2 系统设计</w:t>
      </w:r>
      <w:bookmarkEnd w:id="9"/>
      <w:bookmarkEnd w:id="10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11" w:name="_Toc14665_WPSOffice_Level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2.1系统构成拓扑图</w:t>
      </w:r>
      <w:bookmarkEnd w:id="11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/>
        <w:jc w:val="both"/>
        <w:textAlignment w:val="auto"/>
        <w:outlineLvl w:val="9"/>
        <w:rPr>
          <w:rFonts w:hint="eastAsia" w:cs="宋体"/>
          <w:color w:val="000000"/>
          <w:sz w:val="21"/>
          <w:szCs w:val="21"/>
          <w:lang w:val="en-US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根据设计的理念，搭建该校园网系统的拓扑图，如下：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jc w:val="both"/>
        <w:textAlignment w:val="auto"/>
        <w:outlineLvl w:val="9"/>
        <w:rPr>
          <w:rFonts w:hint="eastAsia" w:cs="宋体"/>
          <w:color w:val="00000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jc w:val="both"/>
        <w:textAlignment w:val="auto"/>
        <w:outlineLvl w:val="9"/>
        <w:rPr>
          <w:rFonts w:hint="eastAsia" w:eastAsia="宋体" w:cs="宋体"/>
          <w:color w:val="000000"/>
          <w:sz w:val="21"/>
          <w:szCs w:val="21"/>
          <w:lang w:eastAsia="zh-CN"/>
        </w:rPr>
      </w:pPr>
      <w:r>
        <w:rPr>
          <w:rFonts w:hint="eastAsia" w:eastAsia="宋体" w:cs="宋体"/>
          <w:color w:val="000000"/>
          <w:sz w:val="21"/>
          <w:szCs w:val="21"/>
          <w:lang w:eastAsia="zh-CN"/>
        </w:rPr>
        <w:drawing>
          <wp:inline distT="0" distB="0" distL="114300" distR="114300">
            <wp:extent cx="5704205" cy="3500120"/>
            <wp:effectExtent l="0" t="0" r="10795" b="5080"/>
            <wp:docPr id="6" name="图片 6" descr="校园网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园网拓扑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12" w:name="_Toc6287_WPSOffice_Level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2.2 vlan划分</w:t>
      </w:r>
      <w:bookmarkEnd w:id="12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13" w:name="_Toc13046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2.2.1概述</w:t>
      </w:r>
      <w:bookmarkEnd w:id="13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420" w:firstLine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Virtual LAN，虚拟局域网，可以用于实现广播域隔离并且实现局域网内部安全互访。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420" w:firstLine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VLAN是一个2层接口组成的集合，它具有以下特性：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420" w:firstLine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（1）每个VLAN可包含多个2层口，其中可以有Access接口，也可以有Trunk接口。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（2）每个Access接口只能属于一个VLAN（默认是VLAN1），它只能转发属于同一个VLAN的帧。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（3）Trunk接口可同时属于多个VLAN（默认是所有VLAN），它可以转发属于不同VLAN的帧。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（4）每个VLAN用一个整数标识，称为VLAN ID，取值范围为1~1007（有些交换机的取值范围可以更大）。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（5）初始时，交换机已经定义了一个ID为1的VLAN，所有物理接口默认属于这个VLAN。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420" w:firstLine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（6）属于同一个VLAN的接口可以相互通信，属于不同VLAN的接口间不能通信。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14" w:name="_Toc9502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2.2.2原理与部署</w:t>
      </w:r>
      <w:bookmarkEnd w:id="14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查看VLAN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SW1#show vlan-switch brief  //查看交换机本地VLAN信息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（默认交换机有1，1002-1005几个vlan，所有接口默认处于VLAN1）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创建VLAN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SW1#vlan database  //进入VLAN数据库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SW1(vlan)#vlan 10 name XZ //创建VLAN并给名字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SW1(vlan)#vlan 20 name SJ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SW1(vlan)#exit //保存并退出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将接口放入特定的VLAN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SW1(config)#int range f0/0 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SW1(config-if-range)#switchport mode access  //设置为主机访问接口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SW1(config-if-range)#switchport access vlan 10 //划入具体的VLAN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SW1(config)#int f0/1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SW1(config-if)#switchport mode access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SW1(config-if)#switchport access vlan 20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如下图所示，将pc1和pc3划入vlan 10，将pc2和pc4划入vlan 20，这样就将学习和办公的主机群相互隔离开来，如果数据包没有携带三层交换机给予的vlan标记，那么不同的vlan之间是不能传递数据包的，即无法通信。这样的优点在于，假若该局域网某个vlan内的主机遭受广播“风暴”的干扰，那么该局域网的其他vlan内的主机是不受影响的。这样的设计思路符合安全策略，即使一个vlan受到网络攻击而崩溃，也不至于导致整个局域网全盘崩溃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70500" cy="1106805"/>
            <wp:effectExtent l="0" t="0" r="6350" b="17145"/>
            <wp:docPr id="10" name="图片 10" descr="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LA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15" w:name="_Toc21594_WPSOffice_Level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2.3 trunk中继</w:t>
      </w:r>
      <w:bookmarkEnd w:id="15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16" w:name="_Toc14665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2.3.1背景</w:t>
      </w:r>
      <w:bookmarkEnd w:id="16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通过vlan技术我们能够有效地防范广播“风暴”的诸多影响，但实际上我们又得解决另一个问题：每个VLAN对应一个网线/链路/接口，这样比较消耗交换机的接口资源，即N个VLAN 需要N根网线。当局域网内的主机群十分庞大的时候，交换机数量也比较多，采用VLAN技术，我们将要付出很大的代价，这是不实际的。所以谈到VLAN技术，我们也得提及另一个技术--trunk。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17" w:name="_Toc6287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2.3.2原理</w:t>
      </w:r>
      <w:bookmarkEnd w:id="17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Trunk技术的出现能有效地解决这个问题，即使有N个VLAN使用一根网线也足以，这是因为trunk技术可以同过打标签的方式承载不同VLAN的流量，不同的VLAN流量在同一根网线内传递也不会相互冲突。代码部署如下：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SW2(config)#in f0/2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SW2(config-if)#switchport trunk encapsulation dot1q  //定义封装标准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SW2(config-if)#switchport mode trunk  //开启TRUNK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SW2#show interfaces trunk  //查看TRUNK信息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SW1(config)#default int f0/10  //清除接口配置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6690" cy="1948815"/>
            <wp:effectExtent l="0" t="0" r="10160" b="13335"/>
            <wp:docPr id="11" name="图片 11" descr="trunk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runk技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从上图可以看出，在各个交换机之间都部署了trunk技术，既保证了通信之间的顺畅，又大大节省了成本。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18" w:name="_Toc19795_WPSOffice_Level2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2.4三层交换机</w:t>
      </w:r>
      <w:bookmarkEnd w:id="18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19" w:name="_Toc21594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2.4.1背景</w:t>
      </w:r>
      <w:bookmarkEnd w:id="19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上面已经提到，出于安全和管理方便的考虑，主要是为了减小广播风暴的危害，使用VLAN技术把局域网按功能或地域等因素划成一个个小的局域网，而各个不同VLAN间要经过路由器才能完成通信，这将导致大量的网际互访,单纯地使用二层交换机是不能实现网际互访的。但是如果单纯使用路由器的话,由于接口数量有限和路由转发速度慢,将限制网络的速度和网络规模,所以我们可以采用具有路由功能的快速转发的三层交换机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534025" cy="2216785"/>
            <wp:effectExtent l="0" t="0" r="9525" b="12065"/>
            <wp:docPr id="13" name="图片 13" descr="三层交换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三层交换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以上图为例，sw1和sw2是二层交换机，sw3和sw4是三层交换机，若vlan 10 的pc1想和vlan 20 的pc2通信，仅通过二层交换机sw2是无法实现的，必须要通过具有路由功能的三层交换机sw3或sw4才可实现。顺便一提，sw4是备用交换机，是用来防止出现单点故障的，若sw3不幸发生故障，数据流会通过sw4进行转发，以保障网络畅通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20" w:name="_Toc19795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2.4.2代码部署</w:t>
      </w:r>
      <w:bookmarkEnd w:id="20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主机配置：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配置网关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21" w:name="_Toc29130_WPSOffice_Level3"/>
      <w:bookmarkStart w:id="22" w:name="_Toc2731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方法一：</w:t>
      </w:r>
      <w:bookmarkEnd w:id="21"/>
      <w:bookmarkEnd w:id="22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no ip routing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ip default-gateway 192.168.20.254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23" w:name="_Toc21416_WPSOffice_Level3"/>
      <w:bookmarkStart w:id="24" w:name="_Toc22770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方法二：</w:t>
      </w:r>
      <w:bookmarkEnd w:id="23"/>
      <w:bookmarkEnd w:id="24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Ip route 0.0.0.0 0.0.0.0 192.168.10.254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路由器配置：sw3-&gt;sw1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sw3(config)#ip routing //开启路由功能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sw3(config)#int f0/0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Sw3(config-if)#switchport mode trunk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Sw3(config)#int vlan 10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Sw3(config-subif)#ip address 192.168.10.254 255.255.255.0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Sw3(config-subif)#exit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Sw3(config)#int vlan 20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Sw3(config-subif)#ip address 192.168.20.254 255.255.255.0</w:t>
      </w: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left"/>
        <w:textAlignment w:val="auto"/>
        <w:outlineLvl w:val="0"/>
        <w:rPr>
          <w:rFonts w:hint="eastAsia" w:ascii="黑体" w:eastAsia="黑体"/>
          <w:color w:val="00000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bookmarkStart w:id="25" w:name="_Toc29130_WPSOffice_Level2"/>
      <w:bookmarkStart w:id="26" w:name="OLE_LINK1"/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2.5局域网通信</w:t>
      </w:r>
      <w:bookmarkEnd w:id="25"/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27" w:name="_Toc24001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2.5.1 概述</w:t>
      </w:r>
      <w:bookmarkEnd w:id="27"/>
    </w:p>
    <w:bookmarkEnd w:id="26"/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一个校园网系统如果仅仅实现内部通信，却不能与外网联通，我们将不能从万维网上获取信息资源，这样是不能满足需求的，所以我们需要把校园网这个局域网接入外网，以满足上网需要。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72405" cy="2265045"/>
            <wp:effectExtent l="0" t="0" r="4445" b="1905"/>
            <wp:docPr id="14" name="图片 14" descr="接入外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接入外网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eastAsia="zh-CN"/>
        </w:rPr>
        <w:t>如图，为了能与外网通信，我们要设置一个通向外网的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出口</w:t>
      </w:r>
      <w:r>
        <w:rPr>
          <w:rFonts w:hint="eastAsia" w:cs="宋体"/>
          <w:color w:val="000000"/>
          <w:sz w:val="21"/>
          <w:szCs w:val="21"/>
          <w:lang w:eastAsia="zh-CN"/>
        </w:rPr>
        <w:t>路由，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可事情并没有那么简单，要想实现网络互访，这里得涉及到NAT地址翻转技术。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firstLine="720" w:firstLineChars="3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bookmarkStart w:id="28" w:name="_Toc14508_WPSOffice_Level3"/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2.5.2 NAT地址翻转</w:t>
      </w:r>
      <w:bookmarkEnd w:id="28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NAT（Network Address Translation），网络地址翻转：将私有IP地址转换为公有IP地址，NAT一定放在校园网总出口路由。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29" w:name="_Toc24742_WPSOffice_Level3"/>
      <w:bookmarkStart w:id="30" w:name="_Toc25431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引入NAT原因：</w:t>
      </w:r>
      <w:bookmarkEnd w:id="29"/>
      <w:bookmarkEnd w:id="30"/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（1）ipv4地址严重不够用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　（2）开发了私有IP：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　10开头的、172.16-172.31开头的、192.168.开头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3）要求私有IP只能在内网使用，公网上不允许出现私有IP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4）私有IP可以在不同的内网可以重复使用。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31" w:name="_Toc2758_WPSOffice_Level3"/>
      <w:bookmarkStart w:id="32" w:name="_Toc17469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2、NAT分类：</w:t>
      </w:r>
      <w:bookmarkEnd w:id="31"/>
      <w:bookmarkEnd w:id="32"/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（1）静态NAT：一对一转换，适用于发布内网服务器，称为端口映射(服务器)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（2）动态NAT：多对一转换，但不能同时转换（摒弃）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（3）PAT：多对一转换，多个私有IP同时使用1个公网ip的技术（主流）；。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33" w:name="_Toc8367_WPSOffice_Level3"/>
      <w:bookmarkStart w:id="34" w:name="_Toc20759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3、NAT原理：</w:t>
      </w:r>
      <w:bookmarkEnd w:id="33"/>
      <w:bookmarkEnd w:id="34"/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　（1）NAT要求路由器设置内外网端口；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（2）内网到外网的数据转换源IP 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　（3）外网到内网的数据转换目标IP 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35" w:name="_Toc28532_WPSOffice_Level3"/>
      <w:bookmarkStart w:id="36" w:name="_Toc7207_WPSOffice_Level3"/>
      <w:r>
        <w:rPr>
          <w:rFonts w:hint="eastAsia" w:cs="宋体"/>
          <w:color w:val="000000"/>
          <w:sz w:val="21"/>
          <w:szCs w:val="21"/>
          <w:lang w:val="en-US" w:eastAsia="zh-CN"/>
        </w:rPr>
        <w:t>4、动态NAT部署</w:t>
      </w:r>
      <w:bookmarkEnd w:id="35"/>
      <w:bookmarkEnd w:id="36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73675" cy="1254760"/>
            <wp:effectExtent l="0" t="0" r="3175" b="2540"/>
            <wp:docPr id="15" name="图片 15" descr="出口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出口路由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①编写ACL匹配上网流量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 xml:space="preserve">access-list 1 permit 192.168.0.0  0.0.0.255 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②编写NAT地址池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ip nat pool DAT 100.1.1.0 100.1.1.24 netmask 255.255.255.0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③定义内外接口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37" w:name="_Toc21416_WPSOffice_Level2"/>
      <w:bookmarkStart w:id="38" w:name="_Toc22770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R1(config)#int f0/0</w:t>
      </w:r>
      <w:bookmarkEnd w:id="37"/>
      <w:bookmarkEnd w:id="38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39" w:name="_Toc20160_WPSOffice_Level2"/>
      <w:bookmarkStart w:id="40" w:name="_Toc24001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R1(config-if)#ip nat inside //内网</w:t>
      </w:r>
      <w:bookmarkEnd w:id="39"/>
      <w:bookmarkEnd w:id="4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41" w:name="_Toc14508_WPSOffice_Level2"/>
      <w:bookmarkStart w:id="42" w:name="_Toc28349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R1(config-if)#int f1/0</w:t>
      </w:r>
      <w:bookmarkEnd w:id="41"/>
      <w:bookmarkEnd w:id="42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43" w:name="_Toc24742_WPSOffice_Level2"/>
      <w:bookmarkStart w:id="44" w:name="_Toc25431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R1(config-if)#ip nat outside //外网</w:t>
      </w:r>
      <w:bookmarkEnd w:id="43"/>
      <w:bookmarkEnd w:id="44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④执行NAT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ip nat inside source list 1 pool DAT  //将内网IP翻转为外网IP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45" w:name="_Toc17469_WPSOffice_Level2"/>
      <w:bookmarkStart w:id="46" w:name="_Toc2758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R1#show ip nat translations  //查看NAT翻转表</w:t>
      </w:r>
      <w:bookmarkEnd w:id="45"/>
      <w:bookmarkEnd w:id="46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47" w:name="_Toc8367_WPSOffice_Level2"/>
      <w:bookmarkStart w:id="48" w:name="_Toc20759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R1#show ip nat statistics //查看NAT状态</w:t>
      </w:r>
      <w:bookmarkEnd w:id="47"/>
      <w:bookmarkEnd w:id="48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bookmarkStart w:id="49" w:name="_Toc7207_WPSOffice_Level2"/>
      <w:bookmarkStart w:id="50" w:name="_Toc28532_WPSOffice_Level2"/>
      <w:r>
        <w:rPr>
          <w:rFonts w:hint="eastAsia" w:cs="宋体"/>
          <w:color w:val="000000"/>
          <w:sz w:val="21"/>
          <w:szCs w:val="21"/>
          <w:lang w:val="en-US" w:eastAsia="zh-CN"/>
        </w:rPr>
        <w:t>R1#debug ip nat  //调试NAT翻转</w:t>
      </w:r>
      <w:bookmarkEnd w:id="49"/>
      <w:bookmarkEnd w:id="5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="420" w:leftChars="200" w:firstLine="0" w:firstLineChars="0"/>
        <w:textAlignment w:val="auto"/>
        <w:outlineLvl w:val="9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注意，编写ACL（Access Control Lis，t访问控制列表）上网匹配流量是</w:t>
      </w:r>
      <w:r>
        <w:rPr>
          <w:rFonts w:hint="eastAsia" w:cs="宋体"/>
          <w:color w:val="000000"/>
          <w:sz w:val="21"/>
          <w:szCs w:val="21"/>
        </w:rPr>
        <w:t>为了保证内网的安全性，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使得</w:t>
      </w:r>
      <w:r>
        <w:rPr>
          <w:rFonts w:hint="eastAsia" w:cs="宋体"/>
          <w:color w:val="000000"/>
          <w:sz w:val="21"/>
          <w:szCs w:val="21"/>
        </w:rPr>
        <w:t>非授权用户只能访问特定的网络资源，从而达到对访问进行控制的目的。简而言之，ACL可以过滤网络中的流量，是控制访问的一种网络技术手段</w:t>
      </w:r>
      <w:r>
        <w:rPr>
          <w:rFonts w:hint="eastAsia" w:cs="宋体"/>
          <w:color w:val="000000"/>
          <w:sz w:val="21"/>
          <w:szCs w:val="21"/>
          <w:lang w:eastAsia="zh-CN"/>
        </w:rPr>
        <w:t>，</w:t>
      </w:r>
      <w:r>
        <w:rPr>
          <w:rFonts w:hint="eastAsia" w:cs="宋体"/>
          <w:color w:val="000000"/>
          <w:sz w:val="21"/>
          <w:szCs w:val="21"/>
          <w:lang w:val="en-US" w:eastAsia="zh-CN"/>
        </w:rPr>
        <w:t>可以提高校园网的安全性。</w:t>
      </w: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center"/>
        <w:textAlignment w:val="auto"/>
        <w:outlineLvl w:val="0"/>
        <w:rPr>
          <w:rFonts w:hint="eastAsia" w:ascii="黑体" w:eastAsia="黑体"/>
          <w:color w:val="000000"/>
          <w:sz w:val="32"/>
          <w:szCs w:val="32"/>
          <w:lang w:val="en-US" w:eastAsia="zh-CN"/>
        </w:rPr>
      </w:pPr>
      <w:bookmarkStart w:id="51" w:name="_Toc1523"/>
      <w:bookmarkStart w:id="52" w:name="_Toc6287_WPSOffice_Level1"/>
      <w:r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  <w:t>3 项目成果</w:t>
      </w:r>
      <w:bookmarkEnd w:id="51"/>
      <w:bookmarkEnd w:id="52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240" w:lineRule="auto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73675" cy="3877945"/>
            <wp:effectExtent l="0" t="0" r="3175" b="8255"/>
            <wp:docPr id="16" name="图片 16" descr="ping通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ing通了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宋体"/>
          <w:color w:val="000000"/>
          <w:sz w:val="21"/>
          <w:szCs w:val="21"/>
          <w:lang w:val="en-US" w:eastAsia="zh-CN"/>
        </w:rPr>
        <w:t>以主机pc1来检验项目成果，分别ping外网地址2.2.2.2、主机pc2和pc3以及pc4的地址，从上图可以看出，都能成功ping通，说明该局域网的通信是没有问题的，也证明该项目成功了。</w:t>
      </w: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center"/>
        <w:textAlignment w:val="auto"/>
        <w:outlineLvl w:val="0"/>
        <w:rPr>
          <w:rFonts w:hint="eastAsia" w:ascii="黑体" w:eastAsia="黑体"/>
          <w:color w:val="000000"/>
          <w:sz w:val="32"/>
          <w:szCs w:val="32"/>
          <w:lang w:val="en-US" w:eastAsia="zh-CN"/>
        </w:rPr>
      </w:pPr>
      <w:bookmarkStart w:id="53" w:name="_Toc2746"/>
      <w:bookmarkStart w:id="54" w:name="_Toc21594_WPSOffice_Level1"/>
      <w:r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  <w:t>4 心得体会</w:t>
      </w:r>
      <w:bookmarkEnd w:id="53"/>
      <w:bookmarkEnd w:id="54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短短几天，边学习边做项目，日子过得很紧凑，充实而不乏味。这几天真的学到了很多东西，因为给我们讲课的陈老师教学非常认真，善于举例，总能把理论知识与实际生活相结合，他的课趣味性十足，启发性很高，令人印象深刻。从基本的网络协议栈到网络上的各种“明争暗斗”，以各种生活实际案例揭露了网络环境上的尔虞我诈，令我涨了见识，开阔了视野，也更加了解了这个社会的真实，我受益良多。虽然在搭建校园网系统的过程中，我经常犯错，但解决这些问题后，对这些理论知识理解得更深刻了，也非常了解一个局域网的构成，积累了很多宝贵的经验，感觉这些天学有所值。</w:t>
      </w:r>
    </w:p>
    <w:p>
      <w:pPr>
        <w:pStyle w:val="2"/>
        <w:keepNext/>
        <w:keepLines/>
        <w:pageBreakBefore w:val="0"/>
        <w:widowControl w:val="0"/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40" w:lineRule="exact"/>
        <w:ind w:left="420" w:leftChars="200"/>
        <w:jc w:val="center"/>
        <w:textAlignment w:val="auto"/>
        <w:outlineLvl w:val="0"/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</w:pPr>
      <w:bookmarkStart w:id="55" w:name="_Toc4145"/>
      <w:bookmarkStart w:id="56" w:name="_Toc19795_WPSOffice_Level1"/>
      <w:r>
        <w:rPr>
          <w:rFonts w:hint="eastAsia" w:ascii="黑体" w:eastAsia="黑体" w:cs="黑体"/>
          <w:color w:val="000000"/>
          <w:sz w:val="32"/>
          <w:szCs w:val="32"/>
          <w:lang w:val="en-US" w:eastAsia="zh-CN"/>
        </w:rPr>
        <w:t>5 致谢</w:t>
      </w:r>
      <w:bookmarkEnd w:id="55"/>
      <w:bookmarkEnd w:id="56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本论文是在导师孙为军、黄永慧、钟灵、王春茹、陈鑫杰的悉心指导下完成的,在论文的选题、撰写和定稿过程中,各位老师给我提出了许多宝贵的意见,而且很耐心的指出需要改进的地方以及微小的错误。各位老师兢兢业业的工作作风、严谨务实的教学风范、耐心的教导方式,给了我莫大的启迪和帮助。在此谨向各位老师表示衷心的感谢和诚挚的敬意!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8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340" w:lineRule="exact"/>
        <w:ind w:leftChars="200"/>
        <w:textAlignment w:val="auto"/>
        <w:outlineLvl w:val="9"/>
        <w:rPr>
          <w:rFonts w:hint="eastAsia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最后对曾给予我鼓励和帮助的所有同学、朋友一并表示深深的感谢!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5B09"/>
    <w:multiLevelType w:val="singleLevel"/>
    <w:tmpl w:val="DFD85B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BA7878"/>
    <w:multiLevelType w:val="singleLevel"/>
    <w:tmpl w:val="0DBA78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F"/>
    <w:rsid w:val="00027D6D"/>
    <w:rsid w:val="000329BD"/>
    <w:rsid w:val="00046198"/>
    <w:rsid w:val="00051BB0"/>
    <w:rsid w:val="00070DF8"/>
    <w:rsid w:val="000B13F3"/>
    <w:rsid w:val="000B2262"/>
    <w:rsid w:val="000C10C6"/>
    <w:rsid w:val="000D5FA1"/>
    <w:rsid w:val="000F7C67"/>
    <w:rsid w:val="00153702"/>
    <w:rsid w:val="001E3C15"/>
    <w:rsid w:val="001F7625"/>
    <w:rsid w:val="00256069"/>
    <w:rsid w:val="00263B75"/>
    <w:rsid w:val="002657F5"/>
    <w:rsid w:val="00287E90"/>
    <w:rsid w:val="002B2BD9"/>
    <w:rsid w:val="002D1AAF"/>
    <w:rsid w:val="003303E8"/>
    <w:rsid w:val="00346307"/>
    <w:rsid w:val="00352DF4"/>
    <w:rsid w:val="003929F9"/>
    <w:rsid w:val="003946C2"/>
    <w:rsid w:val="003F4991"/>
    <w:rsid w:val="00435EF8"/>
    <w:rsid w:val="00450080"/>
    <w:rsid w:val="004514A7"/>
    <w:rsid w:val="004605F2"/>
    <w:rsid w:val="00466ED7"/>
    <w:rsid w:val="004772FE"/>
    <w:rsid w:val="004D5448"/>
    <w:rsid w:val="0051061A"/>
    <w:rsid w:val="00524391"/>
    <w:rsid w:val="005D02B7"/>
    <w:rsid w:val="005E5618"/>
    <w:rsid w:val="00635C04"/>
    <w:rsid w:val="0064286D"/>
    <w:rsid w:val="00654616"/>
    <w:rsid w:val="00670588"/>
    <w:rsid w:val="006A1A86"/>
    <w:rsid w:val="006A55BF"/>
    <w:rsid w:val="006D108D"/>
    <w:rsid w:val="006E1D4E"/>
    <w:rsid w:val="006F70A7"/>
    <w:rsid w:val="00754564"/>
    <w:rsid w:val="00772E99"/>
    <w:rsid w:val="007E41A6"/>
    <w:rsid w:val="0080398A"/>
    <w:rsid w:val="008335E5"/>
    <w:rsid w:val="00840EE9"/>
    <w:rsid w:val="008C7731"/>
    <w:rsid w:val="008D53FD"/>
    <w:rsid w:val="008E02B5"/>
    <w:rsid w:val="008E2C58"/>
    <w:rsid w:val="008F01FD"/>
    <w:rsid w:val="009402A0"/>
    <w:rsid w:val="0094310A"/>
    <w:rsid w:val="00946796"/>
    <w:rsid w:val="009935DF"/>
    <w:rsid w:val="009A0B04"/>
    <w:rsid w:val="009C328F"/>
    <w:rsid w:val="009C5996"/>
    <w:rsid w:val="00A271AF"/>
    <w:rsid w:val="00A87392"/>
    <w:rsid w:val="00AE1FF9"/>
    <w:rsid w:val="00B254EF"/>
    <w:rsid w:val="00B44DD2"/>
    <w:rsid w:val="00B51085"/>
    <w:rsid w:val="00BB2CBD"/>
    <w:rsid w:val="00C21A48"/>
    <w:rsid w:val="00C43228"/>
    <w:rsid w:val="00D06857"/>
    <w:rsid w:val="00D17F3B"/>
    <w:rsid w:val="00D71875"/>
    <w:rsid w:val="00D77A96"/>
    <w:rsid w:val="00D925A2"/>
    <w:rsid w:val="00D937A6"/>
    <w:rsid w:val="00DA0867"/>
    <w:rsid w:val="00DA760E"/>
    <w:rsid w:val="00DB68DE"/>
    <w:rsid w:val="00DB7678"/>
    <w:rsid w:val="00DD3B2F"/>
    <w:rsid w:val="00DD5779"/>
    <w:rsid w:val="00DF6495"/>
    <w:rsid w:val="00DF6DD7"/>
    <w:rsid w:val="00E04648"/>
    <w:rsid w:val="00E12DFE"/>
    <w:rsid w:val="00E505EC"/>
    <w:rsid w:val="00E574FD"/>
    <w:rsid w:val="00E616BD"/>
    <w:rsid w:val="00E93904"/>
    <w:rsid w:val="00EB7BDC"/>
    <w:rsid w:val="00EE219E"/>
    <w:rsid w:val="00F46BBA"/>
    <w:rsid w:val="00F6618C"/>
    <w:rsid w:val="038F4B31"/>
    <w:rsid w:val="139815A3"/>
    <w:rsid w:val="2275537D"/>
    <w:rsid w:val="31243710"/>
    <w:rsid w:val="45071DAD"/>
    <w:rsid w:val="46686591"/>
    <w:rsid w:val="500A1AE2"/>
    <w:rsid w:val="5B0B09CC"/>
    <w:rsid w:val="63F82CDA"/>
    <w:rsid w:val="664802FD"/>
    <w:rsid w:val="67F22605"/>
    <w:rsid w:val="69E04362"/>
    <w:rsid w:val="6E232DA6"/>
    <w:rsid w:val="701417D0"/>
    <w:rsid w:val="76912FF4"/>
    <w:rsid w:val="7F6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qFormat="1"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locked/>
    <w:uiPriority w:val="0"/>
    <w:pPr>
      <w:ind w:left="2520" w:leftChars="1200"/>
    </w:pPr>
  </w:style>
  <w:style w:type="paragraph" w:styleId="4">
    <w:name w:val="Normal Indent"/>
    <w:basedOn w:val="1"/>
    <w:qFormat/>
    <w:uiPriority w:val="0"/>
    <w:pPr>
      <w:ind w:firstLine="420"/>
    </w:pPr>
    <w:rPr>
      <w:sz w:val="18"/>
      <w:szCs w:val="18"/>
    </w:rPr>
  </w:style>
  <w:style w:type="paragraph" w:styleId="5">
    <w:name w:val="toc 5"/>
    <w:basedOn w:val="1"/>
    <w:next w:val="1"/>
    <w:locked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99"/>
    <w:pPr>
      <w:ind w:left="840" w:leftChars="400"/>
    </w:pPr>
  </w:style>
  <w:style w:type="paragraph" w:styleId="7">
    <w:name w:val="toc 8"/>
    <w:basedOn w:val="1"/>
    <w:next w:val="1"/>
    <w:qFormat/>
    <w:locked/>
    <w:uiPriority w:val="0"/>
    <w:pPr>
      <w:ind w:left="2940" w:leftChars="1400"/>
    </w:pPr>
  </w:style>
  <w:style w:type="paragraph" w:styleId="8">
    <w:name w:val="Balloon Text"/>
    <w:basedOn w:val="1"/>
    <w:link w:val="22"/>
    <w:semiHidden/>
    <w:qFormat/>
    <w:uiPriority w:val="99"/>
    <w:rPr>
      <w:sz w:val="18"/>
      <w:szCs w:val="18"/>
    </w:rPr>
  </w:style>
  <w:style w:type="paragraph" w:styleId="9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99"/>
  </w:style>
  <w:style w:type="paragraph" w:styleId="12">
    <w:name w:val="toc 4"/>
    <w:basedOn w:val="1"/>
    <w:next w:val="1"/>
    <w:qFormat/>
    <w:locked/>
    <w:uiPriority w:val="0"/>
    <w:pPr>
      <w:ind w:left="1260" w:leftChars="600"/>
    </w:pPr>
  </w:style>
  <w:style w:type="paragraph" w:styleId="13">
    <w:name w:val="toc 6"/>
    <w:basedOn w:val="1"/>
    <w:next w:val="1"/>
    <w:locked/>
    <w:uiPriority w:val="0"/>
    <w:pPr>
      <w:ind w:left="2100" w:leftChars="1000"/>
    </w:pPr>
  </w:style>
  <w:style w:type="paragraph" w:styleId="14">
    <w:name w:val="toc 2"/>
    <w:basedOn w:val="1"/>
    <w:next w:val="1"/>
    <w:uiPriority w:val="99"/>
    <w:pPr>
      <w:ind w:left="420" w:leftChars="200"/>
    </w:pPr>
  </w:style>
  <w:style w:type="paragraph" w:styleId="15">
    <w:name w:val="toc 9"/>
    <w:basedOn w:val="1"/>
    <w:next w:val="1"/>
    <w:qFormat/>
    <w:locked/>
    <w:uiPriority w:val="0"/>
    <w:pPr>
      <w:ind w:left="3360" w:leftChars="1600"/>
    </w:pPr>
  </w:style>
  <w:style w:type="character" w:styleId="18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9">
    <w:name w:val="标题 1 Char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页眉 Char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页脚 Char"/>
    <w:link w:val="9"/>
    <w:locked/>
    <w:uiPriority w:val="99"/>
    <w:rPr>
      <w:rFonts w:cs="Times New Roman"/>
      <w:sz w:val="18"/>
      <w:szCs w:val="18"/>
    </w:rPr>
  </w:style>
  <w:style w:type="character" w:customStyle="1" w:styleId="22">
    <w:name w:val="批注框文本 Char"/>
    <w:link w:val="8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4">
    <w:name w:val="apple-style-span"/>
    <w:uiPriority w:val="99"/>
    <w:rPr>
      <w:rFonts w:cs="Times New Roman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cd6a18e-df26-4291-b3fa-e74f968d84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d6a18e-df26-4291-b3fa-e74f968d84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83ce8d-3f60-4833-a6cd-5cccb70f06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83ce8d-3f60-4833-a6cd-5cccb70f06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be7223-4bc3-4d0b-bb75-636d36d7ff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be7223-4bc3-4d0b-bb75-636d36d7ff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452f00-65c7-4053-afeb-01670f735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52f00-65c7-4053-afeb-01670f735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b55625-c94c-4291-b752-68d99d88c0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b55625-c94c-4291-b752-68d99d88c0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4db062-6d3a-4c61-980f-5f76357d0a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db062-6d3a-4c61-980f-5f76357d0a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69e3aa-cbc9-46c3-8af7-50205305a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69e3aa-cbc9-46c3-8af7-50205305a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4353c2-0aaa-49dc-985f-78fd15af70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4353c2-0aaa-49dc-985f-78fd15af70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7a1c39-d0d0-4d19-8004-4fbf29bed8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7a1c39-d0d0-4d19-8004-4fbf29bed8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d04a91-a9b8-419c-a626-6d1d74fde8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04a91-a9b8-419c-a626-6d1d74fde8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15622f-537b-40c4-8eff-3622a73814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15622f-537b-40c4-8eff-3622a73814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1e0a62-df16-4e78-be87-570e767ac6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1e0a62-df16-4e78-be87-570e767ac6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4e7b44-0729-4273-8029-4bbfe26f3d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4e7b44-0729-4273-8029-4bbfe26f3d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09782d-9fd2-484c-b519-8d73e2f623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09782d-9fd2-484c-b519-8d73e2f623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75859-b0c2-4e61-b812-6548db032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75859-b0c2-4e61-b812-6548db032e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0c3fba-a2aa-408a-91f5-f96e821d31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0c3fba-a2aa-408a-91f5-f96e821d31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f79b06-ce0e-4e5f-84fd-c3fecc87a3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f79b06-ce0e-4e5f-84fd-c3fecc87a3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e5f851-ff18-4267-b4ff-beb121feba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e5f851-ff18-4267-b4ff-beb121feba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3b7de-abb8-439a-a2ea-87287e60f4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3b7de-abb8-439a-a2ea-87287e60f4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efd065-6e71-485d-9703-33c07a13d7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efd065-6e71-485d-9703-33c07a13d7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31</Words>
  <Characters>181</Characters>
  <Lines>1</Lines>
  <Paragraphs>1</Paragraphs>
  <TotalTime>9</TotalTime>
  <ScaleCrop>false</ScaleCrop>
  <LinksUpToDate>false</LinksUpToDate>
  <CharactersWithSpaces>211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2018-09-11T01:54:00Z</dcterms:created>
  <dc:creator>微软用户</dc:creator>
  <cp:lastModifiedBy>随心、随缘</cp:lastModifiedBy>
  <dcterms:modified xsi:type="dcterms:W3CDTF">2019-05-23T07:46:44Z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