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6"/>
        </w:rPr>
        <w:t>BỘ GIÁO DỤC VÀ ĐÀO TẠO</w:t>
        <w:br/>
        <w:t>TRƯỜNG ĐẠI HỌC DUY TÂN</w:t>
        <w:br/>
        <w:t>KHOA CÔNG NGHỆ THÔNG TIN</w:t>
        <w:br/>
      </w:r>
    </w:p>
    <w:p>
      <w:pPr>
        <w:spacing w:after="800"/>
        <w:jc w:val="center"/>
      </w:pPr>
      <w:r>
        <w:rPr>
          <w:b/>
        </w:rPr>
        <w:t>------------------------------------</w:t>
      </w:r>
    </w:p>
    <w:p>
      <w:pPr>
        <w:spacing w:after="300"/>
        <w:jc w:val="center"/>
      </w:pPr>
      <w:r>
        <w:rPr>
          <w:b/>
          <w:color w:val="333333"/>
          <w:sz w:val="28"/>
        </w:rPr>
        <w:t>BÁO CÁO ĐỒ ÁN HỌC PHẦN</w:t>
        <w:br/>
        <w:t>HỆ PHÂN TÁN (CS420)</w:t>
        <w:br/>
        <w:br/>
      </w:r>
      <w:r>
        <w:rPr>
          <w:b/>
          <w:color w:val="C00000"/>
          <w:sz w:val="32"/>
        </w:rPr>
        <w:t>ĐỀ TÀI:</w:t>
        <w:br/>
        <w:t>NGHIÊN CỨU KỸ THUẬT .NET REMOTING (ASP.NET REMOTE) TRONG XÂY DỰNG HỆ THỐNG PHÂN TÁN</w:t>
      </w:r>
    </w:p>
    <w:p>
      <w:pPr>
        <w:spacing w:after="1200"/>
      </w:pPr>
    </w:p>
    <w:p>
      <w:pPr>
        <w:spacing w:line="312" w:lineRule="auto"/>
        <w:ind w:left="2160"/>
        <w:jc w:val="left"/>
      </w:pPr>
      <w:r>
        <w:rPr>
          <w:b/>
          <w:sz w:val="24"/>
        </w:rPr>
        <w:t xml:space="preserve">Giảng viên hướng dẫn: </w:t>
      </w:r>
      <w:r>
        <w:rPr>
          <w:b w:val="0"/>
          <w:sz w:val="24"/>
        </w:rPr>
        <w:t>ThS. Nguyễn Văn A</w:t>
        <w:br/>
      </w:r>
      <w:r>
        <w:rPr>
          <w:b/>
          <w:sz w:val="24"/>
        </w:rPr>
        <w:t xml:space="preserve">Sinh viên thực hiện: </w:t>
      </w:r>
      <w:r>
        <w:rPr>
          <w:b w:val="0"/>
          <w:sz w:val="24"/>
        </w:rPr>
        <w:t>Cao Nguyễn Bảo Kha</w:t>
        <w:br/>
      </w:r>
      <w:r>
        <w:rPr>
          <w:b/>
          <w:sz w:val="24"/>
        </w:rPr>
        <w:t xml:space="preserve">Mã số sinh viên: </w:t>
      </w:r>
      <w:r>
        <w:rPr>
          <w:b w:val="0"/>
          <w:sz w:val="24"/>
        </w:rPr>
        <w:t>29211162660</w:t>
        <w:br/>
      </w:r>
      <w:r>
        <w:rPr>
          <w:b/>
          <w:sz w:val="24"/>
        </w:rPr>
        <w:t xml:space="preserve">Lớp học phần: </w:t>
      </w:r>
      <w:r>
        <w:rPr>
          <w:b w:val="0"/>
          <w:sz w:val="24"/>
        </w:rPr>
        <w:t>CS420C</w:t>
        <w:br/>
      </w:r>
      <w:r>
        <w:rPr>
          <w:b/>
          <w:sz w:val="24"/>
        </w:rPr>
        <w:t xml:space="preserve">Mã đề tài: </w:t>
      </w:r>
      <w:r>
        <w:rPr>
          <w:b w:val="0"/>
          <w:sz w:val="24"/>
        </w:rPr>
        <w:t>04CS420</w:t>
        <w:br/>
      </w:r>
    </w:p>
    <w:p>
      <w:pPr>
        <w:spacing w:before="1600"/>
        <w:jc w:val="center"/>
      </w:pPr>
      <w:r>
        <w:rPr>
          <w:i/>
          <w:sz w:val="22"/>
        </w:rPr>
        <w:t>Đà Nẵng, Tháng 08/2026</w:t>
      </w:r>
    </w:p>
    <w:p>
      <w:r>
        <w:br w:type="page"/>
      </w:r>
    </w:p>
    <w:p>
      <w:pPr>
        <w:keepNext/>
        <w:spacing w:before="280" w:after="120"/>
      </w:pPr>
      <w:r>
        <w:rPr>
          <w:rFonts w:ascii="Times New Roman" w:hAnsi="Times New Roman"/>
          <w:b/>
          <w:color w:val="1F497D"/>
          <w:sz w:val="30"/>
        </w:rPr>
        <w:t>LỜI CẢM ƠN</w:t>
      </w:r>
    </w:p>
    <w:p>
      <w:pPr>
        <w:spacing w:line="300" w:lineRule="auto"/>
      </w:pPr>
      <w:r>
        <w:t>Trong quá trình học tập và hoàn thành đồ án môn Hệ Phân Tán (CS420), em xin bày tỏ lòng biết ơn sâu sắc đến quý Thầy/Cô Khoa Công nghệ Thông tin - Trường Đại học Duy Tân đã truyền đạt những kiến thức quý báu về các mô hình kiến trúc phân tán và truyền thông liên tiến trình.</w:t>
        <w:br/>
        <w:br/>
        <w:t>Em xin chân thành cảm ơn Giảng viên phụ trách học phần đã hướng dẫn, giải đáp thắc mắc và tạo mọi điều kiện để em nghiên cứu đề tài 'Kỹ thuật .NET Remoting trong Hệ phân tán'. Dù đã nỗ lực hoàn thiện với tinh thần học hỏi cao nhất, bài báo cáo khó tránh khỏi những thiếu sót nhất định. Em rất mong nhận được những nhận xét, đóng góp quý báu từ Thầy/Cô để kiến thức và sản phẩm hoàn thiện hơn nữa.</w:t>
      </w:r>
    </w:p>
    <w:p>
      <w:pPr>
        <w:spacing w:before="400"/>
        <w:jc w:val="right"/>
      </w:pPr>
      <w:r>
        <w:rPr>
          <w:i/>
        </w:rPr>
        <w:t>Sinh viên thực hiện</w:t>
        <w:br/>
      </w:r>
      <w:r>
        <w:rPr>
          <w:b/>
        </w:rPr>
        <w:t>Cao Nguyễn Bảo Kha</w:t>
      </w:r>
    </w:p>
    <w:p>
      <w:r>
        <w:br w:type="page"/>
      </w:r>
    </w:p>
    <w:p>
      <w:pPr>
        <w:keepNext/>
        <w:spacing w:before="280" w:after="120"/>
      </w:pPr>
      <w:r>
        <w:rPr>
          <w:rFonts w:ascii="Times New Roman" w:hAnsi="Times New Roman"/>
          <w:b/>
          <w:color w:val="1F497D"/>
          <w:sz w:val="30"/>
        </w:rPr>
        <w:t>MỤC LỤC TỔNG QUÁT</w:t>
      </w:r>
    </w:p>
    <w:p>
      <w:pPr>
        <w:spacing w:after="60" w:line="276" w:lineRule="auto"/>
      </w:pPr>
      <w:r>
        <w:rPr>
          <w:b/>
          <w:color w:val="1F497D"/>
        </w:rPr>
        <w:t>PHẦN 1: TỔNG QUAN VỀ KỸ THUẬT .NET REMOTING</w:t>
      </w:r>
    </w:p>
    <w:p>
      <w:pPr>
        <w:spacing w:after="60" w:line="276" w:lineRule="auto"/>
      </w:pPr>
      <w:r>
        <w:t xml:space="preserve">  1.1. Bối cảnh ra đời và Khái niệm</w:t>
      </w:r>
    </w:p>
    <w:p>
      <w:pPr>
        <w:spacing w:after="60" w:line="276" w:lineRule="auto"/>
      </w:pPr>
      <w:r>
        <w:t xml:space="preserve">  1.2. Vai trò trong Kiến trúc Hệ Phân Tán</w:t>
      </w:r>
    </w:p>
    <w:p>
      <w:pPr>
        <w:spacing w:after="60" w:line="276" w:lineRule="auto"/>
      </w:pPr>
      <w:r>
        <w:rPr>
          <w:b/>
          <w:color w:val="1F497D"/>
        </w:rPr>
        <w:t>PHẦN 2: KIẾN TRÚC VÀ CÁC THÀNH PHẦN CỐT LÕI</w:t>
      </w:r>
    </w:p>
    <w:p>
      <w:pPr>
        <w:spacing w:after="60" w:line="276" w:lineRule="auto"/>
      </w:pPr>
      <w:r>
        <w:t xml:space="preserve">  2.1. Đối tượng từ xa (Remote Objects)</w:t>
      </w:r>
    </w:p>
    <w:p>
      <w:pPr>
        <w:spacing w:after="60" w:line="276" w:lineRule="auto"/>
      </w:pPr>
      <w:r>
        <w:t xml:space="preserve">  2.2. Kênh truyền thông (Channels)</w:t>
      </w:r>
    </w:p>
    <w:p>
      <w:pPr>
        <w:spacing w:after="60" w:line="276" w:lineRule="auto"/>
      </w:pPr>
      <w:r>
        <w:t xml:space="preserve">  2.3. Bộ tuần tự hóa dữ liệu (Formatters)</w:t>
      </w:r>
    </w:p>
    <w:p>
      <w:pPr>
        <w:spacing w:after="60" w:line="276" w:lineRule="auto"/>
      </w:pPr>
      <w:r>
        <w:t xml:space="preserve">  2.4. Các chế độ kích hoạt đối tượng (Object Activation)</w:t>
      </w:r>
    </w:p>
    <w:p>
      <w:pPr>
        <w:spacing w:after="60" w:line="276" w:lineRule="auto"/>
      </w:pPr>
      <w:r>
        <w:rPr>
          <w:b/>
          <w:color w:val="1F497D"/>
        </w:rPr>
        <w:t>PHẦN 3: NGUYÊN LÝ HOẠT ĐỘNG VÀ ĐIỀU VẬN THÔNG ĐIỆP</w:t>
      </w:r>
    </w:p>
    <w:p>
      <w:pPr>
        <w:spacing w:after="60" w:line="276" w:lineRule="auto"/>
      </w:pPr>
      <w:r>
        <w:t xml:space="preserve">  3.1. Cơ chế đóng gói thông điệp (Marshaling / Unmarshaling)</w:t>
      </w:r>
    </w:p>
    <w:p>
      <w:pPr>
        <w:spacing w:after="60" w:line="276" w:lineRule="auto"/>
      </w:pPr>
      <w:r>
        <w:t xml:space="preserve">  3.2. Tiến trình thực thi một chu trình gọi hàm từ xa</w:t>
      </w:r>
    </w:p>
    <w:p>
      <w:pPr>
        <w:spacing w:after="60" w:line="276" w:lineRule="auto"/>
      </w:pPr>
      <w:r>
        <w:rPr>
          <w:b/>
          <w:color w:val="1F497D"/>
        </w:rPr>
        <w:t>PHẦN 4: ĐÁNH GIÁ ƯU ĐIỂM VÀ HẠN CHẾ</w:t>
      </w:r>
    </w:p>
    <w:p>
      <w:pPr>
        <w:spacing w:after="60" w:line="276" w:lineRule="auto"/>
      </w:pPr>
      <w:r>
        <w:t xml:space="preserve">  4.1. Ưu điểm nổi bật</w:t>
      </w:r>
    </w:p>
    <w:p>
      <w:pPr>
        <w:spacing w:after="60" w:line="276" w:lineRule="auto"/>
      </w:pPr>
      <w:r>
        <w:t xml:space="preserve">  4.2. Khuyết điểm và Hạn chế</w:t>
      </w:r>
    </w:p>
    <w:p>
      <w:pPr>
        <w:spacing w:after="60" w:line="276" w:lineRule="auto"/>
      </w:pPr>
      <w:r>
        <w:t xml:space="preserve">  4.3. Bảng so sánh với các công nghệ phân tán khác</w:t>
      </w:r>
    </w:p>
    <w:p>
      <w:pPr>
        <w:spacing w:after="60" w:line="276" w:lineRule="auto"/>
      </w:pPr>
      <w:r>
        <w:rPr>
          <w:b/>
          <w:color w:val="1F497D"/>
        </w:rPr>
        <w:t>PHẦN 5: LĨNH VỰC ỨNG DỤNG VÀ XU HƯỚNG CÔNG NGHỆ</w:t>
      </w:r>
    </w:p>
    <w:p>
      <w:pPr>
        <w:spacing w:after="60" w:line="276" w:lineRule="auto"/>
      </w:pPr>
      <w:r>
        <w:t xml:space="preserve">  5.1. Lĩnh vực áp dụng thực tế</w:t>
      </w:r>
    </w:p>
    <w:p>
      <w:pPr>
        <w:spacing w:after="60" w:line="276" w:lineRule="auto"/>
      </w:pPr>
      <w:r>
        <w:t xml:space="preserve">  5.2. Xu hướng chuyển dịch trong kỷ nguyên Cloud &amp; Microservices</w:t>
      </w:r>
    </w:p>
    <w:p>
      <w:pPr>
        <w:spacing w:after="60" w:line="276" w:lineRule="auto"/>
      </w:pPr>
      <w:r>
        <w:rPr>
          <w:b/>
          <w:color w:val="1F497D"/>
        </w:rPr>
        <w:t>PHẦN 6: XÂY DỰNG ỨNG DỤNG MINH HỌA (DEMO)</w:t>
      </w:r>
    </w:p>
    <w:p>
      <w:pPr>
        <w:spacing w:after="60" w:line="276" w:lineRule="auto"/>
      </w:pPr>
      <w:r>
        <w:t xml:space="preserve">  6.1. Mô tả bài toán và Kịch bản thử nghiệm</w:t>
      </w:r>
    </w:p>
    <w:p>
      <w:pPr>
        <w:spacing w:after="60" w:line="276" w:lineRule="auto"/>
      </w:pPr>
      <w:r>
        <w:t xml:space="preserve">  6.2. Thiết kế kiến trúc giải pháp Visual Studio</w:t>
      </w:r>
    </w:p>
    <w:p>
      <w:pPr>
        <w:spacing w:after="60" w:line="276" w:lineRule="auto"/>
      </w:pPr>
      <w:r>
        <w:t xml:space="preserve">  6.3. Chi tiết mã nguồn triển khai</w:t>
      </w:r>
    </w:p>
    <w:p>
      <w:pPr>
        <w:spacing w:after="60" w:line="276" w:lineRule="auto"/>
      </w:pPr>
      <w:r>
        <w:t xml:space="preserve">  6.4. Kết quả thực nghiệm và Đánh giá</w:t>
      </w:r>
    </w:p>
    <w:p>
      <w:pPr>
        <w:spacing w:after="60" w:line="276" w:lineRule="auto"/>
      </w:pPr>
      <w:r>
        <w:rPr>
          <w:b/>
          <w:color w:val="1F497D"/>
        </w:rPr>
        <w:t>TÀI LIỆU THAM KHẢO</w:t>
      </w:r>
    </w:p>
    <w:p>
      <w:r>
        <w:br w:type="page"/>
      </w:r>
    </w:p>
    <w:p>
      <w:pPr>
        <w:keepNext/>
        <w:spacing w:before="280" w:after="120"/>
      </w:pPr>
      <w:r>
        <w:rPr>
          <w:rFonts w:ascii="Times New Roman" w:hAnsi="Times New Roman"/>
          <w:b/>
          <w:color w:val="1F497D"/>
          <w:sz w:val="30"/>
        </w:rPr>
        <w:t>PHẦN 1: TỔNG QUAN VỀ KỸ THUẬT .NET REMOTING</w:t>
      </w:r>
    </w:p>
    <w:p>
      <w:pPr>
        <w:keepNext/>
        <w:spacing w:before="200" w:after="80"/>
      </w:pPr>
      <w:r>
        <w:rPr>
          <w:rFonts w:ascii="Times New Roman" w:hAnsi="Times New Roman"/>
          <w:b/>
          <w:color w:val="2E74B5"/>
          <w:sz w:val="26"/>
        </w:rPr>
        <w:t>1.1. Bối cảnh ra đời và Khái niệm</w:t>
      </w:r>
    </w:p>
    <w:p>
      <w:r>
        <w:t>Trong thời kỳ đầu của kỷ nguyên lập trình phân tán trên hệ điều hành Windows, các nhà phát triển sử dụng công nghệ DCOM (Distributed Component Object Model). Tuy nhiên, DCOM tồn tại nhiều nhược điểm nghiêm trọng như cấu hình bảo mật phức tạp, phụ thuộc chặt chẽ vào giao thức nhị phân độc quyền và gần như không thể vượt qua các bức tường lửa (Firewall) trên mạng diện rộng.</w:t>
        <w:br/>
        <w:br/>
        <w:t>Để giải quyết triệt để vấn đề này, Microsoft đã giới thiệu kỹ thuật .NET Remoting tích hợp sâu trong .NET Framework (bắt đầu từ .NET 1.0). .NET Remoting là một công nghệ giao tiếp gọi thủ tục từ xa (Remote Procedure Call - RPC) và truyền thông liên tiến trình (Inter-Process Communication - IPC) hoàn toàn hướng đối tượng. Về bản chất, nó cho phép một chương trình chạy ở máy Client truy cập và thực thi trực tiếp các phương thức của đối tượng nằm trên máy Server như thể đối tượng đó đang nằm trên chính bộ nhớ RAM của Client.</w:t>
      </w:r>
    </w:p>
    <w:p>
      <w:pPr>
        <w:keepNext/>
        <w:spacing w:before="200" w:after="80"/>
      </w:pPr>
      <w:r>
        <w:rPr>
          <w:rFonts w:ascii="Times New Roman" w:hAnsi="Times New Roman"/>
          <w:b/>
          <w:color w:val="2E74B5"/>
          <w:sz w:val="26"/>
        </w:rPr>
        <w:t>1.2. Vai trò trong Kiến trúc Hệ Phân Tán</w:t>
      </w:r>
    </w:p>
    <w:p>
      <w:r>
        <w:t>Trong một hệ thống phân tán, .NET Remoting đóng vai trò là một lớp Middleware hướng đối tượng (Object-Oriented Middleware):</w:t>
        <w:br/>
        <w:t>• Tính trong suốt (Location Transparency): Lập trình viên tại Client thao tác với Remote Object bằng cú pháp C# thông thường, hoàn toàn không cần viết mã quản lý Socket mạng hay luồng dữ liệu.</w:t>
        <w:br/>
        <w:t>• Khả năng cấu hình linh hoạt: Hỗ trợ chuyển đổi giữa nhiều giao thức truyền tải (TCP, HTTP, IPC) và định dạng dữ liệu (Binary, SOAP) mà không cần viết lại mã nguồn logic nghiệp vụ.</w:t>
      </w:r>
    </w:p>
    <w:p>
      <w:pPr>
        <w:keepNext/>
        <w:spacing w:before="280" w:after="120"/>
      </w:pPr>
      <w:r>
        <w:rPr>
          <w:rFonts w:ascii="Times New Roman" w:hAnsi="Times New Roman"/>
          <w:b/>
          <w:color w:val="1F497D"/>
          <w:sz w:val="30"/>
        </w:rPr>
        <w:t>PHẦN 2: KIẾN TRÚC VÀ CÁC THÀNH PHẦN CỐT LÕI</w:t>
      </w:r>
    </w:p>
    <w:p>
      <w:r>
        <w:t>Kiến trúc phân tầng của .NET Remoting bao gồm 4 thành phần chính hoạt động phối hợp nhịp nhàng:</w:t>
      </w:r>
    </w:p>
    <w:p>
      <w:pPr>
        <w:keepNext/>
        <w:spacing w:before="200" w:after="80"/>
      </w:pPr>
      <w:r>
        <w:rPr>
          <w:rFonts w:ascii="Times New Roman" w:hAnsi="Times New Roman"/>
          <w:b/>
          <w:color w:val="2E74B5"/>
          <w:sz w:val="26"/>
        </w:rPr>
        <w:t>2.1. Đối tượng từ xa (Remote Objects)</w:t>
      </w:r>
    </w:p>
    <w:p>
      <w:r>
        <w:t>Remote Object là thực thể nghiệp vụ cư trú trên Server. Để có thể gọi từ xa, lớp đối tượng bắt buộc phải kế thừa từ lớp trừu tượng System.MarshalByRefObject. Khi kế thừa lớp này, đối tượng sẽ không bị sao chép sang máy Client khi có yêu cầu; thay vào đó, Server chỉ gửi về cho Client một đối tượng ủy quyền (ObjRef/Proxy).</w:t>
      </w:r>
    </w:p>
    <w:p>
      <w:pPr>
        <w:keepNext/>
        <w:spacing w:before="200" w:after="80"/>
      </w:pPr>
      <w:r>
        <w:rPr>
          <w:rFonts w:ascii="Times New Roman" w:hAnsi="Times New Roman"/>
          <w:b/>
          <w:color w:val="2E74B5"/>
          <w:sz w:val="26"/>
        </w:rPr>
        <w:t>2.2. Kênh truyền thông (Channels)</w:t>
      </w:r>
    </w:p>
    <w:p>
      <w:r>
        <w:t>Kênh truyền thông chịu trách nhiệm quản lý kết nối và truyền tải luồng byte qua hạ tầng mạng:</w:t>
        <w:br/>
        <w:t>• TcpChannel (TcpServerChannel / TcpClientChannel): Sử dụng giao thức TCP Socket thuần, tối ưu hóa tốc độ truyền dữ liệu nhị phân với độ trễ cực thấp. Rất phù hợp cho mạng nội bộ doanh nghiệp (LAN/Intranet).</w:t>
        <w:br/>
        <w:t>• HttpChannel (HttpServerChannel / HttpClientChannel): Sử dụng giao thức HTTP, định dạng dữ liệu XML/SOAP. Có khả năng đi xuyên qua các bức tường lửa và Proxy trên môi trường Internet.</w:t>
        <w:br/>
        <w:t>• IpcChannel: Sử dụng cơ chế Named Pipes của hệ điều hành, tối ưu riêng cho truyền thông giữa các tiến trình khác nhau trên cùng một máy chủ vật lý.</w:t>
      </w:r>
    </w:p>
    <w:p>
      <w:pPr>
        <w:keepNext/>
        <w:spacing w:before="200" w:after="80"/>
      </w:pPr>
      <w:r>
        <w:rPr>
          <w:rFonts w:ascii="Times New Roman" w:hAnsi="Times New Roman"/>
          <w:b/>
          <w:color w:val="2E74B5"/>
          <w:sz w:val="26"/>
        </w:rPr>
        <w:t>2.3. Bộ tuần tự hóa dữ liệu (Formatters)</w:t>
      </w:r>
    </w:p>
    <w:p>
      <w:r>
        <w:t>Formatter đảm nhiệm vai trò chuyển đổi cấu trúc đối tượng thành luồng dữ liệu (Serialization) và tái tạo lại đối tượng từ luồng dữ liệu (Deserialization):</w:t>
        <w:br/>
        <w:t>• BinaryFormatter: Tuần tự hóa đối tượng thành chuỗi byte nhị phân đặc thù của .NET, kích thước gói tin siêu nhỏ gọn và hiệu năng xử lý cực nhanh.</w:t>
        <w:br/>
        <w:t>• SoapFormatter: Tuần tự hóa đối tượng thành tài liệu XML chuẩn SOAP, cho phép các bên thứ ba có thể đọc hiểu cấu trúc thông điệp.</w:t>
      </w:r>
    </w:p>
    <w:p>
      <w:pPr>
        <w:keepNext/>
        <w:spacing w:before="200" w:after="80"/>
      </w:pPr>
      <w:r>
        <w:rPr>
          <w:rFonts w:ascii="Times New Roman" w:hAnsi="Times New Roman"/>
          <w:b/>
          <w:color w:val="2E74B5"/>
          <w:sz w:val="26"/>
        </w:rPr>
        <w:t>2.4. Các chế độ kích hoạt đối tượng (Object Activation)</w:t>
      </w:r>
    </w:p>
    <w:p>
      <w:r>
        <w:t>1. Server-Activated Objects (SAO / WellKnown):</w:t>
        <w:br/>
        <w:t xml:space="preserve">   - SingleCall: Server khởi tạo một instance mới của đối tượng cho mỗi lời gọi phương thức từ Client, sau khi trả kết quả thì instance bị hủy ngay lập tức (Stateless). Chế độ này tối ưu tài nguyên và dễ dàng mở rộng cân bằng tải.</w:t>
        <w:br/>
        <w:t xml:space="preserve">   - Singleton: Server duy trì duy nhất một instance cho tất cả các Client kết nối đến (Stateful). Tất cả dữ liệu thuộc tính của đối tượng được chia sẻ chung trong suốt vòng đời của Server.</w:t>
        <w:br/>
        <w:br/>
        <w:t>2. Client-Activated Objects (CAO):</w:t>
        <w:br/>
        <w:t xml:space="preserve">   - Client gửi yêu cầu và Server cấp phát một instance độc lập riêng biệt cho Client đó. Instance này được duy trì trạng thái riêng biệt cho đến khi hết hạn thuê (Lease-Time).</w:t>
      </w:r>
    </w:p>
    <w:p>
      <w:pPr>
        <w:keepNext/>
        <w:spacing w:before="280" w:after="120"/>
      </w:pPr>
      <w:r>
        <w:rPr>
          <w:rFonts w:ascii="Times New Roman" w:hAnsi="Times New Roman"/>
          <w:b/>
          <w:color w:val="1F497D"/>
          <w:sz w:val="30"/>
        </w:rPr>
        <w:t>PHẦN 3: NGUYÊN LÝ HOẠT ĐỘNG VÀ ĐIỀU VẬN THÔNG ĐIỆP</w:t>
      </w:r>
    </w:p>
    <w:p>
      <w:pPr>
        <w:keepNext/>
        <w:spacing w:before="200" w:after="80"/>
      </w:pPr>
      <w:r>
        <w:rPr>
          <w:rFonts w:ascii="Times New Roman" w:hAnsi="Times New Roman"/>
          <w:b/>
          <w:color w:val="2E74B5"/>
          <w:sz w:val="26"/>
        </w:rPr>
        <w:t>3.1. Cơ chế đóng gói thông điệp (Marshaling / Unmarshaling)</w:t>
      </w:r>
    </w:p>
    <w:p>
      <w:r>
        <w:t>Để bảo đảm tính trong suốt, .NET Remoting xây dựng 2 lớp Proxy tại phía Client:</w:t>
        <w:br/>
        <w:t>• Transparent Proxy: Đóng vai trò là 'bản sao ngụy trang' của Remote Object. Nó cung cấp đầy đủ danh sách hàm giống hệt lớp thật để Client gọi như một đối tượng nội bộ.</w:t>
        <w:br/>
        <w:t>• Real Proxy: Thu giữ lệnh gọi hàm, lấy danh sách tham số và tên phương thức, tạo thành một đối tượng IMessage (Quá trình Marshaling).</w:t>
        <w:br/>
        <w:t>Sau đó, Formatter mã hóa IMessage thành luồng byte nhị phân và gửi qua Channel đến Server. Tại Server, Dispatcher giải mã luồng byte (Unmarshaling) và chuyển lời gọi đến đối tượng thật.</w:t>
      </w:r>
    </w:p>
    <w:p>
      <w:pPr>
        <w:keepNext/>
        <w:spacing w:before="200" w:after="80"/>
      </w:pPr>
      <w:r>
        <w:rPr>
          <w:rFonts w:ascii="Times New Roman" w:hAnsi="Times New Roman"/>
          <w:b/>
          <w:color w:val="2E74B5"/>
          <w:sz w:val="26"/>
        </w:rPr>
        <w:t>3.2. Tiến trình thực thi một chu trình gọi hàm từ xa</w:t>
      </w:r>
    </w:p>
    <w:p>
      <w:r>
        <w:t>Chu trình thực thi cuộc gọi từ xa diễn ra tuần tự như sau:</w:t>
        <w:br/>
        <w:t>1. Server khởi động TcpServerChannel trên cổng 8085 và đăng ký dịch vụ CalculatorServiceURI ở chế độ SingleCall.</w:t>
        <w:br/>
        <w:t>2. Client khởi tạo TcpClientChannel và dùng Activator.GetObject() lấy tham chiếu Transparent Proxy trỏ tới 'tcp://localhost:8085/CalculatorServiceURI'.</w:t>
        <w:br/>
        <w:t>3. Client gọi hàm: remoteService.TinhToan(2, 2, '+').</w:t>
        <w:br/>
        <w:t>4. Transparent Proxy chặn lệnh gọi, chuyển cho Real Proxy đóng gói dữ liệu thành gói tin TCP nhị phân.</w:t>
        <w:br/>
        <w:t>5. Gói tin được truyền qua mạng đến máy chủ Server.</w:t>
        <w:br/>
        <w:t>6. Server giải mã gói tin, thực thi hàm TinhToan trên CPU của Server, thu được kết quả là 4.</w:t>
        <w:br/>
        <w:t>7. Server đóng gói kết quả '4' và truyền ngược lại qua mạng về cho Client hiển thị.</w:t>
      </w:r>
    </w:p>
    <w:p>
      <w:pPr>
        <w:keepNext/>
        <w:spacing w:before="280" w:after="120"/>
      </w:pPr>
      <w:r>
        <w:rPr>
          <w:rFonts w:ascii="Times New Roman" w:hAnsi="Times New Roman"/>
          <w:b/>
          <w:color w:val="1F497D"/>
          <w:sz w:val="30"/>
        </w:rPr>
        <w:t>PHẦN 4: ĐÁNH GIÁ ƯU ĐIỂM VÀ HẠN CHẾ</w:t>
      </w:r>
    </w:p>
    <w:p>
      <w:pPr>
        <w:keepNext/>
        <w:spacing w:before="200" w:after="80"/>
      </w:pPr>
      <w:r>
        <w:rPr>
          <w:rFonts w:ascii="Times New Roman" w:hAnsi="Times New Roman"/>
          <w:b/>
          <w:color w:val="2E74B5"/>
          <w:sz w:val="26"/>
        </w:rPr>
        <w:t>4.1. Ưu điểm nổi bật</w:t>
      </w:r>
    </w:p>
    <w:p>
      <w:r>
        <w:t>• Hiệu năng vượt trội: Nhờ sự kết hợp giữa giao thức TCP và BinaryFormatter, tốc độ truyền nhận và độ trễ phản hồi của .NET Remoting nhanh hơn đáng kể so với SOAP Web Service cổ điển.</w:t>
        <w:br/>
        <w:t>• Hướng đối tượng trọn vẹn: Cho phép truyền tham chiếu (MarshalByRef), truyền giá trị (MarshalByValue) và duy trì trạng thái đối tượng tự nhiên theo triết lý OOP.</w:t>
        <w:br/>
        <w:t>• Độc lập với hạ tầng mạng: Lập trình viên có thể thay đổi cổng kết nối hoặc phương thức tuần tự hóa thông qua file App.config mà không phải biên dịch lại mã nguồn.</w:t>
      </w:r>
    </w:p>
    <w:p>
      <w:pPr>
        <w:keepNext/>
        <w:spacing w:before="200" w:after="80"/>
      </w:pPr>
      <w:r>
        <w:rPr>
          <w:rFonts w:ascii="Times New Roman" w:hAnsi="Times New Roman"/>
          <w:b/>
          <w:color w:val="2E74B5"/>
          <w:sz w:val="26"/>
        </w:rPr>
        <w:t>4.2. Khuyết điểm và Hạn chế</w:t>
      </w:r>
    </w:p>
    <w:p>
      <w:r>
        <w:t>• Ràng buộc nền tảng (Platform Lock-in): Phụ thuộc hoàn toàn vào hệ điều hành Windows và nền tảng .NET Framework. Rất khó tương thích với các máy chủ viết bằng Java, PHP, Python.</w:t>
        <w:br/>
        <w:t>• Nguy cơ an toàn thông tin: BinaryFormatter tiềm ẩn nguy cơ thực thi mã độc từ xa nếu giải mã dữ liệu từ nguồn không tin cậy.</w:t>
        <w:br/>
        <w:t>• Công nghệ cũ: Microsoft đã ngừng hỗ trợ .NET Remoting trên các nền tảng mới (.NET Core, .NET 6/7/8/9) để chuyển hoàn toàn sang ASP.NET Core Web API và gRPC.</w:t>
      </w:r>
    </w:p>
    <w:p>
      <w:pPr>
        <w:keepNext/>
        <w:spacing w:before="200" w:after="80"/>
      </w:pPr>
      <w:r>
        <w:rPr>
          <w:rFonts w:ascii="Times New Roman" w:hAnsi="Times New Roman"/>
          <w:b/>
          <w:color w:val="2E74B5"/>
          <w:sz w:val="26"/>
        </w:rPr>
        <w:t>4.3. Bảng so sánh với các công nghệ phân tán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b/>
                <w:color w:val="FFFFFF"/>
                <w:sz w:val="21"/>
              </w:rPr>
              <w:t>Tiêu chí so sánh</w:t>
            </w:r>
          </w:p>
        </w:tc>
        <w:tc>
          <w:tcPr>
            <w:tcW w:type="dxa" w:w="2340"/>
            <w:shd w:fill="1F497D"/>
            <w:tcMar>
              <w:top w:w="120" w:type="dxa"/>
              <w:bottom w:w="120" w:type="dxa"/>
              <w:left w:w="150" w:type="dxa"/>
              <w:right w:w="150" w:type="dxa"/>
            </w:tcMar>
          </w:tcPr>
          <w:p>
            <w:pPr>
              <w:jc w:val="center"/>
            </w:pPr>
            <w:r>
              <w:rPr>
                <w:b/>
                <w:color w:val="FFFFFF"/>
                <w:sz w:val="21"/>
              </w:rPr>
              <w:t>.NET Remoting</w:t>
            </w:r>
          </w:p>
        </w:tc>
        <w:tc>
          <w:tcPr>
            <w:tcW w:type="dxa" w:w="2340"/>
            <w:shd w:fill="1F497D"/>
            <w:tcMar>
              <w:top w:w="120" w:type="dxa"/>
              <w:bottom w:w="120" w:type="dxa"/>
              <w:left w:w="150" w:type="dxa"/>
              <w:right w:w="150" w:type="dxa"/>
            </w:tcMar>
          </w:tcPr>
          <w:p>
            <w:pPr>
              <w:jc w:val="center"/>
            </w:pPr>
            <w:r>
              <w:rPr>
                <w:b/>
                <w:color w:val="FFFFFF"/>
                <w:sz w:val="21"/>
              </w:rPr>
              <w:t>SOAP Web Service</w:t>
            </w:r>
          </w:p>
        </w:tc>
        <w:tc>
          <w:tcPr>
            <w:tcW w:type="dxa" w:w="2340"/>
            <w:shd w:fill="1F497D"/>
            <w:tcMar>
              <w:top w:w="120" w:type="dxa"/>
              <w:bottom w:w="120" w:type="dxa"/>
              <w:left w:w="150" w:type="dxa"/>
              <w:right w:w="150" w:type="dxa"/>
            </w:tcMar>
          </w:tcPr>
          <w:p>
            <w:pPr>
              <w:jc w:val="center"/>
            </w:pPr>
            <w:r>
              <w:rPr>
                <w:b/>
                <w:color w:val="FFFFFF"/>
                <w:sz w:val="21"/>
              </w:rPr>
              <w:t>gRPC (Hiện đại)</w:t>
            </w:r>
          </w:p>
        </w:tc>
      </w:tr>
      <w:tr>
        <w:tc>
          <w:tcPr>
            <w:tcW w:type="dxa" w:w="2340"/>
            <w:shd w:fill="F9FBFD"/>
            <w:tcMar>
              <w:top w:w="100" w:type="dxa"/>
              <w:bottom w:w="100" w:type="dxa"/>
              <w:left w:w="120" w:type="dxa"/>
              <w:right w:w="120" w:type="dxa"/>
            </w:tcMar>
          </w:tcPr>
          <w:p>
            <w:r>
              <w:rPr>
                <w:b/>
                <w:sz w:val="20"/>
              </w:rPr>
              <w:t>Giao thức vận chuyển</w:t>
            </w:r>
          </w:p>
        </w:tc>
        <w:tc>
          <w:tcPr>
            <w:tcW w:type="dxa" w:w="2340"/>
            <w:shd w:fill="F9FBFD"/>
            <w:tcMar>
              <w:top w:w="100" w:type="dxa"/>
              <w:bottom w:w="100" w:type="dxa"/>
              <w:left w:w="120" w:type="dxa"/>
              <w:right w:w="120" w:type="dxa"/>
            </w:tcMar>
          </w:tcPr>
          <w:p>
            <w:r>
              <w:rPr>
                <w:sz w:val="20"/>
              </w:rPr>
              <w:t>TCP / HTTP / IPC</w:t>
            </w:r>
          </w:p>
        </w:tc>
        <w:tc>
          <w:tcPr>
            <w:tcW w:type="dxa" w:w="2340"/>
            <w:shd w:fill="F9FBFD"/>
            <w:tcMar>
              <w:top w:w="100" w:type="dxa"/>
              <w:bottom w:w="100" w:type="dxa"/>
              <w:left w:w="120" w:type="dxa"/>
              <w:right w:w="120" w:type="dxa"/>
            </w:tcMar>
          </w:tcPr>
          <w:p>
            <w:r>
              <w:rPr>
                <w:sz w:val="20"/>
              </w:rPr>
              <w:t>HTTP / HTTPS</w:t>
            </w:r>
          </w:p>
        </w:tc>
        <w:tc>
          <w:tcPr>
            <w:tcW w:type="dxa" w:w="2340"/>
            <w:shd w:fill="F9FBFD"/>
            <w:tcMar>
              <w:top w:w="100" w:type="dxa"/>
              <w:bottom w:w="100" w:type="dxa"/>
              <w:left w:w="120" w:type="dxa"/>
              <w:right w:w="120" w:type="dxa"/>
            </w:tcMar>
          </w:tcPr>
          <w:p>
            <w:r>
              <w:rPr>
                <w:sz w:val="20"/>
              </w:rPr>
              <w:t>HTTP/2</w:t>
            </w:r>
          </w:p>
        </w:tc>
      </w:tr>
      <w:tr>
        <w:tc>
          <w:tcPr>
            <w:tcW w:type="dxa" w:w="2340"/>
            <w:shd w:fill="FFFFFF"/>
            <w:tcMar>
              <w:top w:w="100" w:type="dxa"/>
              <w:bottom w:w="100" w:type="dxa"/>
              <w:left w:w="120" w:type="dxa"/>
              <w:right w:w="120" w:type="dxa"/>
            </w:tcMar>
          </w:tcPr>
          <w:p>
            <w:r>
              <w:rPr>
                <w:b/>
                <w:sz w:val="20"/>
              </w:rPr>
              <w:t>Định dạng dữ liệu</w:t>
            </w:r>
          </w:p>
        </w:tc>
        <w:tc>
          <w:tcPr>
            <w:tcW w:type="dxa" w:w="2340"/>
            <w:shd w:fill="FFFFFF"/>
            <w:tcMar>
              <w:top w:w="100" w:type="dxa"/>
              <w:bottom w:w="100" w:type="dxa"/>
              <w:left w:w="120" w:type="dxa"/>
              <w:right w:w="120" w:type="dxa"/>
            </w:tcMar>
          </w:tcPr>
          <w:p>
            <w:r>
              <w:rPr>
                <w:sz w:val="20"/>
              </w:rPr>
              <w:t>Binary / SOAP XML</w:t>
            </w:r>
          </w:p>
        </w:tc>
        <w:tc>
          <w:tcPr>
            <w:tcW w:type="dxa" w:w="2340"/>
            <w:shd w:fill="FFFFFF"/>
            <w:tcMar>
              <w:top w:w="100" w:type="dxa"/>
              <w:bottom w:w="100" w:type="dxa"/>
              <w:left w:w="120" w:type="dxa"/>
              <w:right w:w="120" w:type="dxa"/>
            </w:tcMar>
          </w:tcPr>
          <w:p>
            <w:r>
              <w:rPr>
                <w:sz w:val="20"/>
              </w:rPr>
              <w:t>XML thuần</w:t>
            </w:r>
          </w:p>
        </w:tc>
        <w:tc>
          <w:tcPr>
            <w:tcW w:type="dxa" w:w="2340"/>
            <w:shd w:fill="FFFFFF"/>
            <w:tcMar>
              <w:top w:w="100" w:type="dxa"/>
              <w:bottom w:w="100" w:type="dxa"/>
              <w:left w:w="120" w:type="dxa"/>
              <w:right w:w="120" w:type="dxa"/>
            </w:tcMar>
          </w:tcPr>
          <w:p>
            <w:r>
              <w:rPr>
                <w:sz w:val="20"/>
              </w:rPr>
              <w:t>Protocol Buffers</w:t>
            </w:r>
          </w:p>
        </w:tc>
      </w:tr>
      <w:tr>
        <w:tc>
          <w:tcPr>
            <w:tcW w:type="dxa" w:w="2340"/>
            <w:shd w:fill="F9FBFD"/>
            <w:tcMar>
              <w:top w:w="100" w:type="dxa"/>
              <w:bottom w:w="100" w:type="dxa"/>
              <w:left w:w="120" w:type="dxa"/>
              <w:right w:w="120" w:type="dxa"/>
            </w:tcMar>
          </w:tcPr>
          <w:p>
            <w:r>
              <w:rPr>
                <w:b/>
                <w:sz w:val="20"/>
              </w:rPr>
              <w:t>Tốc độ xử lý</w:t>
            </w:r>
          </w:p>
        </w:tc>
        <w:tc>
          <w:tcPr>
            <w:tcW w:type="dxa" w:w="2340"/>
            <w:shd w:fill="F9FBFD"/>
            <w:tcMar>
              <w:top w:w="100" w:type="dxa"/>
              <w:bottom w:w="100" w:type="dxa"/>
              <w:left w:w="120" w:type="dxa"/>
              <w:right w:w="120" w:type="dxa"/>
            </w:tcMar>
          </w:tcPr>
          <w:p>
            <w:r>
              <w:rPr>
                <w:sz w:val="20"/>
              </w:rPr>
              <w:t>Rất cao (với TCP)</w:t>
            </w:r>
          </w:p>
        </w:tc>
        <w:tc>
          <w:tcPr>
            <w:tcW w:type="dxa" w:w="2340"/>
            <w:shd w:fill="F9FBFD"/>
            <w:tcMar>
              <w:top w:w="100" w:type="dxa"/>
              <w:bottom w:w="100" w:type="dxa"/>
              <w:left w:w="120" w:type="dxa"/>
              <w:right w:w="120" w:type="dxa"/>
            </w:tcMar>
          </w:tcPr>
          <w:p>
            <w:r>
              <w:rPr>
                <w:sz w:val="20"/>
              </w:rPr>
              <w:t>Trung bình</w:t>
            </w:r>
          </w:p>
        </w:tc>
        <w:tc>
          <w:tcPr>
            <w:tcW w:type="dxa" w:w="2340"/>
            <w:shd w:fill="F9FBFD"/>
            <w:tcMar>
              <w:top w:w="100" w:type="dxa"/>
              <w:bottom w:w="100" w:type="dxa"/>
              <w:left w:w="120" w:type="dxa"/>
              <w:right w:w="120" w:type="dxa"/>
            </w:tcMar>
          </w:tcPr>
          <w:p>
            <w:r>
              <w:rPr>
                <w:sz w:val="20"/>
              </w:rPr>
              <w:t>Xuất sắc</w:t>
            </w:r>
          </w:p>
        </w:tc>
      </w:tr>
      <w:tr>
        <w:tc>
          <w:tcPr>
            <w:tcW w:type="dxa" w:w="2340"/>
            <w:shd w:fill="FFFFFF"/>
            <w:tcMar>
              <w:top w:w="100" w:type="dxa"/>
              <w:bottom w:w="100" w:type="dxa"/>
              <w:left w:w="120" w:type="dxa"/>
              <w:right w:w="120" w:type="dxa"/>
            </w:tcMar>
          </w:tcPr>
          <w:p>
            <w:r>
              <w:rPr>
                <w:b/>
                <w:sz w:val="20"/>
              </w:rPr>
              <w:t>Tính tương thích đa nền tảng</w:t>
            </w:r>
          </w:p>
        </w:tc>
        <w:tc>
          <w:tcPr>
            <w:tcW w:type="dxa" w:w="2340"/>
            <w:shd w:fill="FFFFFF"/>
            <w:tcMar>
              <w:top w:w="100" w:type="dxa"/>
              <w:bottom w:w="100" w:type="dxa"/>
              <w:left w:w="120" w:type="dxa"/>
              <w:right w:w="120" w:type="dxa"/>
            </w:tcMar>
          </w:tcPr>
          <w:p>
            <w:r>
              <w:rPr>
                <w:sz w:val="20"/>
              </w:rPr>
              <w:t>Kém (Chỉ .NET)</w:t>
            </w:r>
          </w:p>
        </w:tc>
        <w:tc>
          <w:tcPr>
            <w:tcW w:type="dxa" w:w="2340"/>
            <w:shd w:fill="FFFFFF"/>
            <w:tcMar>
              <w:top w:w="100" w:type="dxa"/>
              <w:bottom w:w="100" w:type="dxa"/>
              <w:left w:w="120" w:type="dxa"/>
              <w:right w:w="120" w:type="dxa"/>
            </w:tcMar>
          </w:tcPr>
          <w:p>
            <w:r>
              <w:rPr>
                <w:sz w:val="20"/>
              </w:rPr>
              <w:t>Tốt</w:t>
            </w:r>
          </w:p>
        </w:tc>
        <w:tc>
          <w:tcPr>
            <w:tcW w:type="dxa" w:w="2340"/>
            <w:shd w:fill="FFFFFF"/>
            <w:tcMar>
              <w:top w:w="100" w:type="dxa"/>
              <w:bottom w:w="100" w:type="dxa"/>
              <w:left w:w="120" w:type="dxa"/>
              <w:right w:w="120" w:type="dxa"/>
            </w:tcMar>
          </w:tcPr>
          <w:p>
            <w:r>
              <w:rPr>
                <w:sz w:val="20"/>
              </w:rPr>
              <w:t>Rất tốt (Mọi ngôn ngữ)</w:t>
            </w:r>
          </w:p>
        </w:tc>
      </w:tr>
      <w:tr>
        <w:tc>
          <w:tcPr>
            <w:tcW w:type="dxa" w:w="2340"/>
            <w:shd w:fill="F9FBFD"/>
            <w:tcMar>
              <w:top w:w="100" w:type="dxa"/>
              <w:bottom w:w="100" w:type="dxa"/>
              <w:left w:w="120" w:type="dxa"/>
              <w:right w:w="120" w:type="dxa"/>
            </w:tcMar>
          </w:tcPr>
          <w:p>
            <w:r>
              <w:rPr>
                <w:b/>
                <w:sz w:val="20"/>
              </w:rPr>
              <w:t>Quản lý trạng thái</w:t>
            </w:r>
          </w:p>
        </w:tc>
        <w:tc>
          <w:tcPr>
            <w:tcW w:type="dxa" w:w="2340"/>
            <w:shd w:fill="F9FBFD"/>
            <w:tcMar>
              <w:top w:w="100" w:type="dxa"/>
              <w:bottom w:w="100" w:type="dxa"/>
              <w:left w:w="120" w:type="dxa"/>
              <w:right w:w="120" w:type="dxa"/>
            </w:tcMar>
          </w:tcPr>
          <w:p>
            <w:r>
              <w:rPr>
                <w:sz w:val="20"/>
              </w:rPr>
              <w:t>Stateful &amp; Stateless</w:t>
            </w:r>
          </w:p>
        </w:tc>
        <w:tc>
          <w:tcPr>
            <w:tcW w:type="dxa" w:w="2340"/>
            <w:shd w:fill="F9FBFD"/>
            <w:tcMar>
              <w:top w:w="100" w:type="dxa"/>
              <w:bottom w:w="100" w:type="dxa"/>
              <w:left w:w="120" w:type="dxa"/>
              <w:right w:w="120" w:type="dxa"/>
            </w:tcMar>
          </w:tcPr>
          <w:p>
            <w:r>
              <w:rPr>
                <w:sz w:val="20"/>
              </w:rPr>
              <w:t>Stateless</w:t>
            </w:r>
          </w:p>
        </w:tc>
        <w:tc>
          <w:tcPr>
            <w:tcW w:type="dxa" w:w="2340"/>
            <w:shd w:fill="F9FBFD"/>
            <w:tcMar>
              <w:top w:w="100" w:type="dxa"/>
              <w:bottom w:w="100" w:type="dxa"/>
              <w:left w:w="120" w:type="dxa"/>
              <w:right w:w="120" w:type="dxa"/>
            </w:tcMar>
          </w:tcPr>
          <w:p>
            <w:r>
              <w:rPr>
                <w:sz w:val="20"/>
              </w:rPr>
              <w:t>Streaming / Stateless</w:t>
            </w:r>
          </w:p>
        </w:tc>
      </w:tr>
    </w:tbl>
    <w:p>
      <w:pPr>
        <w:spacing w:after="200"/>
      </w:pPr>
    </w:p>
    <w:p>
      <w:pPr>
        <w:keepNext/>
        <w:spacing w:before="280" w:after="120"/>
      </w:pPr>
      <w:r>
        <w:rPr>
          <w:rFonts w:ascii="Times New Roman" w:hAnsi="Times New Roman"/>
          <w:b/>
          <w:color w:val="1F497D"/>
          <w:sz w:val="30"/>
        </w:rPr>
        <w:t>PHẦN 5: LĨNH VỰC ỨNG DỤNG VÀ XU HƯỚNG CÔNG NGHỆ</w:t>
      </w:r>
    </w:p>
    <w:p>
      <w:pPr>
        <w:keepNext/>
        <w:spacing w:before="200" w:after="80"/>
      </w:pPr>
      <w:r>
        <w:rPr>
          <w:rFonts w:ascii="Times New Roman" w:hAnsi="Times New Roman"/>
          <w:b/>
          <w:color w:val="2E74B5"/>
          <w:sz w:val="26"/>
        </w:rPr>
        <w:t>5.1. Lĩnh vực áp dụng thực tế</w:t>
      </w:r>
    </w:p>
    <w:p>
      <w:r>
        <w:t>1. Hệ thống nghiệp vụ nội bộ (Intranet Enterprise Apps): Phần mềm kế toán, ERP, quản lý kho bãi vận hành khép kín trong mạng LAN của các cơ quan, xí nghiệp.</w:t>
        <w:br/>
        <w:t>2. Hệ thống tính toán phân tán (Distributed Computation): Các ứng dụng mô phỏng kỹ thuật phân bổ khối lượng tính toán lớn từ máy chủ điều khiển sang các máy trạm.</w:t>
        <w:br/>
        <w:t>3. Kiến trúc Đa tầng (Multi-tier Enterprise Architecture): Tách bạch giao diện Client Desktop (WinForms/WPF) và Server xử lý quy tắc nghiệp vụ.</w:t>
      </w:r>
    </w:p>
    <w:p>
      <w:pPr>
        <w:keepNext/>
        <w:spacing w:before="200" w:after="80"/>
      </w:pPr>
      <w:r>
        <w:rPr>
          <w:rFonts w:ascii="Times New Roman" w:hAnsi="Times New Roman"/>
          <w:b/>
          <w:color w:val="2E74B5"/>
          <w:sz w:val="26"/>
        </w:rPr>
        <w:t>5.2. Xu hướng chuyển dịch công nghệ</w:t>
      </w:r>
    </w:p>
    <w:p>
      <w:r>
        <w:t>Trong các hệ thống phân tán và vi dịch vụ (Microservices) thế hệ mới, .NET Remoting đã được chuyển hóa thành hai xu hướng chính:</w:t>
        <w:br/>
        <w:t>• RESTful API (ASP.NET Core): Dành cho các ứng dụng Web/Mobile cần tính tương thích cao và dễ tích hợp.</w:t>
        <w:br/>
        <w:t>• gRPC (.NET Core): Công nghệ kế thừa hoàn hảo tư tưởng RPC của .NET Remoting nhưng được tối ưu trên chuẩn HTTP/2 và Protobuf, hỗ trợ đa ngôn ngữ và hiệu năng tối đa.</w:t>
      </w:r>
    </w:p>
    <w:p>
      <w:pPr>
        <w:keepNext/>
        <w:spacing w:before="280" w:after="120"/>
      </w:pPr>
      <w:r>
        <w:rPr>
          <w:rFonts w:ascii="Times New Roman" w:hAnsi="Times New Roman"/>
          <w:b/>
          <w:color w:val="1F497D"/>
          <w:sz w:val="30"/>
        </w:rPr>
        <w:t>PHẦN 6: XÂY DỰNG ỨNG DỤNG MINH HỌA (DEMO)</w:t>
      </w:r>
    </w:p>
    <w:p>
      <w:pPr>
        <w:keepNext/>
        <w:spacing w:before="200" w:after="80"/>
      </w:pPr>
      <w:r>
        <w:rPr>
          <w:rFonts w:ascii="Times New Roman" w:hAnsi="Times New Roman"/>
          <w:b/>
          <w:color w:val="2E74B5"/>
          <w:sz w:val="26"/>
        </w:rPr>
        <w:t>6.1. Mô tả bài toán và Kịch bản thử nghiệm</w:t>
      </w:r>
    </w:p>
    <w:p>
      <w:r>
        <w:t>Xây dựng hệ thống phân tán Client - Server sử dụng .NET Remoting qua kênh TcpChannel cổng 8085 với 2 chức năng nghiệp vụ:</w:t>
        <w:br/>
        <w:t>1. Xác thực và gửi thông tin sinh viên từ xa: Client gửi họ tên và MSSV, Server ghi nhận log xử lý trên Console và trả lời xác nhận.</w:t>
        <w:br/>
        <w:t>2. Xử lý phép toán phân tán: Client truyền 2 số thực a, b và phép toán (+, -, *, /); Server thực hiện phép tính và trả về kết quả chính xác.</w:t>
      </w:r>
    </w:p>
    <w:p>
      <w:pPr>
        <w:keepNext/>
        <w:spacing w:before="200" w:after="80"/>
      </w:pPr>
      <w:r>
        <w:rPr>
          <w:rFonts w:ascii="Times New Roman" w:hAnsi="Times New Roman"/>
          <w:b/>
          <w:color w:val="2E74B5"/>
          <w:sz w:val="26"/>
        </w:rPr>
        <w:t>6.2. Thiết kế kiến trúc giải pháp Visual Studio</w:t>
      </w:r>
    </w:p>
    <w:p>
      <w:r>
        <w:t>Dự án được cấu trúc thành 3 Project độc lập trong Solution 'ASP.Net Remote':</w:t>
        <w:br/>
        <w:t>• Project 1: ASP.Net Remote (Class Library .NET Framework) - Chứa lớp CalculatorService kế thừa MarshalByRefObject.</w:t>
        <w:br/>
        <w:t>• Project 2: RemotingServer (Console App .NET Framework) - Mở cổng TCP 8085 và xuất bản dịch vụ.</w:t>
        <w:br/>
        <w:t>• Project 3: RemotingClient (Console App .NET Framework) - Kết nối tới URI từ xa và thực thi gọi hàm.</w:t>
      </w:r>
    </w:p>
    <w:p>
      <w:pPr>
        <w:keepNext/>
        <w:spacing w:before="200" w:after="80"/>
      </w:pPr>
      <w:r>
        <w:rPr>
          <w:rFonts w:ascii="Times New Roman" w:hAnsi="Times New Roman"/>
          <w:b/>
          <w:color w:val="2E74B5"/>
          <w:sz w:val="26"/>
        </w:rPr>
        <w:t>6.3. Chi tiết mã nguồn triển khai</w:t>
      </w:r>
    </w:p>
    <w:p>
      <w:r>
        <w:rPr>
          <w:b/>
        </w:rPr>
        <w:t>Mã nguồn Thư viện dùng chung (ASP.Net Remote / Class1.cs):</w:t>
      </w:r>
    </w:p>
    <w:p>
      <w:pPr>
        <w:spacing w:before="80" w:after="120" w:line="252" w:lineRule="auto"/>
        <w:ind w:left="288"/>
        <w:shd w:fill="F5F5F5"/>
      </w:pPr>
      <w:r>
        <w:rPr>
          <w:rFonts w:ascii="Consolas" w:hAnsi="Consolas"/>
          <w:color w:val="222222"/>
          <w:sz w:val="19"/>
        </w:rPr>
        <w:t>using System;</w:t>
        <w:br/>
        <w:br/>
        <w:t>namespace ASP.Net_Remote</w:t>
        <w:br/>
        <w:t>{</w:t>
        <w:br/>
        <w:t xml:space="preserve">    // Kế thừa MarshalByRefObject để đối tượng có thể được gọi từ xa</w:t>
        <w:br/>
        <w:t xml:space="preserve">    public class CalculatorService : MarshalByRefObject</w:t>
        <w:br/>
        <w:t xml:space="preserve">    {</w:t>
        <w:br/>
        <w:t xml:space="preserve">        public string GuiLoiChao(string tenSV, string maSV)</w:t>
        <w:br/>
        <w:t xml:space="preserve">        {</w:t>
        <w:br/>
        <w:t xml:space="preserve">            Console.WriteLine($"[LOG SERVER] Dang xu ly yeu cau tu: {tenSV} ({maSV})");</w:t>
        <w:br/>
        <w:t xml:space="preserve">            return $"Xin chao {tenSV} ({maSV})! Server .NET Remoting da nhan va xu ly thanh cong.";</w:t>
        <w:br/>
        <w:t xml:space="preserve">        }</w:t>
        <w:br/>
        <w:br/>
        <w:t xml:space="preserve">        public double TinhToan(double a, double b, string phepToan)</w:t>
        <w:br/>
        <w:t xml:space="preserve">        {</w:t>
        <w:br/>
        <w:t xml:space="preserve">            Console.WriteLine($"[LOG SERVER] Nhan phep toan: {a} {phepToan} {b}");</w:t>
        <w:br/>
        <w:t xml:space="preserve">            switch (phepToan)</w:t>
        <w:br/>
        <w:t xml:space="preserve">            {</w:t>
        <w:br/>
        <w:t xml:space="preserve">                case "+": return a + b;</w:t>
        <w:br/>
        <w:t xml:space="preserve">                case "-": return a - b;</w:t>
        <w:br/>
        <w:t xml:space="preserve">                case "*": return a * b;</w:t>
        <w:br/>
        <w:t xml:space="preserve">                case "/": return b != 0 ? a / b : double.NaN;</w:t>
        <w:br/>
        <w:t xml:space="preserve">                default: return 0;</w:t>
        <w:br/>
        <w:t xml:space="preserve">            }</w:t>
        <w:br/>
        <w:t xml:space="preserve">        }</w:t>
        <w:br/>
        <w:t xml:space="preserve">    }</w:t>
        <w:br/>
        <w:t>}</w:t>
      </w:r>
    </w:p>
    <w:p>
      <w:r>
        <w:rPr>
          <w:b/>
        </w:rPr>
        <w:t>Mã nguồn Chương trình Server (RemotingServer / Program.cs):</w:t>
      </w:r>
    </w:p>
    <w:p>
      <w:pPr>
        <w:spacing w:before="80" w:after="120" w:line="252" w:lineRule="auto"/>
        <w:ind w:left="288"/>
        <w:shd w:fill="F5F5F5"/>
      </w:pPr>
      <w:r>
        <w:rPr>
          <w:rFonts w:ascii="Consolas" w:hAnsi="Consolas"/>
          <w:color w:val="222222"/>
          <w:sz w:val="19"/>
        </w:rPr>
        <w:t>using System;</w:t>
        <w:br/>
        <w:t>using System.Runtime.Remoting;</w:t>
        <w:br/>
        <w:t>using System.Runtime.Remoting.Channels;</w:t>
        <w:br/>
        <w:t>using System.Runtime.Remoting.Channels.Tcp;</w:t>
        <w:br/>
        <w:t>using ASP.Net_Remote;</w:t>
        <w:br/>
        <w:br/>
        <w:t>namespace RemotingServer</w:t>
        <w:br/>
        <w:t>{</w:t>
        <w:br/>
        <w:t xml:space="preserve">    class Program</w:t>
        <w:br/>
        <w:t xml:space="preserve">    {</w:t>
        <w:br/>
        <w:t xml:space="preserve">        static void Main(string[] args)</w:t>
        <w:br/>
        <w:t xml:space="preserve">        {</w:t>
        <w:br/>
        <w:t xml:space="preserve">            try</w:t>
        <w:br/>
        <w:t xml:space="preserve">            {</w:t>
        <w:br/>
        <w:t xml:space="preserve">                int port = 8085;</w:t>
        <w:br/>
        <w:t xml:space="preserve">                TcpServerChannel channel = new TcpServerChannel(port);</w:t>
        <w:br/>
        <w:t xml:space="preserve">                ChannelServices.RegisterChannel(channel, false);</w:t>
        <w:br/>
        <w:br/>
        <w:t xml:space="preserve">                RemotingConfiguration.RegisterWellKnownServiceType(</w:t>
        <w:br/>
        <w:t xml:space="preserve">                    typeof(CalculatorService),</w:t>
        <w:br/>
        <w:t xml:space="preserve">                    "CalculatorServiceURI",</w:t>
        <w:br/>
        <w:t xml:space="preserve">                    WellKnownObjectMode.SingleCall</w:t>
        <w:br/>
        <w:t xml:space="preserve">                );</w:t>
        <w:br/>
        <w:br/>
        <w:t xml:space="preserve">                Console.Title = "REMOTING SERVER";</w:t>
        <w:br/>
        <w:t xml:space="preserve">                Console.ForegroundColor = ConsoleColor.Green;</w:t>
        <w:br/>
        <w:t xml:space="preserve">                Console.WriteLine("==================================================");</w:t>
        <w:br/>
        <w:t xml:space="preserve">                Console.WriteLine($" SERVER DANG CHAY TREN CONG {port}");</w:t>
        <w:br/>
        <w:t xml:space="preserve">                Console.WriteLine(" Dang lang nghe ket noi tu Client...");</w:t>
        <w:br/>
        <w:t xml:space="preserve">                Console.WriteLine("==================================================");</w:t>
        <w:br/>
        <w:t xml:space="preserve">                Console.ResetColor();</w:t>
        <w:br/>
        <w:br/>
        <w:t xml:space="preserve">                Console.WriteLine("\nNhan Enter de dung Server.\n");</w:t>
        <w:br/>
        <w:t xml:space="preserve">                Console.ReadLine();</w:t>
        <w:br/>
        <w:t xml:space="preserve">            }</w:t>
        <w:br/>
        <w:t xml:space="preserve">            catch (Exception ex)</w:t>
        <w:br/>
        <w:t xml:space="preserve">            {</w:t>
        <w:br/>
        <w:t xml:space="preserve">                Console.ForegroundColor = ConsoleColor.Red;</w:t>
        <w:br/>
        <w:t xml:space="preserve">                Console.WriteLine("Loi Server: " + ex.Message);</w:t>
        <w:br/>
        <w:t xml:space="preserve">                Console.ResetColor();</w:t>
        <w:br/>
        <w:t xml:space="preserve">                Console.ReadLine();</w:t>
        <w:br/>
        <w:t xml:space="preserve">            }</w:t>
        <w:br/>
        <w:t xml:space="preserve">        }</w:t>
        <w:br/>
        <w:t xml:space="preserve">    }</w:t>
        <w:br/>
        <w:t>}</w:t>
      </w:r>
    </w:p>
    <w:p>
      <w:r>
        <w:rPr>
          <w:b/>
        </w:rPr>
        <w:t>Mã nguồn Chương trình Client (RemotingClient / Program.cs):</w:t>
      </w:r>
    </w:p>
    <w:p>
      <w:pPr>
        <w:spacing w:before="80" w:after="120" w:line="252" w:lineRule="auto"/>
        <w:ind w:left="288"/>
        <w:shd w:fill="F5F5F5"/>
      </w:pPr>
      <w:r>
        <w:rPr>
          <w:rFonts w:ascii="Consolas" w:hAnsi="Consolas"/>
          <w:color w:val="222222"/>
          <w:sz w:val="19"/>
        </w:rPr>
        <w:t>using System;</w:t>
        <w:br/>
        <w:t>using System.Runtime.Remoting.Channels;</w:t>
        <w:br/>
        <w:t>using System.Runtime.Remoting.Channels.Tcp;</w:t>
        <w:br/>
        <w:t>using ASP.Net_Remote;</w:t>
        <w:br/>
        <w:br/>
        <w:t>namespace RemotingClient</w:t>
        <w:br/>
        <w:t>{</w:t>
        <w:br/>
        <w:t xml:space="preserve">    class Program</w:t>
        <w:br/>
        <w:t xml:space="preserve">    {</w:t>
        <w:br/>
        <w:t xml:space="preserve">        static void Main(string[] args)</w:t>
        <w:br/>
        <w:t xml:space="preserve">        {</w:t>
        <w:br/>
        <w:t xml:space="preserve">            try</w:t>
        <w:br/>
        <w:t xml:space="preserve">            {</w:t>
        <w:br/>
        <w:t xml:space="preserve">                Console.Title = "REMOTING CLIENT";</w:t>
        <w:br/>
        <w:br/>
        <w:t xml:space="preserve">                TcpClientChannel channel = new TcpClientChannel();</w:t>
        <w:br/>
        <w:t xml:space="preserve">                ChannelServices.RegisterChannel(channel, false);</w:t>
        <w:br/>
        <w:br/>
        <w:t xml:space="preserve">                string serverUrl = "tcp://localhost:8085/CalculatorServiceURI";</w:t>
        <w:br/>
        <w:t xml:space="preserve">                CalculatorService remoteService = (CalculatorService)Activator.GetObject(</w:t>
        <w:br/>
        <w:t xml:space="preserve">                    typeof(CalculatorService),</w:t>
        <w:br/>
        <w:t xml:space="preserve">                    serverUrl</w:t>
        <w:br/>
        <w:t xml:space="preserve">                );</w:t>
        <w:br/>
        <w:br/>
        <w:t xml:space="preserve">                Console.ForegroundColor = ConsoleColor.Cyan;</w:t>
        <w:br/>
        <w:t xml:space="preserve">                Console.WriteLine("==================================================");</w:t>
        <w:br/>
        <w:t xml:space="preserve">                Console.WriteLine(" DA KET NOI TOI SERVER TU XA THANH CONG");</w:t>
        <w:br/>
        <w:t xml:space="preserve">                Console.WriteLine("==================================================");</w:t>
        <w:br/>
        <w:t xml:space="preserve">                Console.ResetColor();</w:t>
        <w:br/>
        <w:br/>
        <w:t xml:space="preserve">                // 1. Goi ham gui thong tin sinh vien</w:t>
        <w:br/>
        <w:t xml:space="preserve">                Console.Write("\nNhap ho ten sinh vien: ");</w:t>
        <w:br/>
        <w:t xml:space="preserve">                string hoTen = Console.ReadLine();</w:t>
        <w:br/>
        <w:t xml:space="preserve">                Console.Write("Nhap ma sinh vien: ");</w:t>
        <w:br/>
        <w:t xml:space="preserve">                string maSV = Console.ReadLine();</w:t>
        <w:br/>
        <w:br/>
        <w:t xml:space="preserve">                string ketQuaChao = remoteService.GuiLoiChao(hoTen, maSV);</w:t>
        <w:br/>
        <w:t xml:space="preserve">                Console.ForegroundColor = ConsoleColor.Yellow;</w:t>
        <w:br/>
        <w:t xml:space="preserve">                Console.WriteLine($"-&gt; Server phan hoi: \"{ketQuaChao}\"");</w:t>
        <w:br/>
        <w:t xml:space="preserve">                Console.ResetColor();</w:t>
        <w:br/>
        <w:br/>
        <w:t xml:space="preserve">                // 2. Goi ham tinh toan tu xa</w:t>
        <w:br/>
        <w:t xml:space="preserve">                Console.WriteLine("\n--- THUC HIEN TINH TOAN TU XA ---");</w:t>
        <w:br/>
        <w:t xml:space="preserve">                Console.Write("Nhap so a: ");</w:t>
        <w:br/>
        <w:t xml:space="preserve">                double a = double.Parse(Console.ReadLine());</w:t>
        <w:br/>
        <w:t xml:space="preserve">                Console.Write("Nhap so b: ");</w:t>
        <w:br/>
        <w:t xml:space="preserve">                double b = double.Parse(Console.ReadLine());</w:t>
        <w:br/>
        <w:t xml:space="preserve">                Console.Write("Nhap phep tinh (+, -, *, /): ");</w:t>
        <w:br/>
        <w:t xml:space="preserve">                string op = Console.ReadLine();</w:t>
        <w:br/>
        <w:br/>
        <w:t xml:space="preserve">                double ketQuaTinh = remoteService.TinhToan(a, b, op);</w:t>
        <w:br/>
        <w:t xml:space="preserve">                Console.ForegroundColor = ConsoleColor.Green;</w:t>
        <w:br/>
        <w:t xml:space="preserve">                Console.WriteLine($"-&gt; Ket qua Server tinh toan tra ve: {a} {op} {b} = {ketQuaTinh}");</w:t>
        <w:br/>
        <w:t xml:space="preserve">                Console.ResetColor();</w:t>
        <w:br/>
        <w:br/>
        <w:t xml:space="preserve">                Console.WriteLine("\nDemo hoan tat! Bam phim bat ky de thoat.");</w:t>
        <w:br/>
        <w:t xml:space="preserve">                Console.ReadKey();</w:t>
        <w:br/>
        <w:t xml:space="preserve">            }</w:t>
        <w:br/>
        <w:t xml:space="preserve">            catch (Exception ex)</w:t>
        <w:br/>
        <w:t xml:space="preserve">            {</w:t>
        <w:br/>
        <w:t xml:space="preserve">                Console.ForegroundColor = ConsoleColor.Red;</w:t>
        <w:br/>
        <w:t xml:space="preserve">                Console.WriteLine("Loi Client: " + ex.Message);</w:t>
        <w:br/>
        <w:t xml:space="preserve">                Console.ResetColor();</w:t>
        <w:br/>
        <w:t xml:space="preserve">                Console.ReadKey();</w:t>
        <w:br/>
        <w:t xml:space="preserve">            }</w:t>
        <w:br/>
        <w:t xml:space="preserve">        }</w:t>
        <w:br/>
        <w:t xml:space="preserve">    }</w:t>
        <w:br/>
        <w:t>}</w:t>
      </w:r>
    </w:p>
    <w:p>
      <w:pPr>
        <w:keepNext/>
        <w:spacing w:before="200" w:after="80"/>
      </w:pPr>
      <w:r>
        <w:rPr>
          <w:rFonts w:ascii="Times New Roman" w:hAnsi="Times New Roman"/>
          <w:b/>
          <w:color w:val="2E74B5"/>
          <w:sz w:val="26"/>
        </w:rPr>
        <w:t>6.4. Kết quả thực nghiệm và Đánh giá</w:t>
      </w:r>
    </w:p>
    <w:p>
      <w:r>
        <w:t>• Kết quả chạy thực tế:</w:t>
        <w:br/>
        <w:t xml:space="preserve">  1. Khi Server được khởi chạy, cổng 8085 được mở và chuyển sang trạng thái lắng nghe kết nối.</w:t>
        <w:br/>
        <w:t xml:space="preserve">  2. Phía Client kết nối thành công tới địa chỉ 'tcp://localhost:8085/CalculatorServiceURI'.</w:t>
        <w:br/>
        <w:t xml:space="preserve">  3. Client nhập thông tin sinh viên 'bao kha (29211162660)' -&gt; Server hiển thị log nhận lệnh và phản hồi thông điệp thành công về Client.</w:t>
        <w:br/>
        <w:t xml:space="preserve">  4. Client gửi phép tính '2 + 2' -&gt; Server thực hiện tính toán trên tiến trình máy chủ và trả về kết quả '4' hiển thị trên giao diện Client.</w:t>
        <w:br/>
        <w:br/>
        <w:t>• Nhận xét &amp; Đánh giá:</w:t>
        <w:br/>
        <w:t xml:space="preserve">  - Mô hình gọi thủ tục từ xa RPC của .NET Remoting hoạt động mượt mà, thời gian đáp ứng tức thì.</w:t>
        <w:br/>
        <w:t xml:space="preserve">  - Mã nguồn trong sáng, phân tách độc lập giữa tầng Giao diện (Client), tầng Dịch vụ (Server) và tầng Hợp đồng chia sẻ (Shared Library).</w:t>
      </w:r>
    </w:p>
    <w:p>
      <w:pPr>
        <w:keepNext/>
        <w:spacing w:before="280" w:after="120"/>
      </w:pPr>
      <w:r>
        <w:rPr>
          <w:rFonts w:ascii="Times New Roman" w:hAnsi="Times New Roman"/>
          <w:b/>
          <w:color w:val="1F497D"/>
          <w:sz w:val="30"/>
        </w:rPr>
        <w:t>TÀI LIỆU THAM KHẢO</w:t>
      </w:r>
    </w:p>
    <w:p>
      <w:pPr>
        <w:spacing w:after="80" w:line="276" w:lineRule="auto"/>
      </w:pPr>
      <w:r>
        <w:t>1. Microsoft Learn, '.NET Remoting Architecture &amp; Core Principles Documentation'.</w:t>
      </w:r>
    </w:p>
    <w:p>
      <w:pPr>
        <w:spacing w:after="80" w:line="276" w:lineRule="auto"/>
      </w:pPr>
      <w:r>
        <w:t>2. Andrew S. Tanenbaum &amp; Maarten van Steen, 'Distributed Systems: Principles and Paradigms', Prentice Hall.</w:t>
      </w:r>
    </w:p>
    <w:p>
      <w:pPr>
        <w:spacing w:after="80" w:line="276" w:lineRule="auto"/>
      </w:pPr>
      <w:r>
        <w:t>3. Ingo Rammer, 'Advanced .NET Remoting (C# Edition)', Apress Publishing.</w:t>
      </w:r>
    </w:p>
    <w:p>
      <w:pPr>
        <w:spacing w:after="80" w:line="276" w:lineRule="auto"/>
      </w:pPr>
      <w:r>
        <w:t>4. Bộ môn Hệ thống Thông tin &amp; Mạng, 'Tài liệu bài giảng môn Hệ Phân Tán (CS420)', Trường Đại học Duy Tân.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