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8B3EE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前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言</w:t>
      </w:r>
    </w:p>
    <w:p w14:paraId="79DBD12C" w14:textId="0B8F3BE0" w:rsidR="005E4AA9" w:rsidRDefault="005E4AA9">
      <w:pPr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 w:rsidRPr="005E4A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第一部分</w:t>
      </w:r>
      <w:r w:rsidRPr="005E4A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.</w:t>
      </w:r>
      <w:r w:rsidRPr="005E4A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全面认识自己</w:t>
      </w:r>
    </w:p>
    <w:p w14:paraId="6F2A6D09" w14:textId="49A5D4A6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第一章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鸡尾酒会与麦片：探索我们的大脑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体验“鸡尾酒会效应”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为什么不能同时执行多重任务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从短期记忆转入长期记忆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用故事帮助记忆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故事中的上下文语境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面对多项选择，如何</w:t>
      </w:r>
      <w:proofErr w:type="gramStart"/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作出</w:t>
      </w:r>
      <w:proofErr w:type="gramEnd"/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决策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人们为何墨守成规</w:t>
      </w:r>
    </w:p>
    <w:p w14:paraId="68F12917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第二章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我是上班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族：让朝九晚五的工作和生活不再混乱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朝九晚五工作日的陷阱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暑假的困境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交通拥堵，汽车蜗行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从前，知识就是力量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现在，共享知识才是力量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如何巧妙的工作</w:t>
      </w:r>
    </w:p>
    <w:p w14:paraId="3F363927" w14:textId="1E3B6DD4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第三章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赛车、篮球、短裤及歌剧：认识自己的短处，突破制约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识别假性制约与真实制约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认识自己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制约是否在你的掌控之中？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何时忽略制约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压力带来的制约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第四章 登山还是在家健身：目标清晰，才能井然有序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要懂得何所为，何所不为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灵活变通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轻装上阵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如何进行决策</w:t>
      </w:r>
    </w:p>
    <w:p w14:paraId="68AB9A5C" w14:textId="77777777" w:rsidR="005E4AA9" w:rsidRDefault="005E4AA9">
      <w:pPr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 w:rsidRPr="005E4A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第二部分</w:t>
      </w:r>
      <w:r w:rsidRPr="005E4A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.</w:t>
      </w:r>
      <w:r w:rsidRPr="005E4A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全球的</w:t>
      </w:r>
      <w:r w:rsidRPr="005E4A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Google</w:t>
      </w:r>
      <w:r w:rsidRPr="005E4A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工作生活方式，和无序说再见吧</w:t>
      </w:r>
    </w:p>
    <w:p w14:paraId="31D649CD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第五章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超越泰勒主义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为什么说搜索很重要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组织方法为什么不能千篇一律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信息搜索的必要性</w:t>
      </w:r>
    </w:p>
    <w:p w14:paraId="3A928E34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第六章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是法国的巴黎，还是拉斯韦加斯的巴黎？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如何玩转搜索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搜索引擎的设置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获取相关度最高的搜索结果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搜索引擎还是一个计算器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Google搜索的小窍门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lastRenderedPageBreak/>
        <w:t>利用Google实现本地搜索</w:t>
      </w:r>
    </w:p>
    <w:p w14:paraId="2585D6FC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第七章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彩色笔与过滤器：我们为什么一定要养成信息过滤的好习惯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目标是信息存储的向导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信息过滤的诀窍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回顾信息的好处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养成信息过滤的习惯</w:t>
      </w:r>
    </w:p>
    <w:p w14:paraId="6C1C9673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第八章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纸质文档与电子文档，孰优孰劣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何时适宜使用纸质文档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纸质文档的不利之处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云存储的好处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做笔记的重要性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无纸化办公的前世今生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从纸张到电子文档的尴尬过渡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纸质传媒依然重要，不过……</w:t>
      </w:r>
    </w:p>
    <w:p w14:paraId="55C14ABA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第九章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用活电子邮箱：把它变成可搜索的历史档案库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Gmail：与你息息相关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意料之外的重大创新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Gmail的会话功能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在Gmail地址上填个加号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待办事项清单及Gmail的其他用途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与Outlook和谐共处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Gmail，你可以这样用</w:t>
      </w:r>
    </w:p>
    <w:p w14:paraId="18902DF3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第十章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为什么应该在网上保存日程表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可以搜索和共享的Google日历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红色=工作日程，蓝色=娱乐日程</w:t>
      </w:r>
    </w:p>
    <w:p w14:paraId="16FA566A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第十一章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如何轻松管理文档及网上内容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利用Google文档实现实时协作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管理临时信息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Google阅读器，随时随地的方便阅读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未雨绸缪</w:t>
      </w:r>
    </w:p>
    <w:p w14:paraId="386DBFD7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 w:rsidRPr="005E4A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第三部分</w:t>
      </w:r>
      <w:r w:rsidRPr="005E4A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.</w:t>
      </w:r>
      <w:r w:rsidRPr="005E4AA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克服大大小小的挑战</w:t>
      </w:r>
    </w:p>
    <w:p w14:paraId="003E79D9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第十二章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避免大脑压力，集中精力工作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如何减轻大脑压力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减少思维转换的策略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如何才能不分心</w:t>
      </w:r>
    </w:p>
    <w:p w14:paraId="4962F3EC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第十三章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在海滩上收邮件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怎样把工作和生活完美融合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lastRenderedPageBreak/>
        <w:t>转换思维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度假时收不收邮件？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出差旅行如何能不受煎熬</w:t>
      </w:r>
    </w:p>
    <w:p w14:paraId="1E025267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第十四章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如何处理意外事件</w:t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一连串的误解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战胜病魔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减小压力</w:t>
      </w:r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信息共享</w:t>
      </w:r>
      <w:bookmarkStart w:id="0" w:name="_GoBack"/>
      <w:bookmarkEnd w:id="0"/>
      <w:r w:rsidRPr="00A5302B">
        <w:rPr>
          <w:rFonts w:ascii="楷体" w:eastAsia="楷体" w:hAnsi="楷体" w:cs="Helvetica"/>
          <w:color w:val="111111"/>
          <w:sz w:val="20"/>
          <w:szCs w:val="20"/>
        </w:rPr>
        <w:br/>
      </w:r>
      <w:r w:rsidRPr="00A5302B">
        <w:rPr>
          <w:rFonts w:ascii="楷体" w:eastAsia="楷体" w:hAnsi="楷体" w:cs="Helvetica"/>
          <w:color w:val="111111"/>
          <w:sz w:val="20"/>
          <w:szCs w:val="20"/>
          <w:shd w:val="clear" w:color="auto" w:fill="FFFFFF"/>
        </w:rPr>
        <w:t>未来无法预见，但要作好准备</w:t>
      </w:r>
    </w:p>
    <w:p w14:paraId="18764058" w14:textId="77777777" w:rsidR="005E4AA9" w:rsidRDefault="005E4A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第十五章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真的可以如此有效</w:t>
      </w:r>
    </w:p>
    <w:p w14:paraId="47D0CCE2" w14:textId="5A1FFE93" w:rsidR="002574AB" w:rsidRDefault="005E4AA9"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结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语</w:t>
      </w:r>
    </w:p>
    <w:sectPr w:rsidR="00257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7A3FB" w14:textId="77777777" w:rsidR="00BA66AA" w:rsidRDefault="00BA66AA" w:rsidP="005E4AA9">
      <w:r>
        <w:separator/>
      </w:r>
    </w:p>
  </w:endnote>
  <w:endnote w:type="continuationSeparator" w:id="0">
    <w:p w14:paraId="4A43CBA7" w14:textId="77777777" w:rsidR="00BA66AA" w:rsidRDefault="00BA66AA" w:rsidP="005E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69D0" w14:textId="77777777" w:rsidR="00BA66AA" w:rsidRDefault="00BA66AA" w:rsidP="005E4AA9">
      <w:r>
        <w:separator/>
      </w:r>
    </w:p>
  </w:footnote>
  <w:footnote w:type="continuationSeparator" w:id="0">
    <w:p w14:paraId="4EC3DB33" w14:textId="77777777" w:rsidR="00BA66AA" w:rsidRDefault="00BA66AA" w:rsidP="005E4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55"/>
    <w:rsid w:val="002574AB"/>
    <w:rsid w:val="00502755"/>
    <w:rsid w:val="005E4AA9"/>
    <w:rsid w:val="00A5302B"/>
    <w:rsid w:val="00BA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2649E"/>
  <w15:chartTrackingRefBased/>
  <w15:docId w15:val="{14C50A76-E683-4C81-B554-6B3D56ED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2018-07-03T02:24:00Z</dcterms:created>
  <dcterms:modified xsi:type="dcterms:W3CDTF">2018-07-03T02:27:00Z</dcterms:modified>
</cp:coreProperties>
</file>