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tải slide về thay v</w:t>
      </w:r>
      <w:r w:rsidDel="00000000" w:rsidR="00000000" w:rsidRPr="00000000">
        <w:rPr>
          <w:rtl w:val="0"/>
        </w:rPr>
        <w:t xml:space="preserve">ì xem online 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ể có trải nghiệm tốt nhất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tl w:val="0"/>
        </w:rPr>
        <w:t xml:space="preserve">Nên xem bản báo cáo bằng file pdf hoặc tải file word về thay vì xem file word online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khi up slide và báo cáo lên google docs và google trình bày sẽ bị một vài lỗi làm ảnh hưởng đến hiệu ứng, mục lục,...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video trailer dài 1 phút để giới thiệu về game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shortcut 1 về màn chơi 1 của nhân vật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shortcut 2&amp;3 được buff damage để có thể nhanh thấy màn 2,3, các hiệu ứng giết rồng, end game, …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vid OOP_full là bản chơi chính thức và đầy đủ, nhân vật tham gia đã thua vài lần mới tiến tới chiến thắng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hướng dẫn cài đặt và chạy code để chơi game có ghi ở cuối bản báo cáo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