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roubleshooting"/>
      <w:r>
        <w:t xml:space="preserve">Troubleshooting</w:t>
      </w:r>
      <w:bookmarkEnd w:id="20"/>
    </w:p>
    <w:p>
      <w:pPr>
        <w:pStyle w:val="Heading2"/>
      </w:pPr>
      <w:bookmarkStart w:id="21" w:name="daos-errors"/>
      <w:r>
        <w:t xml:space="preserve">DAOS Errors</w:t>
      </w:r>
      <w:bookmarkEnd w:id="21"/>
    </w:p>
    <w:p>
      <w:pPr>
        <w:pStyle w:val="FirstParagraph"/>
      </w:pPr>
      <w:r>
        <w:t xml:space="preserve">DAOS error numbering starts at 1000. The most common</w:t>
      </w:r>
      <w:r>
        <w:t xml:space="preserve"> </w:t>
      </w:r>
      <w:r>
        <w:t xml:space="preserve">errors are documented in the table below.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DAOS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DER_NO_PERM</w:t>
            </w:r>
          </w:p>
        </w:tc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No permission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DER_NO_HDL</w:t>
            </w:r>
          </w:p>
        </w:tc>
        <w:tc>
          <w:p>
            <w:pPr>
              <w:pStyle w:val="Compact"/>
              <w:jc w:val="left"/>
            </w:pPr>
            <w:r>
              <w:t xml:space="preserve">1002</w:t>
            </w:r>
          </w:p>
        </w:tc>
        <w:tc>
          <w:p>
            <w:pPr>
              <w:pStyle w:val="Compact"/>
              <w:jc w:val="left"/>
            </w:pPr>
            <w:r>
              <w:t xml:space="preserve">Invalid handle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DER_INVAL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Invalid parameters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DER_EXIST</w:t>
            </w:r>
          </w:p>
        </w:tc>
        <w:tc>
          <w:p>
            <w:pPr>
              <w:pStyle w:val="Compact"/>
              <w:jc w:val="left"/>
            </w:pPr>
            <w:r>
              <w:t xml:space="preserve">1004</w:t>
            </w:r>
          </w:p>
        </w:tc>
        <w:tc>
          <w:p>
            <w:pPr>
              <w:pStyle w:val="Compact"/>
              <w:jc w:val="left"/>
            </w:pPr>
            <w:r>
              <w:t xml:space="preserve">Entity already exists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DER_NONEXIST</w:t>
            </w:r>
          </w:p>
        </w:tc>
        <w:tc>
          <w:p>
            <w:pPr>
              <w:pStyle w:val="Compact"/>
              <w:jc w:val="left"/>
            </w:pPr>
            <w:r>
              <w:t xml:space="preserve">1005</w:t>
            </w:r>
          </w:p>
        </w:tc>
        <w:tc>
          <w:p>
            <w:pPr>
              <w:pStyle w:val="Compact"/>
              <w:jc w:val="left"/>
            </w:pPr>
            <w:r>
              <w:t xml:space="preserve">The specified entity does not exist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DER_UNREACH</w:t>
            </w:r>
          </w:p>
        </w:tc>
        <w:tc>
          <w:p>
            <w:pPr>
              <w:pStyle w:val="Compact"/>
              <w:jc w:val="left"/>
            </w:pPr>
            <w:r>
              <w:t xml:space="preserve">1006</w:t>
            </w:r>
          </w:p>
        </w:tc>
        <w:tc>
          <w:p>
            <w:pPr>
              <w:pStyle w:val="Compact"/>
              <w:jc w:val="left"/>
            </w:pPr>
            <w:r>
              <w:t xml:space="preserve">Unreachable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DER_NOSPACE</w:t>
            </w:r>
          </w:p>
        </w:tc>
        <w:tc>
          <w:p>
            <w:pPr>
              <w:pStyle w:val="Compact"/>
              <w:jc w:val="left"/>
            </w:pPr>
            <w:r>
              <w:t xml:space="preserve">1007</w:t>
            </w:r>
          </w:p>
        </w:tc>
        <w:tc>
          <w:p>
            <w:pPr>
              <w:pStyle w:val="Compact"/>
              <w:jc w:val="left"/>
            </w:pPr>
            <w:r>
              <w:t xml:space="preserve">No space left on storage target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DER_ALREADY</w:t>
            </w:r>
          </w:p>
        </w:tc>
        <w:tc>
          <w:p>
            <w:pPr>
              <w:pStyle w:val="Compact"/>
              <w:jc w:val="left"/>
            </w:pPr>
            <w:r>
              <w:t xml:space="preserve">1008</w:t>
            </w:r>
          </w:p>
        </w:tc>
        <w:tc>
          <w:p>
            <w:pPr>
              <w:pStyle w:val="Compact"/>
              <w:jc w:val="left"/>
            </w:pPr>
            <w:r>
              <w:t xml:space="preserve">Operation already performed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DER_NOMEM</w:t>
            </w:r>
          </w:p>
        </w:tc>
        <w:tc>
          <w:p>
            <w:pPr>
              <w:pStyle w:val="Compact"/>
              <w:jc w:val="left"/>
            </w:pPr>
            <w:r>
              <w:t xml:space="preserve">1009</w:t>
            </w:r>
          </w:p>
        </w:tc>
        <w:tc>
          <w:p>
            <w:pPr>
              <w:pStyle w:val="Compact"/>
              <w:jc w:val="left"/>
            </w:pPr>
            <w:r>
              <w:t xml:space="preserve">Out of memory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DER_NOSYS</w:t>
            </w:r>
          </w:p>
        </w:tc>
        <w:tc>
          <w:p>
            <w:pPr>
              <w:pStyle w:val="Compact"/>
              <w:jc w:val="left"/>
            </w:pPr>
            <w:r>
              <w:t xml:space="preserve">1010</w:t>
            </w:r>
          </w:p>
        </w:tc>
        <w:tc>
          <w:p>
            <w:pPr>
              <w:pStyle w:val="Compact"/>
              <w:jc w:val="left"/>
            </w:pPr>
            <w:r>
              <w:t xml:space="preserve">Function not implemented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DER_TIMEDOUT</w:t>
            </w:r>
          </w:p>
        </w:tc>
        <w:tc>
          <w:p>
            <w:pPr>
              <w:pStyle w:val="Compact"/>
              <w:jc w:val="left"/>
            </w:pPr>
            <w:r>
              <w:t xml:space="preserve">1011</w:t>
            </w:r>
          </w:p>
        </w:tc>
        <w:tc>
          <w:p>
            <w:pPr>
              <w:pStyle w:val="Compact"/>
              <w:jc w:val="left"/>
            </w:pPr>
            <w:r>
              <w:t xml:space="preserve">Time out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DER_BUSY</w:t>
            </w:r>
          </w:p>
        </w:tc>
        <w:tc>
          <w:p>
            <w:pPr>
              <w:pStyle w:val="Compact"/>
              <w:jc w:val="left"/>
            </w:pPr>
            <w:r>
              <w:t xml:space="preserve">1012</w:t>
            </w:r>
          </w:p>
        </w:tc>
        <w:tc>
          <w:p>
            <w:pPr>
              <w:pStyle w:val="Compact"/>
              <w:jc w:val="left"/>
            </w:pPr>
            <w:r>
              <w:t xml:space="preserve">Device or resource busy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DER_AGAIN</w:t>
            </w:r>
          </w:p>
        </w:tc>
        <w:tc>
          <w:p>
            <w:pPr>
              <w:pStyle w:val="Compact"/>
              <w:jc w:val="left"/>
            </w:pPr>
            <w:r>
              <w:t xml:space="preserve">1013</w:t>
            </w:r>
          </w:p>
        </w:tc>
        <w:tc>
          <w:p>
            <w:pPr>
              <w:pStyle w:val="Compact"/>
              <w:jc w:val="left"/>
            </w:pPr>
            <w:r>
              <w:t xml:space="preserve">Try again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DER_PROTO</w:t>
            </w:r>
          </w:p>
        </w:tc>
        <w:tc>
          <w:p>
            <w:pPr>
              <w:pStyle w:val="Compact"/>
              <w:jc w:val="left"/>
            </w:pPr>
            <w:r>
              <w:t xml:space="preserve">1014</w:t>
            </w:r>
          </w:p>
        </w:tc>
        <w:tc>
          <w:p>
            <w:pPr>
              <w:pStyle w:val="Compact"/>
              <w:jc w:val="left"/>
            </w:pPr>
            <w:r>
              <w:t xml:space="preserve">Incompatible protocol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DER_UNINIT</w:t>
            </w:r>
          </w:p>
        </w:tc>
        <w:tc>
          <w:p>
            <w:pPr>
              <w:pStyle w:val="Compact"/>
              <w:jc w:val="left"/>
            </w:pPr>
            <w:r>
              <w:t xml:space="preserve">1015</w:t>
            </w:r>
          </w:p>
        </w:tc>
        <w:tc>
          <w:p>
            <w:pPr>
              <w:pStyle w:val="Compact"/>
              <w:jc w:val="left"/>
            </w:pPr>
            <w:r>
              <w:t xml:space="preserve">Device or resource not initialized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DER_TRUNC</w:t>
            </w:r>
          </w:p>
        </w:tc>
        <w:tc>
          <w:p>
            <w:pPr>
              <w:pStyle w:val="Compact"/>
              <w:jc w:val="left"/>
            </w:pPr>
            <w:r>
              <w:t xml:space="preserve">1016</w:t>
            </w:r>
          </w:p>
        </w:tc>
        <w:tc>
          <w:p>
            <w:pPr>
              <w:pStyle w:val="Compact"/>
              <w:jc w:val="left"/>
            </w:pPr>
            <w:r>
              <w:t xml:space="preserve">Buffer too short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DER_OVERFLOW</w:t>
            </w:r>
          </w:p>
        </w:tc>
        <w:tc>
          <w:p>
            <w:pPr>
              <w:pStyle w:val="Compact"/>
              <w:jc w:val="left"/>
            </w:pPr>
            <w:r>
              <w:t xml:space="preserve">1017</w:t>
            </w:r>
          </w:p>
        </w:tc>
        <w:tc>
          <w:p>
            <w:pPr>
              <w:pStyle w:val="Compact"/>
              <w:jc w:val="left"/>
            </w:pPr>
            <w:r>
              <w:t xml:space="preserve">Data too long for defined data type or buffer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DER_CANCELED</w:t>
            </w:r>
          </w:p>
        </w:tc>
        <w:tc>
          <w:p>
            <w:pPr>
              <w:pStyle w:val="Compact"/>
              <w:jc w:val="left"/>
            </w:pPr>
            <w:r>
              <w:t xml:space="preserve">1018</w:t>
            </w:r>
          </w:p>
        </w:tc>
        <w:tc>
          <w:p>
            <w:pPr>
              <w:pStyle w:val="Compact"/>
              <w:jc w:val="left"/>
            </w:pPr>
            <w:r>
              <w:t xml:space="preserve">Operation canceled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DER_OOG</w:t>
            </w:r>
          </w:p>
        </w:tc>
        <w:tc>
          <w:p>
            <w:pPr>
              <w:pStyle w:val="Compact"/>
              <w:jc w:val="left"/>
            </w:pPr>
            <w:r>
              <w:t xml:space="preserve">1019</w:t>
            </w:r>
          </w:p>
        </w:tc>
        <w:tc>
          <w:p>
            <w:pPr>
              <w:pStyle w:val="Compact"/>
              <w:jc w:val="left"/>
            </w:pPr>
            <w:r>
              <w:t xml:space="preserve">Out of group or member list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DER_HG</w:t>
            </w:r>
          </w:p>
        </w:tc>
        <w:tc>
          <w:p>
            <w:pPr>
              <w:pStyle w:val="Compact"/>
              <w:jc w:val="left"/>
            </w:pPr>
            <w:r>
              <w:t xml:space="preserve">1020</w:t>
            </w:r>
          </w:p>
        </w:tc>
        <w:tc>
          <w:p>
            <w:pPr>
              <w:pStyle w:val="Compact"/>
              <w:jc w:val="left"/>
            </w:pPr>
            <w:r>
              <w:t xml:space="preserve">Transport layer mercury error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DER_MISC</w:t>
            </w:r>
          </w:p>
        </w:tc>
        <w:tc>
          <w:p>
            <w:pPr>
              <w:pStyle w:val="Compact"/>
              <w:jc w:val="left"/>
            </w:pPr>
            <w:r>
              <w:t xml:space="preserve">1025</w:t>
            </w:r>
          </w:p>
        </w:tc>
        <w:tc>
          <w:p>
            <w:pPr>
              <w:pStyle w:val="Compact"/>
              <w:jc w:val="left"/>
            </w:pPr>
            <w:r>
              <w:t xml:space="preserve">Miscellaneous error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DER_BADPATH</w:t>
            </w:r>
          </w:p>
        </w:tc>
        <w:tc>
          <w:p>
            <w:pPr>
              <w:pStyle w:val="Compact"/>
              <w:jc w:val="left"/>
            </w:pPr>
            <w:r>
              <w:t xml:space="preserve">1026</w:t>
            </w:r>
          </w:p>
        </w:tc>
        <w:tc>
          <w:p>
            <w:pPr>
              <w:pStyle w:val="Compact"/>
              <w:jc w:val="left"/>
            </w:pPr>
            <w:r>
              <w:t xml:space="preserve">Bad path 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DER_NOTDIR</w:t>
            </w:r>
          </w:p>
        </w:tc>
        <w:tc>
          <w:p>
            <w:pPr>
              <w:pStyle w:val="Compact"/>
              <w:jc w:val="left"/>
            </w:pPr>
            <w:r>
              <w:t xml:space="preserve">1027</w:t>
            </w:r>
          </w:p>
        </w:tc>
        <w:tc>
          <w:p>
            <w:pPr>
              <w:pStyle w:val="Compact"/>
              <w:jc w:val="left"/>
            </w:pPr>
            <w:r>
              <w:t xml:space="preserve">Not a directory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DER_EVICTED</w:t>
            </w:r>
          </w:p>
        </w:tc>
        <w:tc>
          <w:p>
            <w:pPr>
              <w:pStyle w:val="Compact"/>
              <w:jc w:val="left"/>
            </w:pPr>
            <w:r>
              <w:t xml:space="preserve">1032</w:t>
            </w:r>
          </w:p>
        </w:tc>
        <w:tc>
          <w:p>
            <w:pPr>
              <w:pStyle w:val="Compact"/>
              <w:jc w:val="left"/>
            </w:pPr>
            <w:r>
              <w:t xml:space="preserve">Rank has been evicted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DER_DOS</w:t>
            </w:r>
          </w:p>
        </w:tc>
        <w:tc>
          <w:p>
            <w:pPr>
              <w:pStyle w:val="Compact"/>
              <w:jc w:val="left"/>
            </w:pPr>
            <w:r>
              <w:t xml:space="preserve">1034</w:t>
            </w:r>
          </w:p>
        </w:tc>
        <w:tc>
          <w:p>
            <w:pPr>
              <w:pStyle w:val="Compact"/>
              <w:jc w:val="left"/>
            </w:pPr>
            <w:r>
              <w:t xml:space="preserve">Denial of service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DER_BAD_TARGET</w:t>
            </w:r>
          </w:p>
        </w:tc>
        <w:tc>
          <w:p>
            <w:pPr>
              <w:pStyle w:val="Compact"/>
              <w:jc w:val="left"/>
            </w:pPr>
            <w:r>
              <w:t xml:space="preserve">1035</w:t>
            </w:r>
          </w:p>
        </w:tc>
        <w:tc>
          <w:p>
            <w:pPr>
              <w:pStyle w:val="Compact"/>
              <w:jc w:val="left"/>
            </w:pPr>
            <w:r>
              <w:t xml:space="preserve">Incorrect target for the RPC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DER_HLC_SYNC</w:t>
            </w:r>
          </w:p>
        </w:tc>
        <w:tc>
          <w:p>
            <w:pPr>
              <w:pStyle w:val="Compact"/>
              <w:jc w:val="left"/>
            </w:pPr>
            <w:r>
              <w:t xml:space="preserve">1037</w:t>
            </w:r>
          </w:p>
        </w:tc>
        <w:tc>
          <w:p>
            <w:pPr>
              <w:pStyle w:val="Compact"/>
              <w:jc w:val="left"/>
            </w:pPr>
            <w:r>
              <w:t xml:space="preserve">HLC synchronization error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DER_IO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Generic I/O error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DER_ENOENT</w:t>
            </w:r>
          </w:p>
        </w:tc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Entry not found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DER_NOTYPE</w:t>
            </w:r>
          </w:p>
        </w:tc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Unknown object 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DER_NOSCHEMA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Unknown object 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DER_KEY2BIG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Key is too large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DER_REC2BIG</w:t>
            </w:r>
          </w:p>
        </w:tc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Record is too large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DER_IO_INVAL</w:t>
            </w:r>
          </w:p>
        </w:tc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IO buffers can’t match object extents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DER_EQ_BUSY</w:t>
            </w:r>
          </w:p>
        </w:tc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Event queue is busy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DER_SHUTDOWN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Service should shut down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DER_INPROGRESS</w:t>
            </w:r>
          </w:p>
        </w:tc>
        <w:tc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Operation now in progress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DER_NOTREPLICA</w:t>
            </w:r>
          </w:p>
        </w:tc>
        <w:tc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r>
              <w:t xml:space="preserve">Not a service replica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DER_CSUM</w:t>
            </w:r>
          </w:p>
        </w:tc>
        <w:tc>
          <w:p>
            <w:pPr>
              <w:pStyle w:val="Compact"/>
              <w:jc w:val="left"/>
            </w:pPr>
            <w:r>
              <w:t xml:space="preserve">2021</w:t>
            </w:r>
          </w:p>
        </w:tc>
        <w:tc>
          <w:p>
            <w:pPr>
              <w:pStyle w:val="Compact"/>
              <w:jc w:val="left"/>
            </w:pPr>
            <w:r>
              <w:t xml:space="preserve">Checksum error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DER_REC_SIZE</w:t>
            </w:r>
          </w:p>
        </w:tc>
        <w:tc>
          <w:p>
            <w:pPr>
              <w:pStyle w:val="Compact"/>
              <w:jc w:val="left"/>
            </w:pPr>
            <w:r>
              <w:t xml:space="preserve">2024</w:t>
            </w:r>
          </w:p>
        </w:tc>
        <w:tc>
          <w:p>
            <w:pPr>
              <w:pStyle w:val="Compact"/>
              <w:jc w:val="left"/>
            </w:pPr>
            <w:r>
              <w:t xml:space="preserve">Record size error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DER_TX_RESTART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Transaction should restart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DER_DATA_LOSS</w:t>
            </w:r>
          </w:p>
        </w:tc>
        <w:tc>
          <w:p>
            <w:pPr>
              <w:pStyle w:val="Compact"/>
              <w:jc w:val="left"/>
            </w:pPr>
            <w:r>
              <w:t xml:space="preserve">2026</w:t>
            </w:r>
          </w:p>
        </w:tc>
        <w:tc>
          <w:p>
            <w:pPr>
              <w:pStyle w:val="Compact"/>
              <w:jc w:val="left"/>
            </w:pPr>
            <w:r>
              <w:t xml:space="preserve">Data lost or not recoverable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DER_TX_BUSY</w:t>
            </w:r>
          </w:p>
        </w:tc>
        <w:tc>
          <w:p>
            <w:pPr>
              <w:pStyle w:val="Compact"/>
              <w:jc w:val="left"/>
            </w:pPr>
            <w:r>
              <w:t xml:space="preserve">2028</w:t>
            </w:r>
          </w:p>
        </w:tc>
        <w:tc>
          <w:p>
            <w:pPr>
              <w:pStyle w:val="Compact"/>
              <w:jc w:val="left"/>
            </w:pPr>
            <w:r>
              <w:t xml:space="preserve">TX is not committed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DER_AGENT_INCOMPAT</w:t>
            </w:r>
          </w:p>
        </w:tc>
        <w:tc>
          <w:p>
            <w:pPr>
              <w:pStyle w:val="Compact"/>
              <w:jc w:val="left"/>
            </w:pPr>
            <w:r>
              <w:t xml:space="preserve">2029</w:t>
            </w:r>
          </w:p>
        </w:tc>
        <w:tc>
          <w:p>
            <w:pPr>
              <w:pStyle w:val="Compact"/>
              <w:jc w:val="left"/>
            </w:pPr>
            <w:r>
              <w:t xml:space="preserve">Agent is incompatible with libdaos</w:t>
            </w:r>
          </w:p>
        </w:tc>
      </w:tr>
    </w:tbl>
    <w:p>
      <w:pPr>
        <w:pStyle w:val="BodyText"/>
      </w:pPr>
      <w:r>
        <w:t xml:space="preserve">When an operation fails, DAOS returns a negative DER error.</w:t>
      </w:r>
      <w:r>
        <w:t xml:space="preserve"> </w:t>
      </w:r>
      <w:r>
        <w:t xml:space="preserve">For a full list of errors, please check</w:t>
      </w:r>
      <w:r>
        <w:t xml:space="preserve"> </w:t>
      </w:r>
      <w:hyperlink r:id="rId22">
        <w:r>
          <w:rPr>
            <w:rStyle w:val="Hyperlink"/>
          </w:rPr>
          <w:t xml:space="preserve">https://github.com/daos-stack/daos/blob/master/src/include/daos_errno.h</w:t>
        </w:r>
      </w:hyperlink>
      <w:r>
        <w:t xml:space="preserve"> </w:t>
      </w:r>
      <w:r>
        <w:t xml:space="preserve">(</w:t>
      </w:r>
      <w:r>
        <w:rPr>
          <w:rStyle w:val="VerbatimChar"/>
        </w:rPr>
        <w:t xml:space="preserve">DER_ERR_GURT_BASE</w:t>
      </w:r>
      <w:r>
        <w:t xml:space="preserve"> </w:t>
      </w:r>
      <w:r>
        <w:t xml:space="preserve">is equal to 1000, and</w:t>
      </w:r>
      <w:r>
        <w:t xml:space="preserve"> </w:t>
      </w:r>
      <w:r>
        <w:rPr>
          <w:rStyle w:val="VerbatimChar"/>
        </w:rPr>
        <w:t xml:space="preserve">DER_ERR_DAOS_BASE</w:t>
      </w:r>
      <w:r>
        <w:t xml:space="preserve"> </w:t>
      </w:r>
      <w:r>
        <w:t xml:space="preserve">is equal</w:t>
      </w:r>
      <w:r>
        <w:t xml:space="preserve"> </w:t>
      </w:r>
      <w:r>
        <w:t xml:space="preserve">to 2000).</w:t>
      </w:r>
    </w:p>
    <w:p>
      <w:pPr>
        <w:pStyle w:val="BodyText"/>
      </w:pPr>
      <w:r>
        <w:t xml:space="preserve">The function d_errstr() is provided in the API to convert an error</w:t>
      </w:r>
      <w:r>
        <w:t xml:space="preserve"> </w:t>
      </w:r>
      <w:r>
        <w:t xml:space="preserve">number to an error message.</w:t>
      </w:r>
    </w:p>
    <w:p>
      <w:pPr>
        <w:pStyle w:val="Heading2"/>
      </w:pPr>
      <w:bookmarkStart w:id="23" w:name="log-files"/>
      <w:r>
        <w:t xml:space="preserve">Log Files</w:t>
      </w:r>
      <w:bookmarkEnd w:id="23"/>
    </w:p>
    <w:p>
      <w:pPr>
        <w:pStyle w:val="FirstParagraph"/>
      </w:pPr>
      <w:r>
        <w:t xml:space="preserve">On the server side, there are three log files created as part of normal</w:t>
      </w:r>
      <w:r>
        <w:t xml:space="preserve"> </w:t>
      </w:r>
      <w:r>
        <w:t xml:space="preserve">server operations: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Component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Config 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Example Config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 Plane</w:t>
            </w:r>
          </w:p>
        </w:tc>
        <w:tc>
          <w:p>
            <w:pPr>
              <w:pStyle w:val="Compact"/>
              <w:jc w:val="left"/>
            </w:pPr>
            <w:r>
              <w:t xml:space="preserve">control_log_file</w:t>
            </w:r>
          </w:p>
        </w:tc>
        <w:tc>
          <w:p>
            <w:pPr>
              <w:pStyle w:val="Compact"/>
              <w:jc w:val="left"/>
            </w:pPr>
            <w:r>
              <w:t xml:space="preserve">/tmp/daos_server.log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 Plane</w:t>
            </w:r>
          </w:p>
        </w:tc>
        <w:tc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p>
            <w:pPr>
              <w:pStyle w:val="Compact"/>
              <w:jc w:val="left"/>
            </w:pPr>
            <w:r>
              <w:t xml:space="preserve">/tmp/daos_engine.*.log</w:t>
            </w:r>
          </w:p>
        </w:tc>
      </w:tr>
      <w:tr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Privileged Helper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helper_log_file</w:t>
            </w:r>
          </w:p>
        </w:tc>
        <w:tc>
          <w:p>
            <w:pPr>
              <w:pStyle w:val="Compact"/>
              <w:jc w:val="left"/>
            </w:pPr>
            <w:r>
              <w:t xml:space="preserve">/tmp/daos_admin.log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agent</w:t>
            </w:r>
          </w:p>
        </w:tc>
        <w:tc>
          <w:p>
            <w:pPr>
              <w:pStyle w:val="Compact"/>
              <w:jc w:val="left"/>
            </w:pPr>
            <w:r>
              <w:t xml:space="preserve">log_file</w:t>
            </w:r>
          </w:p>
        </w:tc>
        <w:tc>
          <w:p>
            <w:pPr>
              <w:pStyle w:val="Compact"/>
              <w:jc w:val="left"/>
            </w:pPr>
            <w:r>
              <w:t xml:space="preserve">/tmp/daos_agent.log</w:t>
            </w:r>
          </w:p>
        </w:tc>
      </w:tr>
    </w:tbl>
    <w:p>
      <w:pPr>
        <w:pStyle w:val="Heading3"/>
      </w:pPr>
      <w:bookmarkStart w:id="25" w:name="control-plane-log"/>
      <w:r>
        <w:t xml:space="preserve">Control Plane Log</w:t>
      </w:r>
      <w:bookmarkEnd w:id="25"/>
    </w:p>
    <w:p>
      <w:pPr>
        <w:pStyle w:val="FirstParagraph"/>
      </w:pPr>
      <w:r>
        <w:t xml:space="preserve">The default log level for the control plane is INFO. The following</w:t>
      </w:r>
      <w:r>
        <w:t xml:space="preserve"> </w:t>
      </w:r>
      <w:r>
        <w:t xml:space="preserve">levels may be set using the</w:t>
      </w:r>
      <w:r>
        <w:t xml:space="preserve"> </w:t>
      </w:r>
      <w:r>
        <w:rPr>
          <w:rStyle w:val="VerbatimChar"/>
        </w:rPr>
        <w:t xml:space="preserve">control_log_mask</w:t>
      </w:r>
      <w:r>
        <w:t xml:space="preserve"> </w:t>
      </w:r>
      <w:r>
        <w:t xml:space="preserve">config parameter:</w:t>
      </w:r>
    </w:p>
    <w:p>
      <w:pPr>
        <w:numPr>
          <w:ilvl w:val="0"/>
          <w:numId w:val="1001"/>
        </w:numPr>
        <w:pStyle w:val="Compact"/>
      </w:pPr>
      <w:r>
        <w:t xml:space="preserve">DEBUG</w:t>
      </w:r>
    </w:p>
    <w:p>
      <w:pPr>
        <w:numPr>
          <w:ilvl w:val="0"/>
          <w:numId w:val="1001"/>
        </w:numPr>
        <w:pStyle w:val="Compact"/>
      </w:pPr>
      <w:r>
        <w:t xml:space="preserve">INFO</w:t>
      </w:r>
    </w:p>
    <w:p>
      <w:pPr>
        <w:numPr>
          <w:ilvl w:val="0"/>
          <w:numId w:val="1001"/>
        </w:numPr>
        <w:pStyle w:val="Compact"/>
      </w:pPr>
      <w:r>
        <w:t xml:space="preserve">ERROR</w:t>
      </w:r>
    </w:p>
    <w:p>
      <w:pPr>
        <w:pStyle w:val="Heading3"/>
      </w:pPr>
      <w:bookmarkStart w:id="26" w:name="data-plane-log"/>
      <w:r>
        <w:t xml:space="preserve">Data Plane Log</w:t>
      </w:r>
      <w:bookmarkEnd w:id="26"/>
    </w:p>
    <w:p>
      <w:pPr>
        <w:pStyle w:val="FirstParagraph"/>
      </w:pPr>
      <w:r>
        <w:t xml:space="preserve">Data Plane (</w:t>
      </w:r>
      <w:r>
        <w:rPr>
          <w:rStyle w:val="VerbatimChar"/>
        </w:rPr>
        <w:t xml:space="preserve">daos_engine</w:t>
      </w:r>
      <w:r>
        <w:t xml:space="preserve">) logging is configured on a per-instance</w:t>
      </w:r>
      <w:r>
        <w:t xml:space="preserve"> </w:t>
      </w:r>
      <w:r>
        <w:t xml:space="preserve">basis. In other words, each section under the</w:t>
      </w:r>
      <w:r>
        <w:t xml:space="preserve"> </w:t>
      </w:r>
      <w:r>
        <w:rPr>
          <w:rStyle w:val="VerbatimChar"/>
        </w:rPr>
        <w:t xml:space="preserve">servers:</w:t>
      </w:r>
      <w:r>
        <w:t xml:space="preserve"> </w:t>
      </w:r>
      <w:r>
        <w:t xml:space="preserve">section must</w:t>
      </w:r>
      <w:r>
        <w:t xml:space="preserve"> </w:t>
      </w:r>
      <w:r>
        <w:t xml:space="preserve">have its own logging configuration. The</w:t>
      </w:r>
      <w:r>
        <w:t xml:space="preserve"> </w:t>
      </w:r>
      <w:r>
        <w:rPr>
          <w:rStyle w:val="VerbatimChar"/>
        </w:rPr>
        <w:t xml:space="preserve">log_file</w:t>
      </w:r>
      <w:r>
        <w:t xml:space="preserve"> </w:t>
      </w:r>
      <w:r>
        <w:t xml:space="preserve">config parameter</w:t>
      </w:r>
      <w:r>
        <w:t xml:space="preserve"> </w:t>
      </w:r>
      <w:r>
        <w:t xml:space="preserve">is converted to a D_LOG_FILE environment variable value. For more</w:t>
      </w:r>
      <w:r>
        <w:t xml:space="preserve"> </w:t>
      </w:r>
      <w:r>
        <w:t xml:space="preserve">detail, please see the</w:t>
      </w:r>
      <w:r>
        <w:t xml:space="preserve"> </w:t>
      </w:r>
      <w:hyperlink w:anchor="debugging-system">
        <w:r>
          <w:rPr>
            <w:rStyle w:val="Hyperlink"/>
          </w:rPr>
          <w:t xml:space="preserve">Debugging System</w:t>
        </w:r>
      </w:hyperlink>
      <w:r>
        <w:t xml:space="preserve"> </w:t>
      </w:r>
      <w:r>
        <w:t xml:space="preserve">section of this document.</w:t>
      </w:r>
    </w:p>
    <w:p>
      <w:pPr>
        <w:pStyle w:val="Heading3"/>
      </w:pPr>
      <w:bookmarkStart w:id="27" w:name="privileged-helper-log"/>
      <w:r>
        <w:t xml:space="preserve">Privileged Helper Log</w:t>
      </w:r>
      <w:bookmarkEnd w:id="27"/>
    </w:p>
    <w:p>
      <w:pPr>
        <w:pStyle w:val="FirstParagraph"/>
      </w:pPr>
      <w:r>
        <w:t xml:space="preserve">By default, the privileged helper only emits ERROR-level logging which</w:t>
      </w:r>
      <w:r>
        <w:t xml:space="preserve"> </w:t>
      </w:r>
      <w:r>
        <w:t xml:space="preserve">is captured by the control plane and included in that log. If the</w:t>
      </w:r>
      <w:r>
        <w:t xml:space="preserve"> </w:t>
      </w:r>
      <w:r>
        <w:rPr>
          <w:rStyle w:val="VerbatimChar"/>
        </w:rPr>
        <w:t xml:space="preserve">helper_log_file</w:t>
      </w:r>
      <w:r>
        <w:t xml:space="preserve"> </w:t>
      </w:r>
      <w:r>
        <w:t xml:space="preserve">parameter is set in the server config, then</w:t>
      </w:r>
      <w:r>
        <w:t xml:space="preserve"> </w:t>
      </w:r>
      <w:r>
        <w:t xml:space="preserve">DEBUG-level logging will be sent to the specified file.</w:t>
      </w:r>
    </w:p>
    <w:p>
      <w:pPr>
        <w:pStyle w:val="Heading3"/>
      </w:pPr>
      <w:bookmarkStart w:id="28" w:name="daos-agent-log"/>
      <w:r>
        <w:t xml:space="preserve">Daos Agent Log</w:t>
      </w:r>
      <w:bookmarkEnd w:id="28"/>
    </w:p>
    <w:p>
      <w:pPr>
        <w:pStyle w:val="FirstParagraph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log_file</w:t>
      </w:r>
      <w:r>
        <w:t xml:space="preserve"> </w:t>
      </w:r>
      <w:r>
        <w:t xml:space="preserve">config parameter is set in the agent config, then</w:t>
      </w:r>
      <w:r>
        <w:t xml:space="preserve"> </w:t>
      </w:r>
      <w:r>
        <w:t xml:space="preserve">DEBUG-level logging will be sent to the specified file.</w:t>
      </w:r>
    </w:p>
    <w:p>
      <w:pPr>
        <w:pStyle w:val="Heading2"/>
      </w:pPr>
      <w:bookmarkStart w:id="29" w:name="debugging-system"/>
      <w:r>
        <w:t xml:space="preserve">Debugging System</w:t>
      </w:r>
      <w:bookmarkEnd w:id="29"/>
    </w:p>
    <w:p>
      <w:pPr>
        <w:pStyle w:val="FirstParagraph"/>
      </w:pPr>
      <w:r>
        <w:t xml:space="preserve">DAOS uses the debug system defined in</w:t>
      </w:r>
      <w:r>
        <w:t xml:space="preserve"> </w:t>
      </w:r>
      <w:hyperlink r:id="rId30">
        <w:r>
          <w:rPr>
            <w:rStyle w:val="Hyperlink"/>
          </w:rPr>
          <w:t xml:space="preserve">CaRT</w:t>
        </w:r>
      </w:hyperlink>
      <w:r>
        <w:t xml:space="preserve">,</w:t>
      </w:r>
      <w:r>
        <w:t xml:space="preserve"> </w:t>
      </w:r>
      <w:r>
        <w:t xml:space="preserve">specifically the GURT library.</w:t>
      </w:r>
      <w:r>
        <w:t xml:space="preserve"> </w:t>
      </w:r>
      <w:r>
        <w:t xml:space="preserve">Both server and client default log is</w:t>
      </w:r>
      <w:r>
        <w:t xml:space="preserve"> </w:t>
      </w:r>
      <w:r>
        <w:rPr>
          <w:rStyle w:val="VerbatimChar"/>
        </w:rPr>
        <w:t xml:space="preserve">stdout</w:t>
      </w:r>
      <w:r>
        <w:t xml:space="preserve">, unless</w:t>
      </w:r>
      <w:r>
        <w:t xml:space="preserve"> </w:t>
      </w:r>
      <w:r>
        <w:t xml:space="preserve">otherwise set by</w:t>
      </w:r>
      <w:r>
        <w:t xml:space="preserve"> </w:t>
      </w:r>
      <w:r>
        <w:rPr>
          <w:rStyle w:val="VerbatimChar"/>
        </w:rPr>
        <w:t xml:space="preserve">D_LOG_FILE</w:t>
      </w:r>
      <w:r>
        <w:t xml:space="preserve"> </w:t>
      </w:r>
      <w:r>
        <w:t xml:space="preserve">environment variable (client) or</w:t>
      </w:r>
      <w:r>
        <w:t xml:space="preserve"> </w:t>
      </w:r>
      <w:r>
        <w:rPr>
          <w:rStyle w:val="VerbatimChar"/>
        </w:rPr>
        <w:t xml:space="preserve">log_file</w:t>
      </w:r>
      <w:r>
        <w:t xml:space="preserve"> </w:t>
      </w:r>
      <w:r>
        <w:t xml:space="preserve">config parameter (server).</w:t>
      </w:r>
    </w:p>
    <w:p>
      <w:pPr>
        <w:pStyle w:val="Heading3"/>
      </w:pPr>
      <w:bookmarkStart w:id="31" w:name="registered-subsystemsfacilities"/>
      <w:r>
        <w:t xml:space="preserve">Registered Subsystems/Facilities</w:t>
      </w:r>
      <w:bookmarkEnd w:id="31"/>
    </w:p>
    <w:p>
      <w:pPr>
        <w:pStyle w:val="FirstParagraph"/>
      </w:pPr>
      <w:r>
        <w:t xml:space="preserve">The debug logging system includes a series of subsystems or facilities</w:t>
      </w:r>
      <w:r>
        <w:t xml:space="preserve"> </w:t>
      </w:r>
      <w:r>
        <w:t xml:space="preserve">which define groups for related log messages (defined per source file).</w:t>
      </w:r>
      <w:r>
        <w:t xml:space="preserve"> </w:t>
      </w:r>
      <w:r>
        <w:t xml:space="preserve">There are common facilities which are defined in GURT, as well as other</w:t>
      </w:r>
      <w:r>
        <w:t xml:space="preserve"> </w:t>
      </w:r>
      <w:r>
        <w:t xml:space="preserve">facilities that can be defined on a per-project basis (such as those for</w:t>
      </w:r>
      <w:r>
        <w:t xml:space="preserve"> </w:t>
      </w:r>
      <w:r>
        <w:t xml:space="preserve">CaRT and DAOS). DD_SUBSYS can be used to set which subsystems to enable</w:t>
      </w:r>
      <w:r>
        <w:t xml:space="preserve"> </w:t>
      </w:r>
      <w:r>
        <w:t xml:space="preserve">logging. By default all subsystems are enabled (</w:t>
      </w:r>
      <w:r>
        <w:t xml:space="preserve">“</w:t>
      </w:r>
      <w:r>
        <w:t xml:space="preserve">DD_SUBSYS=all</w:t>
      </w:r>
      <w:r>
        <w:t xml:space="preserve">”</w:t>
      </w:r>
      <w:r>
        <w:t xml:space="preserve">).</w:t>
      </w:r>
    </w:p>
    <w:p>
      <w:pPr>
        <w:numPr>
          <w:ilvl w:val="0"/>
          <w:numId w:val="1002"/>
        </w:numPr>
      </w:pPr>
      <w:r>
        <w:t xml:space="preserve">DAOS Facilities:</w:t>
      </w:r>
      <w:r>
        <w:t xml:space="preserve"> </w:t>
      </w:r>
      <w:r>
        <w:t xml:space="preserve">common, tree, vos, client, server, rdb, pool, container, object,</w:t>
      </w:r>
      <w:r>
        <w:t xml:space="preserve"> </w:t>
      </w:r>
      <w:r>
        <w:t xml:space="preserve">placement, rebuild, tier, mgmt, bio, tests</w:t>
      </w:r>
    </w:p>
    <w:p>
      <w:pPr>
        <w:numPr>
          <w:ilvl w:val="0"/>
          <w:numId w:val="1002"/>
        </w:numPr>
      </w:pPr>
      <w:r>
        <w:t xml:space="preserve">Common Facilities (GURT):</w:t>
      </w:r>
      <w:r>
        <w:t xml:space="preserve"> </w:t>
      </w:r>
      <w:r>
        <w:t xml:space="preserve">MISC, MEM</w:t>
      </w:r>
    </w:p>
    <w:p>
      <w:pPr>
        <w:numPr>
          <w:ilvl w:val="0"/>
          <w:numId w:val="1002"/>
        </w:numPr>
      </w:pPr>
      <w:r>
        <w:t xml:space="preserve">CaRT Facilities:</w:t>
      </w:r>
      <w:r>
        <w:t xml:space="preserve"> </w:t>
      </w:r>
      <w:r>
        <w:t xml:space="preserve">RPC, BULK, CORPC, GRP, LM, HG, ST, IV</w:t>
      </w:r>
    </w:p>
    <w:p>
      <w:pPr>
        <w:pStyle w:val="Heading3"/>
      </w:pPr>
      <w:bookmarkStart w:id="32" w:name="priority-logging"/>
      <w:r>
        <w:t xml:space="preserve">Priority Logging</w:t>
      </w:r>
      <w:bookmarkEnd w:id="32"/>
    </w:p>
    <w:p>
      <w:pPr>
        <w:pStyle w:val="FirstParagraph"/>
      </w:pPr>
      <w:r>
        <w:t xml:space="preserve">All macros that output logs have a priority level, shown in descending</w:t>
      </w:r>
      <w:r>
        <w:t xml:space="preserve"> </w:t>
      </w:r>
      <w:r>
        <w:t xml:space="preserve">order below.</w:t>
      </w:r>
    </w:p>
    <w:p>
      <w:pPr>
        <w:numPr>
          <w:ilvl w:val="0"/>
          <w:numId w:val="1003"/>
        </w:numPr>
      </w:pPr>
      <w:r>
        <w:t xml:space="preserve">D_FATAL(fmt, …) FATAL</w:t>
      </w:r>
    </w:p>
    <w:p>
      <w:pPr>
        <w:numPr>
          <w:ilvl w:val="0"/>
          <w:numId w:val="1003"/>
        </w:numPr>
      </w:pPr>
      <w:r>
        <w:t xml:space="preserve">D_CRIT(fmt, …) CRIT</w:t>
      </w:r>
    </w:p>
    <w:p>
      <w:pPr>
        <w:numPr>
          <w:ilvl w:val="0"/>
          <w:numId w:val="1003"/>
        </w:numPr>
      </w:pPr>
      <w:r>
        <w:t xml:space="preserve">D_ERROR(fmt, …) ERR</w:t>
      </w:r>
    </w:p>
    <w:p>
      <w:pPr>
        <w:numPr>
          <w:ilvl w:val="0"/>
          <w:numId w:val="1003"/>
        </w:numPr>
      </w:pPr>
      <w:r>
        <w:t xml:space="preserve">D_WARN(fmt, …) WARN</w:t>
      </w:r>
    </w:p>
    <w:p>
      <w:pPr>
        <w:numPr>
          <w:ilvl w:val="0"/>
          <w:numId w:val="1003"/>
        </w:numPr>
      </w:pPr>
      <w:r>
        <w:t xml:space="preserve">D_NOTE(fmt, …) NOTE</w:t>
      </w:r>
    </w:p>
    <w:p>
      <w:pPr>
        <w:numPr>
          <w:ilvl w:val="0"/>
          <w:numId w:val="1003"/>
        </w:numPr>
      </w:pPr>
      <w:r>
        <w:t xml:space="preserve">D_INFO(fmt, …) INFO</w:t>
      </w:r>
    </w:p>
    <w:p>
      <w:pPr>
        <w:numPr>
          <w:ilvl w:val="0"/>
          <w:numId w:val="1003"/>
        </w:numPr>
      </w:pPr>
      <w:r>
        <w:t xml:space="preserve">D_DEBUG(mask, fmt, …) DEBUG</w:t>
      </w:r>
    </w:p>
    <w:p>
      <w:pPr>
        <w:pStyle w:val="FirstParagraph"/>
      </w:pPr>
      <w:r>
        <w:t xml:space="preserve">The priority level that outputs to stderr is set with DD_STDERR. By</w:t>
      </w:r>
      <w:r>
        <w:t xml:space="preserve"> </w:t>
      </w:r>
      <w:r>
        <w:t xml:space="preserve">default in DAOS (specific to the project), this is set to CRIT</w:t>
      </w:r>
      <w:r>
        <w:t xml:space="preserve"> </w:t>
      </w:r>
      <w:r>
        <w:t xml:space="preserve">(</w:t>
      </w:r>
      <w:r>
        <w:t xml:space="preserve">“</w:t>
      </w:r>
      <w:r>
        <w:t xml:space="preserve">DD_STDERR=CRIT</w:t>
      </w:r>
      <w:r>
        <w:t xml:space="preserve">”</w:t>
      </w:r>
      <w:r>
        <w:t xml:space="preserve">) meaning that all CRIT and more severe log messages</w:t>
      </w:r>
      <w:r>
        <w:t xml:space="preserve"> </w:t>
      </w:r>
      <w:r>
        <w:t xml:space="preserve">will dump to stderr. However, this is separate from the priority of</w:t>
      </w:r>
      <w:r>
        <w:t xml:space="preserve"> </w:t>
      </w:r>
      <w:r>
        <w:t xml:space="preserve">logging to</w:t>
      </w:r>
      <w:r>
        <w:t xml:space="preserve"> </w:t>
      </w:r>
      <w:r>
        <w:t xml:space="preserve">“</w:t>
      </w:r>
      <w:r>
        <w:t xml:space="preserve">/tmp/daos.log</w:t>
      </w:r>
      <w:r>
        <w:t xml:space="preserve">”</w:t>
      </w:r>
      <w:r>
        <w:t xml:space="preserve">. The priority level of logging can be set</w:t>
      </w:r>
      <w:r>
        <w:t xml:space="preserve"> </w:t>
      </w:r>
      <w:r>
        <w:t xml:space="preserve">with D_LOG_MASK, which by default is set to INFO</w:t>
      </w:r>
      <w:r>
        <w:t xml:space="preserve"> </w:t>
      </w:r>
      <w:r>
        <w:t xml:space="preserve">(</w:t>
      </w:r>
      <w:r>
        <w:t xml:space="preserve">“</w:t>
      </w:r>
      <w:r>
        <w:t xml:space="preserve">D_LOG_MASK=INFO</w:t>
      </w:r>
      <w:r>
        <w:t xml:space="preserve">”</w:t>
      </w:r>
      <w:r>
        <w:t xml:space="preserve">), which will result in all messages excluding DEBUG</w:t>
      </w:r>
      <w:r>
        <w:t xml:space="preserve"> </w:t>
      </w:r>
      <w:r>
        <w:t xml:space="preserve">messages being logged. D_LOG_MASK can also be used to specify the</w:t>
      </w:r>
      <w:r>
        <w:t xml:space="preserve"> </w:t>
      </w:r>
      <w:r>
        <w:t xml:space="preserve">level of logging on a per-subsystem basis as well</w:t>
      </w:r>
      <w:r>
        <w:t xml:space="preserve"> </w:t>
      </w:r>
      <w:r>
        <w:t xml:space="preserve">(</w:t>
      </w:r>
      <w:r>
        <w:t xml:space="preserve">“</w:t>
      </w:r>
      <w:r>
        <w:t xml:space="preserve">D_LOG_MASK=DEBUG,MEM=ERR</w:t>
      </w:r>
      <w:r>
        <w:t xml:space="preserve">”</w:t>
      </w:r>
      <w:r>
        <w:t xml:space="preserve">).</w:t>
      </w:r>
    </w:p>
    <w:p>
      <w:pPr>
        <w:pStyle w:val="Heading3"/>
      </w:pPr>
      <w:bookmarkStart w:id="33" w:name="debug-masksstreams"/>
      <w:r>
        <w:t xml:space="preserve">Debug Masks/Streams:</w:t>
      </w:r>
      <w:bookmarkEnd w:id="33"/>
    </w:p>
    <w:p>
      <w:pPr>
        <w:pStyle w:val="FirstParagraph"/>
      </w:pPr>
      <w:r>
        <w:t xml:space="preserve">DEBUG messages account for a majority of the log messages, and</w:t>
      </w:r>
      <w:r>
        <w:t xml:space="preserve"> </w:t>
      </w:r>
      <w:r>
        <w:t xml:space="preserve">finer-granularity might be desired. Mask bits are set as the first</w:t>
      </w:r>
      <w:r>
        <w:t xml:space="preserve"> </w:t>
      </w:r>
      <w:r>
        <w:t xml:space="preserve">argument passed in D_DEBUG(mask, …). To accomplish this, DD_MASK can</w:t>
      </w:r>
      <w:r>
        <w:t xml:space="preserve"> </w:t>
      </w:r>
      <w:r>
        <w:t xml:space="preserve">be set to enable different debug streams. Similar to facilities, there</w:t>
      </w:r>
      <w:r>
        <w:t xml:space="preserve"> </w:t>
      </w:r>
      <w:r>
        <w:t xml:space="preserve">are common debug streams defined in GURT, as well as other streams that</w:t>
      </w:r>
      <w:r>
        <w:t xml:space="preserve"> </w:t>
      </w:r>
      <w:r>
        <w:t xml:space="preserve">can be defined on a per-project basis (CaRT and DAOS). All debug streams</w:t>
      </w:r>
      <w:r>
        <w:t xml:space="preserve"> </w:t>
      </w:r>
      <w:r>
        <w:t xml:space="preserve">are enabled by default (</w:t>
      </w:r>
      <w:r>
        <w:t xml:space="preserve">“</w:t>
      </w:r>
      <w:r>
        <w:t xml:space="preserve">DD_MASK=all</w:t>
      </w:r>
      <w:r>
        <w:t xml:space="preserve">”</w:t>
      </w:r>
      <w:r>
        <w:t xml:space="preserve">).</w:t>
      </w:r>
    </w:p>
    <w:p>
      <w:pPr>
        <w:numPr>
          <w:ilvl w:val="0"/>
          <w:numId w:val="1004"/>
        </w:numPr>
      </w:pPr>
      <w:r>
        <w:t xml:space="preserve">DAOS Debug Masks:</w:t>
      </w:r>
    </w:p>
    <w:p>
      <w:pPr>
        <w:numPr>
          <w:ilvl w:val="1"/>
          <w:numId w:val="1005"/>
        </w:numPr>
      </w:pPr>
      <w:r>
        <w:t xml:space="preserve">md = metadata operations</w:t>
      </w:r>
    </w:p>
    <w:p>
      <w:pPr>
        <w:numPr>
          <w:ilvl w:val="1"/>
          <w:numId w:val="1005"/>
        </w:numPr>
      </w:pPr>
      <w:r>
        <w:t xml:space="preserve">pl = placement operations</w:t>
      </w:r>
    </w:p>
    <w:p>
      <w:pPr>
        <w:numPr>
          <w:ilvl w:val="1"/>
          <w:numId w:val="1005"/>
        </w:numPr>
      </w:pPr>
      <w:r>
        <w:t xml:space="preserve">mgmt = pool management</w:t>
      </w:r>
    </w:p>
    <w:p>
      <w:pPr>
        <w:numPr>
          <w:ilvl w:val="1"/>
          <w:numId w:val="1005"/>
        </w:numPr>
      </w:pPr>
      <w:r>
        <w:t xml:space="preserve">epc = epoch system</w:t>
      </w:r>
    </w:p>
    <w:p>
      <w:pPr>
        <w:numPr>
          <w:ilvl w:val="1"/>
          <w:numId w:val="1005"/>
        </w:numPr>
      </w:pPr>
      <w:r>
        <w:t xml:space="preserve">df = durable format</w:t>
      </w:r>
    </w:p>
    <w:p>
      <w:pPr>
        <w:numPr>
          <w:ilvl w:val="1"/>
          <w:numId w:val="1005"/>
        </w:numPr>
      </w:pPr>
      <w:r>
        <w:t xml:space="preserve">rebuild = rebuild process</w:t>
      </w:r>
    </w:p>
    <w:p>
      <w:pPr>
        <w:numPr>
          <w:ilvl w:val="1"/>
          <w:numId w:val="1005"/>
        </w:numPr>
      </w:pPr>
      <w:r>
        <w:t xml:space="preserve">daos_default = (group mask) io, md, pl, and rebuild operations</w:t>
      </w:r>
    </w:p>
    <w:p>
      <w:pPr>
        <w:numPr>
          <w:ilvl w:val="0"/>
          <w:numId w:val="1004"/>
        </w:numPr>
      </w:pPr>
      <w:r>
        <w:t xml:space="preserve">Common Debug Masks (GURT):</w:t>
      </w:r>
    </w:p>
    <w:p>
      <w:pPr>
        <w:numPr>
          <w:ilvl w:val="1"/>
          <w:numId w:val="1006"/>
        </w:numPr>
      </w:pPr>
      <w:r>
        <w:t xml:space="preserve">any = generic messages, no classification</w:t>
      </w:r>
    </w:p>
    <w:p>
      <w:pPr>
        <w:numPr>
          <w:ilvl w:val="1"/>
          <w:numId w:val="1006"/>
        </w:numPr>
      </w:pPr>
      <w:r>
        <w:t xml:space="preserve">trace = function trace, tree/hash/lru operations</w:t>
      </w:r>
    </w:p>
    <w:p>
      <w:pPr>
        <w:numPr>
          <w:ilvl w:val="1"/>
          <w:numId w:val="1006"/>
        </w:numPr>
      </w:pPr>
      <w:r>
        <w:t xml:space="preserve">mem = memory operations</w:t>
      </w:r>
    </w:p>
    <w:p>
      <w:pPr>
        <w:numPr>
          <w:ilvl w:val="1"/>
          <w:numId w:val="1006"/>
        </w:numPr>
      </w:pPr>
      <w:r>
        <w:t xml:space="preserve">net = network operations</w:t>
      </w:r>
    </w:p>
    <w:p>
      <w:pPr>
        <w:numPr>
          <w:ilvl w:val="1"/>
          <w:numId w:val="1006"/>
        </w:numPr>
      </w:pPr>
      <w:r>
        <w:t xml:space="preserve">io = object I/Otest = test programs</w:t>
      </w:r>
    </w:p>
    <w:p>
      <w:pPr>
        <w:pStyle w:val="Heading3"/>
      </w:pPr>
      <w:bookmarkStart w:id="34" w:name="common-use-cases"/>
      <w:r>
        <w:t xml:space="preserve">Common Use Cases</w:t>
      </w:r>
      <w:bookmarkEnd w:id="34"/>
    </w:p>
    <w:p>
      <w:pPr>
        <w:numPr>
          <w:ilvl w:val="0"/>
          <w:numId w:val="1007"/>
        </w:numPr>
      </w:pPr>
      <w:r>
        <w:t xml:space="preserve">Generic setup for all messages (default settings)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$ D_LOG_MASK=DEBUG</w:t>
      </w:r>
      <w:r>
        <w:br/>
      </w:r>
      <w:r>
        <w:rPr>
          <w:rStyle w:val="VerbatimChar"/>
        </w:rPr>
        <w:t xml:space="preserve">$ DD_SUBSYS=all</w:t>
      </w:r>
      <w:r>
        <w:br/>
      </w:r>
      <w:r>
        <w:rPr>
          <w:rStyle w:val="VerbatimChar"/>
        </w:rPr>
        <w:t xml:space="preserve">$ DD_MASK=all</w:t>
      </w:r>
    </w:p>
    <w:p>
      <w:pPr>
        <w:numPr>
          <w:ilvl w:val="0"/>
          <w:numId w:val="1007"/>
        </w:numPr>
      </w:pPr>
      <w:r>
        <w:t xml:space="preserve">Disable all logs for performance tuning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$ D_LOG_MASK=ERR -&gt; will only log error messages from all facilities</w:t>
      </w:r>
      <w:r>
        <w:br/>
      </w:r>
      <w:r>
        <w:rPr>
          <w:rStyle w:val="VerbatimChar"/>
        </w:rPr>
        <w:t xml:space="preserve">$ D_LOG_MASK=FATAL -&gt; will only log system fatal messages</w:t>
      </w:r>
    </w:p>
    <w:p>
      <w:pPr>
        <w:numPr>
          <w:ilvl w:val="0"/>
          <w:numId w:val="1007"/>
        </w:numPr>
      </w:pPr>
      <w:r>
        <w:t xml:space="preserve">Disable a noisy debug logging subsystem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$ D_LOG_MASK=DEBUG,MEM=ERR -&gt; disables MEM facility by</w:t>
      </w:r>
      <w:r>
        <w:br/>
      </w:r>
      <w:r>
        <w:rPr>
          <w:rStyle w:val="VerbatimChar"/>
        </w:rPr>
        <w:t xml:space="preserve">restricting all logs from that facility to ERROR or higher priority only</w:t>
      </w:r>
    </w:p>
    <w:p>
      <w:pPr>
        <w:numPr>
          <w:ilvl w:val="0"/>
          <w:numId w:val="1007"/>
        </w:numPr>
      </w:pPr>
      <w:r>
        <w:t xml:space="preserve">Enable a subset of facilities of interest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$ DD_SUBSYS=rpc,tests</w:t>
      </w:r>
      <w:r>
        <w:br/>
      </w:r>
      <w:r>
        <w:rPr>
          <w:rStyle w:val="VerbatimChar"/>
        </w:rPr>
        <w:t xml:space="preserve">$ D_LOG_MASK=DEBUG -&gt; required to see logs for RPC and TESTS</w:t>
      </w:r>
      <w:r>
        <w:br/>
      </w:r>
      <w:r>
        <w:rPr>
          <w:rStyle w:val="VerbatimChar"/>
        </w:rPr>
        <w:t xml:space="preserve">less severe than INFO (the majority of log messages)</w:t>
      </w:r>
    </w:p>
    <w:p>
      <w:pPr>
        <w:numPr>
          <w:ilvl w:val="0"/>
          <w:numId w:val="1007"/>
        </w:numPr>
      </w:pPr>
      <w:r>
        <w:t xml:space="preserve">Fine-tune the debug messages by setting a debug mask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$ D_LOG_MASK=DEBUG</w:t>
      </w:r>
      <w:r>
        <w:br/>
      </w:r>
      <w:r>
        <w:rPr>
          <w:rStyle w:val="VerbatimChar"/>
        </w:rPr>
        <w:t xml:space="preserve">$ DD_MASK=mgmt -&gt; only logs DEBUG messages related to pool</w:t>
      </w:r>
      <w:r>
        <w:br/>
      </w:r>
      <w:r>
        <w:rPr>
          <w:rStyle w:val="VerbatimChar"/>
        </w:rPr>
        <w:t xml:space="preserve">management</w:t>
      </w:r>
    </w:p>
    <w:p>
      <w:pPr>
        <w:pStyle w:val="FirstParagraph"/>
      </w:pPr>
      <w:r>
        <w:t xml:space="preserve">Refer to the DAOS Environment Variables document for</w:t>
      </w:r>
      <w:r>
        <w:t xml:space="preserve"> </w:t>
      </w:r>
      <w:r>
        <w:t xml:space="preserve">more information about the debug system environment.</w:t>
      </w:r>
    </w:p>
    <w:p>
      <w:pPr>
        <w:pStyle w:val="Heading2"/>
      </w:pPr>
      <w:bookmarkStart w:id="35" w:name="common-daos-problems"/>
      <w:r>
        <w:t xml:space="preserve">Common DAOS Problems</w:t>
      </w:r>
      <w:bookmarkEnd w:id="35"/>
    </w:p>
    <w:p>
      <w:pPr>
        <w:pStyle w:val="Heading3"/>
      </w:pPr>
      <w:bookmarkStart w:id="36" w:name="incompatible-agent"/>
      <w:r>
        <w:t xml:space="preserve">Incompatible Agent</w:t>
      </w:r>
      <w:bookmarkEnd w:id="36"/>
    </w:p>
    <w:p>
      <w:pPr>
        <w:pStyle w:val="FirstParagraph"/>
      </w:pPr>
      <w:r>
        <w:t xml:space="preserve">When DER_AGENT_INCOMPAT is received, it means that the client library libdaos.so</w:t>
      </w:r>
      <w:r>
        <w:t xml:space="preserve"> </w:t>
      </w:r>
      <w:r>
        <w:t xml:space="preserve">is likely mismatched with the DAOS Agent. The libdaos.so, DAOS Agent and DAOS</w:t>
      </w:r>
      <w:r>
        <w:t xml:space="preserve"> </w:t>
      </w:r>
      <w:r>
        <w:t xml:space="preserve">Server must be built from compatible sources so that the GetAttachInfo protocol</w:t>
      </w:r>
      <w:r>
        <w:t xml:space="preserve"> </w:t>
      </w:r>
      <w:r>
        <w:t xml:space="preserve">is the same between each component. Depending on your situation, you will need</w:t>
      </w:r>
      <w:r>
        <w:t xml:space="preserve"> </w:t>
      </w:r>
      <w:r>
        <w:t xml:space="preserve">to either update the DAOS Agent or the libdaos.so to the newer version in order</w:t>
      </w:r>
      <w:r>
        <w:t xml:space="preserve"> </w:t>
      </w:r>
      <w:r>
        <w:t xml:space="preserve">to maintain compatibility with each other.</w:t>
      </w:r>
    </w:p>
    <w:p>
      <w:pPr>
        <w:pStyle w:val="Heading3"/>
      </w:pPr>
      <w:bookmarkStart w:id="37" w:name="hlc-sync"/>
      <w:r>
        <w:t xml:space="preserve">HLC Sync</w:t>
      </w:r>
      <w:bookmarkEnd w:id="37"/>
    </w:p>
    <w:p>
      <w:pPr>
        <w:pStyle w:val="FirstParagraph"/>
      </w:pPr>
      <w:r>
        <w:t xml:space="preserve">When DER_HLC_SYNC is received, it means that sender and receiver HLC timestamps</w:t>
      </w:r>
      <w:r>
        <w:t xml:space="preserve"> </w:t>
      </w:r>
      <w:r>
        <w:t xml:space="preserve">are off by more than maximum allowed system clock offset (1 second by default).</w:t>
      </w:r>
    </w:p>
    <w:p>
      <w:pPr>
        <w:pStyle w:val="BodyText"/>
      </w:pPr>
      <w:r>
        <w:t xml:space="preserve">In order to correct this situation synchronize all server clocks to the same</w:t>
      </w:r>
      <w:r>
        <w:t xml:space="preserve"> </w:t>
      </w:r>
      <w:r>
        <w:t xml:space="preserve">reference time, using services like NTP.</w:t>
      </w:r>
    </w:p>
    <w:p>
      <w:pPr>
        <w:pStyle w:val="Heading3"/>
      </w:pPr>
      <w:bookmarkStart w:id="38" w:name="shared-memory-errors"/>
      <w:r>
        <w:t xml:space="preserve">Shared Memory Errors</w:t>
      </w:r>
      <w:bookmarkEnd w:id="38"/>
    </w:p>
    <w:p>
      <w:pPr>
        <w:pStyle w:val="FirstParagraph"/>
      </w:pPr>
      <w:r>
        <w:t xml:space="preserve">When DER_SHMEM_PERMS is received it means that this I/O Engine lacked the</w:t>
      </w:r>
      <w:r>
        <w:t xml:space="preserve"> </w:t>
      </w:r>
      <w:r>
        <w:t xml:space="preserve">permissions to access the shared memory megment left behind by a previous run of</w:t>
      </w:r>
      <w:r>
        <w:t xml:space="preserve"> </w:t>
      </w:r>
      <w:r>
        <w:t xml:space="preserve">the I/O Engine on the same machine. This happens when the I/O Engine fails to</w:t>
      </w:r>
      <w:r>
        <w:t xml:space="preserve"> </w:t>
      </w:r>
      <w:r>
        <w:t xml:space="preserve">remove the shared memory segment upon shutdown, and, there is a mismatch between</w:t>
      </w:r>
      <w:r>
        <w:t xml:space="preserve"> </w:t>
      </w:r>
      <w:r>
        <w:t xml:space="preserve">the user/group used to launch the I/O Engine between these successive runs. To</w:t>
      </w:r>
      <w:r>
        <w:t xml:space="preserve"> </w:t>
      </w:r>
      <w:r>
        <w:t xml:space="preserve">remedy the problem, manually identify the shared memory segment and remove it.</w:t>
      </w:r>
    </w:p>
    <w:p>
      <w:pPr>
        <w:pStyle w:val="BodyText"/>
      </w:pPr>
      <w:r>
        <w:t xml:space="preserve">Issue</w:t>
      </w:r>
      <w:r>
        <w:t xml:space="preserve"> </w:t>
      </w:r>
      <w:r>
        <w:rPr>
          <w:rStyle w:val="VerbatimChar"/>
        </w:rPr>
        <w:t xml:space="preserve">ipcs</w:t>
      </w:r>
      <w:r>
        <w:t xml:space="preserve"> </w:t>
      </w:r>
      <w:r>
        <w:t xml:space="preserve">to view the Shared Memory Segments. The output will show a</w:t>
      </w:r>
      <w:r>
        <w:t xml:space="preserve"> </w:t>
      </w:r>
      <w:r>
        <w:t xml:space="preserve">list of segments organized by</w:t>
      </w:r>
      <w:r>
        <w:t xml:space="preserve"> </w:t>
      </w:r>
      <w:r>
        <w:rPr>
          <w:rStyle w:val="VerbatimChar"/>
        </w:rPr>
        <w:t xml:space="preserve">key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$ipcs</w:t>
      </w:r>
      <w:r>
        <w:br/>
      </w:r>
      <w:r>
        <w:br/>
      </w:r>
      <w:r>
        <w:rPr>
          <w:rStyle w:val="VerbatimChar"/>
        </w:rPr>
        <w:t xml:space="preserve">------ Message Queues --------</w:t>
      </w:r>
      <w:r>
        <w:br/>
      </w:r>
      <w:r>
        <w:rPr>
          <w:rStyle w:val="VerbatimChar"/>
        </w:rPr>
        <w:t xml:space="preserve">key        msqid      owner      perms      used-bytes   messages</w:t>
      </w:r>
      <w:r>
        <w:br/>
      </w:r>
      <w:r>
        <w:br/>
      </w:r>
      <w:r>
        <w:rPr>
          <w:rStyle w:val="VerbatimChar"/>
        </w:rPr>
        <w:t xml:space="preserve">------ Shared Memory Segments --------</w:t>
      </w:r>
      <w:r>
        <w:br/>
      </w:r>
      <w:r>
        <w:rPr>
          <w:rStyle w:val="VerbatimChar"/>
        </w:rPr>
        <w:t xml:space="preserve">key        shmid      owner      perms      bytes      nattch     status</w:t>
      </w:r>
      <w:r>
        <w:br/>
      </w:r>
      <w:r>
        <w:rPr>
          <w:rStyle w:val="VerbatimChar"/>
        </w:rPr>
        <w:t xml:space="preserve">0xffffffff 49938432   root       666        40         0</w:t>
      </w:r>
      <w:r>
        <w:br/>
      </w:r>
      <w:r>
        <w:rPr>
          <w:rStyle w:val="VerbatimChar"/>
        </w:rPr>
        <w:t xml:space="preserve">0x10242048 98598913   jbrosenz   660        1048576    0</w:t>
      </w:r>
      <w:r>
        <w:br/>
      </w:r>
      <w:r>
        <w:rPr>
          <w:rStyle w:val="VerbatimChar"/>
        </w:rPr>
        <w:t xml:space="preserve">0x10242049 98631682   jbrosenz   660        1048576    0</w:t>
      </w:r>
      <w:r>
        <w:br/>
      </w:r>
      <w:r>
        <w:br/>
      </w:r>
      <w:r>
        <w:rPr>
          <w:rStyle w:val="VerbatimChar"/>
        </w:rPr>
        <w:t xml:space="preserve">------ Semaphore Arrays --------</w:t>
      </w:r>
      <w:r>
        <w:br/>
      </w:r>
      <w:r>
        <w:rPr>
          <w:rStyle w:val="VerbatimChar"/>
        </w:rPr>
        <w:t xml:space="preserve">key        semid      owner      perms      nsems</w:t>
      </w:r>
    </w:p>
    <w:p>
      <w:pPr>
        <w:pStyle w:val="FirstParagraph"/>
      </w:pPr>
      <w:r>
        <w:t xml:space="preserve">Shared Memory Segments with keys [0x10242048 .. (0x10242048 + number of I/O</w:t>
      </w:r>
      <w:r>
        <w:t xml:space="preserve"> </w:t>
      </w:r>
      <w:r>
        <w:t xml:space="preserve">Engines running)] are the segments that must be removed. Use</w:t>
      </w:r>
      <w:r>
        <w:t xml:space="preserve"> </w:t>
      </w:r>
      <w:r>
        <w:rPr>
          <w:rStyle w:val="VerbatimChar"/>
        </w:rPr>
        <w:t xml:space="preserve">ipcrm</w:t>
      </w:r>
      <w:r>
        <w:t xml:space="preserve"> </w:t>
      </w:r>
      <w:r>
        <w:t xml:space="preserve">to</w:t>
      </w:r>
      <w:r>
        <w:t xml:space="preserve"> </w:t>
      </w:r>
      <w:r>
        <w:t xml:space="preserve">remove the segment.</w:t>
      </w:r>
    </w:p>
    <w:p>
      <w:pPr>
        <w:pStyle w:val="BodyText"/>
      </w:pPr>
      <w:r>
        <w:t xml:space="preserve">For example, to remove the shared memory segment left behind by I/O Engine</w:t>
      </w:r>
      <w:r>
        <w:t xml:space="preserve"> </w:t>
      </w:r>
      <w:r>
        <w:t xml:space="preserve">instance 0, issue:</w:t>
      </w:r>
    </w:p>
    <w:p>
      <w:pPr>
        <w:pStyle w:val="SourceCode"/>
      </w:pPr>
      <w:r>
        <w:rPr>
          <w:rStyle w:val="VerbatimChar"/>
        </w:rPr>
        <w:t xml:space="preserve">sudo ipcrm -M 0x10242048</w:t>
      </w:r>
    </w:p>
    <w:p>
      <w:pPr>
        <w:pStyle w:val="FirstParagraph"/>
      </w:pPr>
      <w:r>
        <w:t xml:space="preserve">To remove the shared memory segment left behind by I/O Engine instance 1, issue:</w:t>
      </w:r>
    </w:p>
    <w:p>
      <w:pPr>
        <w:pStyle w:val="SourceCode"/>
      </w:pPr>
      <w:r>
        <w:rPr>
          <w:rStyle w:val="VerbatimChar"/>
        </w:rPr>
        <w:t xml:space="preserve">sudo ipcrm -M 0x10242049</w:t>
      </w:r>
    </w:p>
    <w:p>
      <w:pPr>
        <w:pStyle w:val="Heading2"/>
      </w:pPr>
      <w:bookmarkStart w:id="39" w:name="bug-report"/>
      <w:r>
        <w:t xml:space="preserve">Bug Report</w:t>
      </w:r>
      <w:bookmarkEnd w:id="39"/>
    </w:p>
    <w:p>
      <w:pPr>
        <w:pStyle w:val="FirstParagraph"/>
      </w:pPr>
      <w:r>
        <w:t xml:space="preserve">Bugs should be reported through our issue tracker</w:t>
      </w:r>
      <w:r>
        <w:rPr>
          <w:rStyle w:val="FootnoteReference"/>
        </w:rPr>
        <w:footnoteReference w:id="40"/>
      </w:r>
      <w:r>
        <w:t xml:space="preserve"> </w:t>
      </w:r>
      <w:r>
        <w:t xml:space="preserve">with a test case</w:t>
      </w:r>
      <w:r>
        <w:t xml:space="preserve"> </w:t>
      </w:r>
      <w:r>
        <w:t xml:space="preserve">to reproduce the issue (when applicable) and debug logs.</w:t>
      </w:r>
    </w:p>
    <w:p>
      <w:pPr>
        <w:pStyle w:val="BodyText"/>
      </w:pPr>
      <w:r>
        <w:t xml:space="preserve">After creating a ticket, logs should be gathered from the locations</w:t>
      </w:r>
      <w:r>
        <w:t xml:space="preserve"> </w:t>
      </w:r>
      <w:r>
        <w:t xml:space="preserve">described in the</w:t>
      </w:r>
      <w:r>
        <w:t xml:space="preserve"> </w:t>
      </w:r>
      <w:hyperlink w:anchor="log-files">
        <w:r>
          <w:rPr>
            <w:rStyle w:val="Hyperlink"/>
          </w:rPr>
          <w:t xml:space="preserve">Log Files</w:t>
        </w:r>
      </w:hyperlink>
      <w:r>
        <w:t xml:space="preserve"> </w:t>
      </w:r>
      <w:r>
        <w:t xml:space="preserve">section of this document and</w:t>
      </w:r>
      <w:r>
        <w:t xml:space="preserve"> </w:t>
      </w:r>
      <w:r>
        <w:t xml:space="preserve">attached to the ticket.</w:t>
      </w:r>
    </w:p>
    <w:p>
      <w:pPr>
        <w:pStyle w:val="BodyText"/>
      </w:pPr>
      <w:r>
        <w:t xml:space="preserve">To avoid problems with attaching large files, please attach the logs</w:t>
      </w:r>
      <w:r>
        <w:t xml:space="preserve"> </w:t>
      </w:r>
      <w:r>
        <w:t xml:space="preserve">in a compressed container format, such as .zip or .tar.bz2.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https://jira.hpdd.intel.com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aos-stack.github.io/admin/deployment/#elevated-privileges" TargetMode="External" /><Relationship Type="http://schemas.openxmlformats.org/officeDocument/2006/relationships/hyperlink" Id="rId22" Target="https://github.com/daos-stack/daos/blob/master/src/include/daos_errno.h" TargetMode="External" /><Relationship Type="http://schemas.openxmlformats.org/officeDocument/2006/relationships/hyperlink" Id="rId30" Target="https://github.com/daos-stack/daos/tree/master/src/car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aos-stack.github.io/admin/deployment/#elevated-privileges" TargetMode="External" /><Relationship Type="http://schemas.openxmlformats.org/officeDocument/2006/relationships/hyperlink" Id="rId22" Target="https://github.com/daos-stack/daos/blob/master/src/include/daos_errno.h" TargetMode="External" /><Relationship Type="http://schemas.openxmlformats.org/officeDocument/2006/relationships/hyperlink" Id="rId30" Target="https://github.com/daos-stack/daos/tree/master/src/car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2021-03-19T14:14:12Z</dcterms:created>
  <dcterms:modified xsi:type="dcterms:W3CDTF">2021-03-19T14:14:12Z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