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os-system-administration"/>
      <w:r>
        <w:t xml:space="preserve">DAOS System Administration</w:t>
      </w:r>
      <w:bookmarkEnd w:id="20"/>
    </w:p>
    <w:p>
      <w:pPr>
        <w:pStyle w:val="Heading2"/>
      </w:pPr>
      <w:bookmarkStart w:id="21" w:name="system-monitoring"/>
      <w:r>
        <w:t xml:space="preserve">System Monitoring</w:t>
      </w:r>
      <w:bookmarkEnd w:id="21"/>
    </w:p>
    <w:p>
      <w:pPr>
        <w:pStyle w:val="FirstParagraph"/>
      </w:pPr>
      <w:r>
        <w:t xml:space="preserve">System monitoring and telemetry data will be provided as part of the</w:t>
      </w:r>
      <w:r>
        <w:t xml:space="preserve"> </w:t>
      </w:r>
      <w:r>
        <w:t xml:space="preserve">control plane and will be documented in a future revision.</w:t>
      </w:r>
    </w:p>
    <w:p>
      <w:pPr>
        <w:pStyle w:val="Heading2"/>
      </w:pPr>
      <w:bookmarkStart w:id="22" w:name="storage-operations"/>
      <w:r>
        <w:t xml:space="preserve">Storage Operations</w:t>
      </w:r>
      <w:bookmarkEnd w:id="22"/>
    </w:p>
    <w:p>
      <w:pPr>
        <w:pStyle w:val="Heading3"/>
      </w:pPr>
      <w:bookmarkStart w:id="23" w:name="per-storage-server-space-utilization"/>
      <w:r>
        <w:t xml:space="preserve">Per-Storage-Server Space Utilization</w:t>
      </w:r>
      <w:bookmarkEnd w:id="23"/>
    </w:p>
    <w:p>
      <w:pPr>
        <w:pStyle w:val="FirstParagraph"/>
      </w:pPr>
      <w:r>
        <w:t xml:space="preserve">To query SCM and NVMe storage space usage and show how much space is available to</w:t>
      </w:r>
      <w:r>
        <w:t xml:space="preserve"> </w:t>
      </w:r>
      <w:r>
        <w:t xml:space="preserve">create new DAOS pools with, run the following command:</w:t>
      </w:r>
    </w:p>
    <w:p>
      <w:pPr>
        <w:pStyle w:val="SourceCode"/>
      </w:pPr>
      <w:r>
        <w:rPr>
          <w:rStyle w:val="ExtensionTok"/>
        </w:rPr>
        <w:t xml:space="preserve">bash-4.2</w:t>
      </w:r>
      <w:r>
        <w:rPr>
          <w:rStyle w:val="NormalTok"/>
        </w:rPr>
        <w:t xml:space="preserve">$ dmg storage query usage</w:t>
      </w:r>
      <w:r>
        <w:br/>
      </w:r>
      <w:r>
        <w:rPr>
          <w:rStyle w:val="ExtensionTok"/>
        </w:rPr>
        <w:t xml:space="preserve">Hosts</w:t>
      </w:r>
      <w:r>
        <w:rPr>
          <w:rStyle w:val="NormalTok"/>
        </w:rPr>
        <w:t xml:space="preserve">   SCM-Total SCM-Free SCM-Used NVMe-Total NVMe-Free NVMe-Used</w:t>
      </w:r>
      <w:r>
        <w:br/>
      </w:r>
      <w:r>
        <w:rPr>
          <w:rStyle w:val="ExtensionTok"/>
        </w:rPr>
        <w:t xml:space="preserve">-----</w:t>
      </w:r>
      <w:r>
        <w:rPr>
          <w:rStyle w:val="NormalTok"/>
        </w:rPr>
        <w:t xml:space="preserve">   --------- -------- -------- ---------- --------- ---------</w:t>
      </w:r>
      <w:r>
        <w:br/>
      </w:r>
      <w:r>
        <w:rPr>
          <w:rStyle w:val="ExtensionTok"/>
        </w:rPr>
        <w:t xml:space="preserve">wolf-71</w:t>
      </w:r>
      <w:r>
        <w:rPr>
          <w:rStyle w:val="NormalTok"/>
        </w:rPr>
        <w:t xml:space="preserve"> 6.4 TB    2.0 TB   68 %     1.5 TB     1.1 TB    27 %</w:t>
      </w:r>
      <w:r>
        <w:br/>
      </w:r>
      <w:r>
        <w:rPr>
          <w:rStyle w:val="ExtensionTok"/>
        </w:rPr>
        <w:t xml:space="preserve">wolf-72</w:t>
      </w:r>
      <w:r>
        <w:rPr>
          <w:rStyle w:val="NormalTok"/>
        </w:rPr>
        <w:t xml:space="preserve"> 6.4 TB    2.0 TB   68 %     1.5 TB     1.1 TB    27 %</w:t>
      </w:r>
    </w:p>
    <w:p>
      <w:pPr>
        <w:pStyle w:val="FirstParagraph"/>
      </w:pPr>
      <w:r>
        <w:t xml:space="preserve">The command output shows online DAOS storage utilization, only including storage</w:t>
      </w:r>
      <w:r>
        <w:t xml:space="preserve"> </w:t>
      </w:r>
      <w:r>
        <w:t xml:space="preserve">statistics for devices that have been formatted by DAOS control-plane and assigned</w:t>
      </w:r>
      <w:r>
        <w:t xml:space="preserve"> </w:t>
      </w:r>
      <w:r>
        <w:t xml:space="preserve">to a currently running rank of the DAOS system. This represents the storage that</w:t>
      </w:r>
      <w:r>
        <w:t xml:space="preserve"> </w:t>
      </w:r>
      <w:r>
        <w:t xml:space="preserve">can host DAOS pools.</w:t>
      </w:r>
    </w:p>
    <w:p>
      <w:pPr>
        <w:pStyle w:val="BodyText"/>
      </w:pPr>
      <w:r>
        <w:t xml:space="preserve">Note that the table values are per-host (storage server) and SCM/NVMe capacity</w:t>
      </w:r>
      <w:r>
        <w:t xml:space="preserve"> </w:t>
      </w:r>
      <w:r>
        <w:t xml:space="preserve">pool component values specified in</w:t>
      </w:r>
      <w:r>
        <w:t xml:space="preserve"> </w:t>
      </w:r>
      <w:hyperlink r:id="rId24">
        <w:r>
          <w:rPr>
            <w:rStyle w:val="VerbatimChar"/>
          </w:rPr>
          <w:t xml:space="preserve">dmg pool create</w:t>
        </w:r>
      </w:hyperlink>
      <w:r>
        <w:t xml:space="preserve"> </w:t>
      </w:r>
      <w:r>
        <w:t xml:space="preserve">are per rank.</w:t>
      </w:r>
      <w:r>
        <w:t xml:space="preserve"> </w:t>
      </w:r>
      <w:r>
        <w:t xml:space="preserve">If multiple ranks (I/O processes) have been configured per host in the server</w:t>
      </w:r>
      <w:r>
        <w:t xml:space="preserve"> </w:t>
      </w:r>
      <w:r>
        <w:t xml:space="preserve">configuration file</w:t>
      </w:r>
      <w:r>
        <w:t xml:space="preserve"> </w:t>
      </w:r>
      <w:hyperlink r:id="rId25">
        <w:r>
          <w:rPr>
            <w:rStyle w:val="VerbatimChar"/>
          </w:rPr>
          <w:t xml:space="preserve">daos_server.yml</w:t>
        </w:r>
      </w:hyperlink>
      <w:r>
        <w:t xml:space="preserve"> </w:t>
      </w:r>
      <w:r>
        <w:t xml:space="preserve">then the values supplied to</w:t>
      </w:r>
      <w:r>
        <w:t xml:space="preserve"> </w:t>
      </w:r>
      <w:r>
        <w:rPr>
          <w:rStyle w:val="VerbatimChar"/>
        </w:rPr>
        <w:t xml:space="preserve">dmg pool create</w:t>
      </w:r>
      <w:r>
        <w:t xml:space="preserve"> </w:t>
      </w:r>
      <w:r>
        <w:t xml:space="preserve">should be</w:t>
      </w:r>
      <w:r>
        <w:t xml:space="preserve"> </w:t>
      </w:r>
      <w:r>
        <w:t xml:space="preserve">a maximum of the SCM/NVMe free space divided by the number of ranks per host.</w:t>
      </w:r>
    </w:p>
    <w:p>
      <w:pPr>
        <w:pStyle w:val="BodyText"/>
      </w:pPr>
      <w:r>
        <w:t xml:space="preserve">For example if 2.0 TB SCM and 10.0 TB NVMe free space is reported by</w:t>
      </w:r>
      <w:r>
        <w:t xml:space="preserve"> </w:t>
      </w:r>
      <w:r>
        <w:rPr>
          <w:rStyle w:val="VerbatimChar"/>
        </w:rPr>
        <w:t xml:space="preserve">dmg storage query usage</w:t>
      </w:r>
      <w:r>
        <w:t xml:space="preserve"> </w:t>
      </w:r>
      <w:r>
        <w:t xml:space="preserve">and the server configuration file used to start the</w:t>
      </w:r>
      <w:r>
        <w:t xml:space="preserve"> </w:t>
      </w:r>
      <w:r>
        <w:t xml:space="preserve">system specifies 2 I/O processes (2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 </w:t>
      </w:r>
      <w:r>
        <w:t xml:space="preserve">sections), the maximum pool size</w:t>
      </w:r>
      <w:r>
        <w:t xml:space="preserve"> </w:t>
      </w:r>
      <w:r>
        <w:t xml:space="preserve">that can be specified is approximately</w:t>
      </w:r>
      <w:r>
        <w:t xml:space="preserve"> </w:t>
      </w:r>
      <w:r>
        <w:rPr>
          <w:rStyle w:val="VerbatimChar"/>
        </w:rPr>
        <w:t xml:space="preserve">dmg pool create -s 1T -n 5T</w:t>
      </w:r>
      <w:r>
        <w:t xml:space="preserve"> </w:t>
      </w:r>
      <w:r>
        <w:t xml:space="preserve">(may need to</w:t>
      </w:r>
      <w:r>
        <w:t xml:space="preserve"> </w:t>
      </w:r>
      <w:r>
        <w:t xml:space="preserve">specify slightly below the maximum to take account of negligible metadata</w:t>
      </w:r>
      <w:r>
        <w:t xml:space="preserve"> </w:t>
      </w:r>
      <w:r>
        <w:t xml:space="preserve">overhead).</w:t>
      </w:r>
    </w:p>
    <w:p>
      <w:pPr>
        <w:pStyle w:val="Heading3"/>
      </w:pPr>
      <w:bookmarkStart w:id="26" w:name="nvme-ssd-health-monitoring"/>
      <w:r>
        <w:t xml:space="preserve">NVMe SSD Health Monitoring</w:t>
      </w:r>
      <w:bookmarkEnd w:id="26"/>
    </w:p>
    <w:p>
      <w:pPr>
        <w:pStyle w:val="FirstParagraph"/>
      </w:pPr>
      <w:r>
        <w:t xml:space="preserve">Useful admin dmg commands to query NVMe SSD health:</w:t>
      </w:r>
    </w:p>
    <w:p>
      <w:pPr>
        <w:numPr>
          <w:ilvl w:val="0"/>
          <w:numId w:val="1001"/>
        </w:numPr>
        <w:pStyle w:val="Compact"/>
      </w:pPr>
      <w:r>
        <w:t xml:space="preserve">Query Per-Server Metadata: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dmg storage query (list-devices|list-pools)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dmg storage scan --nvme-meta</w:t>
      </w:r>
      <w:r>
        <w:t xml:space="preserve"> </w:t>
      </w:r>
      <w:r>
        <w:t xml:space="preserve">shows mapping of metadata to NVMe controllers</w:t>
      </w:r>
    </w:p>
    <w:p>
      <w:pPr>
        <w:pStyle w:val="FirstParagraph"/>
      </w:pPr>
      <w:r>
        <w:t xml:space="preserve">The NVMe storage query list-devices and list-pools commands query the persistently</w:t>
      </w:r>
      <w:r>
        <w:t xml:space="preserve"> </w:t>
      </w:r>
      <w:r>
        <w:t xml:space="preserve">stored SMD device and pool tables respectively. The device table maps the internal</w:t>
      </w:r>
      <w:r>
        <w:t xml:space="preserve"> </w:t>
      </w:r>
      <w:r>
        <w:t xml:space="preserve">device UUID to attached VOS target IDs. The rank number of the server where the device</w:t>
      </w:r>
      <w:r>
        <w:t xml:space="preserve"> </w:t>
      </w:r>
      <w:r>
        <w:t xml:space="preserve">is located is also listed, along with the current device state. The current device</w:t>
      </w:r>
      <w:r>
        <w:t xml:space="preserve"> </w:t>
      </w:r>
      <w:r>
        <w:t xml:space="preserve">states are the following:</w:t>
      </w:r>
      <w:r>
        <w:t xml:space="preserve"> </w:t>
      </w:r>
      <w:r>
        <w:t xml:space="preserve">- NORMAL: a fully, functional device in-use by DAOS</w:t>
      </w:r>
      <w:r>
        <w:t xml:space="preserve"> </w:t>
      </w:r>
      <w:r>
        <w:t xml:space="preserve">- EVICTED: the device is no longer in-use by DAOS</w:t>
      </w:r>
      <w:r>
        <w:t xml:space="preserve"> </w:t>
      </w:r>
      <w:r>
        <w:t xml:space="preserve">- UNPLUGGED: the device is currently unplugged from the system (may or not be evicted)</w:t>
      </w:r>
      <w:r>
        <w:t xml:space="preserve"> </w:t>
      </w:r>
      <w:r>
        <w:t xml:space="preserve">- NEW: the device is plugged and available, and not currently in-use by DAOS</w:t>
      </w:r>
    </w:p>
    <w:p>
      <w:pPr>
        <w:pStyle w:val="BodyText"/>
      </w:pPr>
      <w:r>
        <w:t xml:space="preserve">The transport address is also listed for the device. This is either the PCIe address</w:t>
      </w:r>
      <w:r>
        <w:t xml:space="preserve"> </w:t>
      </w:r>
      <w:r>
        <w:t xml:space="preserve">for normal NVMe SSDs, or the BDF format address of the backing NVMe SSDs behind a</w:t>
      </w:r>
      <w:r>
        <w:t xml:space="preserve"> </w:t>
      </w:r>
      <w:r>
        <w:t xml:space="preserve">VMD (Volume Management Device) address. In the example below, the last two listed devices</w:t>
      </w:r>
      <w:r>
        <w:t xml:space="preserve"> </w:t>
      </w:r>
      <w:r>
        <w:t xml:space="preserve">are both VMD devices with transport addresses in the BDF format behind the VMD address</w:t>
      </w:r>
      <w:r>
        <w:t xml:space="preserve"> </w:t>
      </w:r>
      <w:r>
        <w:t xml:space="preserve">0000:5d:05.5.</w:t>
      </w:r>
    </w:p>
    <w:p>
      <w:pPr>
        <w:pStyle w:val="BodyText"/>
      </w:pPr>
      <w:r>
        <w:t xml:space="preserve">The pool table maps the DAOS pool UUID to attached VOS target IDs and will list all</w:t>
      </w:r>
      <w:r>
        <w:t xml:space="preserve"> </w:t>
      </w:r>
      <w:r>
        <w:t xml:space="preserve">of the server ranks that the pool is distributed on. With the additional verbose flag,</w:t>
      </w:r>
      <w:r>
        <w:t xml:space="preserve"> </w:t>
      </w:r>
      <w:r>
        <w:t xml:space="preserve">the mapping of SPDK blob IDs to VOS target IDs will also be displayed.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-l boro-11,boro-13 storage query list-devices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ExtensionTok"/>
        </w:rPr>
        <w:t xml:space="preserve">boro-11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Devices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UUID</w:t>
      </w:r>
      <w:r>
        <w:rPr>
          <w:rStyle w:val="NormalTok"/>
        </w:rPr>
        <w:t xml:space="preserve">:5bd91603-d3c7-4fb7-9a71-76bc25690c19 [TrAddr:0000:8a:00.0]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Targets</w:t>
      </w:r>
      <w:r>
        <w:rPr>
          <w:rStyle w:val="NormalTok"/>
        </w:rPr>
        <w:t xml:space="preserve">:[0 2] Rank:0 State:NORMAL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UUID</w:t>
      </w:r>
      <w:r>
        <w:rPr>
          <w:rStyle w:val="NormalTok"/>
        </w:rPr>
        <w:t xml:space="preserve">:80c9f1be-84b9-4318-a1be-c416c96ca48b [TrAddr:0000:8b:00.0]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Targets</w:t>
      </w:r>
      <w:r>
        <w:rPr>
          <w:rStyle w:val="NormalTok"/>
        </w:rPr>
        <w:t xml:space="preserve">:[1 3] Rank:0 State:NORMAL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UUID</w:t>
      </w:r>
      <w:r>
        <w:rPr>
          <w:rStyle w:val="NormalTok"/>
        </w:rPr>
        <w:t xml:space="preserve">:051b77e4-1524-4662-9f32-f8e4d2542c2d [TrAddr:0000:8c:00.0]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Targets</w:t>
      </w:r>
      <w:r>
        <w:rPr>
          <w:rStyle w:val="NormalTok"/>
        </w:rPr>
        <w:t xml:space="preserve">:[] Rank:0 State:NEW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UUID</w:t>
      </w:r>
      <w:r>
        <w:rPr>
          <w:rStyle w:val="NormalTok"/>
        </w:rPr>
        <w:t xml:space="preserve">:81905b24-be44-4106-8ff9-03002e9dd86a [TrAddr:5d0505:01:00.0]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Targets</w:t>
      </w:r>
      <w:r>
        <w:rPr>
          <w:rStyle w:val="NormalTok"/>
        </w:rPr>
        <w:t xml:space="preserve">:[0 2] Rank:1 State:EVICTED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UUID</w:t>
      </w:r>
      <w:r>
        <w:rPr>
          <w:rStyle w:val="NormalTok"/>
        </w:rPr>
        <w:t xml:space="preserve">:2ccb8afb-5d32-454e-86e3-762ec5dca7be [TrAddr:5d0505:03:00.0]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Targets</w:t>
      </w:r>
      <w:r>
        <w:rPr>
          <w:rStyle w:val="NormalTok"/>
        </w:rPr>
        <w:t xml:space="preserve">:[1 3] Rank:1 State:NORMAL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-l boro-11,boro-13 storage query list-pools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ExtensionTok"/>
        </w:rPr>
        <w:t xml:space="preserve">boro-11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Pools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UUID</w:t>
      </w:r>
      <w:r>
        <w:rPr>
          <w:rStyle w:val="NormalTok"/>
        </w:rPr>
        <w:t xml:space="preserve">:08d6839b-c71a-4af6-901c-28e141b2b429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Rank</w:t>
      </w:r>
      <w:r>
        <w:rPr>
          <w:rStyle w:val="NormalTok"/>
        </w:rPr>
        <w:t xml:space="preserve">:0 Targets:[0 1 2 3]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Rank</w:t>
      </w:r>
      <w:r>
        <w:rPr>
          <w:rStyle w:val="NormalTok"/>
        </w:rPr>
        <w:t xml:space="preserve">:1 Targets:[0 1 2 3]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-l boro-11,boro-13 storage query list-pools --verbose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ExtensionTok"/>
        </w:rPr>
        <w:t xml:space="preserve">boro-11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Pools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UUID</w:t>
      </w:r>
      <w:r>
        <w:rPr>
          <w:rStyle w:val="NormalTok"/>
        </w:rPr>
        <w:t xml:space="preserve">:08d6839b-c71a-4af6-901c-28e141b2b429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Rank</w:t>
      </w:r>
      <w:r>
        <w:rPr>
          <w:rStyle w:val="NormalTok"/>
        </w:rPr>
        <w:t xml:space="preserve">:0 Targets:[0 1 2 3] Blobs:[4294967404 4294967405 4294967407 4294967406]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Rank</w:t>
      </w:r>
      <w:r>
        <w:rPr>
          <w:rStyle w:val="NormalTok"/>
        </w:rPr>
        <w:t xml:space="preserve">:1 Targets:[0 1 2 3] Blobs:[4294967410 4294967411 4294967413 4294967412]</w:t>
      </w:r>
    </w:p>
    <w:p>
      <w:pPr>
        <w:numPr>
          <w:ilvl w:val="0"/>
          <w:numId w:val="1003"/>
        </w:numPr>
        <w:pStyle w:val="Compact"/>
      </w:pPr>
      <w:r>
        <w:t xml:space="preserve">Query Storage Device Health Data: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dmg storage query (device-health|target-health)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dmg storage scan --nvme-health</w:t>
      </w:r>
      <w:r>
        <w:t xml:space="preserve"> </w:t>
      </w:r>
      <w:r>
        <w:t xml:space="preserve">shows NVMe controller health stats</w:t>
      </w:r>
    </w:p>
    <w:p>
      <w:pPr>
        <w:pStyle w:val="FirstParagraph"/>
      </w:pPr>
      <w:r>
        <w:t xml:space="preserve">The NVMe storage query device-health and target-health commands query the device</w:t>
      </w:r>
      <w:r>
        <w:t xml:space="preserve"> </w:t>
      </w:r>
      <w:r>
        <w:t xml:space="preserve">health data, including NVMe SSD health stats and in-memory I/O error and checksum</w:t>
      </w:r>
      <w:r>
        <w:t xml:space="preserve"> </w:t>
      </w:r>
      <w:r>
        <w:t xml:space="preserve">error counters. The server rank and device state are also listed. The device health</w:t>
      </w:r>
      <w:r>
        <w:t xml:space="preserve"> </w:t>
      </w:r>
      <w:r>
        <w:t xml:space="preserve">data can either be queried by device UUID (device-health command) or by VOS target ID</w:t>
      </w:r>
      <w:r>
        <w:t xml:space="preserve"> </w:t>
      </w:r>
      <w:r>
        <w:t xml:space="preserve">along with the server rank (target-health command). The same device health information</w:t>
      </w:r>
      <w:r>
        <w:t xml:space="preserve"> </w:t>
      </w:r>
      <w:r>
        <w:t xml:space="preserve">is displayed with both command options.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-l boro-11 storage query device-health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--uuid</w:t>
      </w:r>
      <w:r>
        <w:rPr>
          <w:rStyle w:val="NormalTok"/>
        </w:rPr>
        <w:t xml:space="preserve">=5bd91603-d3c7-4fb7-9a71-76bc25690c19</w:t>
      </w:r>
      <w:r>
        <w:br/>
      </w:r>
      <w:r>
        <w:rPr>
          <w:rStyle w:val="ExtensionTok"/>
        </w:rPr>
        <w:t xml:space="preserve">or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-l boro-11 storage query target-health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--rank</w:t>
      </w:r>
      <w:r>
        <w:rPr>
          <w:rStyle w:val="NormalTok"/>
        </w:rPr>
        <w:t xml:space="preserve">=0 --tgtid=0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ExtensionTok"/>
        </w:rPr>
        <w:t xml:space="preserve">boro-11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Devices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UUID</w:t>
      </w:r>
      <w:r>
        <w:rPr>
          <w:rStyle w:val="NormalTok"/>
        </w:rPr>
        <w:t xml:space="preserve">:5bd91603-d3c7-4fb7-9a71-76bc25690c19 [TrAddr:0000:8a:00.0]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Targets</w:t>
      </w:r>
      <w:r>
        <w:rPr>
          <w:rStyle w:val="NormalTok"/>
        </w:rPr>
        <w:t xml:space="preserve">:[0 1 2 3] Rank:0 State:NORMAL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Health</w:t>
      </w:r>
      <w:r>
        <w:rPr>
          <w:rStyle w:val="NormalTok"/>
        </w:rPr>
        <w:t xml:space="preserve"> Stats: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Temperature</w:t>
      </w:r>
      <w:r>
        <w:rPr>
          <w:rStyle w:val="NormalTok"/>
        </w:rPr>
        <w:t xml:space="preserve">:289K(15C)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Controller</w:t>
      </w:r>
      <w:r>
        <w:rPr>
          <w:rStyle w:val="NormalTok"/>
        </w:rPr>
        <w:t xml:space="preserve"> Busy Time:0s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Power</w:t>
      </w:r>
      <w:r>
        <w:rPr>
          <w:rStyle w:val="NormalTok"/>
        </w:rPr>
        <w:t xml:space="preserve"> Cycles:0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Power</w:t>
      </w:r>
      <w:r>
        <w:rPr>
          <w:rStyle w:val="NormalTok"/>
        </w:rPr>
        <w:t xml:space="preserve"> On Duration:0s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Unsafe</w:t>
      </w:r>
      <w:r>
        <w:rPr>
          <w:rStyle w:val="NormalTok"/>
        </w:rPr>
        <w:t xml:space="preserve"> Shutdowns:0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Media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Read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Write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Unmap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Checksum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Log Entries:0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Critical</w:t>
      </w:r>
      <w:r>
        <w:rPr>
          <w:rStyle w:val="NormalTok"/>
        </w:rPr>
        <w:t xml:space="preserve"> Warnings: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Temperature</w:t>
      </w:r>
      <w:r>
        <w:rPr>
          <w:rStyle w:val="NormalTok"/>
        </w:rPr>
        <w:t xml:space="preserve">: OK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Spare: OK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Device</w:t>
      </w:r>
      <w:r>
        <w:rPr>
          <w:rStyle w:val="NormalTok"/>
        </w:rPr>
        <w:t xml:space="preserve"> Reliability: OK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Read</w:t>
      </w:r>
      <w:r>
        <w:rPr>
          <w:rStyle w:val="NormalTok"/>
        </w:rPr>
        <w:t xml:space="preserve"> Only: OK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Volatile</w:t>
      </w:r>
      <w:r>
        <w:rPr>
          <w:rStyle w:val="NormalTok"/>
        </w:rPr>
        <w:t xml:space="preserve"> Memory Backup: OK</w:t>
      </w:r>
    </w:p>
    <w:p>
      <w:pPr>
        <w:pStyle w:val="Heading3"/>
      </w:pPr>
      <w:bookmarkStart w:id="27" w:name="nvme-ssd-eviction-and-hotplug"/>
      <w:r>
        <w:t xml:space="preserve">NVMe SSD Eviction and Hotplug</w:t>
      </w:r>
      <w:bookmarkEnd w:id="27"/>
    </w:p>
    <w:p>
      <w:pPr>
        <w:numPr>
          <w:ilvl w:val="0"/>
          <w:numId w:val="1005"/>
        </w:numPr>
        <w:pStyle w:val="Compact"/>
      </w:pPr>
      <w:r>
        <w:t xml:space="preserve">Manually Evict an NVMe SSD:</w:t>
      </w:r>
      <w:r>
        <w:t xml:space="preserve"> </w:t>
      </w:r>
      <w:r>
        <w:rPr>
          <w:rStyle w:val="VerbatimChar"/>
        </w:rPr>
        <w:t xml:space="preserve">dmg storage set nvme-faulty</w:t>
      </w:r>
    </w:p>
    <w:p>
      <w:pPr>
        <w:pStyle w:val="FirstParagraph"/>
      </w:pPr>
      <w:r>
        <w:t xml:space="preserve">To manually evict an NVMe SSD (auto eviction will be supported in a future release),</w:t>
      </w:r>
      <w:r>
        <w:t xml:space="preserve"> </w:t>
      </w:r>
      <w:r>
        <w:t xml:space="preserve">the device state needs to be set to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by running the following 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-l boro-11 storage set nvme-faulty --uuid=5bd91603-d3c7-4fb7-9a71-76bc25690c19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ExtensionTok"/>
        </w:rPr>
        <w:t xml:space="preserve">boro-11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Devices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UUID</w:t>
      </w:r>
      <w:r>
        <w:rPr>
          <w:rStyle w:val="NormalTok"/>
        </w:rPr>
        <w:t xml:space="preserve">:5bd91603-d3c7-4fb7-9a71-76bc25690c19 Targets:[] Rank:1 State:FAULTY</w:t>
      </w:r>
    </w:p>
    <w:p>
      <w:pPr>
        <w:pStyle w:val="FirstParagraph"/>
      </w:pPr>
      <w:r>
        <w:t xml:space="preserve">The device state will transition from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(shown above), which will</w:t>
      </w:r>
      <w:r>
        <w:t xml:space="preserve"> </w:t>
      </w:r>
      <w:r>
        <w:t xml:space="preserve">trigger the faulty device reaction (all targets on the SSD will be rebuilt and the SSD</w:t>
      </w:r>
      <w:r>
        <w:t xml:space="preserve"> </w:t>
      </w:r>
      <w:r>
        <w:t xml:space="preserve">will remain evicted until device replacement occurs).</w:t>
      </w:r>
    </w:p>
    <w:p>
      <w:pPr>
        <w:pStyle w:val="BodyText"/>
      </w:pPr>
      <w:r>
        <w:rPr>
          <w:b/>
        </w:rPr>
        <w:t xml:space="preserve">Full NVMe hot plug capability will be available and supported in DAOS 2.0 release. Use is currently intended for testing only and is not supported for production.</w:t>
      </w:r>
    </w:p>
    <w:p>
      <w:pPr>
        <w:numPr>
          <w:ilvl w:val="0"/>
          <w:numId w:val="1006"/>
        </w:numPr>
        <w:pStyle w:val="Compact"/>
      </w:pPr>
      <w:r>
        <w:t xml:space="preserve">Replace an Evicted SSD with a New Device:</w:t>
      </w:r>
      <w:r>
        <w:t xml:space="preserve"> </w:t>
      </w:r>
      <w:r>
        <w:rPr>
          <w:rStyle w:val="VerbatimChar"/>
        </w:rPr>
        <w:t xml:space="preserve">dmg storage replace nvme</w:t>
      </w:r>
    </w:p>
    <w:p>
      <w:pPr>
        <w:pStyle w:val="FirstParagraph"/>
      </w:pPr>
      <w:r>
        <w:t xml:space="preserve">To replace an NVMe SSD with an evicted device and reintegrate it into use with</w:t>
      </w:r>
      <w:r>
        <w:t xml:space="preserve"> </w:t>
      </w:r>
      <w:r>
        <w:t xml:space="preserve">DAOS, run the following 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-l boro-11 storage replace nvme --old-uuid=5bd91603-d3c7-4fb7-9a71-76bc25690c19 --new-uuid=80c9f1be-84b9-4318-a1be-c416c96ca48b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ExtensionTok"/>
        </w:rPr>
        <w:t xml:space="preserve">boro-11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Devices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UUID</w:t>
      </w:r>
      <w:r>
        <w:rPr>
          <w:rStyle w:val="NormalTok"/>
        </w:rPr>
        <w:t xml:space="preserve">:80c9f1be-84b9-4318-a1be-c416c96ca48b Targets:[] Rank:1 State:NORMAL</w:t>
      </w:r>
    </w:p>
    <w:p>
      <w:pPr>
        <w:pStyle w:val="FirstParagraph"/>
      </w:pPr>
      <w:r>
        <w:t xml:space="preserve">The old, now replaced device will remain in an</w:t>
      </w:r>
      <w:r>
        <w:t xml:space="preserve"> </w:t>
      </w:r>
      <w:r>
        <w:t xml:space="preserve">“</w:t>
      </w:r>
      <w:r>
        <w:t xml:space="preserve">EVICTED</w:t>
      </w:r>
      <w:r>
        <w:t xml:space="preserve">”</w:t>
      </w:r>
      <w:r>
        <w:t xml:space="preserve"> </w:t>
      </w:r>
      <w:r>
        <w:t xml:space="preserve">state until it is unplugged.</w:t>
      </w:r>
      <w:r>
        <w:t xml:space="preserve"> </w:t>
      </w:r>
      <w:r>
        <w:t xml:space="preserve">The new device will transition from a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state to a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state (shown above).</w:t>
      </w:r>
    </w:p>
    <w:p>
      <w:pPr>
        <w:numPr>
          <w:ilvl w:val="0"/>
          <w:numId w:val="1007"/>
        </w:numPr>
        <w:pStyle w:val="Compact"/>
      </w:pPr>
      <w:r>
        <w:t xml:space="preserve">Reuse a FAULTY Device:</w:t>
      </w:r>
      <w:r>
        <w:t xml:space="preserve"> </w:t>
      </w:r>
      <w:r>
        <w:rPr>
          <w:rStyle w:val="VerbatimChar"/>
        </w:rPr>
        <w:t xml:space="preserve">dmg storage replace nvme</w:t>
      </w:r>
    </w:p>
    <w:p>
      <w:pPr>
        <w:pStyle w:val="FirstParagraph"/>
      </w:pPr>
      <w:r>
        <w:t xml:space="preserve">In order to reuse a device that was previously set as FAULTY and evicted from the DAOS</w:t>
      </w:r>
      <w:r>
        <w:t xml:space="preserve"> </w:t>
      </w:r>
      <w:r>
        <w:t xml:space="preserve">system, an admin can run the following command (setting the old device UUID to be the</w:t>
      </w:r>
      <w:r>
        <w:t xml:space="preserve"> </w:t>
      </w:r>
      <w:r>
        <w:t xml:space="preserve">new device UUID):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-l boro-11 storage replace nvme --old-uuid=5bd91603-d3c7-4fb7-9a71-76bc25690c19 --new-uuid=5bd91603-d3c7-4fb7-9a71-76bc25690c19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ExtensionTok"/>
        </w:rPr>
        <w:t xml:space="preserve">boro-11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Devices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UUID</w:t>
      </w:r>
      <w:r>
        <w:rPr>
          <w:rStyle w:val="NormalTok"/>
        </w:rPr>
        <w:t xml:space="preserve">:5bd91603-d3c7-4fb7-9a71-76bc25690c19 Targets:[] Rank:1 State:NORMAL</w:t>
      </w:r>
    </w:p>
    <w:p>
      <w:pPr>
        <w:pStyle w:val="FirstParagraph"/>
      </w:pPr>
      <w:r>
        <w:t xml:space="preserve">The FAULTY device will transition from an</w:t>
      </w:r>
      <w:r>
        <w:t xml:space="preserve"> </w:t>
      </w:r>
      <w:r>
        <w:t xml:space="preserve">“</w:t>
      </w:r>
      <w:r>
        <w:t xml:space="preserve">EVICTED</w:t>
      </w:r>
      <w:r>
        <w:t xml:space="preserve">”</w:t>
      </w:r>
      <w:r>
        <w:t xml:space="preserve"> </w:t>
      </w:r>
      <w:r>
        <w:t xml:space="preserve">state back to a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state,</w:t>
      </w:r>
      <w:r>
        <w:t xml:space="preserve"> </w:t>
      </w:r>
      <w:r>
        <w:t xml:space="preserve">and will again be available for use with DAOS. The use case of this command will mainly</w:t>
      </w:r>
      <w:r>
        <w:t xml:space="preserve"> </w:t>
      </w:r>
      <w:r>
        <w:t xml:space="preserve">be for testing, or for accidental device eviction.</w:t>
      </w:r>
    </w:p>
    <w:p>
      <w:pPr>
        <w:pStyle w:val="Heading3"/>
      </w:pPr>
      <w:bookmarkStart w:id="28" w:name="nvme-ssd-identification"/>
      <w:r>
        <w:t xml:space="preserve">NVMe SSD Identification</w:t>
      </w:r>
      <w:bookmarkEnd w:id="28"/>
    </w:p>
    <w:p>
      <w:pPr>
        <w:pStyle w:val="FirstParagraph"/>
      </w:pPr>
      <w:r>
        <w:t xml:space="preserve">The SSD identification feature is simply a way to quickly and visually locate a</w:t>
      </w:r>
      <w:r>
        <w:t xml:space="preserve"> </w:t>
      </w:r>
      <w:r>
        <w:t xml:space="preserve">device. It requires the use of Intel VMD (Volume Management Device), which needs</w:t>
      </w:r>
      <w:r>
        <w:t xml:space="preserve"> </w:t>
      </w:r>
      <w:r>
        <w:t xml:space="preserve">to be physically available on the hardware as well as enabled in the system BIOS.</w:t>
      </w:r>
      <w:r>
        <w:t xml:space="preserve"> </w:t>
      </w:r>
      <w:r>
        <w:t xml:space="preserve">The feature supports two LED device events: locating a healthy device and locating</w:t>
      </w:r>
      <w:r>
        <w:t xml:space="preserve"> </w:t>
      </w:r>
      <w:r>
        <w:t xml:space="preserve">an evicted device.</w:t>
      </w:r>
    </w:p>
    <w:p>
      <w:pPr>
        <w:numPr>
          <w:ilvl w:val="0"/>
          <w:numId w:val="1008"/>
        </w:numPr>
        <w:pStyle w:val="Compact"/>
      </w:pPr>
      <w:r>
        <w:t xml:space="preserve">Locate a Healthy SSD:</w:t>
      </w:r>
      <w:r>
        <w:t xml:space="preserve"> </w:t>
      </w:r>
      <w:r>
        <w:rPr>
          <w:rStyle w:val="VerbatimChar"/>
        </w:rPr>
        <w:t xml:space="preserve">dmg storage identify vmd</w:t>
      </w:r>
    </w:p>
    <w:p>
      <w:pPr>
        <w:pStyle w:val="FirstParagraph"/>
      </w:pPr>
      <w:r>
        <w:t xml:space="preserve">To quickly identify an SSD in question, an administrator can run the following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-l boro-11 storage identify vmd --uuid=6fccb374-413b-441a-bfbe-860099ac5e8d</w:t>
      </w:r>
      <w:r>
        <w:br/>
      </w:r>
      <w:r>
        <w:br/>
      </w:r>
      <w:r>
        <w:rPr>
          <w:rStyle w:val="ExtensionTok"/>
        </w:rPr>
        <w:t xml:space="preserve">If</w:t>
      </w:r>
      <w:r>
        <w:rPr>
          <w:rStyle w:val="NormalTok"/>
        </w:rPr>
        <w:t xml:space="preserve"> a non-VMD device UUID is used with the command, the following error will occur:</w:t>
      </w:r>
      <w:r>
        <w:br/>
      </w:r>
      <w:r>
        <w:rPr>
          <w:rStyle w:val="ExtensionTok"/>
        </w:rPr>
        <w:t xml:space="preserve">localhost</w:t>
      </w:r>
      <w:r>
        <w:rPr>
          <w:rStyle w:val="NormalTok"/>
        </w:rPr>
        <w:t xml:space="preserve"> DAOS error (-1010)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DER_NOSYS</w:t>
      </w:r>
    </w:p>
    <w:p>
      <w:pPr>
        <w:pStyle w:val="FirstParagraph"/>
      </w:pPr>
      <w:r>
        <w:t xml:space="preserve">The status LED on the VMD device is now set to an</w:t>
      </w:r>
      <w:r>
        <w:t xml:space="preserve"> </w:t>
      </w:r>
      <w:r>
        <w:t xml:space="preserve">“</w:t>
      </w:r>
      <w:r>
        <w:t xml:space="preserve">IDENTIFY</w:t>
      </w:r>
      <w:r>
        <w:t xml:space="preserve">”</w:t>
      </w:r>
      <w:r>
        <w:t xml:space="preserve"> </w:t>
      </w:r>
      <w:r>
        <w:t xml:space="preserve">state, represented</w:t>
      </w:r>
      <w:r>
        <w:t xml:space="preserve"> </w:t>
      </w:r>
      <w:r>
        <w:t xml:space="preserve">by a quick, 4Hz blinking amber light. The device will quickly blink by default for</w:t>
      </w:r>
      <w:r>
        <w:t xml:space="preserve"> </w:t>
      </w:r>
      <w:r>
        <w:t xml:space="preserve">about 60 seconds and then return to the default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  <w:r>
        <w:t xml:space="preserve"> </w:t>
      </w:r>
      <w:r>
        <w:t xml:space="preserve">state.</w:t>
      </w:r>
    </w:p>
    <w:p>
      <w:pPr>
        <w:numPr>
          <w:ilvl w:val="0"/>
          <w:numId w:val="1009"/>
        </w:numPr>
        <w:pStyle w:val="Compact"/>
      </w:pPr>
      <w:r>
        <w:t xml:space="preserve">Locate an Evicted SSD:</w:t>
      </w:r>
    </w:p>
    <w:p>
      <w:pPr>
        <w:pStyle w:val="FirstParagraph"/>
      </w:pPr>
      <w:r>
        <w:t xml:space="preserve">If an NVMe SSD is evicted, the status LED on the VMD device is set to a</w:t>
      </w:r>
      <w:r>
        <w:t xml:space="preserve"> </w:t>
      </w:r>
      <w:r>
        <w:t xml:space="preserve">“</w:t>
      </w:r>
      <w:r>
        <w:t xml:space="preserve">FAULT</w:t>
      </w:r>
      <w:r>
        <w:t xml:space="preserve">”</w:t>
      </w:r>
      <w:r>
        <w:t xml:space="preserve"> </w:t>
      </w:r>
      <w:r>
        <w:t xml:space="preserve">state, represented by a solidly ON amber light. No additional command apart from</w:t>
      </w:r>
      <w:r>
        <w:t xml:space="preserve"> </w:t>
      </w:r>
      <w:r>
        <w:t xml:space="preserve">the SSD eviction command would be needed, and this would visually indicate that the</w:t>
      </w:r>
      <w:r>
        <w:t xml:space="preserve"> </w:t>
      </w:r>
      <w:r>
        <w:t xml:space="preserve">device needs to be replaced and is no longer in use by DAOS. The LED of the VMD</w:t>
      </w:r>
      <w:r>
        <w:t xml:space="preserve"> </w:t>
      </w:r>
      <w:r>
        <w:t xml:space="preserve">device would remain in this state until replaced by a new device.</w:t>
      </w:r>
    </w:p>
    <w:p>
      <w:pPr>
        <w:pStyle w:val="Heading2"/>
      </w:pPr>
      <w:bookmarkStart w:id="29" w:name="system-operations"/>
      <w:r>
        <w:t xml:space="preserve">System Operations</w:t>
      </w:r>
      <w:bookmarkEnd w:id="29"/>
    </w:p>
    <w:p>
      <w:pPr>
        <w:pStyle w:val="FirstParagraph"/>
      </w:pPr>
      <w:r>
        <w:t xml:space="preserve">The DAOS Control Server acting as the access point records details of DAOS I/O</w:t>
      </w:r>
      <w:r>
        <w:t xml:space="preserve"> </w:t>
      </w:r>
      <w:r>
        <w:t xml:space="preserve">Server instances that join the DAOS system. Once an I/O Engine has joined the</w:t>
      </w:r>
      <w:r>
        <w:t xml:space="preserve"> </w:t>
      </w:r>
      <w:r>
        <w:t xml:space="preserve">DAOS system, it is identified by a unique system</w:t>
      </w:r>
      <w:r>
        <w:t xml:space="preserve"> </w:t>
      </w:r>
      <w:r>
        <w:t xml:space="preserve">“</w:t>
      </w:r>
      <w:r>
        <w:t xml:space="preserve">rank</w:t>
      </w:r>
      <w:r>
        <w:t xml:space="preserve">”</w:t>
      </w:r>
      <w:r>
        <w:t xml:space="preserve">. Multiple ranks can</w:t>
      </w:r>
      <w:r>
        <w:t xml:space="preserve"> </w:t>
      </w:r>
      <w:r>
        <w:t xml:space="preserve">reside on the same host machine, accessible via the same network address.</w:t>
      </w:r>
    </w:p>
    <w:p>
      <w:pPr>
        <w:pStyle w:val="BodyText"/>
      </w:pPr>
      <w:r>
        <w:t xml:space="preserve">A DAOS system can be shutdown and restarted to perform maintenance and/or</w:t>
      </w:r>
      <w:r>
        <w:t xml:space="preserve"> </w:t>
      </w:r>
      <w:r>
        <w:t xml:space="preserve">reboot hosts. Pool data and state will be maintained providing no changes are</w:t>
      </w:r>
      <w:r>
        <w:t xml:space="preserve"> </w:t>
      </w:r>
      <w:r>
        <w:t xml:space="preserve">made to the rank’s metadata stored on persistent memory.</w:t>
      </w:r>
    </w:p>
    <w:p>
      <w:pPr>
        <w:pStyle w:val="BodyText"/>
      </w:pPr>
      <w:r>
        <w:t xml:space="preserve">Storage reformat can also be performed after system shutdown. Pools will be</w:t>
      </w:r>
      <w:r>
        <w:t xml:space="preserve"> </w:t>
      </w:r>
      <w:r>
        <w:t xml:space="preserve">removed and storage wiped.</w:t>
      </w:r>
    </w:p>
    <w:p>
      <w:pPr>
        <w:pStyle w:val="BodyText"/>
      </w:pPr>
      <w:r>
        <w:t xml:space="preserve">System commands will be handled by the DAOS Server listening at the access point</w:t>
      </w:r>
      <w:r>
        <w:t xml:space="preserve"> </w:t>
      </w:r>
      <w:r>
        <w:t xml:space="preserve">address specified as the first entry in the DMG config file</w:t>
      </w:r>
      <w:r>
        <w:t xml:space="preserve"> </w:t>
      </w:r>
      <w:r>
        <w:t xml:space="preserve">“</w:t>
      </w:r>
      <w:r>
        <w:t xml:space="preserve">hostlist</w:t>
      </w:r>
      <w:r>
        <w:t xml:space="preserve">”</w:t>
      </w:r>
      <w:r>
        <w:t xml:space="preserve"> </w:t>
      </w:r>
      <w:r>
        <w:t xml:space="preserve">parameter.</w:t>
      </w:r>
      <w:r>
        <w:t xml:space="preserve"> </w:t>
      </w:r>
      <w:r>
        <w:t xml:space="preserve">See</w:t>
      </w:r>
      <w:r>
        <w:t xml:space="preserve"> </w:t>
      </w:r>
      <w:hyperlink r:id="rId30">
        <w:r>
          <w:rPr>
            <w:rStyle w:val="VerbatimChar"/>
          </w:rPr>
          <w:t xml:space="preserve">daos_control.yml</w:t>
        </w:r>
      </w:hyperlink>
      <w:r>
        <w:t xml:space="preserve"> </w:t>
      </w:r>
      <w:r>
        <w:t xml:space="preserve">for details.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access point</w:t>
      </w:r>
      <w:r>
        <w:t xml:space="preserve">”</w:t>
      </w:r>
      <w:r>
        <w:t xml:space="preserve"> </w:t>
      </w:r>
      <w:r>
        <w:t xml:space="preserve">address should be the same as that specified in the server</w:t>
      </w:r>
      <w:r>
        <w:t xml:space="preserve"> </w:t>
      </w:r>
      <w:r>
        <w:t xml:space="preserve">config file</w:t>
      </w:r>
      <w:r>
        <w:t xml:space="preserve"> </w:t>
      </w:r>
      <w:hyperlink r:id="rId25">
        <w:r>
          <w:rPr>
            <w:rStyle w:val="VerbatimChar"/>
          </w:rPr>
          <w:t xml:space="preserve">daos_server.yml</w:t>
        </w:r>
      </w:hyperlink>
      <w:r>
        <w:t xml:space="preserve"> </w:t>
      </w:r>
      <w:r>
        <w:t xml:space="preserve">specified when starting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instances.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Controlled start/stop/reformat have some known limitations.</w:t>
      </w:r>
      <w:r>
        <w:t xml:space="preserve"> </w:t>
      </w:r>
      <w:r>
        <w:t xml:space="preserve">Whilst individual system instances can be stopped, if a subset is restarted,</w:t>
      </w:r>
      <w:r>
        <w:t xml:space="preserve"> </w:t>
      </w:r>
      <w:r>
        <w:t xml:space="preserve">existing pools will not be automatically integrated with restarted instances.</w:t>
      </w:r>
    </w:p>
    <w:p>
      <w:pPr>
        <w:pStyle w:val="Heading3"/>
      </w:pPr>
      <w:bookmarkStart w:id="31" w:name="query"/>
      <w:r>
        <w:t xml:space="preserve">Query</w:t>
      </w:r>
      <w:bookmarkEnd w:id="31"/>
    </w:p>
    <w:p>
      <w:pPr>
        <w:pStyle w:val="FirstParagraph"/>
      </w:pPr>
      <w:r>
        <w:t xml:space="preserve">The system membership can be queried using the command:</w:t>
      </w:r>
    </w:p>
    <w:p>
      <w:pPr>
        <w:pStyle w:val="BodyText"/>
      </w:pPr>
      <w:r>
        <w:rPr>
          <w:rStyle w:val="VerbatimChar"/>
        </w:rPr>
        <w:t xml:space="preserve">$ dmg system query [--verbose] [--ranks &lt;rankset&gt;|--host-ranks &lt;hostset&gt;]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&lt;rankset&gt;</w:t>
      </w:r>
      <w:r>
        <w:t xml:space="preserve"> </w:t>
      </w:r>
      <w:r>
        <w:t xml:space="preserve">is a pattern describing rank ranges e.g. 0,5-10,20-100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&lt;hostset&gt;</w:t>
      </w:r>
      <w:r>
        <w:t xml:space="preserve"> </w:t>
      </w:r>
      <w:r>
        <w:t xml:space="preserve">is a pattern describing host ranges e.g.</w:t>
      </w:r>
      <w:r>
        <w:t xml:space="preserve"> </w:t>
      </w:r>
      <w:r>
        <w:t xml:space="preserve">storagehost[0,5-10],10.8.1.[20-100]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--verbose</w:t>
      </w:r>
      <w:r>
        <w:t xml:space="preserve"> </w:t>
      </w:r>
      <w:r>
        <w:t xml:space="preserve">flag gives more information on each rank</w:t>
      </w:r>
    </w:p>
    <w:p>
      <w:pPr>
        <w:pStyle w:val="FirstParagraph"/>
      </w:pPr>
      <w:r>
        <w:t xml:space="preserve">Output table will provide system rank mappings to host address and instance</w:t>
      </w:r>
      <w:r>
        <w:t xml:space="preserve"> </w:t>
      </w:r>
      <w:r>
        <w:t xml:space="preserve">UUID, in addition to rank state.</w:t>
      </w:r>
    </w:p>
    <w:p>
      <w:pPr>
        <w:pStyle w:val="Heading3"/>
      </w:pPr>
      <w:bookmarkStart w:id="32" w:name="shutdown"/>
      <w:r>
        <w:t xml:space="preserve">Shutdown</w:t>
      </w:r>
      <w:bookmarkEnd w:id="32"/>
    </w:p>
    <w:p>
      <w:pPr>
        <w:pStyle w:val="FirstParagraph"/>
      </w:pPr>
      <w:r>
        <w:t xml:space="preserve">When up and running, the entire system can be shutdown with the command:</w:t>
      </w:r>
    </w:p>
    <w:p>
      <w:pPr>
        <w:pStyle w:val="BodyText"/>
      </w:pPr>
      <w:r>
        <w:rPr>
          <w:rStyle w:val="VerbatimChar"/>
        </w:rPr>
        <w:t xml:space="preserve">$ dmg system stop [--force] [--ranks &lt;rankset&gt;|--host-ranks &lt;hostset&gt;]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&lt;rankset&gt;</w:t>
      </w:r>
      <w:r>
        <w:t xml:space="preserve"> </w:t>
      </w:r>
      <w:r>
        <w:t xml:space="preserve">is a pattern describing rank ranges e.g. 0,5-10,20-100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&lt;hostset&gt;</w:t>
      </w:r>
      <w:r>
        <w:t xml:space="preserve"> </w:t>
      </w:r>
      <w:r>
        <w:t xml:space="preserve">is a pattern describing host ranges e.g.</w:t>
      </w:r>
      <w:r>
        <w:t xml:space="preserve"> </w:t>
      </w:r>
      <w:r>
        <w:t xml:space="preserve">storagehost[0,5-10],10.8.1.[20-100]</w:t>
      </w:r>
    </w:p>
    <w:p>
      <w:pPr>
        <w:pStyle w:val="FirstParagraph"/>
      </w:pPr>
      <w:r>
        <w:t xml:space="preserve">Output table will indicate action and result.</w:t>
      </w:r>
    </w:p>
    <w:p>
      <w:pPr>
        <w:pStyle w:val="BodyText"/>
      </w:pPr>
      <w:r>
        <w:t xml:space="preserve">DAOS Control Servers will continue to operate and listen on the management</w:t>
      </w:r>
      <w:r>
        <w:t xml:space="preserve"> </w:t>
      </w:r>
      <w:r>
        <w:t xml:space="preserve">network.</w:t>
      </w:r>
    </w:p>
    <w:p>
      <w:pPr>
        <w:pStyle w:val="Heading3"/>
      </w:pPr>
      <w:bookmarkStart w:id="33" w:name="start"/>
      <w:r>
        <w:t xml:space="preserve">Start</w:t>
      </w:r>
      <w:bookmarkEnd w:id="33"/>
    </w:p>
    <w:p>
      <w:pPr>
        <w:pStyle w:val="FirstParagraph"/>
      </w:pPr>
      <w:r>
        <w:t xml:space="preserve">To start the system after a controlled shutdown run the command:</w:t>
      </w:r>
    </w:p>
    <w:p>
      <w:pPr>
        <w:pStyle w:val="BodyText"/>
      </w:pPr>
      <w:r>
        <w:rPr>
          <w:rStyle w:val="VerbatimChar"/>
        </w:rPr>
        <w:t xml:space="preserve">$ dmg system start [--ranks &lt;rankset&gt;|--host-ranks &lt;hostset&gt;]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&lt;rankset&gt;</w:t>
      </w:r>
      <w:r>
        <w:t xml:space="preserve"> </w:t>
      </w:r>
      <w:r>
        <w:t xml:space="preserve">is a pattern describing rank ranges e.g. 0,5-10,20-100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&lt;hostset&gt;</w:t>
      </w:r>
      <w:r>
        <w:t xml:space="preserve"> </w:t>
      </w:r>
      <w:r>
        <w:t xml:space="preserve">is a pattern describing host ranges e.g.</w:t>
      </w:r>
      <w:r>
        <w:t xml:space="preserve"> </w:t>
      </w:r>
      <w:r>
        <w:t xml:space="preserve">storagehost[0,5-10],10.8.1.[20-100]</w:t>
      </w:r>
    </w:p>
    <w:p>
      <w:pPr>
        <w:pStyle w:val="FirstParagraph"/>
      </w:pPr>
      <w:r>
        <w:t xml:space="preserve">Output table will indicate action and result.</w:t>
      </w:r>
    </w:p>
    <w:p>
      <w:pPr>
        <w:pStyle w:val="BodyText"/>
      </w:pPr>
      <w:r>
        <w:t xml:space="preserve">DAOS I/O Engines will be started.</w:t>
      </w:r>
    </w:p>
    <w:p>
      <w:pPr>
        <w:pStyle w:val="Heading3"/>
      </w:pPr>
      <w:bookmarkStart w:id="34" w:name="reformat"/>
      <w:r>
        <w:t xml:space="preserve">Reformat</w:t>
      </w:r>
      <w:bookmarkEnd w:id="34"/>
    </w:p>
    <w:p>
      <w:pPr>
        <w:pStyle w:val="FirstParagraph"/>
      </w:pPr>
      <w:r>
        <w:t xml:space="preserve">To reformat the system after a controlled shutdown run the command:</w:t>
      </w:r>
    </w:p>
    <w:p>
      <w:pPr>
        <w:pStyle w:val="BodyText"/>
      </w:pPr>
      <w:r>
        <w:rPr>
          <w:rStyle w:val="VerbatimChar"/>
        </w:rPr>
        <w:t xml:space="preserve">$ dmg storage format --reformat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--reformat</w:t>
      </w:r>
      <w:r>
        <w:t xml:space="preserve"> </w:t>
      </w:r>
      <w:r>
        <w:t xml:space="preserve">flag indicates that a reformat operation should be</w:t>
      </w:r>
      <w:r>
        <w:t xml:space="preserve"> </w:t>
      </w:r>
      <w:r>
        <w:t xml:space="preserve">performed disregarding existing filesystems</w:t>
      </w:r>
    </w:p>
    <w:p>
      <w:pPr>
        <w:numPr>
          <w:ilvl w:val="0"/>
          <w:numId w:val="1013"/>
        </w:numPr>
        <w:pStyle w:val="Compact"/>
      </w:pPr>
      <w:r>
        <w:t xml:space="preserve">if no record of previously running ranks can be found, reformat is</w:t>
      </w:r>
      <w:r>
        <w:t xml:space="preserve"> </w:t>
      </w:r>
      <w:r>
        <w:t xml:space="preserve">performed on hosts in dmg config file hostlist</w:t>
      </w:r>
    </w:p>
    <w:p>
      <w:pPr>
        <w:numPr>
          <w:ilvl w:val="0"/>
          <w:numId w:val="1013"/>
        </w:numPr>
        <w:pStyle w:val="Compact"/>
      </w:pPr>
      <w:r>
        <w:t xml:space="preserve">if system membership has records of previously running ranks, storage</w:t>
      </w:r>
      <w:r>
        <w:t xml:space="preserve"> </w:t>
      </w:r>
      <w:r>
        <w:t xml:space="preserve">allocated to those ranks will be formatted</w:t>
      </w:r>
    </w:p>
    <w:p>
      <w:pPr>
        <w:pStyle w:val="FirstParagraph"/>
      </w:pPr>
      <w:r>
        <w:t xml:space="preserve">Output table will indicate action and result.</w:t>
      </w:r>
    </w:p>
    <w:p>
      <w:pPr>
        <w:pStyle w:val="BodyText"/>
      </w:pPr>
      <w:r>
        <w:t xml:space="preserve">DAOS I/O Engines will be started and all DAOS pools will have been removed.</w:t>
      </w:r>
    </w:p>
    <w:p>
      <w:pPr>
        <w:pStyle w:val="Heading3"/>
      </w:pPr>
      <w:bookmarkStart w:id="35" w:name="manual-fresh-start"/>
      <w:r>
        <w:t xml:space="preserve">Manual Fresh Start</w:t>
      </w:r>
      <w:bookmarkEnd w:id="35"/>
    </w:p>
    <w:p>
      <w:pPr>
        <w:pStyle w:val="FirstParagraph"/>
      </w:pPr>
      <w:r>
        <w:t xml:space="preserve">To reset the DAOS metadata across all hosts, the system must be reformatted.</w:t>
      </w:r>
      <w:r>
        <w:t xml:space="preserve"> </w:t>
      </w:r>
      <w:r>
        <w:t xml:space="preserve">First, ensure all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processes on all hosts have been</w:t>
      </w:r>
      <w:r>
        <w:t xml:space="preserve"> </w:t>
      </w:r>
      <w:r>
        <w:t xml:space="preserve">stopped, then for each SCM mount specified in the config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scm_mount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servers</w:t>
      </w:r>
      <w:r>
        <w:t xml:space="preserve"> </w:t>
      </w:r>
      <w:r>
        <w:t xml:space="preserve">section) umount and wipe FS signatures.</w:t>
      </w:r>
    </w:p>
    <w:p>
      <w:pPr>
        <w:pStyle w:val="BodyText"/>
      </w:pPr>
      <w:r>
        <w:t xml:space="preserve">Example illustration with two IO instances specified in the config file: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clush -w wolf-[118-121,130-133] umount /mnt/daos1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clush -w wolf-[118-121,130-133] umount /mnt/daos0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clush -w wolf-[118-121,130-133] wipefs -a /dev/pmem1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clush -w wolf-[118-121,130-133] wipefs -a /dev/pmem0</w:t>
      </w:r>
    </w:p>
    <w:p>
      <w:pPr>
        <w:numPr>
          <w:ilvl w:val="0"/>
          <w:numId w:val="1014"/>
        </w:numPr>
      </w:pPr>
      <w:r>
        <w:t xml:space="preserve">Then restart DAOS Servers and format.</w:t>
      </w:r>
    </w:p>
    <w:p>
      <w:pPr>
        <w:pStyle w:val="Heading3"/>
      </w:pPr>
      <w:bookmarkStart w:id="36" w:name="Xde5e96f862ce70c01bb9a6746970660a5944b68"/>
      <w:r>
        <w:t xml:space="preserve">Fault Domain Maintenance and Reintegration</w:t>
      </w:r>
      <w:bookmarkEnd w:id="36"/>
    </w:p>
    <w:p>
      <w:pPr>
        <w:pStyle w:val="FirstParagraph"/>
      </w:pPr>
      <w:r>
        <w:t xml:space="preserve">Details on how to drain an individual storage node or fault domain (e.g.</w:t>
      </w:r>
      <w:r>
        <w:t xml:space="preserve"> </w:t>
      </w:r>
      <w:r>
        <w:t xml:space="preserve">rack) in preparation for maintenance activity and how to reintegrate it</w:t>
      </w:r>
      <w:r>
        <w:t xml:space="preserve"> </w:t>
      </w:r>
      <w:r>
        <w:t xml:space="preserve">will be provided in a future revision.</w:t>
      </w:r>
    </w:p>
    <w:p>
      <w:pPr>
        <w:pStyle w:val="Heading3"/>
      </w:pPr>
      <w:bookmarkStart w:id="37" w:name="daos-system-extension"/>
      <w:r>
        <w:t xml:space="preserve">DAOS System Extension</w:t>
      </w:r>
      <w:bookmarkEnd w:id="37"/>
    </w:p>
    <w:p>
      <w:pPr>
        <w:pStyle w:val="FirstParagraph"/>
      </w:pPr>
      <w:r>
        <w:t xml:space="preserve">Ability to add new DAOS server instances to a pre-existing DAOS system</w:t>
      </w:r>
      <w:r>
        <w:t xml:space="preserve"> </w:t>
      </w:r>
      <w:r>
        <w:t xml:space="preserve">will be documented in a future revision.</w:t>
      </w:r>
    </w:p>
    <w:p>
      <w:pPr>
        <w:pStyle w:val="Heading2"/>
      </w:pPr>
      <w:bookmarkStart w:id="38" w:name="fault-management"/>
      <w:r>
        <w:t xml:space="preserve">Fault Management</w:t>
      </w:r>
      <w:bookmarkEnd w:id="38"/>
    </w:p>
    <w:p>
      <w:pPr>
        <w:pStyle w:val="FirstParagraph"/>
      </w:pPr>
      <w:r>
        <w:t xml:space="preserve">DAOS relies on massively distributed single-ported storage. Each target</w:t>
      </w:r>
      <w:r>
        <w:t xml:space="preserve"> </w:t>
      </w:r>
      <w:r>
        <w:t xml:space="preserve">is thus effectively a single point of failure. DAOS achieves</w:t>
      </w:r>
      <w:r>
        <w:t xml:space="preserve"> </w:t>
      </w:r>
      <w:r>
        <w:t xml:space="preserve">availability and durability of both data and metadata by providing</w:t>
      </w:r>
      <w:r>
        <w:t xml:space="preserve"> </w:t>
      </w:r>
      <w:r>
        <w:t xml:space="preserve">redundancy across targets in different fault domains.</w:t>
      </w:r>
    </w:p>
    <w:p>
      <w:pPr>
        <w:pStyle w:val="Heading3"/>
      </w:pPr>
      <w:bookmarkStart w:id="39" w:name="fault-detection-isolation"/>
      <w:r>
        <w:t xml:space="preserve">Fault Detection &amp; Isolation</w:t>
      </w:r>
      <w:bookmarkEnd w:id="39"/>
    </w:p>
    <w:p>
      <w:pPr>
        <w:pStyle w:val="FirstParagraph"/>
      </w:pPr>
      <w:r>
        <w:t xml:space="preserve">DAOS servers are monitored within a DAOS system through a gossip-based</w:t>
      </w:r>
      <w:r>
        <w:t xml:space="preserve"> </w:t>
      </w:r>
      <w:r>
        <w:t xml:space="preserve">protocol called SWIM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that provides accurate, efficient, and scalable</w:t>
      </w:r>
      <w:r>
        <w:t xml:space="preserve"> </w:t>
      </w:r>
      <w:r>
        <w:t xml:space="preserve">server fault detection.</w:t>
      </w:r>
    </w:p>
    <w:p>
      <w:pPr>
        <w:pStyle w:val="BodyText"/>
      </w:pPr>
      <w:r>
        <w:t xml:space="preserve">Storage attached to each DAOS target is monitored through periodic local</w:t>
      </w:r>
      <w:r>
        <w:t xml:space="preserve"> </w:t>
      </w:r>
      <w:r>
        <w:t xml:space="preserve">health assessment. Whenever a local storage I/O error is returned to the</w:t>
      </w:r>
      <w:r>
        <w:t xml:space="preserve"> </w:t>
      </w:r>
      <w:r>
        <w:t xml:space="preserve">DAOS server, an internal health check procedure will be called</w:t>
      </w:r>
      <w:r>
        <w:t xml:space="preserve"> </w:t>
      </w:r>
      <w:r>
        <w:t xml:space="preserve">automatically. This procedure makes an overall health assessment by</w:t>
      </w:r>
      <w:r>
        <w:t xml:space="preserve"> </w:t>
      </w:r>
      <w:r>
        <w:t xml:space="preserve">analyzing the IO error code and device SMART/Health data. If the result</w:t>
      </w:r>
      <w:r>
        <w:t xml:space="preserve"> </w:t>
      </w:r>
      <w:r>
        <w:t xml:space="preserve">is negative, the target will be marked as faulty, and further I/Os to</w:t>
      </w:r>
      <w:r>
        <w:t xml:space="preserve"> </w:t>
      </w:r>
      <w:r>
        <w:t xml:space="preserve">this target will be rejected and re-routed.</w:t>
      </w:r>
    </w:p>
    <w:p>
      <w:pPr>
        <w:pStyle w:val="BodyText"/>
      </w:pPr>
      <w:r>
        <w:t xml:space="preserve">Once detected, the faulty target or servers (effectively a set of</w:t>
      </w:r>
      <w:r>
        <w:t xml:space="preserve"> </w:t>
      </w:r>
      <w:r>
        <w:t xml:space="preserve">targets) must be excluded from each pool membership. This process is</w:t>
      </w:r>
      <w:r>
        <w:t xml:space="preserve"> </w:t>
      </w:r>
      <w:r>
        <w:t xml:space="preserve">triggered either manually by the administrator or automatically (see</w:t>
      </w:r>
      <w:r>
        <w:t xml:space="preserve"> </w:t>
      </w:r>
      <w:r>
        <w:t xml:space="preserve">the next section for more information). Upon exclusion from the pool map,</w:t>
      </w:r>
      <w:r>
        <w:t xml:space="preserve"> </w:t>
      </w:r>
      <w:r>
        <w:t xml:space="preserve">each target starts the collective rebuild process automatically to</w:t>
      </w:r>
      <w:r>
        <w:t xml:space="preserve"> </w:t>
      </w:r>
      <w:r>
        <w:t xml:space="preserve">restore data redundancy. The rebuild process is designed to operate</w:t>
      </w:r>
      <w:r>
        <w:t xml:space="preserve"> </w:t>
      </w:r>
      <w:r>
        <w:t xml:space="preserve">online while servers continue to process incoming I/O operations from</w:t>
      </w:r>
      <w:r>
        <w:t xml:space="preserve"> </w:t>
      </w:r>
      <w:r>
        <w:t xml:space="preserve">applications.</w:t>
      </w:r>
    </w:p>
    <w:p>
      <w:pPr>
        <w:pStyle w:val="BodyText"/>
      </w:pPr>
      <w:r>
        <w:t xml:space="preserve">Tools to monitor and manage rebuild are still under development.</w:t>
      </w:r>
    </w:p>
    <w:p>
      <w:pPr>
        <w:pStyle w:val="Heading3"/>
      </w:pPr>
      <w:bookmarkStart w:id="41" w:name="rebuild-throttling"/>
      <w:r>
        <w:t xml:space="preserve">Rebuild Throttling</w:t>
      </w:r>
      <w:bookmarkEnd w:id="41"/>
    </w:p>
    <w:p>
      <w:pPr>
        <w:pStyle w:val="FirstParagraph"/>
      </w:pPr>
      <w:r>
        <w:t xml:space="preserve">The rebuild process may consume many resources on each server and</w:t>
      </w:r>
      <w:r>
        <w:t xml:space="preserve"> </w:t>
      </w:r>
      <w:r>
        <w:t xml:space="preserve">can be throttled to reduce the impact on application performance. This</w:t>
      </w:r>
      <w:r>
        <w:t xml:space="preserve"> </w:t>
      </w:r>
      <w:r>
        <w:t xml:space="preserve">current logic relies on CPU cycles on the storage nodes. By default, the</w:t>
      </w:r>
      <w:r>
        <w:t xml:space="preserve"> </w:t>
      </w:r>
      <w:r>
        <w:t xml:space="preserve">rebuild process is configured to consume up to 30% of the CPU cycles,</w:t>
      </w:r>
      <w:r>
        <w:t xml:space="preserve"> </w:t>
      </w:r>
      <w:r>
        <w:t xml:space="preserve">leaving the other 70% for regular I/O operations.</w:t>
      </w:r>
    </w:p>
    <w:p>
      <w:pPr>
        <w:pStyle w:val="BodyText"/>
      </w:pPr>
      <w:r>
        <w:t xml:space="preserve">During the rebuild process, the user can set the throttle to guarantee that</w:t>
      </w:r>
      <w:r>
        <w:t xml:space="preserve"> </w:t>
      </w:r>
      <w:r>
        <w:t xml:space="preserve">the rebuild will not use more resources than the user setting. The user can</w:t>
      </w:r>
      <w:r>
        <w:t xml:space="preserve"> </w:t>
      </w:r>
      <w:r>
        <w:t xml:space="preserve">only set the CPU cycle for now. For example, if the user set the</w:t>
      </w:r>
      <w:r>
        <w:t xml:space="preserve"> </w:t>
      </w:r>
      <w:r>
        <w:t xml:space="preserve">throttle to 50, then the rebuild will at most use 50% of the CPU cycle to do</w:t>
      </w:r>
      <w:r>
        <w:t xml:space="preserve"> </w:t>
      </w:r>
      <w:r>
        <w:t xml:space="preserve">the rebuild job. The default rebuild throttle for CPU cycle is 30. This</w:t>
      </w:r>
      <w:r>
        <w:t xml:space="preserve"> </w:t>
      </w:r>
      <w:r>
        <w:t xml:space="preserve">parameter can be changed via the daos_mgmt_set_params() API call and</w:t>
      </w:r>
      <w:r>
        <w:t xml:space="preserve"> </w:t>
      </w:r>
      <w:r>
        <w:t xml:space="preserve">will be eventually available through the management tools.</w:t>
      </w:r>
    </w:p>
    <w:p>
      <w:pPr>
        <w:pStyle w:val="Heading2"/>
      </w:pPr>
      <w:bookmarkStart w:id="42" w:name="software-upgrade"/>
      <w:r>
        <w:t xml:space="preserve">Software Upgrade</w:t>
      </w:r>
      <w:bookmarkEnd w:id="42"/>
    </w:p>
    <w:p>
      <w:pPr>
        <w:pStyle w:val="FirstParagraph"/>
      </w:pPr>
      <w:r>
        <w:t xml:space="preserve">Interoperability in DAOS is handled via protocol and schema versioning</w:t>
      </w:r>
      <w:r>
        <w:t xml:space="preserve"> </w:t>
      </w:r>
      <w:r>
        <w:t xml:space="preserve">for persistent data structures. Further instructions on how to manage</w:t>
      </w:r>
      <w:r>
        <w:t xml:space="preserve"> </w:t>
      </w:r>
      <w:r>
        <w:t xml:space="preserve">DAOS software upgrades will be provided in a future revision.</w:t>
      </w:r>
    </w:p>
    <w:p>
      <w:pPr>
        <w:pStyle w:val="Heading3"/>
      </w:pPr>
      <w:bookmarkStart w:id="43" w:name="protocol-interoperability"/>
      <w:r>
        <w:t xml:space="preserve">Protocol Interoperability</w:t>
      </w:r>
      <w:bookmarkEnd w:id="43"/>
    </w:p>
    <w:p>
      <w:pPr>
        <w:pStyle w:val="FirstParagraph"/>
      </w:pPr>
      <w:r>
        <w:t xml:space="preserve">Limited protocol interoperability is provided by the DAOS storage stack.</w:t>
      </w:r>
      <w:r>
        <w:t xml:space="preserve"> </w:t>
      </w:r>
      <w:r>
        <w:t xml:space="preserve">Version compatibility checks will be performed to verify that:</w:t>
      </w:r>
    </w:p>
    <w:p>
      <w:pPr>
        <w:numPr>
          <w:ilvl w:val="0"/>
          <w:numId w:val="1015"/>
        </w:numPr>
      </w:pPr>
      <w:r>
        <w:t xml:space="preserve">All targets in the same pool run the same protocol version.</w:t>
      </w:r>
    </w:p>
    <w:p>
      <w:pPr>
        <w:numPr>
          <w:ilvl w:val="0"/>
          <w:numId w:val="1015"/>
        </w:numPr>
      </w:pPr>
      <w:r>
        <w:t xml:space="preserve">Client libraries linked with the application may be up to one</w:t>
      </w:r>
      <w:r>
        <w:t xml:space="preserve"> </w:t>
      </w:r>
      <w:r>
        <w:t xml:space="preserve">protocol version older than the targets.</w:t>
      </w:r>
    </w:p>
    <w:p>
      <w:pPr>
        <w:pStyle w:val="FirstParagraph"/>
      </w:pPr>
      <w:r>
        <w:t xml:space="preserve">If a protocol version mismatch is detected among storage targets in the</w:t>
      </w:r>
      <w:r>
        <w:t xml:space="preserve"> </w:t>
      </w:r>
      <w:r>
        <w:t xml:space="preserve">same pool, the entire DAOS system will fail to start up and will report</w:t>
      </w:r>
      <w:r>
        <w:t xml:space="preserve"> </w:t>
      </w:r>
      <w:r>
        <w:t xml:space="preserve">failure to the control API. Similarly, the connection from clients</w:t>
      </w:r>
      <w:r>
        <w:t xml:space="preserve"> </w:t>
      </w:r>
      <w:r>
        <w:t xml:space="preserve">running a protocol version incompatible with the targets will return an</w:t>
      </w:r>
      <w:r>
        <w:t xml:space="preserve"> </w:t>
      </w:r>
      <w:r>
        <w:t xml:space="preserve">error.</w:t>
      </w:r>
    </w:p>
    <w:p>
      <w:pPr>
        <w:pStyle w:val="Heading3"/>
      </w:pPr>
      <w:bookmarkStart w:id="44" w:name="X223d23cb7497a62b05f2bd98efaa1ec5caeda7e"/>
      <w:r>
        <w:t xml:space="preserve">Persistent Schema Compatibility and Update</w:t>
      </w:r>
      <w:bookmarkEnd w:id="44"/>
    </w:p>
    <w:p>
      <w:pPr>
        <w:pStyle w:val="FirstParagraph"/>
      </w:pPr>
      <w:r>
        <w:t xml:space="preserve">The schema of persistent data structures may evolve from time to time to</w:t>
      </w:r>
      <w:r>
        <w:t xml:space="preserve"> </w:t>
      </w:r>
      <w:r>
        <w:t xml:space="preserve">fix bugs, add new optimizations, or support new features. To that end,</w:t>
      </w:r>
      <w:r>
        <w:t xml:space="preserve"> </w:t>
      </w:r>
      <w:r>
        <w:t xml:space="preserve">the persistent data structures support schema versioning.</w:t>
      </w:r>
    </w:p>
    <w:p>
      <w:pPr>
        <w:pStyle w:val="BodyText"/>
      </w:pPr>
      <w:r>
        <w:t xml:space="preserve">Upgrading the schema version will not be performed automatically and</w:t>
      </w:r>
      <w:r>
        <w:t xml:space="preserve"> </w:t>
      </w:r>
      <w:r>
        <w:t xml:space="preserve">must be initiated by the administrator. A dedicated upgrade tool will be</w:t>
      </w:r>
      <w:r>
        <w:t xml:space="preserve"> </w:t>
      </w:r>
      <w:r>
        <w:t xml:space="preserve">provided to upgrade the schema version to the latest one. All targets in</w:t>
      </w:r>
      <w:r>
        <w:t xml:space="preserve"> </w:t>
      </w:r>
      <w:r>
        <w:t xml:space="preserve">the same pool must have the same schema version. Version checks are</w:t>
      </w:r>
      <w:r>
        <w:t xml:space="preserve"> </w:t>
      </w:r>
      <w:r>
        <w:t xml:space="preserve">performed at system initialization time to enforce this constraint.</w:t>
      </w:r>
    </w:p>
    <w:p>
      <w:pPr>
        <w:pStyle w:val="BodyText"/>
      </w:pPr>
      <w:r>
        <w:t xml:space="preserve">To limit the validation matrix, each new DAOS release will be published</w:t>
      </w:r>
      <w:r>
        <w:t xml:space="preserve"> </w:t>
      </w:r>
      <w:r>
        <w:t xml:space="preserve">with a list of supported schema versions. To run with the new DAOS</w:t>
      </w:r>
      <w:r>
        <w:t xml:space="preserve"> </w:t>
      </w:r>
      <w:r>
        <w:t xml:space="preserve">release, administrators will then need to upgrade the DAOS system to one</w:t>
      </w:r>
      <w:r>
        <w:t xml:space="preserve"> </w:t>
      </w:r>
      <w:r>
        <w:t xml:space="preserve">of the supported schema versions. New pool shards will always be</w:t>
      </w:r>
      <w:r>
        <w:t xml:space="preserve"> </w:t>
      </w:r>
      <w:r>
        <w:t xml:space="preserve">formatted with the latest version. This versioning schema only applies</w:t>
      </w:r>
      <w:r>
        <w:t xml:space="preserve"> </w:t>
      </w:r>
      <w:r>
        <w:t xml:space="preserve">to a data structure stored in persistent memory and not to block storage</w:t>
      </w:r>
      <w:r>
        <w:t xml:space="preserve"> </w:t>
      </w:r>
      <w:r>
        <w:t xml:space="preserve">that only stores user data with no metadata.</w:t>
      </w:r>
    </w:p>
    <w:p>
      <w:pPr>
        <w:pStyle w:val="Heading2"/>
      </w:pPr>
      <w:bookmarkStart w:id="45" w:name="storage-scrubbing"/>
      <w:r>
        <w:t xml:space="preserve">Storage Scrubbing</w:t>
      </w:r>
      <w:bookmarkEnd w:id="45"/>
    </w:p>
    <w:p>
      <w:pPr>
        <w:pStyle w:val="FirstParagraph"/>
      </w:pPr>
      <w:r>
        <w:t xml:space="preserve">Support for end-to-end data integrity is planned for DAOS v1.2 and</w:t>
      </w:r>
      <w:r>
        <w:t xml:space="preserve"> </w:t>
      </w:r>
      <w:r>
        <w:t xml:space="preserve">background checksum scrubbing for v2.2. Once available, that</w:t>
      </w:r>
      <w:r>
        <w:t xml:space="preserve"> </w:t>
      </w:r>
      <w:r>
        <w:t xml:space="preserve">functionality will be documented here.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https://ieeexplore.ieee.org/stamp/stamp.jsp?arnumber=1028914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aos-stack.github.io/admin/pool_operations/#pool-creationdestroy" TargetMode="External" /><Relationship Type="http://schemas.openxmlformats.org/officeDocument/2006/relationships/hyperlink" Id="rId30" Target="https://github.com/daos-stack/daos/blob/master/utils/config/daos_control.yml" TargetMode="External" /><Relationship Type="http://schemas.openxmlformats.org/officeDocument/2006/relationships/hyperlink" Id="rId25" Target="https://github.com/daos-stack/daos/blob/master/utils/config/daos_server.y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aos-stack.github.io/admin/pool_operations/#pool-creationdestroy" TargetMode="External" /><Relationship Type="http://schemas.openxmlformats.org/officeDocument/2006/relationships/hyperlink" Id="rId30" Target="https://github.com/daos-stack/daos/blob/master/utils/config/daos_control.yml" TargetMode="External" /><Relationship Type="http://schemas.openxmlformats.org/officeDocument/2006/relationships/hyperlink" Id="rId25" Target="https://github.com/daos-stack/daos/blob/master/utils/config/daos_server.y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2021-03-19T14:14:10Z</dcterms:created>
  <dcterms:modified xsi:type="dcterms:W3CDTF">2021-03-19T14:14:10Z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