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58" w:rsidRDefault="003B0458" w:rsidP="003B0458">
      <w:r>
        <w:t>Hủy câu hỏi</w:t>
      </w:r>
    </w:p>
    <w:p w:rsidR="003B0458" w:rsidRPr="00D407D5" w:rsidRDefault="003B0458" w:rsidP="003B0458">
      <w:bookmarkStart w:id="0" w:name="_GoBack"/>
      <w:bookmarkEnd w:id="0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3851DB" w:rsidTr="003851DB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spacing w:line="240" w:lineRule="auto"/>
              <w:rPr>
                <w:rFonts w:ascii="Calibri" w:hAnsi="Calibri" w:cs="Calibri"/>
                <w:b/>
                <w:lang w:eastAsia="zh-CN"/>
              </w:rPr>
            </w:pPr>
            <w:r>
              <w:rPr>
                <w:b/>
                <w:lang w:eastAsia="zh-CN"/>
              </w:rPr>
              <w:t>Operational description title:</w:t>
            </w:r>
          </w:p>
          <w:p w:rsidR="003851DB" w:rsidRPr="003851DB" w:rsidRDefault="003851DB" w:rsidP="003851DB">
            <w:r>
              <w:t>Hủy câu hỏi</w:t>
            </w:r>
          </w:p>
        </w:tc>
      </w:tr>
      <w:tr w:rsidR="003851DB" w:rsidTr="003851DB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Describe stakeholder(s) role(s) proposing the description: </w:t>
            </w:r>
          </w:p>
          <w:p w:rsidR="003851DB" w:rsidRDefault="003851DB">
            <w:pPr>
              <w:rPr>
                <w:lang w:eastAsia="zh-CN"/>
              </w:rPr>
            </w:pPr>
            <w:r>
              <w:t>Bộ phận trả lời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ID : F03</w:t>
            </w:r>
          </w:p>
        </w:tc>
      </w:tr>
      <w:tr w:rsidR="003851DB" w:rsidTr="003851DB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Operational Consideration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lang w:eastAsia="zh-CN"/>
              </w:rPr>
            </w:pPr>
            <w:r>
              <w:rPr>
                <w:lang w:eastAsia="zh-CN"/>
              </w:rPr>
              <w:t>Stakeholder Response</w:t>
            </w:r>
          </w:p>
        </w:tc>
      </w:tr>
      <w:tr w:rsidR="003851DB" w:rsidTr="003851D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 xml:space="preserve">ệ thống cho phép người dùng </w:t>
            </w:r>
            <w:r>
              <w:t>sử dụng chức năng này  hủy thắc mắc không hợp lệ</w:t>
            </w:r>
          </w:p>
        </w:tc>
      </w:tr>
      <w:tr w:rsidR="003851DB" w:rsidTr="003851D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lang w:eastAsia="zh-CN"/>
              </w:rPr>
            </w:pPr>
            <w:r>
              <w:t>Bộ phận trả lời xem câu hỏi và kiểm duyệt nội dung câu hỏi</w:t>
            </w:r>
            <w:proofErr w:type="gramStart"/>
            <w:r>
              <w:t>,nếu</w:t>
            </w:r>
            <w:proofErr w:type="gramEnd"/>
            <w:r>
              <w:t xml:space="preserve"> câu hỏi vi phạm nội quy hoặc đã có trên web, Bộ phận trả lời sẽ hủy câu hỏi.</w:t>
            </w:r>
          </w:p>
        </w:tc>
      </w:tr>
      <w:tr w:rsidR="003851DB" w:rsidTr="003851D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lang w:eastAsia="zh-CN"/>
              </w:rPr>
            </w:pPr>
            <w:r>
              <w:t>Thắc mắc được người đưa ra câu hỏi gửi đến</w:t>
            </w:r>
          </w:p>
        </w:tc>
      </w:tr>
      <w:tr w:rsidR="003851DB" w:rsidTr="003851D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the operational context.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lang w:eastAsia="zh-CN"/>
              </w:rPr>
            </w:pPr>
            <w:r>
              <w:rPr>
                <w:lang w:eastAsia="zh-CN"/>
              </w:rPr>
              <w:t>-Người dùng vào trang quản lý hỏi-đáp và chọn xem câu hỏi.</w:t>
            </w:r>
          </w:p>
          <w:p w:rsidR="003851DB" w:rsidRDefault="003851DB" w:rsidP="003851D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-Chọn </w:t>
            </w:r>
            <w:r>
              <w:rPr>
                <w:lang w:eastAsia="zh-CN"/>
              </w:rPr>
              <w:t>hủy câu hỏi</w:t>
            </w:r>
          </w:p>
        </w:tc>
      </w:tr>
      <w:tr w:rsidR="003851DB" w:rsidTr="003851D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lang w:eastAsia="zh-CN"/>
              </w:rPr>
            </w:pPr>
            <w:r>
              <w:t>Hệ thống sẽ hủy thắc mắc không hợp lệ</w:t>
            </w:r>
          </w:p>
        </w:tc>
      </w:tr>
      <w:tr w:rsidR="003851DB" w:rsidTr="003851D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lang w:eastAsia="zh-CN"/>
              </w:rPr>
            </w:pPr>
            <w:r>
              <w:t>Thắc mác mất khỏi bảng câu hỏi</w:t>
            </w:r>
          </w:p>
        </w:tc>
      </w:tr>
      <w:tr w:rsidR="003851DB" w:rsidTr="003851D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851DB" w:rsidRDefault="003851DB" w:rsidP="003851DB">
            <w:pPr>
              <w:rPr>
                <w:lang w:eastAsia="zh-CN"/>
              </w:rPr>
            </w:pPr>
          </w:p>
        </w:tc>
      </w:tr>
    </w:tbl>
    <w:p w:rsidR="003B0458" w:rsidRPr="00D407D5" w:rsidRDefault="003B0458" w:rsidP="003B0458"/>
    <w:p w:rsidR="003B0458" w:rsidRPr="00D407D5" w:rsidRDefault="003B0458" w:rsidP="003B0458"/>
    <w:sectPr w:rsidR="003B0458" w:rsidRPr="00D4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A8"/>
    <w:rsid w:val="003851DB"/>
    <w:rsid w:val="003B0458"/>
    <w:rsid w:val="00812AA8"/>
    <w:rsid w:val="00B06A33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50024-F67F-4FB5-9A28-810A9C6D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58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45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4</cp:revision>
  <dcterms:created xsi:type="dcterms:W3CDTF">2013-12-01T14:19:00Z</dcterms:created>
  <dcterms:modified xsi:type="dcterms:W3CDTF">2013-12-02T06:15:00Z</dcterms:modified>
</cp:coreProperties>
</file>