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D702E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000136F6" w:rsidRPr="000136F6">
              <w:rPr>
                <w:rStyle w:val="Hyperlink"/>
                <w:b/>
                <w:noProof/>
                <w:color w:val="000000" w:themeColor="text1"/>
                <w:sz w:val="24"/>
              </w:rPr>
              <w:t>1.</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Revision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D702E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000136F6" w:rsidRPr="000136F6">
              <w:rPr>
                <w:rStyle w:val="Hyperlink"/>
                <w:b/>
                <w:noProof/>
                <w:color w:val="000000" w:themeColor="text1"/>
                <w:sz w:val="24"/>
              </w:rPr>
              <w:t>2.</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Introduction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702E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000136F6" w:rsidRPr="000136F6">
              <w:rPr>
                <w:rStyle w:val="Hyperlink"/>
                <w:noProof/>
                <w:color w:val="000000" w:themeColor="text1"/>
                <w:sz w:val="24"/>
              </w:rPr>
              <w:t>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rPr>
              <w:t>Purpose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702E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000136F6" w:rsidRPr="000136F6">
              <w:rPr>
                <w:rStyle w:val="Hyperlink"/>
                <w:noProof/>
                <w:color w:val="000000" w:themeColor="text1"/>
                <w:sz w:val="24"/>
                <w:lang w:val="en-US"/>
              </w:rPr>
              <w:t>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Goal</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702E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000136F6" w:rsidRPr="000136F6">
              <w:rPr>
                <w:rStyle w:val="Hyperlink"/>
                <w:b/>
                <w:noProof/>
                <w:color w:val="000000" w:themeColor="text1"/>
                <w:sz w:val="24"/>
              </w:rPr>
              <w:t>3.</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D702EB">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000136F6" w:rsidRPr="000136F6">
              <w:rPr>
                <w:rStyle w:val="Hyperlink"/>
                <w:noProof/>
                <w:color w:val="000000" w:themeColor="text1"/>
                <w:sz w:val="24"/>
                <w:lang w:val="en-US"/>
              </w:rPr>
              <w:t>3.1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D702E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000136F6" w:rsidRPr="000136F6">
              <w:rPr>
                <w:rStyle w:val="Hyperlink"/>
                <w:noProof/>
                <w:color w:val="000000" w:themeColor="text1"/>
                <w:sz w:val="24"/>
                <w:lang w:val="en-US"/>
              </w:rPr>
              <w:t>3.2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000136F6" w:rsidRPr="000136F6">
              <w:rPr>
                <w:rStyle w:val="Hyperlink"/>
                <w:noProof/>
                <w:color w:val="000000" w:themeColor="text1"/>
                <w:sz w:val="24"/>
                <w:lang w:val="en-US"/>
              </w:rPr>
              <w:t>3.2.1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1</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000136F6" w:rsidRPr="000136F6">
              <w:rPr>
                <w:rStyle w:val="Hyperlink"/>
                <w:noProof/>
                <w:color w:val="000000" w:themeColor="text1"/>
                <w:sz w:val="24"/>
                <w:lang w:val="en-US"/>
              </w:rPr>
              <w:t>3.2.2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2</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000136F6" w:rsidRPr="000136F6">
              <w:rPr>
                <w:rStyle w:val="Hyperlink"/>
                <w:noProof/>
                <w:color w:val="000000" w:themeColor="text1"/>
                <w:sz w:val="24"/>
                <w:lang w:val="en-US"/>
              </w:rPr>
              <w:t>3.2.3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3</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000136F6" w:rsidRPr="000136F6">
              <w:rPr>
                <w:rStyle w:val="Hyperlink"/>
                <w:noProof/>
                <w:color w:val="000000" w:themeColor="text1"/>
                <w:sz w:val="24"/>
                <w:lang w:val="en-US"/>
              </w:rPr>
              <w:t>3.2.4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4</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000136F6" w:rsidRPr="000136F6">
              <w:rPr>
                <w:rStyle w:val="Hyperlink"/>
                <w:noProof/>
                <w:color w:val="000000" w:themeColor="text1"/>
                <w:sz w:val="24"/>
                <w:lang w:val="en-US"/>
              </w:rPr>
              <w:t>3.1.1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5</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000136F6" w:rsidRPr="000136F6">
              <w:rPr>
                <w:rStyle w:val="Hyperlink"/>
                <w:noProof/>
                <w:color w:val="000000" w:themeColor="text1"/>
                <w:sz w:val="24"/>
                <w:lang w:val="en-US"/>
              </w:rPr>
              <w:t>3.1.2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6</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11</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000136F6" w:rsidRPr="000136F6">
              <w:rPr>
                <w:rStyle w:val="Hyperlink"/>
                <w:noProof/>
                <w:color w:val="000000" w:themeColor="text1"/>
                <w:sz w:val="24"/>
                <w:lang w:val="en-US"/>
              </w:rPr>
              <w:t>3.1.3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7</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13</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000136F6" w:rsidRPr="000136F6">
              <w:rPr>
                <w:rStyle w:val="Hyperlink"/>
                <w:noProof/>
                <w:color w:val="000000" w:themeColor="text1"/>
                <w:sz w:val="24"/>
                <w:lang w:val="en-US"/>
              </w:rPr>
              <w:t>3.1.4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8</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702E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000136F6" w:rsidRPr="000136F6">
              <w:rPr>
                <w:rStyle w:val="Hyperlink"/>
                <w:b/>
                <w:noProof/>
                <w:color w:val="000000" w:themeColor="text1"/>
                <w:sz w:val="24"/>
                <w:lang w:val="en-US"/>
              </w:rPr>
              <w:t>4.</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Role and Responsibilities</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702E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000136F6" w:rsidRPr="000136F6">
              <w:rPr>
                <w:rStyle w:val="Hyperlink"/>
                <w:noProof/>
                <w:color w:val="000000" w:themeColor="text1"/>
                <w:sz w:val="24"/>
                <w:lang w:val="en-US"/>
              </w:rPr>
              <w:t>4.1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000136F6" w:rsidRPr="000136F6">
              <w:rPr>
                <w:rStyle w:val="Hyperlink"/>
                <w:noProof/>
                <w:color w:val="000000" w:themeColor="text1"/>
                <w:sz w:val="24"/>
                <w:lang w:val="en-US"/>
              </w:rPr>
              <w:t>4.1.1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Managing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000136F6" w:rsidRPr="000136F6">
              <w:rPr>
                <w:rStyle w:val="Hyperlink"/>
                <w:noProof/>
                <w:color w:val="000000" w:themeColor="text1"/>
                <w:sz w:val="24"/>
                <w:lang w:val="en-US"/>
              </w:rPr>
              <w:t>4.1.2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Architect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000136F6" w:rsidRPr="000136F6">
              <w:rPr>
                <w:rStyle w:val="Hyperlink"/>
                <w:noProof/>
                <w:color w:val="000000" w:themeColor="text1"/>
                <w:sz w:val="24"/>
                <w:lang w:val="en-US"/>
              </w:rPr>
              <w:t>4.1.3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Requirement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000136F6" w:rsidRPr="000136F6">
              <w:rPr>
                <w:rStyle w:val="Hyperlink"/>
                <w:noProof/>
                <w:color w:val="000000" w:themeColor="text1"/>
                <w:sz w:val="24"/>
                <w:lang w:val="en-US"/>
              </w:rPr>
              <w:t>4.1.4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Scientist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000136F6" w:rsidRPr="000136F6">
              <w:rPr>
                <w:rStyle w:val="Hyperlink"/>
                <w:noProof/>
                <w:color w:val="000000" w:themeColor="text1"/>
                <w:sz w:val="24"/>
                <w:lang w:val="en-US"/>
              </w:rPr>
              <w:t>4.1.5</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Quality Process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000136F6" w:rsidRPr="000136F6">
              <w:rPr>
                <w:rStyle w:val="Hyperlink"/>
                <w:noProof/>
                <w:color w:val="000000" w:themeColor="text1"/>
                <w:sz w:val="24"/>
                <w:lang w:val="en-US"/>
              </w:rPr>
              <w:t>4.1.6</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Support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702E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000136F6" w:rsidRPr="000136F6">
              <w:rPr>
                <w:rStyle w:val="Hyperlink"/>
                <w:noProof/>
                <w:color w:val="000000" w:themeColor="text1"/>
                <w:sz w:val="24"/>
                <w:lang w:val="en-US"/>
              </w:rPr>
              <w:t>4.1.7</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Production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702E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000136F6" w:rsidRPr="000136F6">
              <w:rPr>
                <w:rStyle w:val="Hyperlink"/>
                <w:noProof/>
                <w:color w:val="000000" w:themeColor="text1"/>
                <w:sz w:val="24"/>
                <w:lang w:val="en-US"/>
              </w:rPr>
              <w:t>4.2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9013"/>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702E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15901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D702EB">
            <w:pPr>
              <w:rPr>
                <w:sz w:val="24"/>
                <w:szCs w:val="24"/>
              </w:rPr>
            </w:pPr>
            <w:r>
              <w:rPr>
                <w:sz w:val="24"/>
                <w:szCs w:val="24"/>
              </w:rPr>
              <w:t>11/22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3159015"/>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3159016"/>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3159017"/>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3159018"/>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3159019"/>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eastAsia="vi-VN"/>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3159020"/>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3159021"/>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9E12EB" w:rsidP="006159C8">
            <w:pPr>
              <w:rPr>
                <w:sz w:val="24"/>
              </w:rPr>
            </w:pPr>
            <w:r w:rsidRPr="00D61B60">
              <w:rPr>
                <w:sz w:val="24"/>
              </w:rPr>
              <w:object w:dxaOrig="376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382.5pt" o:ole="">
                  <v:imagedata r:id="rId9" o:title=""/>
                </v:shape>
                <o:OLEObject Type="Embed" ProgID="PBrush" ShapeID="_x0000_i1025" DrawAspect="Content" ObjectID="_1447507726"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937BC3">
        <w:trPr>
          <w:trHeight w:val="3959"/>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Gathering as much information about what the stakeholders need and expect in the system. Gathering as much information as possible regarding the system architectural drivers to include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937BC3">
        <w:trPr>
          <w:trHeight w:val="3905"/>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3159022"/>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6F0B84" w:rsidP="006159C8">
            <w:pPr>
              <w:rPr>
                <w:sz w:val="24"/>
              </w:rPr>
            </w:pPr>
            <w:r w:rsidRPr="00D61B60">
              <w:rPr>
                <w:sz w:val="24"/>
              </w:rPr>
              <w:object w:dxaOrig="5835" w:dyaOrig="7620">
                <v:shape id="_x0000_i1026" type="#_x0000_t75" style="width:217.5pt;height:335.25pt" o:ole="">
                  <v:imagedata r:id="rId11" o:title=""/>
                </v:shape>
                <o:OLEObject Type="Embed" ProgID="PBrush" ShapeID="_x0000_i1026" DrawAspect="Content" ObjectID="_1447507727"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6F0B84">
        <w:trPr>
          <w:trHeight w:val="3419"/>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6F0B84" w:rsidRDefault="006F0B84" w:rsidP="006F0B84">
      <w:pPr>
        <w:pStyle w:val="Heading3"/>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Pr="00937BC3" w:rsidRDefault="00304F08" w:rsidP="000A0279">
      <w:pPr>
        <w:pStyle w:val="Heading3"/>
        <w:numPr>
          <w:ilvl w:val="2"/>
          <w:numId w:val="19"/>
        </w:numPr>
        <w:rPr>
          <w:lang w:val="en-US"/>
        </w:rPr>
      </w:pPr>
      <w:bookmarkStart w:id="13" w:name="_Toc373159023"/>
      <w:r w:rsidRPr="00937BC3">
        <w:rPr>
          <w:lang w:val="en-US"/>
        </w:rPr>
        <w:lastRenderedPageBreak/>
        <w:t>Stage 3</w:t>
      </w:r>
      <w:bookmarkEnd w:id="13"/>
    </w:p>
    <w:tbl>
      <w:tblPr>
        <w:tblStyle w:val="TableGrid"/>
        <w:tblW w:w="9535" w:type="dxa"/>
        <w:tblLook w:val="04A0" w:firstRow="1" w:lastRow="0" w:firstColumn="1" w:lastColumn="0" w:noHBand="0" w:noVBand="1"/>
      </w:tblPr>
      <w:tblGrid>
        <w:gridCol w:w="1416"/>
        <w:gridCol w:w="4745"/>
        <w:gridCol w:w="3374"/>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304F08" w:rsidP="00304F08">
            <w:pPr>
              <w:rPr>
                <w:sz w:val="24"/>
                <w:lang w:val="en-US"/>
              </w:rPr>
            </w:pPr>
            <w:r w:rsidRPr="00D61B60">
              <w:rPr>
                <w:sz w:val="24"/>
              </w:rPr>
              <w:object w:dxaOrig="11379" w:dyaOrig="10750">
                <v:shape id="_x0000_i1027" type="#_x0000_t75" style="width:225.75pt;height:300pt" o:ole="">
                  <v:imagedata r:id="rId13" o:title=""/>
                </v:shape>
                <o:OLEObject Type="Embed" ProgID="Visio.Drawing.11" ShapeID="_x0000_i1027" DrawAspect="Content" ObjectID="_1447507728"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5" w:name="_Toc373159024"/>
      <w:r w:rsidRPr="00937BC3">
        <w:rPr>
          <w:lang w:val="en-US"/>
        </w:rPr>
        <w:lastRenderedPageBreak/>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FB3E5F" w:rsidRDefault="00FB3E5F" w:rsidP="00F46B54">
            <w:pPr>
              <w:rPr>
                <w:sz w:val="24"/>
              </w:rPr>
            </w:pPr>
          </w:p>
          <w:bookmarkStart w:id="16" w:name="_GoBack"/>
          <w:bookmarkEnd w:id="16"/>
          <w:p w:rsidR="007E1C95" w:rsidRPr="00D61B60" w:rsidRDefault="007E1C95" w:rsidP="00F46B54">
            <w:pPr>
              <w:rPr>
                <w:sz w:val="24"/>
                <w:lang w:val="en-US"/>
              </w:rPr>
            </w:pPr>
            <w:r w:rsidRPr="00D61B60">
              <w:rPr>
                <w:sz w:val="24"/>
              </w:rPr>
              <w:object w:dxaOrig="11216" w:dyaOrig="6882">
                <v:shape id="_x0000_i1028" type="#_x0000_t75" style="width:232.5pt;height:243.75pt" o:ole="">
                  <v:imagedata r:id="rId15" o:title=""/>
                </v:shape>
                <o:OLEObject Type="Embed" ProgID="Visio.Drawing.11" ShapeID="_x0000_i1028" DrawAspect="Content" ObjectID="_1447507729" r:id="rId16"/>
              </w:object>
            </w:r>
          </w:p>
        </w:tc>
        <w:tc>
          <w:tcPr>
            <w:tcW w:w="3296" w:type="dxa"/>
          </w:tcPr>
          <w:p w:rsidR="007E1C95" w:rsidRPr="00D61B60" w:rsidRDefault="007E1C95" w:rsidP="00F46B54">
            <w:pPr>
              <w:rPr>
                <w:sz w:val="24"/>
                <w:lang w:val="en-US"/>
              </w:rPr>
            </w:pPr>
            <w:r w:rsidRPr="00D61B60">
              <w:rPr>
                <w:sz w:val="24"/>
                <w:lang w:val="en-US"/>
              </w:rPr>
              <w:t>Updating the master design plan should occur after the stage is planned, to record the estimated time and resources required in stage 4. The master design plan will also be updated at the end of stage 4 to record the actual time and effort expended in stage 4</w:t>
            </w:r>
          </w:p>
        </w:tc>
      </w:tr>
      <w:tr w:rsidR="007E1C95" w:rsidRPr="00D61B60" w:rsidTr="00937BC3">
        <w:trPr>
          <w:trHeight w:val="171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These are the activities associated with preparing for the architecture design evaluation workshop. This may differ depending upon whether the evaluation is internal or external</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7"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7"/>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8" w:name="_Toc373159025"/>
      <w:r>
        <w:rPr>
          <w:lang w:val="en-US"/>
        </w:rPr>
        <w:lastRenderedPageBreak/>
        <w:t>Stage 5</w:t>
      </w:r>
      <w:bookmarkEnd w:id="18"/>
    </w:p>
    <w:tbl>
      <w:tblPr>
        <w:tblStyle w:val="TableGrid"/>
        <w:tblW w:w="9540" w:type="dxa"/>
        <w:tblInd w:w="-5" w:type="dxa"/>
        <w:tblLayout w:type="fixed"/>
        <w:tblLook w:val="04A0" w:firstRow="1" w:lastRow="0" w:firstColumn="1" w:lastColumn="0" w:noHBand="0" w:noVBand="1"/>
      </w:tblPr>
      <w:tblGrid>
        <w:gridCol w:w="1440"/>
        <w:gridCol w:w="4860"/>
        <w:gridCol w:w="3240"/>
      </w:tblGrid>
      <w:tr w:rsidR="007E1C95" w:rsidRPr="00D61B60" w:rsidTr="006D5095">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48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6D5095">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4860" w:type="dxa"/>
            <w:vMerge w:val="restart"/>
          </w:tcPr>
          <w:p w:rsidR="007E1C95" w:rsidRPr="00D61B60" w:rsidRDefault="00880ED6" w:rsidP="00F46B54">
            <w:pPr>
              <w:rPr>
                <w:sz w:val="24"/>
              </w:rPr>
            </w:pPr>
            <w:r w:rsidRPr="00D61B60">
              <w:rPr>
                <w:sz w:val="24"/>
              </w:rPr>
              <w:object w:dxaOrig="6196" w:dyaOrig="7245">
                <v:shape id="_x0000_i1029" type="#_x0000_t75" style="width:236.25pt;height:298.5pt" o:ole="">
                  <v:imagedata r:id="rId17" o:title=""/>
                </v:shape>
                <o:OLEObject Type="Embed" ProgID="Visio.Drawing.15" ShapeID="_x0000_i1029" DrawAspect="Content" ObjectID="_1447507730" r:id="rId18"/>
              </w:object>
            </w:r>
          </w:p>
        </w:tc>
        <w:tc>
          <w:tcPr>
            <w:tcW w:w="3240" w:type="dxa"/>
          </w:tcPr>
          <w:p w:rsidR="007E1C95" w:rsidRPr="00D61B60" w:rsidRDefault="00ED43FF" w:rsidP="00F46B54">
            <w:pPr>
              <w:rPr>
                <w:sz w:val="24"/>
              </w:rPr>
            </w:pPr>
            <w:r w:rsidRPr="00D61B60">
              <w:rPr>
                <w:sz w:val="24"/>
              </w:rPr>
              <w:t>Managing engineer estimating the duration and resources required for the issue analysis meetings. In general, greater time should be budgeted for the first analysis meetings. Update master design plan.</w:t>
            </w:r>
          </w:p>
        </w:tc>
      </w:tr>
      <w:tr w:rsidR="007E1C95" w:rsidRPr="00D61B60" w:rsidTr="00937BC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4860" w:type="dxa"/>
            <w:vMerge/>
            <w:shd w:val="clear" w:color="auto" w:fill="D9D9D9" w:themeFill="background1" w:themeFillShade="D9"/>
          </w:tcPr>
          <w:p w:rsidR="007E1C95" w:rsidRPr="00D61B60" w:rsidRDefault="007E1C95" w:rsidP="00F46B54">
            <w:pPr>
              <w:rPr>
                <w:sz w:val="24"/>
              </w:rPr>
            </w:pPr>
          </w:p>
        </w:tc>
        <w:tc>
          <w:tcPr>
            <w:tcW w:w="3240" w:type="dxa"/>
            <w:shd w:val="clear" w:color="auto" w:fill="D9D9D9" w:themeFill="background1" w:themeFillShade="D9"/>
          </w:tcPr>
          <w:p w:rsidR="00ED43FF" w:rsidRPr="00D61B60" w:rsidRDefault="00ED43FF" w:rsidP="00ED43FF">
            <w:pPr>
              <w:rPr>
                <w:sz w:val="24"/>
              </w:rPr>
            </w:pPr>
            <w:r w:rsidRPr="00D61B60">
              <w:rPr>
                <w:sz w:val="24"/>
              </w:rPr>
              <w:t>There will be at least one issue analysis meeting, but there could be several. At the end of the last meeting the engineering manager should put the go/no-go question to the vote. The architecture design team should vote on whether more refinement and evaluation is required, or if the team is ready for production.</w:t>
            </w:r>
          </w:p>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6D5095">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4860" w:type="dxa"/>
            <w:vMerge/>
          </w:tcPr>
          <w:p w:rsidR="007E1C95" w:rsidRPr="00D61B60" w:rsidRDefault="007E1C95" w:rsidP="00F46B54">
            <w:pPr>
              <w:rPr>
                <w:sz w:val="24"/>
              </w:rPr>
            </w:pPr>
          </w:p>
        </w:tc>
        <w:tc>
          <w:tcPr>
            <w:tcW w:w="324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9"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9"/>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0" w:name="_Toc373159026"/>
      <w:r>
        <w:rPr>
          <w:lang w:val="en-US"/>
        </w:rPr>
        <w:lastRenderedPageBreak/>
        <w:t>Stage 6</w:t>
      </w:r>
      <w:bookmarkEnd w:id="20"/>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D61B60" w:rsidP="005C37B6">
            <w:pPr>
              <w:rPr>
                <w:sz w:val="24"/>
                <w:szCs w:val="24"/>
              </w:rPr>
            </w:pPr>
            <w:r w:rsidRPr="00D61B60">
              <w:rPr>
                <w:sz w:val="24"/>
                <w:szCs w:val="24"/>
              </w:rPr>
              <w:object w:dxaOrig="4411" w:dyaOrig="9556">
                <v:shape id="_x0000_i1030" type="#_x0000_t75" style="width:201pt;height:444pt" o:ole="">
                  <v:imagedata r:id="rId19" o:title=""/>
                </v:shape>
                <o:OLEObject Type="Embed" ProgID="Visio.Drawing.15" ShapeID="_x0000_i1030" DrawAspect="Content" ObjectID="_1447507731"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5C37B6">
            <w:pPr>
              <w:jc w:val="both"/>
              <w:rPr>
                <w:sz w:val="24"/>
                <w:szCs w:val="24"/>
              </w:rPr>
            </w:pPr>
            <w:r w:rsidRPr="00D61B60">
              <w:rPr>
                <w:sz w:val="24"/>
                <w:szCs w:val="24"/>
              </w:rPr>
              <w:t>descriptions of how the issues will be resolved. The experimentation plans are reviewed by the managing engineer, who uses them to create the stage schedule. The chief scientist and chief architect review the experimentation plans for technical merit.</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Pr="00D61B60">
              <w:rPr>
                <w:sz w:val="24"/>
                <w:szCs w:val="24"/>
              </w:rPr>
              <w:t>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The master design plan is initially updated at the beginning</w:t>
            </w:r>
            <w:r w:rsidRPr="00D61B60">
              <w:rPr>
                <w:sz w:val="24"/>
                <w:szCs w:val="24"/>
                <w:lang w:val="en-US"/>
              </w:rPr>
              <w:t xml:space="preserve"> </w:t>
            </w:r>
            <w:r w:rsidRPr="00D61B60">
              <w:rPr>
                <w:sz w:val="24"/>
                <w:szCs w:val="24"/>
              </w:rPr>
              <w:t xml:space="preserve">of stage 6 with the estimates of the time and resources required to conduct experiments based on the experimentation plans. At the conclusion of stage 6, the master design plan is updated with the actual time and </w:t>
            </w:r>
            <w:r w:rsidRPr="00D61B60">
              <w:rPr>
                <w:sz w:val="24"/>
                <w:szCs w:val="24"/>
              </w:rPr>
              <w:lastRenderedPageBreak/>
              <w:t>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1" w:name="_Toc373159002"/>
      <w:r w:rsidRPr="000A0279">
        <w:rPr>
          <w:color w:val="7B7B7B" w:themeColor="accent3" w:themeShade="BF"/>
          <w:sz w:val="24"/>
        </w:rPr>
        <w:lastRenderedPageBreak/>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1"/>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2" w:name="_Toc373159027"/>
      <w:r>
        <w:rPr>
          <w:lang w:val="en-US"/>
        </w:rPr>
        <w:lastRenderedPageBreak/>
        <w:t>Stage 7</w:t>
      </w:r>
      <w:bookmarkEnd w:id="22"/>
    </w:p>
    <w:tbl>
      <w:tblPr>
        <w:tblW w:w="9540" w:type="dxa"/>
        <w:tblInd w:w="-5" w:type="dxa"/>
        <w:tblLook w:val="04A0" w:firstRow="1" w:lastRow="0" w:firstColumn="1" w:lastColumn="0" w:noHBand="0" w:noVBand="1"/>
      </w:tblPr>
      <w:tblGrid>
        <w:gridCol w:w="1630"/>
        <w:gridCol w:w="4626"/>
        <w:gridCol w:w="3330"/>
      </w:tblGrid>
      <w:tr w:rsidR="006159C8" w:rsidRPr="00D61B60" w:rsidTr="00937BC3">
        <w:trPr>
          <w:trHeight w:val="287"/>
        </w:trPr>
        <w:tc>
          <w:tcPr>
            <w:tcW w:w="155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660"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937BC3">
        <w:trPr>
          <w:trHeight w:val="12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updating the master design plan</w:t>
            </w:r>
          </w:p>
        </w:tc>
        <w:tc>
          <w:tcPr>
            <w:tcW w:w="4660" w:type="dxa"/>
            <w:vMerge w:val="restart"/>
            <w:tcBorders>
              <w:top w:val="single" w:sz="4" w:space="0" w:color="auto"/>
              <w:left w:val="nil"/>
              <w:right w:val="single" w:sz="4" w:space="0" w:color="auto"/>
            </w:tcBorders>
          </w:tcPr>
          <w:p w:rsidR="006D5095" w:rsidRPr="00D61B60" w:rsidRDefault="00937BC3" w:rsidP="006D5095">
            <w:pPr>
              <w:spacing w:after="0" w:line="240" w:lineRule="auto"/>
              <w:rPr>
                <w:rFonts w:eastAsia="Times New Roman" w:cs="Times New Roman"/>
                <w:color w:val="000000"/>
                <w:sz w:val="24"/>
                <w:lang w:val="en-US"/>
              </w:rPr>
            </w:pPr>
            <w:r w:rsidRPr="00D61B60">
              <w:rPr>
                <w:rFonts w:eastAsia="Times New Roman" w:cs="Times New Roman"/>
                <w:noProof/>
                <w:color w:val="000000"/>
                <w:sz w:val="24"/>
                <w:lang w:eastAsia="vi-VN"/>
              </w:rPr>
              <w:drawing>
                <wp:inline distT="0" distB="0" distL="0" distR="0">
                  <wp:extent cx="2792601" cy="2533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C27C1.tmp"/>
                          <pic:cNvPicPr/>
                        </pic:nvPicPr>
                        <pic:blipFill>
                          <a:blip r:embed="rId21">
                            <a:extLst>
                              <a:ext uri="{28A0092B-C50C-407E-A947-70E740481C1C}">
                                <a14:useLocalDpi xmlns:a14="http://schemas.microsoft.com/office/drawing/2010/main" val="0"/>
                              </a:ext>
                            </a:extLst>
                          </a:blip>
                          <a:stretch>
                            <a:fillRect/>
                          </a:stretch>
                        </pic:blipFill>
                        <pic:spPr>
                          <a:xfrm>
                            <a:off x="0" y="0"/>
                            <a:ext cx="2792601" cy="2533650"/>
                          </a:xfrm>
                          <a:prstGeom prst="rect">
                            <a:avLst/>
                          </a:prstGeom>
                        </pic:spPr>
                      </pic:pic>
                    </a:graphicData>
                  </a:graphic>
                </wp:inline>
              </w:drawing>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Updating the master design plan should occur after the stage is planned by the managing engineer.</w:t>
            </w:r>
          </w:p>
        </w:tc>
      </w:tr>
      <w:tr w:rsidR="006D5095" w:rsidRPr="00D61B60" w:rsidTr="00937BC3">
        <w:trPr>
          <w:trHeight w:val="1637"/>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Architecture </w:t>
            </w:r>
            <w:r w:rsidRPr="00D61B60">
              <w:rPr>
                <w:rFonts w:cs="Times New Roman"/>
                <w:color w:val="000000"/>
                <w:sz w:val="24"/>
              </w:rPr>
              <w:br/>
              <w:t>familiarization workshop</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The chief architect will arrange a technical presentation for the production engineers and any other engineers that play a role  in the detailed design and implementation activities.</w:t>
            </w:r>
          </w:p>
        </w:tc>
      </w:tr>
      <w:tr w:rsidR="006D5095" w:rsidRPr="00D61B60" w:rsidTr="00937BC3">
        <w:trPr>
          <w:trHeight w:val="1500"/>
        </w:trPr>
        <w:tc>
          <w:tcPr>
            <w:tcW w:w="1550" w:type="dxa"/>
            <w:tcBorders>
              <w:top w:val="nil"/>
              <w:left w:val="single" w:sz="4" w:space="0" w:color="auto"/>
              <w:bottom w:val="single" w:sz="4" w:space="0" w:color="auto"/>
              <w:right w:val="single" w:sz="4" w:space="0" w:color="auto"/>
            </w:tcBorders>
            <w:shd w:val="clear" w:color="auto" w:fill="auto"/>
            <w:hideMark/>
          </w:tcPr>
          <w:p w:rsidR="00D178A7" w:rsidRDefault="006D5095" w:rsidP="006D5095">
            <w:pPr>
              <w:rPr>
                <w:rFonts w:cs="Times New Roman"/>
                <w:color w:val="000000"/>
                <w:sz w:val="24"/>
              </w:rPr>
            </w:pPr>
            <w:r w:rsidRPr="00D61B60">
              <w:rPr>
                <w:rFonts w:cs="Times New Roman"/>
                <w:color w:val="000000"/>
                <w:sz w:val="24"/>
              </w:rPr>
              <w:t xml:space="preserve">.- Element-wise Wideband </w:t>
            </w:r>
          </w:p>
          <w:p w:rsidR="006D5095" w:rsidRPr="00D61B60" w:rsidRDefault="006D5095" w:rsidP="006D5095">
            <w:pPr>
              <w:rPr>
                <w:rFonts w:cs="Times New Roman"/>
                <w:color w:val="000000"/>
                <w:sz w:val="24"/>
              </w:rPr>
            </w:pPr>
            <w:r w:rsidRPr="00D61B60">
              <w:rPr>
                <w:rFonts w:cs="Times New Roman"/>
                <w:color w:val="000000"/>
                <w:sz w:val="24"/>
              </w:rPr>
              <w:br/>
              <w:t>Delphi estimation</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The estimation is lead by the quality process engineer. The technique used is Element-wise Wideband Delphi estimation.</w:t>
            </w:r>
          </w:p>
        </w:tc>
      </w:tr>
      <w:tr w:rsidR="006D5095" w:rsidRPr="00D61B60" w:rsidTr="00937BC3">
        <w:trPr>
          <w:trHeight w:val="9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Architecture drivers </w:t>
            </w:r>
            <w:r w:rsidRPr="00D61B60">
              <w:rPr>
                <w:rFonts w:cs="Times New Roman"/>
                <w:color w:val="000000"/>
                <w:sz w:val="24"/>
              </w:rPr>
              <w:br/>
              <w:t>overview</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Describe the functional requirements, quality attributes, and business and technical constraints at a high level of detail.</w:t>
            </w:r>
          </w:p>
        </w:tc>
      </w:tr>
      <w:tr w:rsidR="006D5095" w:rsidRPr="00D61B60" w:rsidTr="00937BC3">
        <w:trPr>
          <w:trHeight w:val="81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D61B60" w:rsidRDefault="006D5095" w:rsidP="006D5095">
            <w:pPr>
              <w:rPr>
                <w:rFonts w:cs="Times New Roman"/>
                <w:color w:val="000000"/>
                <w:sz w:val="24"/>
              </w:rPr>
            </w:pPr>
            <w:r w:rsidRPr="00D61B60">
              <w:rPr>
                <w:rFonts w:cs="Times New Roman"/>
                <w:color w:val="000000"/>
                <w:sz w:val="24"/>
              </w:rPr>
              <w:t>Design context</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the context for the design. Explain what is inside and </w:t>
            </w:r>
            <w:r w:rsidRPr="00D61B60">
              <w:rPr>
                <w:rFonts w:cs="Times New Roman"/>
                <w:color w:val="000000"/>
                <w:sz w:val="24"/>
              </w:rPr>
              <w:br/>
              <w:t xml:space="preserve">outside of the system scope. </w:t>
            </w:r>
          </w:p>
        </w:tc>
      </w:tr>
      <w:tr w:rsidR="006D5095" w:rsidRPr="00D61B60" w:rsidTr="00937BC3">
        <w:trPr>
          <w:trHeight w:val="18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Overall </w:t>
            </w:r>
            <w:r w:rsidRPr="00D61B60">
              <w:rPr>
                <w:rFonts w:cs="Times New Roman"/>
                <w:color w:val="000000"/>
                <w:sz w:val="24"/>
              </w:rPr>
              <w:br/>
              <w:t>decomposition</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the overall decomposition of the system.  Discuss the rationale for the </w:t>
            </w:r>
            <w:r w:rsidRPr="00D61B60">
              <w:rPr>
                <w:rFonts w:cs="Times New Roman"/>
                <w:color w:val="000000"/>
                <w:sz w:val="24"/>
              </w:rPr>
              <w:br/>
              <w:t xml:space="preserve">decomposition and briefly describe the relationships and </w:t>
            </w:r>
            <w:r w:rsidRPr="00D61B60">
              <w:rPr>
                <w:rFonts w:cs="Times New Roman"/>
                <w:color w:val="000000"/>
                <w:sz w:val="24"/>
              </w:rPr>
              <w:br/>
              <w:t>their responsibilities.</w:t>
            </w:r>
          </w:p>
        </w:tc>
      </w:tr>
      <w:tr w:rsidR="006D5095" w:rsidRPr="00D61B60" w:rsidTr="00937BC3">
        <w:trPr>
          <w:trHeight w:val="333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D61B60" w:rsidRDefault="006D5095" w:rsidP="006D5095">
            <w:pPr>
              <w:rPr>
                <w:rFonts w:cs="Times New Roman"/>
                <w:color w:val="000000"/>
                <w:sz w:val="24"/>
              </w:rPr>
            </w:pPr>
            <w:r w:rsidRPr="00D61B60">
              <w:rPr>
                <w:rFonts w:cs="Times New Roman"/>
                <w:color w:val="000000"/>
                <w:sz w:val="24"/>
              </w:rPr>
              <w:lastRenderedPageBreak/>
              <w:t>.- Element details</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each element. </w:t>
            </w:r>
            <w:r w:rsidRPr="00D61B60">
              <w:rPr>
                <w:rFonts w:cs="Times New Roman"/>
                <w:color w:val="000000"/>
                <w:sz w:val="24"/>
              </w:rPr>
              <w:br/>
              <w:t>.-functional responsibilities assigned to it.</w:t>
            </w:r>
            <w:r w:rsidRPr="00D61B60">
              <w:rPr>
                <w:rFonts w:cs="Times New Roman"/>
                <w:color w:val="000000"/>
                <w:sz w:val="24"/>
              </w:rPr>
              <w:br/>
              <w:t xml:space="preserve">.-element from the various perspectives and show its relevance </w:t>
            </w:r>
            <w:r w:rsidRPr="00D61B60">
              <w:rPr>
                <w:rFonts w:cs="Times New Roman"/>
                <w:color w:val="000000"/>
                <w:sz w:val="24"/>
              </w:rPr>
              <w:br/>
              <w:t>in the overall design.</w:t>
            </w:r>
            <w:r w:rsidRPr="00D61B60">
              <w:rPr>
                <w:rFonts w:cs="Times New Roman"/>
                <w:color w:val="000000"/>
                <w:sz w:val="24"/>
              </w:rPr>
              <w:br/>
              <w:t xml:space="preserve">.- interfaces to the element </w:t>
            </w:r>
            <w:r w:rsidRPr="00D61B60">
              <w:rPr>
                <w:rFonts w:cs="Times New Roman"/>
                <w:color w:val="000000"/>
                <w:sz w:val="24"/>
              </w:rPr>
              <w:br/>
              <w:t>and their responsibilities.</w:t>
            </w:r>
            <w:r w:rsidRPr="00D61B60">
              <w:rPr>
                <w:rFonts w:cs="Times New Roman"/>
                <w:color w:val="000000"/>
                <w:sz w:val="24"/>
              </w:rPr>
              <w:br/>
              <w:t xml:space="preserve">.-any relationships between </w:t>
            </w:r>
            <w:r w:rsidRPr="00D61B60">
              <w:rPr>
                <w:rFonts w:cs="Times New Roman"/>
                <w:color w:val="000000"/>
                <w:sz w:val="24"/>
              </w:rPr>
              <w:br/>
              <w:t>the element and other elements it is connected to.</w:t>
            </w:r>
          </w:p>
        </w:tc>
      </w:tr>
      <w:tr w:rsidR="006D5095" w:rsidRPr="00D61B60" w:rsidTr="00937BC3">
        <w:trPr>
          <w:trHeight w:val="458"/>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testing the system </w:t>
            </w:r>
            <w:r w:rsidRPr="00D61B60">
              <w:rPr>
                <w:rFonts w:cs="Times New Roman"/>
                <w:color w:val="000000"/>
                <w:sz w:val="24"/>
              </w:rPr>
              <w:br/>
              <w:t>or product</w:t>
            </w:r>
          </w:p>
        </w:tc>
        <w:tc>
          <w:tcPr>
            <w:tcW w:w="4660" w:type="dxa"/>
            <w:vMerge/>
            <w:tcBorders>
              <w:left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vMerge w:val="restart"/>
            <w:tcBorders>
              <w:top w:val="nil"/>
              <w:left w:val="single" w:sz="4" w:space="0" w:color="auto"/>
              <w:bottom w:val="single" w:sz="4" w:space="0" w:color="000000"/>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testing the system in terms of detailed technical elements .</w:t>
            </w:r>
            <w:r w:rsidRPr="00D61B60">
              <w:rPr>
                <w:rFonts w:cs="Times New Roman"/>
                <w:color w:val="000000"/>
                <w:sz w:val="24"/>
              </w:rPr>
              <w:br/>
              <w:t xml:space="preserve">.-testing the system in terms </w:t>
            </w:r>
            <w:r w:rsidRPr="00D61B60">
              <w:rPr>
                <w:rFonts w:cs="Times New Roman"/>
                <w:color w:val="000000"/>
                <w:sz w:val="24"/>
              </w:rPr>
              <w:br/>
              <w:t>of the requirements</w:t>
            </w:r>
          </w:p>
        </w:tc>
      </w:tr>
      <w:tr w:rsidR="006D5095" w:rsidRPr="00D61B60" w:rsidTr="00937BC3">
        <w:trPr>
          <w:trHeight w:val="6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ascii="Calibri" w:hAnsi="Calibri" w:cs="Calibri"/>
                <w:color w:val="000000"/>
                <w:sz w:val="24"/>
              </w:rPr>
            </w:pPr>
            <w:r w:rsidRPr="00D61B60">
              <w:rPr>
                <w:rFonts w:ascii="Calibri" w:hAnsi="Calibri" w:cs="Calibri"/>
                <w:color w:val="000000"/>
                <w:sz w:val="24"/>
              </w:rPr>
              <w:t>Integrated system or product test</w:t>
            </w:r>
          </w:p>
        </w:tc>
        <w:tc>
          <w:tcPr>
            <w:tcW w:w="4660" w:type="dxa"/>
            <w:vMerge/>
            <w:tcBorders>
              <w:left w:val="single" w:sz="4" w:space="0" w:color="auto"/>
              <w:bottom w:val="single" w:sz="4" w:space="0" w:color="auto"/>
              <w:right w:val="single" w:sz="4" w:space="0" w:color="auto"/>
            </w:tcBorders>
          </w:tcPr>
          <w:p w:rsidR="006D5095" w:rsidRPr="00D61B60" w:rsidRDefault="006D5095" w:rsidP="006D5095">
            <w:pPr>
              <w:spacing w:after="0" w:line="240" w:lineRule="auto"/>
              <w:rPr>
                <w:rFonts w:ascii="Calibri" w:eastAsia="Times New Roman" w:hAnsi="Calibri" w:cs="Calibri"/>
                <w:color w:val="000000"/>
                <w:sz w:val="24"/>
                <w:lang w:val="en-US"/>
              </w:rPr>
            </w:pPr>
          </w:p>
        </w:tc>
        <w:tc>
          <w:tcPr>
            <w:tcW w:w="3330" w:type="dxa"/>
            <w:vMerge/>
            <w:tcBorders>
              <w:top w:val="nil"/>
              <w:left w:val="single" w:sz="4" w:space="0" w:color="auto"/>
              <w:bottom w:val="single" w:sz="4" w:space="0" w:color="000000"/>
              <w:right w:val="single" w:sz="4" w:space="0" w:color="auto"/>
            </w:tcBorders>
            <w:vAlign w:val="center"/>
            <w:hideMark/>
          </w:tcPr>
          <w:p w:rsidR="006D5095" w:rsidRPr="00D61B60" w:rsidRDefault="006D5095" w:rsidP="006D5095">
            <w:pPr>
              <w:spacing w:after="0" w:line="240" w:lineRule="auto"/>
              <w:rPr>
                <w:rFonts w:ascii="Calibri" w:eastAsia="Times New Roman" w:hAnsi="Calibri" w:cs="Calibri"/>
                <w:color w:val="000000"/>
                <w:sz w:val="24"/>
                <w:lang w:val="en-US"/>
              </w:rPr>
            </w:pPr>
          </w:p>
        </w:tc>
      </w:tr>
    </w:tbl>
    <w:p w:rsidR="006D5095" w:rsidRPr="000A0279" w:rsidRDefault="006F0B84" w:rsidP="006F0B84">
      <w:pPr>
        <w:pStyle w:val="Caption"/>
        <w:jc w:val="center"/>
        <w:rPr>
          <w:color w:val="7B7B7B" w:themeColor="accent3" w:themeShade="BF"/>
          <w:sz w:val="24"/>
          <w:szCs w:val="22"/>
          <w:lang w:val="en-US"/>
        </w:rPr>
      </w:pPr>
      <w:bookmarkStart w:id="23"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3"/>
    </w:p>
    <w:p w:rsidR="00A47993" w:rsidRDefault="00304F08" w:rsidP="006F0B84">
      <w:pPr>
        <w:pStyle w:val="Heading3"/>
        <w:numPr>
          <w:ilvl w:val="2"/>
          <w:numId w:val="26"/>
        </w:numPr>
        <w:rPr>
          <w:lang w:val="en-US"/>
        </w:rPr>
      </w:pPr>
      <w:bookmarkStart w:id="24" w:name="_Toc373159028"/>
      <w:r>
        <w:rPr>
          <w:lang w:val="en-US"/>
        </w:rPr>
        <w:t>Stage 8</w:t>
      </w:r>
      <w:bookmarkEnd w:id="24"/>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937BC3"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Reference to stage 7</w:t>
            </w: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system test</w:t>
            </w:r>
            <w:r w:rsidRPr="00D61B60">
              <w:rPr>
                <w:rFonts w:eastAsia="Times New Roman" w:cs="Times New Roman"/>
                <w:color w:val="000000"/>
                <w:sz w:val="24"/>
                <w:lang w:val="en-US"/>
              </w:rPr>
              <w:br/>
              <w:t>.- integration test</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5"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5"/>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6" w:name="_Toc373159029"/>
      <w:r>
        <w:rPr>
          <w:b/>
          <w:color w:val="1F3864" w:themeColor="accent5" w:themeShade="80"/>
          <w:lang w:val="en-US"/>
        </w:rPr>
        <w:lastRenderedPageBreak/>
        <w:t>Role and Responsibilities</w:t>
      </w:r>
      <w:bookmarkEnd w:id="26"/>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7" w:name="_Toc373159030"/>
      <w:r w:rsidR="002A0EB1">
        <w:rPr>
          <w:color w:val="1F3864" w:themeColor="accent5" w:themeShade="80"/>
          <w:lang w:val="en-US"/>
        </w:rPr>
        <w:t>Responsibility</w:t>
      </w:r>
      <w:bookmarkEnd w:id="27"/>
    </w:p>
    <w:p w:rsidR="0027001E" w:rsidRDefault="0027001E" w:rsidP="00937BC3">
      <w:pPr>
        <w:pStyle w:val="Heading3"/>
        <w:numPr>
          <w:ilvl w:val="2"/>
          <w:numId w:val="18"/>
        </w:numPr>
        <w:ind w:left="1800"/>
        <w:rPr>
          <w:lang w:val="en-US"/>
        </w:rPr>
      </w:pPr>
      <w:bookmarkStart w:id="28" w:name="_Toc373159031"/>
      <w:r>
        <w:rPr>
          <w:lang w:val="en-US"/>
        </w:rPr>
        <w:t>Managing Engineer</w:t>
      </w:r>
      <w:bookmarkEnd w:id="28"/>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9"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9"/>
    </w:p>
    <w:p w:rsidR="00C70841" w:rsidRDefault="00C70841" w:rsidP="00937BC3">
      <w:pPr>
        <w:pStyle w:val="Heading3"/>
        <w:numPr>
          <w:ilvl w:val="2"/>
          <w:numId w:val="18"/>
        </w:numPr>
        <w:ind w:left="1800"/>
        <w:rPr>
          <w:lang w:val="en-US"/>
        </w:rPr>
      </w:pPr>
      <w:bookmarkStart w:id="30" w:name="_Toc373159032"/>
      <w:r>
        <w:rPr>
          <w:lang w:val="en-US"/>
        </w:rPr>
        <w:t>Chief Architect</w:t>
      </w:r>
      <w:bookmarkEnd w:id="30"/>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1"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1"/>
    </w:p>
    <w:p w:rsidR="00C70841" w:rsidRDefault="00C70841" w:rsidP="00C70841">
      <w:pPr>
        <w:pStyle w:val="Heading3"/>
        <w:numPr>
          <w:ilvl w:val="2"/>
          <w:numId w:val="18"/>
        </w:numPr>
        <w:rPr>
          <w:lang w:val="en-US"/>
        </w:rPr>
      </w:pPr>
      <w:bookmarkStart w:id="32" w:name="_Toc373159033"/>
      <w:r>
        <w:rPr>
          <w:lang w:val="en-US"/>
        </w:rPr>
        <w:lastRenderedPageBreak/>
        <w:t>Requirement Engineer</w:t>
      </w:r>
      <w:bookmarkEnd w:id="3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3"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3"/>
    </w:p>
    <w:p w:rsidR="00C70841" w:rsidRDefault="00C70841" w:rsidP="00C70841">
      <w:pPr>
        <w:pStyle w:val="Heading3"/>
        <w:numPr>
          <w:ilvl w:val="2"/>
          <w:numId w:val="18"/>
        </w:numPr>
        <w:rPr>
          <w:lang w:val="en-US"/>
        </w:rPr>
      </w:pPr>
      <w:bookmarkStart w:id="34" w:name="_Toc373159034"/>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E16C98" w:rsidP="00E16C98">
            <w:pPr>
              <w:jc w:val="both"/>
              <w:rPr>
                <w:rFonts w:asciiTheme="majorHAnsi" w:hAnsiTheme="majorHAnsi" w:cstheme="majorHAnsi"/>
                <w:sz w:val="24"/>
                <w:szCs w:val="24"/>
              </w:rPr>
            </w:pPr>
            <w:r>
              <w:rPr>
                <w:rFonts w:asciiTheme="majorHAnsi" w:hAnsiTheme="majorHAnsi" w:cstheme="majorHAnsi"/>
                <w:sz w:val="24"/>
                <w:szCs w:val="24"/>
              </w:rPr>
              <w:t>– Working with</w:t>
            </w:r>
            <w:r w:rsidRPr="00E16C98">
              <w:rPr>
                <w:rFonts w:asciiTheme="majorHAnsi" w:hAnsiTheme="majorHAnsi" w:cstheme="majorHAnsi"/>
                <w:sz w:val="24"/>
                <w:szCs w:val="24"/>
              </w:rPr>
              <w:t xml:space="preserve"> RE </w:t>
            </w:r>
            <w:r>
              <w:rPr>
                <w:rFonts w:asciiTheme="majorHAnsi" w:hAnsiTheme="majorHAnsi" w:cstheme="majorHAnsi"/>
                <w:sz w:val="24"/>
                <w:szCs w:val="24"/>
                <w:lang w:val="en-US"/>
              </w:rPr>
              <w:t>to</w:t>
            </w:r>
            <w:r>
              <w:rPr>
                <w:rFonts w:asciiTheme="majorHAnsi" w:hAnsiTheme="majorHAnsi" w:cstheme="majorHAnsi"/>
                <w:sz w:val="24"/>
                <w:szCs w:val="24"/>
              </w:rPr>
              <w:t xml:space="preserve"> gather</w:t>
            </w:r>
            <w:r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5"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5"/>
    </w:p>
    <w:p w:rsidR="00C70841" w:rsidRDefault="00C70841" w:rsidP="00C70841">
      <w:pPr>
        <w:pStyle w:val="Heading3"/>
        <w:numPr>
          <w:ilvl w:val="2"/>
          <w:numId w:val="18"/>
        </w:numPr>
        <w:rPr>
          <w:lang w:val="en-US"/>
        </w:rPr>
      </w:pPr>
      <w:bookmarkStart w:id="36" w:name="_Toc373159035"/>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7" w:name="_Toc373159009"/>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7"/>
    </w:p>
    <w:p w:rsidR="00C70841" w:rsidRDefault="00C70841" w:rsidP="00C70841">
      <w:pPr>
        <w:pStyle w:val="Heading3"/>
        <w:numPr>
          <w:ilvl w:val="2"/>
          <w:numId w:val="18"/>
        </w:numPr>
        <w:rPr>
          <w:lang w:val="en-US"/>
        </w:rPr>
      </w:pPr>
      <w:bookmarkStart w:id="38" w:name="_Toc373159036"/>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D58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000D58B1">
              <w:rPr>
                <w:rFonts w:asciiTheme="majorHAnsi" w:hAnsiTheme="majorHAnsi" w:cstheme="majorHAnsi"/>
                <w:sz w:val="24"/>
                <w:szCs w:val="24"/>
                <w:lang w:val="en-US"/>
              </w:rPr>
              <w:t>.</w:t>
            </w:r>
          </w:p>
          <w:p w:rsidR="00B50794" w:rsidRPr="00C70841" w:rsidRDefault="000D58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00BB75B1" w:rsidRPr="00BB75B1">
              <w:rPr>
                <w:rFonts w:asciiTheme="majorHAnsi" w:hAnsiTheme="majorHAnsi" w:cstheme="majorHAnsi"/>
                <w:sz w:val="24"/>
                <w:szCs w:val="24"/>
                <w:lang w:val="en-US"/>
              </w:rPr>
              <w:t>Supports</w:t>
            </w:r>
            <w:r w:rsidR="00BB75B1">
              <w:rPr>
                <w:rFonts w:asciiTheme="majorHAnsi" w:hAnsiTheme="majorHAnsi" w:cstheme="majorHAnsi"/>
                <w:sz w:val="24"/>
                <w:szCs w:val="24"/>
                <w:lang w:val="en-US"/>
              </w:rPr>
              <w:t xml:space="preserve"> ME</w:t>
            </w:r>
            <w:r w:rsidR="00BB75B1" w:rsidRPr="00BB75B1">
              <w:rPr>
                <w:rFonts w:asciiTheme="majorHAnsi" w:hAnsiTheme="majorHAnsi" w:cstheme="majorHAnsi"/>
                <w:sz w:val="24"/>
                <w:szCs w:val="24"/>
                <w:lang w:val="en-US"/>
              </w:rPr>
              <w:t xml:space="preserve"> </w:t>
            </w:r>
            <w:r w:rsidR="00BB75B1">
              <w:rPr>
                <w:rFonts w:asciiTheme="majorHAnsi" w:hAnsiTheme="majorHAnsi" w:cstheme="majorHAnsi"/>
                <w:sz w:val="24"/>
                <w:szCs w:val="24"/>
                <w:lang w:val="en-US"/>
              </w:rPr>
              <w:t>to estimate</w:t>
            </w:r>
            <w:r w:rsidR="00BB75B1" w:rsidRPr="00BB75B1">
              <w:rPr>
                <w:rFonts w:asciiTheme="majorHAnsi" w:hAnsiTheme="majorHAnsi" w:cstheme="majorHAnsi"/>
                <w:sz w:val="24"/>
                <w:szCs w:val="24"/>
                <w:lang w:val="en-US"/>
              </w:rPr>
              <w:t xml:space="preserve"> Wideband Delphi </w:t>
            </w:r>
            <w:r w:rsidR="00BB75B1">
              <w:rPr>
                <w:rFonts w:asciiTheme="majorHAnsi" w:hAnsiTheme="majorHAnsi" w:cstheme="majorHAnsi"/>
                <w:sz w:val="24"/>
                <w:szCs w:val="24"/>
                <w:lang w:val="en-US"/>
              </w:rPr>
              <w:t xml:space="preserve">and base on it </w:t>
            </w:r>
            <w:r w:rsidR="00BB75B1" w:rsidRPr="00BB75B1">
              <w:rPr>
                <w:rFonts w:asciiTheme="majorHAnsi" w:hAnsiTheme="majorHAnsi" w:cstheme="majorHAnsi"/>
                <w:sz w:val="24"/>
                <w:szCs w:val="24"/>
                <w:lang w:val="en-US"/>
              </w:rPr>
              <w:t xml:space="preserve"> </w:t>
            </w:r>
            <w:r w:rsidR="00BB75B1">
              <w:rPr>
                <w:rFonts w:asciiTheme="majorHAnsi" w:hAnsiTheme="majorHAnsi" w:cstheme="majorHAnsi"/>
                <w:sz w:val="24"/>
                <w:szCs w:val="24"/>
                <w:lang w:val="en-US"/>
              </w:rPr>
              <w:t>to develop</w:t>
            </w:r>
            <w:r w:rsidR="00BB75B1" w:rsidRPr="00BB75B1">
              <w:rPr>
                <w:rFonts w:asciiTheme="majorHAnsi" w:hAnsiTheme="majorHAnsi" w:cstheme="majorHAnsi"/>
                <w:sz w:val="24"/>
                <w:szCs w:val="24"/>
                <w:lang w:val="en-US"/>
              </w:rPr>
              <w:t xml:space="preserve"> of </w:t>
            </w:r>
            <w:r w:rsidR="00BB75B1">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9" w:name="_Toc373159010"/>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9"/>
    </w:p>
    <w:p w:rsidR="00C70841" w:rsidRPr="00C70841" w:rsidRDefault="00C70841" w:rsidP="00C70841">
      <w:pPr>
        <w:pStyle w:val="Heading3"/>
        <w:numPr>
          <w:ilvl w:val="2"/>
          <w:numId w:val="18"/>
        </w:numPr>
        <w:rPr>
          <w:lang w:val="en-US"/>
        </w:rPr>
      </w:pPr>
      <w:bookmarkStart w:id="40" w:name="_Toc373159037"/>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5D393E" w:rsidRDefault="00BB75B1" w:rsidP="00BB75B1">
            <w:pPr>
              <w:pStyle w:val="ListParagraph"/>
              <w:numPr>
                <w:ilvl w:val="0"/>
                <w:numId w:val="27"/>
              </w:numPr>
              <w:ind w:left="101" w:hanging="90"/>
              <w:jc w:val="both"/>
              <w:rPr>
                <w:rFonts w:asciiTheme="majorHAnsi" w:hAnsiTheme="majorHAnsi" w:cstheme="majorHAnsi"/>
                <w:sz w:val="24"/>
                <w:szCs w:val="24"/>
                <w:lang w:val="en-US"/>
              </w:rPr>
            </w:pPr>
            <w:r w:rsidRPr="005D393E">
              <w:rPr>
                <w:rFonts w:asciiTheme="majorHAnsi" w:hAnsiTheme="majorHAnsi" w:cstheme="majorHAnsi"/>
                <w:sz w:val="24"/>
                <w:szCs w:val="24"/>
                <w:lang w:val="en-US"/>
              </w:rPr>
              <w:t>Support the CS for the design and write / update the architectural design document.</w:t>
            </w:r>
          </w:p>
          <w:p w:rsidR="003F6E74" w:rsidRPr="005D393E" w:rsidRDefault="00BB75B1" w:rsidP="00BB75B1">
            <w:pPr>
              <w:pStyle w:val="ListParagraph"/>
              <w:numPr>
                <w:ilvl w:val="0"/>
                <w:numId w:val="27"/>
              </w:numPr>
              <w:ind w:left="101" w:hanging="90"/>
              <w:jc w:val="both"/>
              <w:rPr>
                <w:rFonts w:asciiTheme="majorHAnsi" w:hAnsiTheme="majorHAnsi" w:cstheme="majorHAnsi"/>
                <w:sz w:val="24"/>
                <w:szCs w:val="24"/>
                <w:lang w:val="en-US"/>
              </w:rPr>
            </w:pPr>
            <w:r w:rsidRPr="005D393E">
              <w:rPr>
                <w:rFonts w:asciiTheme="majorHAnsi" w:hAnsiTheme="majorHAnsi" w:cstheme="majorHAnsi"/>
                <w:sz w:val="24"/>
                <w:szCs w:val="24"/>
                <w:lang w:val="en-US"/>
              </w:rPr>
              <w:t>Support QPE 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1"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9038"/>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5D393E" w:rsidRPr="0098058B" w:rsidTr="00574361">
        <w:tc>
          <w:tcPr>
            <w:tcW w:w="720" w:type="dxa"/>
          </w:tcPr>
          <w:p w:rsidR="005D393E" w:rsidRPr="0073505C" w:rsidRDefault="005D393E" w:rsidP="005D393E">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5D393E" w:rsidRPr="00F12C10" w:rsidRDefault="005D393E" w:rsidP="005D393E">
            <w:pPr>
              <w:rPr>
                <w:rFonts w:asciiTheme="majorHAnsi" w:hAnsiTheme="majorHAnsi" w:cstheme="majorHAnsi"/>
                <w:sz w:val="24"/>
                <w:szCs w:val="24"/>
              </w:rPr>
            </w:pPr>
            <w:r>
              <w:rPr>
                <w:rFonts w:asciiTheme="majorHAnsi" w:hAnsiTheme="majorHAnsi" w:cstheme="majorHAnsi"/>
                <w:sz w:val="24"/>
                <w:szCs w:val="24"/>
              </w:rPr>
              <w:t>Managing engineer</w:t>
            </w:r>
          </w:p>
        </w:tc>
        <w:tc>
          <w:tcPr>
            <w:tcW w:w="3690" w:type="dxa"/>
          </w:tcPr>
          <w:p w:rsidR="005D393E" w:rsidRPr="00B60E8D" w:rsidRDefault="00B60E8D" w:rsidP="005D393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Le Ngoc </w:t>
            </w:r>
            <w:proofErr w:type="spellStart"/>
            <w:r>
              <w:rPr>
                <w:rFonts w:asciiTheme="majorHAnsi" w:hAnsiTheme="majorHAnsi" w:cstheme="majorHAnsi"/>
                <w:sz w:val="24"/>
                <w:szCs w:val="24"/>
                <w:lang w:val="en-US"/>
              </w:rPr>
              <w:t>Chau</w:t>
            </w:r>
            <w:proofErr w:type="spellEnd"/>
          </w:p>
        </w:tc>
      </w:tr>
      <w:tr w:rsidR="005D393E" w:rsidRPr="0098058B" w:rsidTr="00574361">
        <w:tc>
          <w:tcPr>
            <w:tcW w:w="720" w:type="dxa"/>
            <w:shd w:val="clear" w:color="auto" w:fill="D9D9D9" w:themeFill="background1" w:themeFillShade="D9"/>
          </w:tcPr>
          <w:p w:rsidR="005D393E" w:rsidRPr="00F12C10" w:rsidRDefault="005D393E" w:rsidP="005D393E">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5D393E" w:rsidRPr="00F12C10" w:rsidRDefault="005D393E" w:rsidP="005D393E">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5D393E" w:rsidRPr="005D393E" w:rsidRDefault="00B60E8D" w:rsidP="005D393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Ngo </w:t>
            </w:r>
            <w:proofErr w:type="spellStart"/>
            <w:r>
              <w:rPr>
                <w:rFonts w:asciiTheme="majorHAnsi" w:hAnsiTheme="majorHAnsi" w:cstheme="majorHAnsi"/>
                <w:sz w:val="24"/>
                <w:szCs w:val="24"/>
                <w:lang w:val="en-US"/>
              </w:rPr>
              <w:t>Quang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Huy</w:t>
            </w:r>
            <w:proofErr w:type="spellEnd"/>
          </w:p>
        </w:tc>
      </w:tr>
      <w:tr w:rsidR="005D393E" w:rsidRPr="0098058B" w:rsidTr="00574361">
        <w:tc>
          <w:tcPr>
            <w:tcW w:w="720" w:type="dxa"/>
          </w:tcPr>
          <w:p w:rsidR="005D393E" w:rsidRPr="00F12C10" w:rsidRDefault="005D393E" w:rsidP="005D393E">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5D393E" w:rsidRPr="00F12C10" w:rsidRDefault="005D393E" w:rsidP="005D393E">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5D393E" w:rsidRPr="0098058B" w:rsidRDefault="00B60E8D" w:rsidP="005D393E">
            <w:pPr>
              <w:jc w:val="both"/>
              <w:rPr>
                <w:rFonts w:asciiTheme="majorHAnsi" w:hAnsiTheme="majorHAnsi" w:cstheme="majorHAnsi"/>
                <w:sz w:val="24"/>
                <w:szCs w:val="24"/>
              </w:rPr>
            </w:pPr>
            <w:r>
              <w:rPr>
                <w:rFonts w:asciiTheme="majorHAnsi" w:hAnsiTheme="majorHAnsi" w:cstheme="majorHAnsi"/>
                <w:sz w:val="24"/>
                <w:szCs w:val="24"/>
              </w:rPr>
              <w:t>Ta Ngoc Thien Phu</w:t>
            </w:r>
          </w:p>
        </w:tc>
      </w:tr>
      <w:tr w:rsidR="005D393E" w:rsidRPr="0098058B" w:rsidTr="00574361">
        <w:tc>
          <w:tcPr>
            <w:tcW w:w="720" w:type="dxa"/>
            <w:shd w:val="clear" w:color="auto" w:fill="D9D9D9" w:themeFill="background1" w:themeFillShade="D9"/>
          </w:tcPr>
          <w:p w:rsidR="005D393E" w:rsidRPr="00F12C10" w:rsidRDefault="005D393E" w:rsidP="005D393E">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5D393E" w:rsidRPr="00F12C10" w:rsidRDefault="005D393E" w:rsidP="005D393E">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5D393E" w:rsidRPr="00B60E8D" w:rsidRDefault="00B60E8D" w:rsidP="005D393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Huynh </w:t>
            </w:r>
            <w:proofErr w:type="spellStart"/>
            <w:r>
              <w:rPr>
                <w:rFonts w:asciiTheme="majorHAnsi" w:hAnsiTheme="majorHAnsi" w:cstheme="majorHAnsi"/>
                <w:sz w:val="24"/>
                <w:szCs w:val="24"/>
                <w:lang w:val="en-US"/>
              </w:rPr>
              <w:t>Trong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Khang</w:t>
            </w:r>
            <w:proofErr w:type="spellEnd"/>
          </w:p>
        </w:tc>
      </w:tr>
      <w:tr w:rsidR="005D393E" w:rsidRPr="0098058B" w:rsidTr="00574361">
        <w:tc>
          <w:tcPr>
            <w:tcW w:w="720" w:type="dxa"/>
          </w:tcPr>
          <w:p w:rsidR="005D393E" w:rsidRPr="00F12C10" w:rsidRDefault="005D393E" w:rsidP="005D393E">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5D393E" w:rsidRPr="00F12C10" w:rsidRDefault="005D393E" w:rsidP="005D393E">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5D393E" w:rsidRPr="00B60E8D" w:rsidRDefault="00B60E8D" w:rsidP="005D393E">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Khau</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Thanh</w:t>
            </w:r>
            <w:proofErr w:type="spellEnd"/>
            <w:r>
              <w:rPr>
                <w:rFonts w:asciiTheme="majorHAnsi" w:hAnsiTheme="majorHAnsi" w:cstheme="majorHAnsi"/>
                <w:sz w:val="24"/>
                <w:szCs w:val="24"/>
                <w:lang w:val="en-US"/>
              </w:rPr>
              <w:t xml:space="preserve"> Dao</w:t>
            </w:r>
          </w:p>
        </w:tc>
      </w:tr>
      <w:tr w:rsidR="005D393E" w:rsidRPr="0098058B" w:rsidTr="00574361">
        <w:tc>
          <w:tcPr>
            <w:tcW w:w="720" w:type="dxa"/>
            <w:shd w:val="clear" w:color="auto" w:fill="D9D9D9" w:themeFill="background1" w:themeFillShade="D9"/>
          </w:tcPr>
          <w:p w:rsidR="005D393E" w:rsidRPr="00F12C10" w:rsidRDefault="005D393E" w:rsidP="005D393E">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5D393E" w:rsidRPr="00F12C10" w:rsidRDefault="005D393E" w:rsidP="005D393E">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5D393E" w:rsidRPr="00B60E8D" w:rsidRDefault="00B60E8D" w:rsidP="005D393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Nguyen </w:t>
            </w:r>
            <w:proofErr w:type="spellStart"/>
            <w:r>
              <w:rPr>
                <w:rFonts w:asciiTheme="majorHAnsi" w:hAnsiTheme="majorHAnsi" w:cstheme="majorHAnsi"/>
                <w:sz w:val="24"/>
                <w:szCs w:val="24"/>
                <w:lang w:val="en-US"/>
              </w:rPr>
              <w:t>Phan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Xuan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Huy</w:t>
            </w:r>
            <w:proofErr w:type="spellEnd"/>
          </w:p>
        </w:tc>
      </w:tr>
      <w:tr w:rsidR="005D393E" w:rsidRPr="00F12C10" w:rsidTr="00574361">
        <w:tc>
          <w:tcPr>
            <w:tcW w:w="720" w:type="dxa"/>
          </w:tcPr>
          <w:p w:rsidR="005D393E" w:rsidRPr="00F12C10" w:rsidRDefault="005D393E" w:rsidP="005D393E">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5D393E" w:rsidRPr="00F12C10" w:rsidRDefault="005D393E" w:rsidP="005D393E">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5D393E" w:rsidRPr="005D393E" w:rsidRDefault="005D393E" w:rsidP="005D393E">
            <w:pPr>
              <w:jc w:val="both"/>
              <w:rPr>
                <w:rFonts w:asciiTheme="majorHAnsi" w:hAnsiTheme="majorHAnsi" w:cstheme="majorHAnsi"/>
                <w:sz w:val="24"/>
                <w:szCs w:val="24"/>
                <w:lang w:val="en-US"/>
              </w:rPr>
            </w:pPr>
            <w:r>
              <w:rPr>
                <w:rFonts w:asciiTheme="majorHAnsi" w:hAnsiTheme="majorHAnsi" w:cstheme="majorHAnsi"/>
                <w:sz w:val="24"/>
                <w:szCs w:val="24"/>
                <w:lang w:val="en-US"/>
              </w:rPr>
              <w:t>Development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2"/>
      <w:footerReference w:type="default" r:id="rId23"/>
      <w:headerReference w:type="first" r:id="rId24"/>
      <w:footerReference w:type="first" r:id="rId25"/>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79D" w:rsidRDefault="0055379D" w:rsidP="00DD2623">
      <w:pPr>
        <w:spacing w:after="0" w:line="240" w:lineRule="auto"/>
      </w:pPr>
      <w:r>
        <w:separator/>
      </w:r>
    </w:p>
  </w:endnote>
  <w:endnote w:type="continuationSeparator" w:id="0">
    <w:p w:rsidR="0055379D" w:rsidRDefault="0055379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2EB" w:rsidRPr="00D5065B" w:rsidRDefault="00D702EB"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2EB" w:rsidRPr="00D5065B" w:rsidRDefault="00D702EB"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79D" w:rsidRDefault="0055379D" w:rsidP="00DD2623">
      <w:pPr>
        <w:spacing w:after="0" w:line="240" w:lineRule="auto"/>
      </w:pPr>
      <w:r>
        <w:separator/>
      </w:r>
    </w:p>
  </w:footnote>
  <w:footnote w:type="continuationSeparator" w:id="0">
    <w:p w:rsidR="0055379D" w:rsidRDefault="0055379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D702EB" w:rsidTr="00774081">
      <w:trPr>
        <w:trHeight w:val="720"/>
      </w:trPr>
      <w:tc>
        <w:tcPr>
          <w:tcW w:w="2921" w:type="pct"/>
        </w:tcPr>
        <w:p w:rsidR="00D702EB" w:rsidRPr="00D5065B" w:rsidRDefault="00D702EB"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D702EB" w:rsidRDefault="00D702EB">
          <w:pPr>
            <w:pStyle w:val="Header"/>
            <w:rPr>
              <w:color w:val="5B9BD5" w:themeColor="accent1"/>
            </w:rPr>
          </w:pPr>
        </w:p>
      </w:tc>
      <w:tc>
        <w:tcPr>
          <w:tcW w:w="413" w:type="pct"/>
        </w:tcPr>
        <w:p w:rsidR="00D702EB" w:rsidRDefault="00D702EB">
          <w:pPr>
            <w:pStyle w:val="Header"/>
            <w:jc w:val="center"/>
            <w:rPr>
              <w:color w:val="5B9BD5" w:themeColor="accent1"/>
            </w:rPr>
          </w:pPr>
        </w:p>
      </w:tc>
      <w:tc>
        <w:tcPr>
          <w:tcW w:w="1666" w:type="pct"/>
        </w:tcPr>
        <w:p w:rsidR="00D702EB" w:rsidRPr="00D5065B" w:rsidRDefault="00D702EB">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FB3E5F">
            <w:rPr>
              <w:noProof/>
              <w:color w:val="7B7B7B" w:themeColor="accent3" w:themeShade="BF"/>
              <w:sz w:val="24"/>
              <w:szCs w:val="24"/>
            </w:rPr>
            <w:t>9</w:t>
          </w:r>
          <w:r w:rsidRPr="00D5065B">
            <w:rPr>
              <w:color w:val="7B7B7B" w:themeColor="accent3" w:themeShade="BF"/>
              <w:sz w:val="24"/>
              <w:szCs w:val="24"/>
            </w:rPr>
            <w:fldChar w:fldCharType="end"/>
          </w:r>
        </w:p>
      </w:tc>
    </w:tr>
  </w:tbl>
  <w:p w:rsidR="00D702EB" w:rsidRDefault="00D702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2EB" w:rsidRPr="00D5065B" w:rsidRDefault="00D702EB"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D702EB" w:rsidRPr="00C02DFA" w:rsidRDefault="00D702EB">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C35C07"/>
    <w:multiLevelType w:val="hybridMultilevel"/>
    <w:tmpl w:val="D0ECAB84"/>
    <w:lvl w:ilvl="0" w:tplc="B830BA2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5">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2"/>
  </w:num>
  <w:num w:numId="4">
    <w:abstractNumId w:val="7"/>
  </w:num>
  <w:num w:numId="5">
    <w:abstractNumId w:val="20"/>
  </w:num>
  <w:num w:numId="6">
    <w:abstractNumId w:val="15"/>
  </w:num>
  <w:num w:numId="7">
    <w:abstractNumId w:val="26"/>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2"/>
  </w:num>
  <w:num w:numId="21">
    <w:abstractNumId w:val="3"/>
  </w:num>
  <w:num w:numId="22">
    <w:abstractNumId w:val="21"/>
  </w:num>
  <w:num w:numId="23">
    <w:abstractNumId w:val="6"/>
  </w:num>
  <w:num w:numId="24">
    <w:abstractNumId w:val="18"/>
  </w:num>
  <w:num w:numId="25">
    <w:abstractNumId w:val="13"/>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D58B1"/>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5379D"/>
    <w:rsid w:val="00571852"/>
    <w:rsid w:val="005741CF"/>
    <w:rsid w:val="00574361"/>
    <w:rsid w:val="005B0F0F"/>
    <w:rsid w:val="005B1598"/>
    <w:rsid w:val="005C37B6"/>
    <w:rsid w:val="005D168F"/>
    <w:rsid w:val="005D393E"/>
    <w:rsid w:val="005F688D"/>
    <w:rsid w:val="00602E6A"/>
    <w:rsid w:val="0061466F"/>
    <w:rsid w:val="006159C8"/>
    <w:rsid w:val="00621CEB"/>
    <w:rsid w:val="00672B95"/>
    <w:rsid w:val="0069066F"/>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C746D"/>
    <w:rsid w:val="009D139E"/>
    <w:rsid w:val="009E12EB"/>
    <w:rsid w:val="00A02A2E"/>
    <w:rsid w:val="00A47993"/>
    <w:rsid w:val="00A65A7B"/>
    <w:rsid w:val="00A74917"/>
    <w:rsid w:val="00A965E4"/>
    <w:rsid w:val="00AA5A92"/>
    <w:rsid w:val="00AB0794"/>
    <w:rsid w:val="00AD020B"/>
    <w:rsid w:val="00AD72F6"/>
    <w:rsid w:val="00AE0EC3"/>
    <w:rsid w:val="00B02DA7"/>
    <w:rsid w:val="00B174D1"/>
    <w:rsid w:val="00B22869"/>
    <w:rsid w:val="00B50794"/>
    <w:rsid w:val="00B53D3E"/>
    <w:rsid w:val="00B54536"/>
    <w:rsid w:val="00B60E8D"/>
    <w:rsid w:val="00B715B8"/>
    <w:rsid w:val="00B757F0"/>
    <w:rsid w:val="00B97CE0"/>
    <w:rsid w:val="00BA14CA"/>
    <w:rsid w:val="00BB05E4"/>
    <w:rsid w:val="00BB75B1"/>
    <w:rsid w:val="00BC376F"/>
    <w:rsid w:val="00BE4A44"/>
    <w:rsid w:val="00BF042F"/>
    <w:rsid w:val="00C02DFA"/>
    <w:rsid w:val="00C03028"/>
    <w:rsid w:val="00C306CA"/>
    <w:rsid w:val="00C41104"/>
    <w:rsid w:val="00C60089"/>
    <w:rsid w:val="00C657ED"/>
    <w:rsid w:val="00C70841"/>
    <w:rsid w:val="00CD0980"/>
    <w:rsid w:val="00CD65CF"/>
    <w:rsid w:val="00CE6D0C"/>
    <w:rsid w:val="00D178A7"/>
    <w:rsid w:val="00D26A87"/>
    <w:rsid w:val="00D27679"/>
    <w:rsid w:val="00D5065B"/>
    <w:rsid w:val="00D61B60"/>
    <w:rsid w:val="00D62F7C"/>
    <w:rsid w:val="00D6615F"/>
    <w:rsid w:val="00D702EB"/>
    <w:rsid w:val="00DC2DBB"/>
    <w:rsid w:val="00DD0B2B"/>
    <w:rsid w:val="00DD1F97"/>
    <w:rsid w:val="00DD2623"/>
    <w:rsid w:val="00DD60B1"/>
    <w:rsid w:val="00DF41BB"/>
    <w:rsid w:val="00E01490"/>
    <w:rsid w:val="00E059FB"/>
    <w:rsid w:val="00E12998"/>
    <w:rsid w:val="00E143B7"/>
    <w:rsid w:val="00E16C98"/>
    <w:rsid w:val="00E322F0"/>
    <w:rsid w:val="00E5398C"/>
    <w:rsid w:val="00E81BB7"/>
    <w:rsid w:val="00E96B5C"/>
    <w:rsid w:val="00EB6662"/>
    <w:rsid w:val="00EC32A7"/>
    <w:rsid w:val="00ED43FF"/>
    <w:rsid w:val="00F00EBA"/>
    <w:rsid w:val="00F05AC9"/>
    <w:rsid w:val="00F46B54"/>
    <w:rsid w:val="00F47EAA"/>
    <w:rsid w:val="00F648DF"/>
    <w:rsid w:val="00F65385"/>
    <w:rsid w:val="00FB37D6"/>
    <w:rsid w:val="00FB3E5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Visio_2003-2010_Drawing1.vsd"/><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5AD231-7BF3-477C-83A5-A80CB1E4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100</cp:revision>
  <dcterms:created xsi:type="dcterms:W3CDTF">2013-11-10T02:55:00Z</dcterms:created>
  <dcterms:modified xsi:type="dcterms:W3CDTF">2013-12-02T09:42:00Z</dcterms:modified>
</cp:coreProperties>
</file>