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113" w:rsidRPr="001A76CB" w:rsidRDefault="008D08A7" w:rsidP="008D08A7">
      <w:pPr>
        <w:jc w:val="center"/>
        <w:rPr>
          <w:b/>
          <w:sz w:val="36"/>
          <w:szCs w:val="36"/>
        </w:rPr>
      </w:pPr>
      <w:r w:rsidRPr="001A76CB">
        <w:rPr>
          <w:b/>
          <w:sz w:val="36"/>
          <w:szCs w:val="36"/>
        </w:rPr>
        <w:t>Phân công công việc</w:t>
      </w:r>
    </w:p>
    <w:p w:rsidR="008D08A7" w:rsidRPr="001A76CB" w:rsidRDefault="008D08A7" w:rsidP="00C93113">
      <w:pPr>
        <w:jc w:val="right"/>
      </w:pPr>
    </w:p>
    <w:tbl>
      <w:tblPr>
        <w:tblStyle w:val="TableGrid"/>
        <w:tblW w:w="10710" w:type="dxa"/>
        <w:jc w:val="center"/>
        <w:tblInd w:w="-702" w:type="dxa"/>
        <w:tblLayout w:type="fixed"/>
        <w:tblLook w:val="04A0" w:firstRow="1" w:lastRow="0" w:firstColumn="1" w:lastColumn="0" w:noHBand="0" w:noVBand="1"/>
      </w:tblPr>
      <w:tblGrid>
        <w:gridCol w:w="1125"/>
        <w:gridCol w:w="1350"/>
        <w:gridCol w:w="1530"/>
        <w:gridCol w:w="1260"/>
        <w:gridCol w:w="1980"/>
        <w:gridCol w:w="1800"/>
        <w:gridCol w:w="1665"/>
      </w:tblGrid>
      <w:tr w:rsidR="001A3B66" w:rsidRPr="001A76CB" w:rsidTr="00032C40">
        <w:trPr>
          <w:trHeight w:val="350"/>
          <w:jc w:val="center"/>
        </w:trPr>
        <w:tc>
          <w:tcPr>
            <w:tcW w:w="1125" w:type="dxa"/>
            <w:shd w:val="clear" w:color="auto" w:fill="244061" w:themeFill="accent1" w:themeFillShade="80"/>
          </w:tcPr>
          <w:p w:rsidR="001A3B66" w:rsidRPr="001A76CB" w:rsidRDefault="001A3B66" w:rsidP="00032C40">
            <w:pPr>
              <w:jc w:val="center"/>
              <w:rPr>
                <w:b/>
                <w:sz w:val="24"/>
                <w:szCs w:val="24"/>
              </w:rPr>
            </w:pPr>
            <w:r w:rsidRPr="001A76CB">
              <w:rPr>
                <w:b/>
                <w:sz w:val="24"/>
                <w:szCs w:val="24"/>
              </w:rPr>
              <w:t>Tuần</w:t>
            </w:r>
          </w:p>
        </w:tc>
        <w:tc>
          <w:tcPr>
            <w:tcW w:w="1350" w:type="dxa"/>
            <w:shd w:val="clear" w:color="auto" w:fill="244061" w:themeFill="accent1" w:themeFillShade="80"/>
          </w:tcPr>
          <w:p w:rsidR="001A3B66" w:rsidRPr="001A76CB" w:rsidRDefault="001A3B66" w:rsidP="00032C40">
            <w:pPr>
              <w:jc w:val="center"/>
              <w:rPr>
                <w:b/>
                <w:sz w:val="24"/>
                <w:szCs w:val="24"/>
              </w:rPr>
            </w:pPr>
            <w:r w:rsidRPr="001A76CB">
              <w:rPr>
                <w:b/>
                <w:sz w:val="24"/>
                <w:szCs w:val="24"/>
              </w:rPr>
              <w:t>Ngày bắt đầu</w:t>
            </w:r>
          </w:p>
        </w:tc>
        <w:tc>
          <w:tcPr>
            <w:tcW w:w="1530" w:type="dxa"/>
            <w:shd w:val="clear" w:color="auto" w:fill="244061" w:themeFill="accent1" w:themeFillShade="80"/>
          </w:tcPr>
          <w:p w:rsidR="001A3B66" w:rsidRPr="001A76CB" w:rsidRDefault="001A3B66" w:rsidP="00032C40">
            <w:pPr>
              <w:jc w:val="center"/>
              <w:rPr>
                <w:b/>
                <w:sz w:val="24"/>
                <w:szCs w:val="24"/>
              </w:rPr>
            </w:pPr>
            <w:r w:rsidRPr="001A76CB">
              <w:rPr>
                <w:b/>
                <w:sz w:val="24"/>
                <w:szCs w:val="24"/>
              </w:rPr>
              <w:t>Ngày hết hạn</w:t>
            </w:r>
          </w:p>
        </w:tc>
        <w:tc>
          <w:tcPr>
            <w:tcW w:w="1260" w:type="dxa"/>
            <w:shd w:val="clear" w:color="auto" w:fill="244061" w:themeFill="accent1" w:themeFillShade="80"/>
          </w:tcPr>
          <w:p w:rsidR="001A3B66" w:rsidRPr="001A76CB" w:rsidRDefault="001A3B66" w:rsidP="00032C40">
            <w:pPr>
              <w:jc w:val="center"/>
              <w:rPr>
                <w:b/>
                <w:sz w:val="24"/>
                <w:szCs w:val="24"/>
              </w:rPr>
            </w:pPr>
            <w:r w:rsidRPr="001A76CB">
              <w:rPr>
                <w:b/>
                <w:sz w:val="24"/>
                <w:szCs w:val="24"/>
              </w:rPr>
              <w:t>Thời gian hết hạn</w:t>
            </w:r>
          </w:p>
        </w:tc>
        <w:tc>
          <w:tcPr>
            <w:tcW w:w="1980" w:type="dxa"/>
            <w:shd w:val="clear" w:color="auto" w:fill="244061" w:themeFill="accent1" w:themeFillShade="80"/>
          </w:tcPr>
          <w:p w:rsidR="001A3B66" w:rsidRPr="001A76CB" w:rsidRDefault="001A3B66" w:rsidP="00032C40">
            <w:pPr>
              <w:jc w:val="center"/>
              <w:rPr>
                <w:b/>
                <w:sz w:val="24"/>
                <w:szCs w:val="24"/>
              </w:rPr>
            </w:pPr>
            <w:r w:rsidRPr="001A76CB">
              <w:rPr>
                <w:b/>
                <w:sz w:val="24"/>
                <w:szCs w:val="24"/>
              </w:rPr>
              <w:t>Người tổng hợp</w:t>
            </w:r>
          </w:p>
        </w:tc>
        <w:tc>
          <w:tcPr>
            <w:tcW w:w="1800" w:type="dxa"/>
            <w:shd w:val="clear" w:color="auto" w:fill="244061" w:themeFill="accent1" w:themeFillShade="80"/>
          </w:tcPr>
          <w:p w:rsidR="001A3B66" w:rsidRPr="001A76CB" w:rsidRDefault="001A3B66" w:rsidP="00032C40">
            <w:pPr>
              <w:jc w:val="center"/>
              <w:rPr>
                <w:b/>
                <w:sz w:val="24"/>
                <w:szCs w:val="24"/>
              </w:rPr>
            </w:pPr>
            <w:r w:rsidRPr="001A76CB">
              <w:rPr>
                <w:b/>
                <w:sz w:val="24"/>
                <w:szCs w:val="24"/>
              </w:rPr>
              <w:t>Review outline</w:t>
            </w:r>
          </w:p>
        </w:tc>
        <w:tc>
          <w:tcPr>
            <w:tcW w:w="1665" w:type="dxa"/>
            <w:shd w:val="clear" w:color="auto" w:fill="244061" w:themeFill="accent1" w:themeFillShade="80"/>
          </w:tcPr>
          <w:p w:rsidR="001A3B66" w:rsidRPr="001A76CB" w:rsidRDefault="001A76CB" w:rsidP="00032C40">
            <w:pPr>
              <w:jc w:val="center"/>
              <w:rPr>
                <w:b/>
                <w:sz w:val="24"/>
                <w:szCs w:val="24"/>
              </w:rPr>
            </w:pPr>
            <w:r w:rsidRPr="001A76CB">
              <w:rPr>
                <w:b/>
                <w:sz w:val="24"/>
                <w:szCs w:val="24"/>
              </w:rPr>
              <w:t>Supporter</w:t>
            </w:r>
          </w:p>
        </w:tc>
      </w:tr>
      <w:tr w:rsidR="001A3B66" w:rsidRPr="001A76CB" w:rsidTr="00032C40">
        <w:trPr>
          <w:trHeight w:val="296"/>
          <w:jc w:val="center"/>
        </w:trPr>
        <w:tc>
          <w:tcPr>
            <w:tcW w:w="1125" w:type="dxa"/>
          </w:tcPr>
          <w:p w:rsidR="001A3B66" w:rsidRPr="00E24AFD" w:rsidRDefault="00056B8E" w:rsidP="008D08A7">
            <w:pPr>
              <w:jc w:val="center"/>
              <w:rPr>
                <w:lang w:val="en-US"/>
              </w:rPr>
            </w:pPr>
            <w:r>
              <w:rPr>
                <w:lang w:val="en-US"/>
              </w:rPr>
              <w:t>7</w:t>
            </w:r>
            <w:bookmarkStart w:id="0" w:name="_GoBack"/>
            <w:bookmarkEnd w:id="0"/>
          </w:p>
        </w:tc>
        <w:tc>
          <w:tcPr>
            <w:tcW w:w="1350" w:type="dxa"/>
          </w:tcPr>
          <w:p w:rsidR="001A3B66" w:rsidRPr="001A76CB" w:rsidRDefault="001A76CB" w:rsidP="008D08A7">
            <w:pPr>
              <w:jc w:val="center"/>
              <w:rPr>
                <w:sz w:val="24"/>
                <w:szCs w:val="24"/>
              </w:rPr>
            </w:pPr>
            <w:r w:rsidRPr="001A76CB">
              <w:t>19</w:t>
            </w:r>
            <w:r w:rsidR="001A3B66" w:rsidRPr="001A76CB">
              <w:t>/12/2013</w:t>
            </w:r>
          </w:p>
        </w:tc>
        <w:tc>
          <w:tcPr>
            <w:tcW w:w="1530" w:type="dxa"/>
          </w:tcPr>
          <w:p w:rsidR="001A3B66" w:rsidRPr="001A76CB" w:rsidRDefault="001A76CB" w:rsidP="008D08A7">
            <w:pPr>
              <w:jc w:val="center"/>
              <w:rPr>
                <w:b/>
                <w:sz w:val="24"/>
                <w:szCs w:val="24"/>
              </w:rPr>
            </w:pPr>
            <w:r w:rsidRPr="001A76CB">
              <w:t>21</w:t>
            </w:r>
            <w:r w:rsidR="001A3B66" w:rsidRPr="001A76CB">
              <w:t>/12/2013</w:t>
            </w:r>
          </w:p>
        </w:tc>
        <w:tc>
          <w:tcPr>
            <w:tcW w:w="1260" w:type="dxa"/>
          </w:tcPr>
          <w:p w:rsidR="001A3B66" w:rsidRPr="00E24AFD" w:rsidRDefault="001A3B66" w:rsidP="001A3B66">
            <w:pPr>
              <w:jc w:val="center"/>
              <w:rPr>
                <w:sz w:val="24"/>
                <w:szCs w:val="24"/>
              </w:rPr>
            </w:pPr>
            <w:r w:rsidRPr="00E24AFD">
              <w:rPr>
                <w:color w:val="FF0000"/>
                <w:sz w:val="24"/>
                <w:szCs w:val="24"/>
              </w:rPr>
              <w:t>6:00pm</w:t>
            </w:r>
          </w:p>
        </w:tc>
        <w:tc>
          <w:tcPr>
            <w:tcW w:w="1980" w:type="dxa"/>
          </w:tcPr>
          <w:p w:rsidR="001A3B66" w:rsidRPr="001A76CB" w:rsidRDefault="001A3B66" w:rsidP="008D08A7">
            <w:pPr>
              <w:jc w:val="center"/>
              <w:rPr>
                <w:sz w:val="24"/>
                <w:szCs w:val="24"/>
              </w:rPr>
            </w:pPr>
            <w:r w:rsidRPr="001A76CB">
              <w:rPr>
                <w:sz w:val="24"/>
                <w:szCs w:val="24"/>
              </w:rPr>
              <w:t>Khang Huynh</w:t>
            </w:r>
          </w:p>
        </w:tc>
        <w:tc>
          <w:tcPr>
            <w:tcW w:w="1800" w:type="dxa"/>
          </w:tcPr>
          <w:p w:rsidR="001A3B66" w:rsidRPr="001A76CB" w:rsidRDefault="001A3B66" w:rsidP="008D08A7">
            <w:pPr>
              <w:jc w:val="center"/>
              <w:rPr>
                <w:sz w:val="24"/>
                <w:szCs w:val="24"/>
              </w:rPr>
            </w:pPr>
            <w:r w:rsidRPr="001A76CB">
              <w:rPr>
                <w:sz w:val="24"/>
                <w:szCs w:val="24"/>
              </w:rPr>
              <w:t>Huy Nguyễn</w:t>
            </w:r>
          </w:p>
        </w:tc>
        <w:tc>
          <w:tcPr>
            <w:tcW w:w="1665" w:type="dxa"/>
          </w:tcPr>
          <w:p w:rsidR="001A3B66" w:rsidRPr="001A76CB" w:rsidRDefault="001A3B66" w:rsidP="008D08A7">
            <w:pPr>
              <w:jc w:val="center"/>
              <w:rPr>
                <w:sz w:val="24"/>
                <w:szCs w:val="24"/>
              </w:rPr>
            </w:pPr>
            <w:r w:rsidRPr="001A76CB">
              <w:rPr>
                <w:sz w:val="24"/>
                <w:szCs w:val="24"/>
              </w:rPr>
              <w:t>Châu Lê</w:t>
            </w:r>
          </w:p>
        </w:tc>
      </w:tr>
    </w:tbl>
    <w:p w:rsidR="00FC03F2" w:rsidRPr="001A76CB" w:rsidRDefault="00FC03F2" w:rsidP="00F36E53">
      <w:pPr>
        <w:rPr>
          <w:b/>
          <w:sz w:val="24"/>
        </w:rPr>
      </w:pPr>
    </w:p>
    <w:p w:rsidR="00AB7F6B" w:rsidRPr="001A76CB" w:rsidRDefault="00F36E53" w:rsidP="00F36E53">
      <w:pPr>
        <w:rPr>
          <w:b/>
          <w:sz w:val="24"/>
        </w:rPr>
      </w:pPr>
      <w:r w:rsidRPr="001A76CB">
        <w:rPr>
          <w:b/>
          <w:sz w:val="24"/>
        </w:rPr>
        <w:t xml:space="preserve">Tổng quan: </w:t>
      </w:r>
    </w:p>
    <w:p w:rsidR="001A76CB" w:rsidRPr="001A76CB" w:rsidRDefault="001A76CB" w:rsidP="00032C40">
      <w:pPr>
        <w:rPr>
          <w:sz w:val="24"/>
        </w:rPr>
      </w:pPr>
      <w:r w:rsidRPr="001A76CB">
        <w:rPr>
          <w:sz w:val="24"/>
        </w:rPr>
        <w:t>Hiện tại, thì buổi gặp khách hàng Thứ 5 - 19/12 vừa rồi nhóm đã gặp khách hàng và cũng đã review được các phần entity và usecase description. Tuy nhiên khách hàng đã thay đổi một số yêu cầu nên vì thế các bạn sẽ cập nhật lại các entity và cả usecase description</w:t>
      </w:r>
    </w:p>
    <w:tbl>
      <w:tblPr>
        <w:tblStyle w:val="TableGrid"/>
        <w:tblW w:w="0" w:type="auto"/>
        <w:tblLook w:val="04A0" w:firstRow="1" w:lastRow="0" w:firstColumn="1" w:lastColumn="0" w:noHBand="0" w:noVBand="1"/>
      </w:tblPr>
      <w:tblGrid>
        <w:gridCol w:w="625"/>
        <w:gridCol w:w="2160"/>
        <w:gridCol w:w="6773"/>
      </w:tblGrid>
      <w:tr w:rsidR="002072B1" w:rsidRPr="001A76CB" w:rsidTr="008D08A7">
        <w:tc>
          <w:tcPr>
            <w:tcW w:w="625"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2072B1" w:rsidRPr="001A76CB" w:rsidRDefault="002072B1">
            <w:pPr>
              <w:spacing w:after="0" w:line="240" w:lineRule="auto"/>
              <w:jc w:val="center"/>
              <w:rPr>
                <w:b/>
                <w:color w:val="FFFFFF" w:themeColor="background1"/>
                <w:sz w:val="24"/>
              </w:rPr>
            </w:pPr>
            <w:r w:rsidRPr="001A76CB">
              <w:rPr>
                <w:b/>
                <w:color w:val="FFFFFF" w:themeColor="background1"/>
                <w:sz w:val="24"/>
              </w:rPr>
              <w:t>No</w:t>
            </w:r>
          </w:p>
        </w:tc>
        <w:tc>
          <w:tcPr>
            <w:tcW w:w="216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2072B1" w:rsidRPr="001A76CB" w:rsidRDefault="002072B1">
            <w:pPr>
              <w:spacing w:after="0" w:line="240" w:lineRule="auto"/>
              <w:jc w:val="center"/>
              <w:rPr>
                <w:b/>
                <w:color w:val="FFFFFF" w:themeColor="background1"/>
                <w:sz w:val="24"/>
              </w:rPr>
            </w:pPr>
            <w:r w:rsidRPr="001A76CB">
              <w:rPr>
                <w:b/>
                <w:color w:val="FFFFFF" w:themeColor="background1"/>
                <w:sz w:val="24"/>
              </w:rPr>
              <w:t>Name</w:t>
            </w:r>
          </w:p>
        </w:tc>
        <w:tc>
          <w:tcPr>
            <w:tcW w:w="67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2072B1" w:rsidRPr="001A76CB" w:rsidRDefault="002072B1">
            <w:pPr>
              <w:spacing w:after="0" w:line="240" w:lineRule="auto"/>
              <w:jc w:val="center"/>
              <w:rPr>
                <w:b/>
                <w:color w:val="FFFFFF" w:themeColor="background1"/>
                <w:sz w:val="24"/>
              </w:rPr>
            </w:pPr>
            <w:r w:rsidRPr="001A76CB">
              <w:rPr>
                <w:b/>
                <w:color w:val="FFFFFF" w:themeColor="background1"/>
                <w:sz w:val="24"/>
              </w:rPr>
              <w:t>Task</w:t>
            </w:r>
          </w:p>
        </w:tc>
      </w:tr>
      <w:tr w:rsidR="002072B1" w:rsidRPr="001A76CB" w:rsidTr="008D08A7">
        <w:trPr>
          <w:trHeight w:val="584"/>
        </w:trPr>
        <w:tc>
          <w:tcPr>
            <w:tcW w:w="625" w:type="dxa"/>
            <w:tcBorders>
              <w:top w:val="single" w:sz="4" w:space="0" w:color="auto"/>
              <w:left w:val="single" w:sz="4" w:space="0" w:color="auto"/>
              <w:bottom w:val="single" w:sz="4" w:space="0" w:color="auto"/>
              <w:right w:val="single" w:sz="4" w:space="0" w:color="auto"/>
            </w:tcBorders>
            <w:hideMark/>
          </w:tcPr>
          <w:p w:rsidR="002072B1" w:rsidRPr="001A76CB" w:rsidRDefault="002072B1">
            <w:pPr>
              <w:spacing w:after="0" w:line="240" w:lineRule="auto"/>
              <w:rPr>
                <w:sz w:val="24"/>
              </w:rPr>
            </w:pPr>
            <w:r w:rsidRPr="001A76CB">
              <w:rPr>
                <w:sz w:val="24"/>
              </w:rPr>
              <w:t>1</w:t>
            </w:r>
          </w:p>
        </w:tc>
        <w:tc>
          <w:tcPr>
            <w:tcW w:w="2160" w:type="dxa"/>
            <w:tcBorders>
              <w:top w:val="single" w:sz="4" w:space="0" w:color="auto"/>
              <w:left w:val="single" w:sz="4" w:space="0" w:color="auto"/>
              <w:bottom w:val="single" w:sz="4" w:space="0" w:color="auto"/>
              <w:right w:val="single" w:sz="4" w:space="0" w:color="auto"/>
            </w:tcBorders>
            <w:hideMark/>
          </w:tcPr>
          <w:p w:rsidR="002072B1" w:rsidRPr="001A76CB" w:rsidRDefault="002072B1">
            <w:pPr>
              <w:spacing w:after="0" w:line="240" w:lineRule="auto"/>
              <w:rPr>
                <w:sz w:val="24"/>
              </w:rPr>
            </w:pPr>
            <w:r w:rsidRPr="001A76CB">
              <w:rPr>
                <w:sz w:val="24"/>
              </w:rPr>
              <w:t>Chau</w:t>
            </w:r>
          </w:p>
        </w:tc>
        <w:tc>
          <w:tcPr>
            <w:tcW w:w="6773" w:type="dxa"/>
            <w:tcBorders>
              <w:top w:val="single" w:sz="4" w:space="0" w:color="auto"/>
              <w:left w:val="single" w:sz="4" w:space="0" w:color="auto"/>
              <w:bottom w:val="single" w:sz="4" w:space="0" w:color="auto"/>
              <w:right w:val="single" w:sz="4" w:space="0" w:color="auto"/>
            </w:tcBorders>
            <w:hideMark/>
          </w:tcPr>
          <w:p w:rsidR="002072B1" w:rsidRPr="001A76CB" w:rsidRDefault="001A76CB">
            <w:pPr>
              <w:spacing w:after="0" w:line="240" w:lineRule="auto"/>
              <w:rPr>
                <w:sz w:val="24"/>
              </w:rPr>
            </w:pPr>
            <w:r w:rsidRPr="001A76CB">
              <w:rPr>
                <w:sz w:val="24"/>
              </w:rPr>
              <w:t>Cập nhật</w:t>
            </w:r>
            <w:r w:rsidR="00032C40" w:rsidRPr="001A76CB">
              <w:rPr>
                <w:sz w:val="24"/>
              </w:rPr>
              <w:t xml:space="preserve"> </w:t>
            </w:r>
            <w:r w:rsidRPr="001A76CB">
              <w:rPr>
                <w:sz w:val="24"/>
              </w:rPr>
              <w:t>use case description “Soạn tin”</w:t>
            </w:r>
          </w:p>
          <w:p w:rsidR="00C93113" w:rsidRPr="001A76CB" w:rsidRDefault="00C93113">
            <w:pPr>
              <w:spacing w:after="0" w:line="240" w:lineRule="auto"/>
              <w:rPr>
                <w:sz w:val="24"/>
              </w:rPr>
            </w:pPr>
          </w:p>
        </w:tc>
      </w:tr>
      <w:tr w:rsidR="002072B1" w:rsidRPr="001A76CB" w:rsidTr="008D08A7">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1A76CB" w:rsidRDefault="002072B1">
            <w:pPr>
              <w:spacing w:after="0" w:line="240" w:lineRule="auto"/>
              <w:rPr>
                <w:sz w:val="24"/>
              </w:rPr>
            </w:pPr>
            <w:r w:rsidRPr="001A76CB">
              <w:rPr>
                <w:sz w:val="24"/>
              </w:rPr>
              <w:t>2</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1A76CB" w:rsidRDefault="002072B1">
            <w:pPr>
              <w:spacing w:after="0" w:line="240" w:lineRule="auto"/>
              <w:rPr>
                <w:sz w:val="24"/>
              </w:rPr>
            </w:pPr>
            <w:r w:rsidRPr="001A76CB">
              <w:rPr>
                <w:sz w:val="24"/>
              </w:rPr>
              <w:t>Dao</w:t>
            </w:r>
          </w:p>
        </w:tc>
        <w:tc>
          <w:tcPr>
            <w:tcW w:w="6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1A76CB" w:rsidRDefault="001A76CB">
            <w:pPr>
              <w:spacing w:after="0" w:line="240" w:lineRule="auto"/>
              <w:rPr>
                <w:sz w:val="24"/>
              </w:rPr>
            </w:pPr>
            <w:r w:rsidRPr="001A76CB">
              <w:rPr>
                <w:sz w:val="24"/>
              </w:rPr>
              <w:t>Tìm hiểu chuyên sau về kỹ thuật + xác định các quality attribute của hệ thống</w:t>
            </w:r>
          </w:p>
        </w:tc>
      </w:tr>
      <w:tr w:rsidR="002072B1" w:rsidRPr="001A76CB" w:rsidTr="008D08A7">
        <w:tc>
          <w:tcPr>
            <w:tcW w:w="625" w:type="dxa"/>
            <w:tcBorders>
              <w:top w:val="single" w:sz="4" w:space="0" w:color="auto"/>
              <w:left w:val="single" w:sz="4" w:space="0" w:color="auto"/>
              <w:bottom w:val="single" w:sz="4" w:space="0" w:color="auto"/>
              <w:right w:val="single" w:sz="4" w:space="0" w:color="auto"/>
            </w:tcBorders>
            <w:hideMark/>
          </w:tcPr>
          <w:p w:rsidR="002072B1" w:rsidRPr="001A76CB" w:rsidRDefault="002072B1">
            <w:pPr>
              <w:spacing w:after="0" w:line="240" w:lineRule="auto"/>
              <w:rPr>
                <w:sz w:val="24"/>
              </w:rPr>
            </w:pPr>
            <w:r w:rsidRPr="001A76CB">
              <w:rPr>
                <w:sz w:val="24"/>
              </w:rPr>
              <w:t>3</w:t>
            </w:r>
          </w:p>
        </w:tc>
        <w:tc>
          <w:tcPr>
            <w:tcW w:w="2160" w:type="dxa"/>
            <w:tcBorders>
              <w:top w:val="single" w:sz="4" w:space="0" w:color="auto"/>
              <w:left w:val="single" w:sz="4" w:space="0" w:color="auto"/>
              <w:bottom w:val="single" w:sz="4" w:space="0" w:color="auto"/>
              <w:right w:val="single" w:sz="4" w:space="0" w:color="auto"/>
            </w:tcBorders>
            <w:hideMark/>
          </w:tcPr>
          <w:p w:rsidR="002072B1" w:rsidRPr="001A76CB" w:rsidRDefault="002072B1">
            <w:pPr>
              <w:spacing w:after="0" w:line="240" w:lineRule="auto"/>
              <w:rPr>
                <w:sz w:val="24"/>
              </w:rPr>
            </w:pPr>
            <w:r w:rsidRPr="001A76CB">
              <w:rPr>
                <w:sz w:val="24"/>
              </w:rPr>
              <w:t>Quang Huy</w:t>
            </w:r>
          </w:p>
        </w:tc>
        <w:tc>
          <w:tcPr>
            <w:tcW w:w="6773" w:type="dxa"/>
            <w:tcBorders>
              <w:top w:val="single" w:sz="4" w:space="0" w:color="auto"/>
              <w:left w:val="single" w:sz="4" w:space="0" w:color="auto"/>
              <w:bottom w:val="single" w:sz="4" w:space="0" w:color="auto"/>
              <w:right w:val="single" w:sz="4" w:space="0" w:color="auto"/>
            </w:tcBorders>
            <w:hideMark/>
          </w:tcPr>
          <w:p w:rsidR="002072B1" w:rsidRPr="001A76CB" w:rsidRDefault="001A76CB" w:rsidP="001A76CB">
            <w:pPr>
              <w:spacing w:after="0" w:line="240" w:lineRule="auto"/>
              <w:rPr>
                <w:sz w:val="24"/>
              </w:rPr>
            </w:pPr>
            <w:r w:rsidRPr="001A76CB">
              <w:rPr>
                <w:sz w:val="24"/>
              </w:rPr>
              <w:t>Cập nhật use case description “</w:t>
            </w:r>
            <w:r w:rsidRPr="001A76CB">
              <w:rPr>
                <w:sz w:val="24"/>
              </w:rPr>
              <w:t>Hỏi đáp</w:t>
            </w:r>
            <w:r w:rsidRPr="001A76CB">
              <w:rPr>
                <w:sz w:val="24"/>
              </w:rPr>
              <w:t>”</w:t>
            </w:r>
          </w:p>
        </w:tc>
      </w:tr>
      <w:tr w:rsidR="002072B1" w:rsidRPr="001A76CB" w:rsidTr="008D08A7">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1A76CB" w:rsidRDefault="002072B1">
            <w:pPr>
              <w:spacing w:after="0" w:line="240" w:lineRule="auto"/>
              <w:rPr>
                <w:sz w:val="24"/>
              </w:rPr>
            </w:pPr>
            <w:r w:rsidRPr="001A76CB">
              <w:rPr>
                <w:sz w:val="24"/>
              </w:rPr>
              <w:t>4</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1A76CB" w:rsidRDefault="002072B1">
            <w:pPr>
              <w:spacing w:after="0" w:line="240" w:lineRule="auto"/>
              <w:rPr>
                <w:sz w:val="24"/>
              </w:rPr>
            </w:pPr>
            <w:r w:rsidRPr="001A76CB">
              <w:rPr>
                <w:sz w:val="24"/>
              </w:rPr>
              <w:t>Xuan Huy</w:t>
            </w:r>
          </w:p>
        </w:tc>
        <w:tc>
          <w:tcPr>
            <w:tcW w:w="6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1A76CB" w:rsidRDefault="001A76CB">
            <w:pPr>
              <w:spacing w:after="0" w:line="240" w:lineRule="auto"/>
              <w:rPr>
                <w:sz w:val="24"/>
              </w:rPr>
            </w:pPr>
            <w:r w:rsidRPr="001A76CB">
              <w:rPr>
                <w:sz w:val="24"/>
              </w:rPr>
              <w:t>Hỗ trợ cho Phú xác định quality attributes “ Soạn tin/Danh mục”</w:t>
            </w:r>
          </w:p>
        </w:tc>
      </w:tr>
      <w:tr w:rsidR="002072B1" w:rsidRPr="001A76CB" w:rsidTr="008D08A7">
        <w:tc>
          <w:tcPr>
            <w:tcW w:w="625" w:type="dxa"/>
            <w:tcBorders>
              <w:top w:val="single" w:sz="4" w:space="0" w:color="auto"/>
              <w:left w:val="single" w:sz="4" w:space="0" w:color="auto"/>
              <w:bottom w:val="single" w:sz="4" w:space="0" w:color="auto"/>
              <w:right w:val="single" w:sz="4" w:space="0" w:color="auto"/>
            </w:tcBorders>
            <w:hideMark/>
          </w:tcPr>
          <w:p w:rsidR="002072B1" w:rsidRPr="001A76CB" w:rsidRDefault="002072B1">
            <w:pPr>
              <w:spacing w:after="0" w:line="240" w:lineRule="auto"/>
              <w:rPr>
                <w:sz w:val="24"/>
              </w:rPr>
            </w:pPr>
            <w:r w:rsidRPr="001A76CB">
              <w:rPr>
                <w:sz w:val="24"/>
              </w:rPr>
              <w:t>5</w:t>
            </w:r>
          </w:p>
        </w:tc>
        <w:tc>
          <w:tcPr>
            <w:tcW w:w="2160" w:type="dxa"/>
            <w:tcBorders>
              <w:top w:val="single" w:sz="4" w:space="0" w:color="auto"/>
              <w:left w:val="single" w:sz="4" w:space="0" w:color="auto"/>
              <w:bottom w:val="single" w:sz="4" w:space="0" w:color="auto"/>
              <w:right w:val="single" w:sz="4" w:space="0" w:color="auto"/>
            </w:tcBorders>
            <w:hideMark/>
          </w:tcPr>
          <w:p w:rsidR="002072B1" w:rsidRPr="001A76CB" w:rsidRDefault="002072B1">
            <w:pPr>
              <w:spacing w:after="0" w:line="240" w:lineRule="auto"/>
              <w:rPr>
                <w:sz w:val="24"/>
              </w:rPr>
            </w:pPr>
            <w:r w:rsidRPr="001A76CB">
              <w:rPr>
                <w:sz w:val="24"/>
              </w:rPr>
              <w:t>Khang</w:t>
            </w:r>
          </w:p>
        </w:tc>
        <w:tc>
          <w:tcPr>
            <w:tcW w:w="6773" w:type="dxa"/>
            <w:tcBorders>
              <w:top w:val="single" w:sz="4" w:space="0" w:color="auto"/>
              <w:left w:val="single" w:sz="4" w:space="0" w:color="auto"/>
              <w:bottom w:val="single" w:sz="4" w:space="0" w:color="auto"/>
              <w:right w:val="single" w:sz="4" w:space="0" w:color="auto"/>
            </w:tcBorders>
            <w:hideMark/>
          </w:tcPr>
          <w:p w:rsidR="002072B1" w:rsidRPr="001A76CB" w:rsidRDefault="00C93113" w:rsidP="001A76CB">
            <w:pPr>
              <w:spacing w:after="0" w:line="240" w:lineRule="auto"/>
              <w:rPr>
                <w:sz w:val="24"/>
              </w:rPr>
            </w:pPr>
            <w:r w:rsidRPr="001A76CB">
              <w:rPr>
                <w:sz w:val="24"/>
              </w:rPr>
              <w:t xml:space="preserve">Xác định </w:t>
            </w:r>
            <w:r w:rsidR="001A76CB" w:rsidRPr="001A76CB">
              <w:rPr>
                <w:sz w:val="24"/>
              </w:rPr>
              <w:t>entity,</w:t>
            </w:r>
            <w:r w:rsidRPr="001A76CB">
              <w:rPr>
                <w:sz w:val="24"/>
              </w:rPr>
              <w:t xml:space="preserve">và quality attribute cho module </w:t>
            </w:r>
            <w:r w:rsidRPr="001A76CB">
              <w:rPr>
                <w:b/>
                <w:sz w:val="24"/>
              </w:rPr>
              <w:t>“</w:t>
            </w:r>
            <w:r w:rsidRPr="001A76CB">
              <w:rPr>
                <w:sz w:val="24"/>
              </w:rPr>
              <w:t>Hỏi đáp</w:t>
            </w:r>
            <w:r w:rsidRPr="001A76CB">
              <w:rPr>
                <w:b/>
                <w:sz w:val="24"/>
              </w:rPr>
              <w:t>”</w:t>
            </w:r>
          </w:p>
        </w:tc>
      </w:tr>
      <w:tr w:rsidR="002072B1" w:rsidRPr="001A76CB" w:rsidTr="008D08A7">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1A76CB" w:rsidRDefault="002072B1">
            <w:pPr>
              <w:spacing w:after="0" w:line="240" w:lineRule="auto"/>
              <w:rPr>
                <w:sz w:val="24"/>
              </w:rPr>
            </w:pPr>
            <w:r w:rsidRPr="001A76CB">
              <w:rPr>
                <w:sz w:val="24"/>
              </w:rPr>
              <w:t>6</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1A76CB" w:rsidRDefault="002072B1">
            <w:pPr>
              <w:spacing w:after="0" w:line="240" w:lineRule="auto"/>
              <w:rPr>
                <w:sz w:val="24"/>
              </w:rPr>
            </w:pPr>
            <w:r w:rsidRPr="001A76CB">
              <w:rPr>
                <w:sz w:val="24"/>
              </w:rPr>
              <w:t>Phu</w:t>
            </w:r>
          </w:p>
        </w:tc>
        <w:tc>
          <w:tcPr>
            <w:tcW w:w="6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1A76CB" w:rsidRDefault="001A76CB">
            <w:pPr>
              <w:spacing w:after="0" w:line="240" w:lineRule="auto"/>
              <w:rPr>
                <w:sz w:val="24"/>
              </w:rPr>
            </w:pPr>
            <w:r w:rsidRPr="001A76CB">
              <w:rPr>
                <w:sz w:val="24"/>
              </w:rPr>
              <w:t>Xác định lại các entity và quality attributes cho “Soạn tin”</w:t>
            </w:r>
          </w:p>
        </w:tc>
      </w:tr>
    </w:tbl>
    <w:p w:rsidR="002072B1" w:rsidRPr="001A76CB" w:rsidRDefault="002072B1" w:rsidP="002072B1"/>
    <w:p w:rsidR="00D31792" w:rsidRPr="001A76CB" w:rsidRDefault="00D31792" w:rsidP="00C93113">
      <w:pPr>
        <w:rPr>
          <w:b/>
          <w:sz w:val="24"/>
          <w:szCs w:val="24"/>
        </w:rPr>
      </w:pPr>
      <w:r w:rsidRPr="001A76CB">
        <w:rPr>
          <w:b/>
          <w:sz w:val="24"/>
          <w:szCs w:val="24"/>
        </w:rPr>
        <w:t xml:space="preserve">Lưu ý: </w:t>
      </w:r>
    </w:p>
    <w:p w:rsidR="00D31792" w:rsidRPr="001A76CB" w:rsidRDefault="00D31792" w:rsidP="00C93113">
      <w:pPr>
        <w:rPr>
          <w:sz w:val="24"/>
          <w:szCs w:val="24"/>
        </w:rPr>
      </w:pPr>
      <w:r w:rsidRPr="001A76CB">
        <w:rPr>
          <w:sz w:val="24"/>
          <w:szCs w:val="24"/>
        </w:rPr>
        <w:t>Với những bạn được phân công review sau khi hoàn thành công việc của mình sẽ gửi mail cho những người liên quan</w:t>
      </w:r>
      <w:r w:rsidRPr="001A76CB">
        <w:rPr>
          <w:i/>
          <w:sz w:val="24"/>
          <w:szCs w:val="24"/>
        </w:rPr>
        <w:t xml:space="preserve"> &lt;Lead phase, Team lead,..&gt;</w:t>
      </w:r>
    </w:p>
    <w:p w:rsidR="00C93113" w:rsidRPr="001A76CB" w:rsidRDefault="00C93113" w:rsidP="00C93113">
      <w:pPr>
        <w:rPr>
          <w:sz w:val="24"/>
          <w:szCs w:val="24"/>
        </w:rPr>
      </w:pPr>
      <w:r w:rsidRPr="001A76CB">
        <w:rPr>
          <w:sz w:val="24"/>
          <w:szCs w:val="24"/>
        </w:rPr>
        <w:t>Cảm ơn các bạn!</w:t>
      </w:r>
    </w:p>
    <w:p w:rsidR="00032C40" w:rsidRPr="001A76CB" w:rsidRDefault="00032C40">
      <w:pPr>
        <w:rPr>
          <w:sz w:val="24"/>
          <w:szCs w:val="24"/>
        </w:rPr>
      </w:pPr>
    </w:p>
    <w:sectPr w:rsidR="00032C40" w:rsidRPr="001A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22B74"/>
    <w:multiLevelType w:val="hybridMultilevel"/>
    <w:tmpl w:val="84E26138"/>
    <w:lvl w:ilvl="0" w:tplc="27B25B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5E"/>
    <w:rsid w:val="00032C40"/>
    <w:rsid w:val="00056B8E"/>
    <w:rsid w:val="0012644B"/>
    <w:rsid w:val="001A3B66"/>
    <w:rsid w:val="001A76CB"/>
    <w:rsid w:val="002072B1"/>
    <w:rsid w:val="005E700F"/>
    <w:rsid w:val="00735286"/>
    <w:rsid w:val="008D08A7"/>
    <w:rsid w:val="00A02321"/>
    <w:rsid w:val="00A87A5E"/>
    <w:rsid w:val="00AB7F6B"/>
    <w:rsid w:val="00AD6430"/>
    <w:rsid w:val="00BA4F21"/>
    <w:rsid w:val="00C93113"/>
    <w:rsid w:val="00D31792"/>
    <w:rsid w:val="00E24AFD"/>
    <w:rsid w:val="00F36E53"/>
    <w:rsid w:val="00FC03F2"/>
    <w:rsid w:val="00FF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B1"/>
    <w:pPr>
      <w:spacing w:after="160" w:line="256" w:lineRule="auto"/>
    </w:pPr>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2B1"/>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3113"/>
    <w:pPr>
      <w:ind w:left="720"/>
      <w:contextualSpacing/>
    </w:pPr>
  </w:style>
  <w:style w:type="table" w:styleId="LightShading-Accent1">
    <w:name w:val="Light Shading Accent 1"/>
    <w:basedOn w:val="TableNormal"/>
    <w:uiPriority w:val="60"/>
    <w:rsid w:val="00AB7F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B7F6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B7F6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AB7F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B1"/>
    <w:pPr>
      <w:spacing w:after="160" w:line="256" w:lineRule="auto"/>
    </w:pPr>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2B1"/>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3113"/>
    <w:pPr>
      <w:ind w:left="720"/>
      <w:contextualSpacing/>
    </w:pPr>
  </w:style>
  <w:style w:type="table" w:styleId="LightShading-Accent1">
    <w:name w:val="Light Shading Accent 1"/>
    <w:basedOn w:val="TableNormal"/>
    <w:uiPriority w:val="60"/>
    <w:rsid w:val="00AB7F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B7F6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B7F6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AB7F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5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30</cp:revision>
  <dcterms:created xsi:type="dcterms:W3CDTF">2013-12-03T06:56:00Z</dcterms:created>
  <dcterms:modified xsi:type="dcterms:W3CDTF">2013-12-24T04:19:00Z</dcterms:modified>
</cp:coreProperties>
</file>