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673" w:rsidRPr="007B4673" w:rsidRDefault="007B4673" w:rsidP="007B4673">
      <w:pPr>
        <w:pStyle w:val="ListParagraph"/>
        <w:numPr>
          <w:ilvl w:val="0"/>
          <w:numId w:val="17"/>
        </w:numPr>
        <w:shd w:val="clear" w:color="auto" w:fill="FFFFFF"/>
        <w:spacing w:after="0" w:line="255" w:lineRule="atLeast"/>
        <w:rPr>
          <w:rFonts w:asciiTheme="majorHAnsi" w:hAnsiTheme="majorHAnsi" w:cstheme="majorHAnsi"/>
          <w:b/>
          <w:sz w:val="32"/>
          <w:szCs w:val="32"/>
          <w:shd w:val="clear" w:color="auto" w:fill="FFFFFF"/>
          <w:lang w:val="en-US"/>
        </w:rPr>
      </w:pPr>
      <w:r w:rsidRPr="007B4673">
        <w:rPr>
          <w:rFonts w:asciiTheme="majorHAnsi" w:hAnsiTheme="majorHAnsi" w:cstheme="majorHAnsi"/>
          <w:b/>
          <w:sz w:val="32"/>
          <w:szCs w:val="32"/>
          <w:shd w:val="clear" w:color="auto" w:fill="FFFFFF"/>
          <w:lang w:val="en-US"/>
        </w:rPr>
        <w:t>Định nghĩa chung:</w:t>
      </w:r>
    </w:p>
    <w:p w:rsidR="00733DBE" w:rsidRPr="00733DBE" w:rsidRDefault="007B4673" w:rsidP="007B4673">
      <w:pPr>
        <w:pStyle w:val="ListParagraph"/>
        <w:numPr>
          <w:ilvl w:val="0"/>
          <w:numId w:val="19"/>
        </w:numPr>
        <w:shd w:val="clear" w:color="auto" w:fill="FFFFFF"/>
        <w:spacing w:after="0" w:line="255" w:lineRule="atLeast"/>
        <w:rPr>
          <w:rFonts w:asciiTheme="majorHAnsi" w:hAnsiTheme="majorHAnsi" w:cstheme="majorHAnsi"/>
          <w:b/>
          <w:sz w:val="24"/>
          <w:szCs w:val="24"/>
          <w:shd w:val="clear" w:color="auto" w:fill="FFFFFF"/>
          <w:lang w:val="en-US"/>
        </w:rPr>
      </w:pPr>
      <w:r w:rsidRPr="007B4673">
        <w:rPr>
          <w:rFonts w:asciiTheme="majorHAnsi" w:hAnsiTheme="majorHAnsi" w:cstheme="majorHAnsi"/>
          <w:color w:val="000000"/>
          <w:sz w:val="24"/>
          <w:szCs w:val="24"/>
          <w:shd w:val="clear" w:color="auto" w:fill="FFFFFF"/>
        </w:rPr>
        <w:t>Khi nhắc đến</w:t>
      </w:r>
      <w:r w:rsidRPr="007B4673">
        <w:rPr>
          <w:rStyle w:val="apple-converted-space"/>
          <w:rFonts w:asciiTheme="majorHAnsi" w:hAnsiTheme="majorHAnsi" w:cstheme="majorHAnsi"/>
          <w:color w:val="000000"/>
          <w:sz w:val="24"/>
          <w:szCs w:val="24"/>
          <w:shd w:val="clear" w:color="auto" w:fill="FFFFFF"/>
        </w:rPr>
        <w:t> </w:t>
      </w:r>
      <w:hyperlink r:id="rId5" w:tgtFrame="_blank" w:tooltip="Giải pháp tường lửa dành cho doanh nghiệp" w:history="1">
        <w:r w:rsidRPr="007B4673">
          <w:rPr>
            <w:rStyle w:val="Hyperlink"/>
            <w:rFonts w:asciiTheme="majorHAnsi" w:hAnsiTheme="majorHAnsi" w:cstheme="majorHAnsi"/>
            <w:color w:val="auto"/>
            <w:sz w:val="24"/>
            <w:szCs w:val="24"/>
            <w:u w:val="none"/>
            <w:bdr w:val="none" w:sz="0" w:space="0" w:color="auto" w:frame="1"/>
          </w:rPr>
          <w:t>tường lửa dành cho doanh nghiệp</w:t>
        </w:r>
      </w:hyperlink>
      <w:r w:rsidRPr="007B4673">
        <w:rPr>
          <w:rFonts w:asciiTheme="majorHAnsi" w:hAnsiTheme="majorHAnsi" w:cstheme="majorHAnsi"/>
          <w:sz w:val="24"/>
          <w:szCs w:val="24"/>
          <w:shd w:val="clear" w:color="auto" w:fill="FFFFFF"/>
        </w:rPr>
        <w:t xml:space="preserve">, </w:t>
      </w:r>
      <w:r w:rsidRPr="007B4673">
        <w:rPr>
          <w:rFonts w:asciiTheme="majorHAnsi" w:hAnsiTheme="majorHAnsi" w:cstheme="majorHAnsi"/>
          <w:color w:val="000000"/>
          <w:sz w:val="24"/>
          <w:szCs w:val="24"/>
          <w:shd w:val="clear" w:color="auto" w:fill="FFFFFF"/>
        </w:rPr>
        <w:t>Hầu hết ai có chút kiến thức về IT đều liên tưởng đến ISA, phần mềm tường lửa khá nổi tiếng của Microsoft, Tuy nhiên phiên bản cuối cùng của ISA đã dừng lại ở version 2006. Phiên bản tiếp theo của hệ thống tường lửa này được gọi với một tên khác : </w:t>
      </w:r>
      <w:r w:rsidRPr="007B4673">
        <w:rPr>
          <w:rStyle w:val="Strong"/>
          <w:rFonts w:asciiTheme="majorHAnsi" w:hAnsiTheme="majorHAnsi" w:cstheme="majorHAnsi"/>
          <w:color w:val="000000"/>
          <w:sz w:val="24"/>
          <w:szCs w:val="24"/>
          <w:bdr w:val="none" w:sz="0" w:space="0" w:color="auto" w:frame="1"/>
        </w:rPr>
        <w:t>Forefront Threat Management Gateway.</w:t>
      </w:r>
      <w:r w:rsidRPr="007B4673">
        <w:rPr>
          <w:rStyle w:val="apple-converted-space"/>
          <w:rFonts w:asciiTheme="majorHAnsi" w:hAnsiTheme="majorHAnsi" w:cstheme="majorHAnsi"/>
          <w:b/>
          <w:bCs/>
          <w:color w:val="000000"/>
          <w:sz w:val="24"/>
          <w:szCs w:val="24"/>
          <w:bdr w:val="none" w:sz="0" w:space="0" w:color="auto" w:frame="1"/>
        </w:rPr>
        <w:t> </w:t>
      </w:r>
      <w:r w:rsidRPr="007B4673">
        <w:rPr>
          <w:rFonts w:asciiTheme="majorHAnsi" w:hAnsiTheme="majorHAnsi" w:cstheme="majorHAnsi"/>
          <w:color w:val="000000"/>
          <w:sz w:val="24"/>
          <w:szCs w:val="24"/>
          <w:shd w:val="clear" w:color="auto" w:fill="FFFFFF"/>
        </w:rPr>
        <w:t>Viết tắt là</w:t>
      </w:r>
      <w:r w:rsidRPr="007B4673">
        <w:rPr>
          <w:rStyle w:val="apple-converted-space"/>
          <w:rFonts w:asciiTheme="majorHAnsi" w:hAnsiTheme="majorHAnsi" w:cstheme="majorHAnsi"/>
          <w:color w:val="000000"/>
          <w:sz w:val="24"/>
          <w:szCs w:val="24"/>
          <w:shd w:val="clear" w:color="auto" w:fill="FFFFFF"/>
        </w:rPr>
        <w:t> </w:t>
      </w:r>
      <w:r w:rsidRPr="007B4673">
        <w:rPr>
          <w:rStyle w:val="Strong"/>
          <w:rFonts w:asciiTheme="majorHAnsi" w:hAnsiTheme="majorHAnsi" w:cstheme="majorHAnsi"/>
          <w:color w:val="000000"/>
          <w:sz w:val="24"/>
          <w:szCs w:val="24"/>
          <w:bdr w:val="none" w:sz="0" w:space="0" w:color="auto" w:frame="1"/>
        </w:rPr>
        <w:t>TMG</w:t>
      </w:r>
      <w:r w:rsidRPr="007B4673">
        <w:rPr>
          <w:rStyle w:val="apple-converted-space"/>
          <w:rFonts w:asciiTheme="majorHAnsi" w:hAnsiTheme="majorHAnsi" w:cstheme="majorHAnsi"/>
          <w:color w:val="000000"/>
          <w:sz w:val="24"/>
          <w:szCs w:val="24"/>
          <w:shd w:val="clear" w:color="auto" w:fill="FFFFFF"/>
        </w:rPr>
        <w:t> </w:t>
      </w:r>
      <w:r w:rsidRPr="007B4673">
        <w:rPr>
          <w:rFonts w:asciiTheme="majorHAnsi" w:hAnsiTheme="majorHAnsi" w:cstheme="majorHAnsi"/>
          <w:color w:val="000000"/>
          <w:sz w:val="24"/>
          <w:szCs w:val="24"/>
          <w:shd w:val="clear" w:color="auto" w:fill="FFFFFF"/>
        </w:rPr>
        <w:t>hoặc</w:t>
      </w:r>
      <w:r w:rsidRPr="007B4673">
        <w:rPr>
          <w:rStyle w:val="apple-converted-space"/>
          <w:rFonts w:asciiTheme="majorHAnsi" w:hAnsiTheme="majorHAnsi" w:cstheme="majorHAnsi"/>
          <w:color w:val="000000"/>
          <w:sz w:val="24"/>
          <w:szCs w:val="24"/>
          <w:shd w:val="clear" w:color="auto" w:fill="FFFFFF"/>
        </w:rPr>
        <w:t> </w:t>
      </w:r>
      <w:r w:rsidRPr="007B4673">
        <w:rPr>
          <w:rStyle w:val="Strong"/>
          <w:rFonts w:asciiTheme="majorHAnsi" w:hAnsiTheme="majorHAnsi" w:cstheme="majorHAnsi"/>
          <w:color w:val="000000"/>
          <w:sz w:val="24"/>
          <w:szCs w:val="24"/>
          <w:bdr w:val="none" w:sz="0" w:space="0" w:color="auto" w:frame="1"/>
        </w:rPr>
        <w:t>TMG Firewall</w:t>
      </w:r>
      <w:r w:rsidRPr="007B4673">
        <w:rPr>
          <w:rFonts w:asciiTheme="majorHAnsi" w:hAnsiTheme="majorHAnsi" w:cstheme="majorHAnsi"/>
          <w:b/>
          <w:bCs/>
          <w:color w:val="000000"/>
          <w:sz w:val="24"/>
          <w:szCs w:val="24"/>
          <w:bdr w:val="none" w:sz="0" w:space="0" w:color="auto" w:frame="1"/>
        </w:rPr>
        <w:br/>
      </w:r>
      <w:r w:rsidRPr="007B4673">
        <w:rPr>
          <w:rFonts w:asciiTheme="majorHAnsi" w:hAnsiTheme="majorHAnsi" w:cstheme="majorHAnsi"/>
          <w:b/>
          <w:bCs/>
          <w:color w:val="000000"/>
          <w:sz w:val="24"/>
          <w:szCs w:val="24"/>
          <w:bdr w:val="none" w:sz="0" w:space="0" w:color="auto" w:frame="1"/>
        </w:rPr>
        <w:br/>
      </w:r>
      <w:r w:rsidRPr="007B4673">
        <w:rPr>
          <w:b/>
          <w:bCs/>
          <w:noProof/>
          <w:color w:val="000000"/>
          <w:bdr w:val="none" w:sz="0" w:space="0" w:color="auto" w:frame="1"/>
          <w:lang w:eastAsia="vi-VN"/>
        </w:rPr>
        <w:drawing>
          <wp:inline distT="0" distB="0" distL="0" distR="0">
            <wp:extent cx="2857500" cy="1781175"/>
            <wp:effectExtent l="0" t="0" r="0" b="9525"/>
            <wp:docPr id="4" name="Picture 4" descr="TMG-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G-Firew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733DBE" w:rsidRPr="00733DBE" w:rsidRDefault="007B4673" w:rsidP="007B4673">
      <w:pPr>
        <w:pStyle w:val="ListParagraph"/>
        <w:numPr>
          <w:ilvl w:val="0"/>
          <w:numId w:val="19"/>
        </w:numPr>
        <w:shd w:val="clear" w:color="auto" w:fill="FFFFFF"/>
        <w:spacing w:after="0" w:line="255" w:lineRule="atLeast"/>
        <w:rPr>
          <w:rFonts w:asciiTheme="majorHAnsi" w:hAnsiTheme="majorHAnsi" w:cstheme="majorHAnsi"/>
          <w:b/>
          <w:sz w:val="24"/>
          <w:szCs w:val="24"/>
          <w:shd w:val="clear" w:color="auto" w:fill="FFFFFF"/>
          <w:lang w:val="en-US"/>
        </w:rPr>
      </w:pPr>
      <w:r w:rsidRPr="007B4673">
        <w:rPr>
          <w:rFonts w:asciiTheme="majorHAnsi" w:hAnsiTheme="majorHAnsi" w:cstheme="majorHAnsi"/>
          <w:color w:val="000000"/>
          <w:sz w:val="24"/>
          <w:szCs w:val="24"/>
          <w:shd w:val="clear" w:color="auto" w:fill="FFFFFF"/>
        </w:rPr>
        <w:t>Tường lửa TMG bao gồm toàn bộ các chức năng của ISA, tuy nhiên có thêm nhiều cải tiến đáng kế trên giao diện cũng như hiệu quả hơn trong quá trình đảm nhiệm chức năng tường lửa của mình.</w:t>
      </w:r>
    </w:p>
    <w:p w:rsidR="00733DBE" w:rsidRPr="00733DBE" w:rsidRDefault="007B4673" w:rsidP="007B4673">
      <w:pPr>
        <w:pStyle w:val="ListParagraph"/>
        <w:numPr>
          <w:ilvl w:val="0"/>
          <w:numId w:val="19"/>
        </w:numPr>
        <w:shd w:val="clear" w:color="auto" w:fill="FFFFFF"/>
        <w:spacing w:after="0" w:line="255" w:lineRule="atLeast"/>
        <w:rPr>
          <w:rFonts w:asciiTheme="majorHAnsi" w:hAnsiTheme="majorHAnsi" w:cstheme="majorHAnsi"/>
          <w:b/>
          <w:sz w:val="24"/>
          <w:szCs w:val="24"/>
          <w:shd w:val="clear" w:color="auto" w:fill="FFFFFF"/>
          <w:lang w:val="en-US"/>
        </w:rPr>
      </w:pPr>
      <w:r w:rsidRPr="007B4673">
        <w:rPr>
          <w:rFonts w:asciiTheme="majorHAnsi" w:hAnsiTheme="majorHAnsi" w:cstheme="majorHAnsi"/>
          <w:color w:val="000000"/>
          <w:sz w:val="24"/>
          <w:szCs w:val="24"/>
          <w:shd w:val="clear" w:color="auto" w:fill="FFFFFF"/>
        </w:rPr>
        <w:t>Để cài đặt TMG Firewall các bạn cần trang bị một máy tính chạy hệ điều hành Window Server 2008 64 bit. Đây là một hạn chế của TMG. Vì khác với Windows Server 2003. Windows Server 2008 rất kén máy chủ. Nếu như Server 2003 ta hoàn toàn có thể lấy một máy tính thường, cấu hình tương đối là có thể cài đặt được, hỗ trợ Driver khá nhiều, thì đối với Server 2008 rất khó để thực hiện việc tương tự.</w:t>
      </w:r>
    </w:p>
    <w:p w:rsidR="007B4673" w:rsidRPr="007B4673" w:rsidRDefault="007B4673" w:rsidP="007B4673">
      <w:pPr>
        <w:pStyle w:val="ListParagraph"/>
        <w:numPr>
          <w:ilvl w:val="0"/>
          <w:numId w:val="19"/>
        </w:numPr>
        <w:shd w:val="clear" w:color="auto" w:fill="FFFFFF"/>
        <w:spacing w:after="0" w:line="255" w:lineRule="atLeast"/>
        <w:rPr>
          <w:rFonts w:asciiTheme="majorHAnsi" w:hAnsiTheme="majorHAnsi" w:cstheme="majorHAnsi"/>
          <w:b/>
          <w:sz w:val="24"/>
          <w:szCs w:val="24"/>
          <w:shd w:val="clear" w:color="auto" w:fill="FFFFFF"/>
          <w:lang w:val="en-US"/>
        </w:rPr>
      </w:pPr>
      <w:r w:rsidRPr="007B4673">
        <w:rPr>
          <w:rFonts w:asciiTheme="majorHAnsi" w:hAnsiTheme="majorHAnsi" w:cstheme="majorHAnsi"/>
          <w:color w:val="000000"/>
          <w:sz w:val="24"/>
          <w:szCs w:val="24"/>
          <w:shd w:val="clear" w:color="auto" w:fill="FFFFFF"/>
        </w:rPr>
        <w:t>Tuy nhiên bù lại TMG có một chức năng rất hữu ích, đó là chức năng gỡ rối </w:t>
      </w:r>
      <w:r w:rsidRPr="007B4673">
        <w:rPr>
          <w:rStyle w:val="Strong"/>
          <w:rFonts w:asciiTheme="majorHAnsi" w:hAnsiTheme="majorHAnsi" w:cstheme="majorHAnsi"/>
          <w:color w:val="000000"/>
          <w:sz w:val="24"/>
          <w:szCs w:val="24"/>
          <w:bdr w:val="none" w:sz="0" w:space="0" w:color="auto" w:frame="1"/>
        </w:rPr>
        <w:t>Troubleshooting, </w:t>
      </w:r>
      <w:r w:rsidRPr="007B4673">
        <w:rPr>
          <w:rFonts w:asciiTheme="majorHAnsi" w:hAnsiTheme="majorHAnsi" w:cstheme="majorHAnsi"/>
          <w:color w:val="000000"/>
          <w:sz w:val="24"/>
          <w:szCs w:val="24"/>
          <w:shd w:val="clear" w:color="auto" w:fill="FFFFFF"/>
        </w:rPr>
        <w:t>Chức năng này giúp cho người dùng không chuyên cũng có thể quản trị dễ dàng TMG, Khi gặp bất cứ trục trặc nào chỉ cần am hiểu chút tiếng Anh và Tiếng anh chuyên ngành là có thể tự gỡ rối, sửa chữa sự cố phát sinh mà không cần đến IT chuyên nghiệp can thiệp.</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Cùng nhiều tính năng mới như : </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rPr>
        <w:br/>
      </w:r>
      <w:r w:rsidRPr="007B4673">
        <w:rPr>
          <w:noProof/>
          <w:lang w:eastAsia="vi-VN"/>
        </w:rPr>
        <w:drawing>
          <wp:inline distT="0" distB="0" distL="0" distR="0">
            <wp:extent cx="4762500" cy="2314575"/>
            <wp:effectExtent l="0" t="0" r="0" b="9525"/>
            <wp:docPr id="5" name="Picture 5" descr="ff472472.diogenes-fig1en-usMSD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f472472.diogenes-fig1en-usMSD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14575"/>
                    </a:xfrm>
                    <a:prstGeom prst="rect">
                      <a:avLst/>
                    </a:prstGeom>
                    <a:noFill/>
                    <a:ln>
                      <a:noFill/>
                    </a:ln>
                  </pic:spPr>
                </pic:pic>
              </a:graphicData>
            </a:graphic>
          </wp:inline>
        </w:drawing>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URL Filtering</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Web antivirus/anti-malware protection</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E-mail security</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lastRenderedPageBreak/>
        <w:t>- HTTPS inspection</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Network Inspection System (NIS)</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Enhanced Network Address Translation (NAT)</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Enhanced Voice over IP support</w:t>
      </w:r>
      <w:r w:rsidRPr="007B4673">
        <w:rPr>
          <w:rFonts w:asciiTheme="majorHAnsi" w:hAnsiTheme="majorHAnsi" w:cstheme="majorHAnsi"/>
          <w:color w:val="000000"/>
          <w:sz w:val="24"/>
          <w:szCs w:val="24"/>
        </w:rPr>
        <w:br/>
      </w:r>
      <w:r w:rsidRPr="007B4673">
        <w:rPr>
          <w:rFonts w:asciiTheme="majorHAnsi" w:hAnsiTheme="majorHAnsi" w:cstheme="majorHAnsi"/>
          <w:color w:val="000000"/>
          <w:sz w:val="24"/>
          <w:szCs w:val="24"/>
          <w:shd w:val="clear" w:color="auto" w:fill="FFFFFF"/>
        </w:rPr>
        <w:t>- Windows Server 64-bit support</w:t>
      </w:r>
    </w:p>
    <w:p w:rsidR="00B70D2A" w:rsidRPr="00B70D2A" w:rsidRDefault="00B70D2A" w:rsidP="00B70D2A">
      <w:pPr>
        <w:pStyle w:val="ListParagraph"/>
        <w:numPr>
          <w:ilvl w:val="0"/>
          <w:numId w:val="17"/>
        </w:numPr>
        <w:shd w:val="clear" w:color="auto" w:fill="FFFFFF"/>
        <w:spacing w:after="0" w:line="255" w:lineRule="atLeast"/>
        <w:rPr>
          <w:rFonts w:asciiTheme="majorHAnsi" w:hAnsiTheme="majorHAnsi" w:cstheme="majorHAnsi"/>
          <w:b/>
          <w:sz w:val="32"/>
          <w:szCs w:val="32"/>
          <w:shd w:val="clear" w:color="auto" w:fill="FFFFFF"/>
          <w:lang w:val="en-US"/>
        </w:rPr>
      </w:pPr>
      <w:r w:rsidRPr="00B70D2A">
        <w:rPr>
          <w:rFonts w:asciiTheme="majorHAnsi" w:hAnsiTheme="majorHAnsi" w:cstheme="majorHAnsi"/>
          <w:b/>
          <w:sz w:val="32"/>
          <w:szCs w:val="32"/>
          <w:shd w:val="clear" w:color="auto" w:fill="FFFFFF"/>
          <w:lang w:val="en-US"/>
        </w:rPr>
        <w:t>Định nghĩa</w:t>
      </w:r>
      <w:r w:rsidR="00733DBE">
        <w:rPr>
          <w:rFonts w:asciiTheme="majorHAnsi" w:hAnsiTheme="majorHAnsi" w:cstheme="majorHAnsi"/>
          <w:b/>
          <w:sz w:val="32"/>
          <w:szCs w:val="32"/>
          <w:shd w:val="clear" w:color="auto" w:fill="FFFFFF"/>
          <w:lang w:val="en-US"/>
        </w:rPr>
        <w:t xml:space="preserve"> cụ thể</w:t>
      </w:r>
      <w:bookmarkStart w:id="0" w:name="_GoBack"/>
      <w:bookmarkEnd w:id="0"/>
      <w:r w:rsidRPr="00B70D2A">
        <w:rPr>
          <w:rFonts w:asciiTheme="majorHAnsi" w:hAnsiTheme="majorHAnsi" w:cstheme="majorHAnsi"/>
          <w:b/>
          <w:sz w:val="32"/>
          <w:szCs w:val="32"/>
          <w:shd w:val="clear" w:color="auto" w:fill="FFFFFF"/>
          <w:lang w:val="en-US"/>
        </w:rPr>
        <w:t>:</w:t>
      </w:r>
    </w:p>
    <w:p w:rsidR="00CE41D8" w:rsidRPr="00B70D2A" w:rsidRDefault="00CE41D8" w:rsidP="00B70D2A">
      <w:pPr>
        <w:pStyle w:val="ListParagraph"/>
        <w:numPr>
          <w:ilvl w:val="0"/>
          <w:numId w:val="18"/>
        </w:numPr>
        <w:shd w:val="clear" w:color="auto" w:fill="FFFFFF"/>
        <w:spacing w:after="0" w:line="255" w:lineRule="atLeast"/>
        <w:rPr>
          <w:rFonts w:asciiTheme="majorHAnsi" w:eastAsia="Times New Roman" w:hAnsiTheme="majorHAnsi" w:cstheme="majorHAnsi"/>
          <w:b/>
          <w:bCs/>
          <w:sz w:val="24"/>
          <w:szCs w:val="24"/>
          <w:lang w:eastAsia="vi-VN"/>
        </w:rPr>
      </w:pPr>
      <w:r w:rsidRPr="00B70D2A">
        <w:rPr>
          <w:rFonts w:asciiTheme="majorHAnsi" w:hAnsiTheme="majorHAnsi" w:cstheme="majorHAnsi"/>
          <w:sz w:val="24"/>
          <w:szCs w:val="24"/>
          <w:shd w:val="clear" w:color="auto" w:fill="FFFFFF"/>
        </w:rPr>
        <w:t>Forefront Threat Management Gateway (TMG) 2010 là phiên bản “Firewall” mới của Microsoft thay thế cho sản phẩm ISA Server 2006. Với những tính năng bảo mật hệ thống được nâng cao đáng kể, các bạn có thể yên tâm vì nhân viên trong công ty có thể truy cập internet một cách hiệu quả mà không cần phải lo lắng về phần mềm độc hại (malware) &amp; các mối đe dọa khác.</w:t>
      </w:r>
    </w:p>
    <w:p w:rsidR="00DF4391" w:rsidRPr="00DF4391" w:rsidRDefault="007025D9" w:rsidP="00B70D2A">
      <w:pPr>
        <w:pStyle w:val="ListParagraph"/>
        <w:numPr>
          <w:ilvl w:val="0"/>
          <w:numId w:val="17"/>
        </w:numPr>
        <w:shd w:val="clear" w:color="auto" w:fill="FFFFFF"/>
        <w:spacing w:after="0" w:line="255" w:lineRule="atLeast"/>
        <w:rPr>
          <w:rFonts w:asciiTheme="majorHAnsi" w:hAnsiTheme="majorHAnsi" w:cstheme="majorHAnsi"/>
          <w:b/>
          <w:sz w:val="32"/>
          <w:szCs w:val="32"/>
          <w:shd w:val="clear" w:color="auto" w:fill="FFFFFF"/>
          <w:lang w:val="en-US"/>
        </w:rPr>
      </w:pPr>
      <w:r w:rsidRPr="00B70D2A">
        <w:rPr>
          <w:rFonts w:asciiTheme="majorHAnsi" w:hAnsiTheme="majorHAnsi" w:cstheme="majorHAnsi"/>
          <w:b/>
          <w:sz w:val="32"/>
          <w:szCs w:val="32"/>
          <w:shd w:val="clear" w:color="auto" w:fill="FFFFFF"/>
          <w:lang w:val="en-US"/>
        </w:rPr>
        <w:t>Các chức năng chính của Forefront TMG 2010</w:t>
      </w:r>
    </w:p>
    <w:p w:rsidR="00DF4391" w:rsidRPr="00DF4391" w:rsidRDefault="00DF4391" w:rsidP="00DF4391">
      <w:pPr>
        <w:shd w:val="clear" w:color="auto" w:fill="FFFFFF"/>
        <w:spacing w:after="0" w:line="255" w:lineRule="atLeast"/>
        <w:rPr>
          <w:rFonts w:asciiTheme="majorHAnsi" w:eastAsia="Times New Roman" w:hAnsiTheme="majorHAnsi" w:cstheme="majorHAnsi"/>
          <w:sz w:val="24"/>
          <w:szCs w:val="24"/>
          <w:lang w:eastAsia="vi-VN"/>
        </w:rPr>
      </w:pPr>
      <w:r w:rsidRPr="00B70D2A">
        <w:rPr>
          <w:rFonts w:asciiTheme="majorHAnsi" w:eastAsia="Times New Roman" w:hAnsiTheme="majorHAnsi" w:cstheme="majorHAnsi"/>
          <w:noProof/>
          <w:sz w:val="24"/>
          <w:szCs w:val="24"/>
          <w:lang w:eastAsia="vi-VN"/>
        </w:rPr>
        <w:drawing>
          <wp:inline distT="0" distB="0" distL="0" distR="0" wp14:anchorId="369CD92D" wp14:editId="3A447115">
            <wp:extent cx="6096000" cy="3371850"/>
            <wp:effectExtent l="0" t="0" r="0" b="0"/>
            <wp:docPr id="2" name="Picture 2" descr="clip_image0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371850"/>
                    </a:xfrm>
                    <a:prstGeom prst="rect">
                      <a:avLst/>
                    </a:prstGeom>
                    <a:noFill/>
                    <a:ln>
                      <a:noFill/>
                    </a:ln>
                  </pic:spPr>
                </pic:pic>
              </a:graphicData>
            </a:graphic>
          </wp:inline>
        </w:drawing>
      </w:r>
    </w:p>
    <w:p w:rsidR="00DF4391" w:rsidRPr="007025D9" w:rsidRDefault="00DF4391" w:rsidP="007025D9">
      <w:pPr>
        <w:shd w:val="clear" w:color="auto" w:fill="FFFFFF"/>
        <w:spacing w:after="0" w:line="255" w:lineRule="atLeast"/>
        <w:rPr>
          <w:rFonts w:asciiTheme="majorHAnsi" w:eastAsia="Times New Roman" w:hAnsiTheme="majorHAnsi" w:cstheme="majorHAnsi"/>
          <w:sz w:val="24"/>
          <w:szCs w:val="24"/>
          <w:lang w:eastAsia="vi-VN"/>
        </w:rPr>
      </w:pPr>
    </w:p>
    <w:p w:rsidR="007025D9" w:rsidRPr="007025D9" w:rsidRDefault="007025D9" w:rsidP="009072AB">
      <w:pPr>
        <w:numPr>
          <w:ilvl w:val="0"/>
          <w:numId w:val="9"/>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b/>
          <w:i/>
          <w:sz w:val="24"/>
          <w:szCs w:val="24"/>
          <w:lang w:eastAsia="vi-VN"/>
        </w:rPr>
        <w:t>Firewall:</w:t>
      </w:r>
      <w:r w:rsidRPr="007025D9">
        <w:rPr>
          <w:rFonts w:asciiTheme="majorHAnsi" w:eastAsia="Times New Roman" w:hAnsiTheme="majorHAnsi" w:cstheme="majorHAnsi"/>
          <w:sz w:val="24"/>
          <w:szCs w:val="24"/>
          <w:lang w:eastAsia="vi-VN"/>
        </w:rPr>
        <w:t xml:space="preserve"> Kiểm soát các gói tin truy cập từ nội bộ ra ngoài Internet và ngược lại.</w:t>
      </w:r>
    </w:p>
    <w:p w:rsidR="007025D9" w:rsidRPr="007025D9" w:rsidRDefault="007025D9" w:rsidP="009072AB">
      <w:pPr>
        <w:numPr>
          <w:ilvl w:val="0"/>
          <w:numId w:val="9"/>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b/>
          <w:i/>
          <w:sz w:val="24"/>
          <w:szCs w:val="24"/>
          <w:lang w:eastAsia="vi-VN"/>
        </w:rPr>
        <w:t>Secure Web Gateway:</w:t>
      </w:r>
      <w:r w:rsidRPr="007025D9">
        <w:rPr>
          <w:rFonts w:asciiTheme="majorHAnsi" w:eastAsia="Times New Roman" w:hAnsiTheme="majorHAnsi" w:cstheme="majorHAnsi"/>
          <w:sz w:val="24"/>
          <w:szCs w:val="24"/>
          <w:lang w:eastAsia="vi-VN"/>
        </w:rPr>
        <w:t xml:space="preserve"> Bảo vệ người dùng đối với các mối đe dọa khi truy cập web.</w:t>
      </w:r>
    </w:p>
    <w:p w:rsidR="007025D9" w:rsidRPr="007025D9" w:rsidRDefault="007025D9" w:rsidP="009072AB">
      <w:pPr>
        <w:numPr>
          <w:ilvl w:val="0"/>
          <w:numId w:val="9"/>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b/>
          <w:i/>
          <w:sz w:val="24"/>
          <w:szCs w:val="24"/>
          <w:lang w:eastAsia="vi-VN"/>
        </w:rPr>
        <w:t>Secure E-mail Relay:</w:t>
      </w:r>
      <w:r w:rsidRPr="007025D9">
        <w:rPr>
          <w:rFonts w:asciiTheme="majorHAnsi" w:eastAsia="Times New Roman" w:hAnsiTheme="majorHAnsi" w:cstheme="majorHAnsi"/>
          <w:sz w:val="24"/>
          <w:szCs w:val="24"/>
          <w:lang w:eastAsia="vi-VN"/>
        </w:rPr>
        <w:t xml:space="preserve"> Bảo vệ người dùng đối với các mối đe dọa từ e-mail độc hại.</w:t>
      </w:r>
    </w:p>
    <w:p w:rsidR="007025D9" w:rsidRPr="007025D9" w:rsidRDefault="007025D9" w:rsidP="009072AB">
      <w:pPr>
        <w:numPr>
          <w:ilvl w:val="0"/>
          <w:numId w:val="9"/>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b/>
          <w:i/>
          <w:sz w:val="24"/>
          <w:szCs w:val="24"/>
          <w:lang w:eastAsia="vi-VN"/>
        </w:rPr>
        <w:t>Remote Access Gateway:</w:t>
      </w:r>
      <w:r w:rsidRPr="007025D9">
        <w:rPr>
          <w:rFonts w:asciiTheme="majorHAnsi" w:eastAsia="Times New Roman" w:hAnsiTheme="majorHAnsi" w:cstheme="majorHAnsi"/>
          <w:sz w:val="24"/>
          <w:szCs w:val="24"/>
          <w:lang w:eastAsia="vi-VN"/>
        </w:rPr>
        <w:t xml:space="preserve"> Hỗ trợ người dùng truy cập từ xa để sử dụng các dịch vụ và tài nguyên mạng trong nội bộ.</w:t>
      </w:r>
    </w:p>
    <w:p w:rsidR="007025D9" w:rsidRDefault="007025D9" w:rsidP="009072AB">
      <w:pPr>
        <w:numPr>
          <w:ilvl w:val="0"/>
          <w:numId w:val="9"/>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b/>
          <w:i/>
          <w:sz w:val="24"/>
          <w:szCs w:val="24"/>
          <w:lang w:eastAsia="vi-VN"/>
        </w:rPr>
        <w:t>Intrusion Prevention:</w:t>
      </w:r>
      <w:r w:rsidRPr="007025D9">
        <w:rPr>
          <w:rFonts w:asciiTheme="majorHAnsi" w:eastAsia="Times New Roman" w:hAnsiTheme="majorHAnsi" w:cstheme="majorHAnsi"/>
          <w:sz w:val="24"/>
          <w:szCs w:val="24"/>
          <w:lang w:eastAsia="vi-VN"/>
        </w:rPr>
        <w:t xml:space="preserve"> Phòng chống các cuộc tấn công và xâm nhập từ bên ngoài.</w:t>
      </w: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0E5028" w:rsidRPr="007025D9" w:rsidRDefault="000E5028" w:rsidP="000E5028">
      <w:pPr>
        <w:shd w:val="clear" w:color="auto" w:fill="FFFFFF"/>
        <w:spacing w:after="0" w:line="255" w:lineRule="atLeast"/>
        <w:rPr>
          <w:rFonts w:asciiTheme="majorHAnsi" w:eastAsia="Times New Roman" w:hAnsiTheme="majorHAnsi" w:cstheme="majorHAnsi"/>
          <w:sz w:val="24"/>
          <w:szCs w:val="24"/>
          <w:lang w:eastAsia="vi-VN"/>
        </w:rPr>
      </w:pPr>
    </w:p>
    <w:p w:rsidR="007025D9" w:rsidRPr="00B70D2A" w:rsidRDefault="007025D9" w:rsidP="00B70D2A">
      <w:pPr>
        <w:pStyle w:val="ListParagraph"/>
        <w:numPr>
          <w:ilvl w:val="0"/>
          <w:numId w:val="17"/>
        </w:numPr>
        <w:shd w:val="clear" w:color="auto" w:fill="FFFFFF"/>
        <w:spacing w:after="0" w:line="255" w:lineRule="atLeast"/>
        <w:rPr>
          <w:rFonts w:asciiTheme="majorHAnsi" w:hAnsiTheme="majorHAnsi" w:cstheme="majorHAnsi"/>
          <w:b/>
          <w:sz w:val="32"/>
          <w:szCs w:val="32"/>
          <w:shd w:val="clear" w:color="auto" w:fill="FFFFFF"/>
          <w:lang w:val="en-US"/>
        </w:rPr>
      </w:pPr>
      <w:r w:rsidRPr="00B70D2A">
        <w:rPr>
          <w:rFonts w:asciiTheme="majorHAnsi" w:hAnsiTheme="majorHAnsi" w:cstheme="majorHAnsi"/>
          <w:b/>
          <w:sz w:val="32"/>
          <w:szCs w:val="32"/>
          <w:shd w:val="clear" w:color="auto" w:fill="FFFFFF"/>
          <w:lang w:val="en-US"/>
        </w:rPr>
        <w:t>Các tính năng nổi trội của Forefront TMG 2010</w:t>
      </w:r>
    </w:p>
    <w:p w:rsidR="00DF4391" w:rsidRPr="00DF4391" w:rsidRDefault="00DF4391" w:rsidP="00DF4391">
      <w:pPr>
        <w:shd w:val="clear" w:color="auto" w:fill="FFFFFF"/>
        <w:spacing w:after="0" w:line="255" w:lineRule="atLeast"/>
        <w:rPr>
          <w:rFonts w:asciiTheme="majorHAnsi" w:eastAsia="Times New Roman" w:hAnsiTheme="majorHAnsi" w:cstheme="majorHAnsi"/>
          <w:sz w:val="24"/>
          <w:szCs w:val="24"/>
          <w:lang w:eastAsia="vi-VN"/>
        </w:rPr>
      </w:pPr>
      <w:r w:rsidRPr="00B70D2A">
        <w:rPr>
          <w:rFonts w:asciiTheme="majorHAnsi" w:eastAsia="Times New Roman" w:hAnsiTheme="majorHAnsi" w:cstheme="majorHAnsi"/>
          <w:noProof/>
          <w:sz w:val="24"/>
          <w:szCs w:val="24"/>
          <w:lang w:eastAsia="vi-VN"/>
        </w:rPr>
        <w:drawing>
          <wp:inline distT="0" distB="0" distL="0" distR="0" wp14:anchorId="6EB31562" wp14:editId="674839E0">
            <wp:extent cx="6096000" cy="3171825"/>
            <wp:effectExtent l="0" t="0" r="0" b="9525"/>
            <wp:docPr id="3" name="Picture 3" descr="clip_image00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171825"/>
                    </a:xfrm>
                    <a:prstGeom prst="rect">
                      <a:avLst/>
                    </a:prstGeom>
                    <a:noFill/>
                    <a:ln>
                      <a:noFill/>
                    </a:ln>
                  </pic:spPr>
                </pic:pic>
              </a:graphicData>
            </a:graphic>
          </wp:inline>
        </w:drawing>
      </w:r>
    </w:p>
    <w:p w:rsidR="00DF4391" w:rsidRPr="007025D9" w:rsidRDefault="00DF4391" w:rsidP="007025D9">
      <w:pPr>
        <w:shd w:val="clear" w:color="auto" w:fill="FFFFFF"/>
        <w:spacing w:after="0" w:line="255" w:lineRule="atLeast"/>
        <w:rPr>
          <w:rFonts w:asciiTheme="majorHAnsi" w:eastAsia="Times New Roman" w:hAnsiTheme="majorHAnsi" w:cstheme="majorHAnsi"/>
          <w:sz w:val="24"/>
          <w:szCs w:val="24"/>
          <w:lang w:eastAsia="vi-VN"/>
        </w:rPr>
      </w:pPr>
    </w:p>
    <w:p w:rsidR="007025D9" w:rsidRPr="007025D9" w:rsidRDefault="007025D9" w:rsidP="00280A9C">
      <w:pPr>
        <w:numPr>
          <w:ilvl w:val="0"/>
          <w:numId w:val="10"/>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Firewall</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VoIP traversal</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Enhanced NAT</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ISP link redudancy</w:t>
      </w:r>
    </w:p>
    <w:p w:rsidR="007025D9" w:rsidRPr="007025D9" w:rsidRDefault="007025D9" w:rsidP="00280A9C">
      <w:pPr>
        <w:numPr>
          <w:ilvl w:val="0"/>
          <w:numId w:val="11"/>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Secure Web Access</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HTTP antivirus/antispyware</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URL filtering</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HTTPS forward inspection</w:t>
      </w:r>
    </w:p>
    <w:p w:rsidR="007025D9" w:rsidRPr="007025D9" w:rsidRDefault="007025D9" w:rsidP="00280A9C">
      <w:pPr>
        <w:numPr>
          <w:ilvl w:val="0"/>
          <w:numId w:val="12"/>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E-mail Protection</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Exchange Edge intergration</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Antivirus</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Antispam</w:t>
      </w:r>
    </w:p>
    <w:p w:rsidR="007025D9" w:rsidRPr="007025D9" w:rsidRDefault="007025D9" w:rsidP="00280A9C">
      <w:pPr>
        <w:numPr>
          <w:ilvl w:val="0"/>
          <w:numId w:val="13"/>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Intrusion Prevention</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Network inspection system</w:t>
      </w:r>
    </w:p>
    <w:p w:rsidR="007025D9" w:rsidRPr="007025D9" w:rsidRDefault="007025D9" w:rsidP="00280A9C">
      <w:pPr>
        <w:numPr>
          <w:ilvl w:val="0"/>
          <w:numId w:val="13"/>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Remote Access</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NAP integration with client VPN</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SSTP integration</w:t>
      </w:r>
    </w:p>
    <w:p w:rsidR="007025D9" w:rsidRPr="007025D9" w:rsidRDefault="007025D9" w:rsidP="00280A9C">
      <w:pPr>
        <w:numPr>
          <w:ilvl w:val="0"/>
          <w:numId w:val="14"/>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Deployment and Management</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lastRenderedPageBreak/>
        <w:t>+ Array management</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Change tracking</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Enhanced reporting</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W2k9, native 64bit.</w:t>
      </w:r>
    </w:p>
    <w:p w:rsidR="007025D9" w:rsidRPr="007025D9" w:rsidRDefault="007025D9" w:rsidP="00280A9C">
      <w:pPr>
        <w:numPr>
          <w:ilvl w:val="0"/>
          <w:numId w:val="15"/>
        </w:numPr>
        <w:shd w:val="clear" w:color="auto" w:fill="FFFFFF"/>
        <w:spacing w:after="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Subscription Services</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Malware protection</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URL filtering</w:t>
      </w:r>
    </w:p>
    <w:p w:rsidR="007025D9" w:rsidRPr="007025D9" w:rsidRDefault="007025D9" w:rsidP="00280A9C">
      <w:pPr>
        <w:shd w:val="clear" w:color="auto" w:fill="FFFFFF"/>
        <w:spacing w:after="150" w:line="255" w:lineRule="atLeast"/>
        <w:ind w:left="810"/>
        <w:rPr>
          <w:rFonts w:asciiTheme="majorHAnsi" w:eastAsia="Times New Roman" w:hAnsiTheme="majorHAnsi" w:cstheme="majorHAnsi"/>
          <w:sz w:val="24"/>
          <w:szCs w:val="24"/>
          <w:lang w:eastAsia="vi-VN"/>
        </w:rPr>
      </w:pPr>
      <w:r w:rsidRPr="007025D9">
        <w:rPr>
          <w:rFonts w:asciiTheme="majorHAnsi" w:eastAsia="Times New Roman" w:hAnsiTheme="majorHAnsi" w:cstheme="majorHAnsi"/>
          <w:sz w:val="24"/>
          <w:szCs w:val="24"/>
          <w:lang w:eastAsia="vi-VN"/>
        </w:rPr>
        <w:t>+ Intrustion prevention</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Enhanced Voice over IP:</w:t>
      </w:r>
      <w:r w:rsidRPr="00280A9C">
        <w:rPr>
          <w:rFonts w:asciiTheme="majorHAnsi" w:eastAsia="Times New Roman" w:hAnsiTheme="majorHAnsi" w:cstheme="majorHAnsi"/>
          <w:sz w:val="24"/>
          <w:szCs w:val="24"/>
          <w:lang w:eastAsia="vi-VN"/>
        </w:rPr>
        <w:t> Voice over IP (VoIP) được sử dụng trong diện thoại Internet để truyền tải các thông tin liên lạc thoại và video trên mạng nội bộ, Extranet và Internet. Tính năng này cho phép chúng ta có kế hoạch cho phép lưu lượng VoIP thông qua TMG, tùy thuộc vào việc triển khai VoIP trong tổ chức của chúng ta và các liên kết giữa Exchange IP chi nhánh riêng (PBX) và các cổng điện thoại chuyển mạch mạng (PSTN) hoặc Internet.</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ISP Link Redudancy:</w:t>
      </w:r>
      <w:r w:rsidRPr="00280A9C">
        <w:rPr>
          <w:rFonts w:asciiTheme="majorHAnsi" w:eastAsia="Times New Roman" w:hAnsiTheme="majorHAnsi" w:cstheme="majorHAnsi"/>
          <w:sz w:val="24"/>
          <w:szCs w:val="24"/>
          <w:lang w:eastAsia="vi-VN"/>
        </w:rPr>
        <w:t> Một trong những tính năng đáng chú ý trong phiên bản TMG Firewall 2010 là khả năng cân bằng tải ISP. Nếu đã từng sử dụng ISA Firewall chúng ta có thể thấy rằng những khả năng hỗ trợ cho nhiều ISP là một tính năng cần thiết kể từ khi ISA 2004 được phát hành.</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Web anti-malware:</w:t>
      </w:r>
      <w:r w:rsidRPr="00280A9C">
        <w:rPr>
          <w:rFonts w:asciiTheme="majorHAnsi" w:eastAsia="Times New Roman" w:hAnsiTheme="majorHAnsi" w:cstheme="majorHAnsi"/>
          <w:sz w:val="24"/>
          <w:szCs w:val="24"/>
          <w:lang w:eastAsia="vi-VN"/>
        </w:rPr>
        <w:t> Là một thành phần của một dịch vụ bảo vệ Web của Forefront TMG. Web anti-malware chống phần mềm độc hại, nó quét các trang web virus, phầm mềm độc hại và các mối đe dọa khác.</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URL filtering:</w:t>
      </w:r>
      <w:r w:rsidRPr="00280A9C">
        <w:rPr>
          <w:rFonts w:asciiTheme="majorHAnsi" w:eastAsia="Times New Roman" w:hAnsiTheme="majorHAnsi" w:cstheme="majorHAnsi"/>
          <w:sz w:val="24"/>
          <w:szCs w:val="24"/>
          <w:lang w:eastAsia="vi-VN"/>
        </w:rPr>
        <w:t> Cho phép hoặc từ chối truy cập vào các trang Web dựa trên URL (chẳng hạn như ma túy, khiêu dâm, hoặc lừa đảo…)</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HTTPS inspection:</w:t>
      </w:r>
      <w:r w:rsidRPr="00280A9C">
        <w:rPr>
          <w:rFonts w:asciiTheme="majorHAnsi" w:eastAsia="Times New Roman" w:hAnsiTheme="majorHAnsi" w:cstheme="majorHAnsi"/>
          <w:sz w:val="24"/>
          <w:szCs w:val="24"/>
          <w:lang w:eastAsia="vi-VN"/>
        </w:rPr>
        <w:t> Tính năng này cho phép Forefront TMG kiểm tra các gói tin được mã hóa bởi SSL để phát hiện các mã độc và các mối đe dọa khác.</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E-mail protection subscription service:</w:t>
      </w:r>
      <w:r w:rsidRPr="00280A9C">
        <w:rPr>
          <w:rFonts w:asciiTheme="majorHAnsi" w:eastAsia="Times New Roman" w:hAnsiTheme="majorHAnsi" w:cstheme="majorHAnsi"/>
          <w:sz w:val="24"/>
          <w:szCs w:val="24"/>
          <w:lang w:eastAsia="vi-VN"/>
        </w:rPr>
        <w:t> Tích hợp với Forefront Protection 2010 for Exchange Server &amp; Exchange Edge Transport Server để kiểm soát virus, malware, spam e-mail trong hệ thống mail Exchange.</w:t>
      </w:r>
    </w:p>
    <w:p w:rsidR="007025D9" w:rsidRPr="00280A9C" w:rsidRDefault="007025D9" w:rsidP="00280A9C">
      <w:pPr>
        <w:pStyle w:val="ListParagraph"/>
        <w:numPr>
          <w:ilvl w:val="0"/>
          <w:numId w:val="18"/>
        </w:numPr>
        <w:shd w:val="clear" w:color="auto" w:fill="FFFFFF"/>
        <w:spacing w:after="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b/>
          <w:bCs/>
          <w:sz w:val="24"/>
          <w:szCs w:val="24"/>
          <w:lang w:eastAsia="vi-VN"/>
        </w:rPr>
        <w:t>Network Access Protection (NAP) Integration:</w:t>
      </w:r>
      <w:r w:rsidRPr="00280A9C">
        <w:rPr>
          <w:rFonts w:asciiTheme="majorHAnsi" w:eastAsia="Times New Roman" w:hAnsiTheme="majorHAnsi" w:cstheme="majorHAnsi"/>
          <w:sz w:val="24"/>
          <w:szCs w:val="24"/>
          <w:lang w:eastAsia="vi-VN"/>
        </w:rPr>
        <w:t> Tích hợp với NAP để kiểm tra tình trạng an toàn của các client trước khi cho phép client kết nối tới VPN.</w:t>
      </w:r>
    </w:p>
    <w:p w:rsidR="00D00E0A" w:rsidRPr="00B70D2A" w:rsidRDefault="00D00E0A" w:rsidP="007025D9">
      <w:pPr>
        <w:rPr>
          <w:rFonts w:asciiTheme="majorHAnsi" w:hAnsiTheme="majorHAnsi" w:cstheme="majorHAnsi"/>
          <w:sz w:val="24"/>
          <w:szCs w:val="24"/>
        </w:rPr>
      </w:pPr>
    </w:p>
    <w:p w:rsidR="00066A7A" w:rsidRPr="00066A7A" w:rsidRDefault="00066A7A" w:rsidP="00B70D2A">
      <w:pPr>
        <w:pStyle w:val="ListParagraph"/>
        <w:numPr>
          <w:ilvl w:val="0"/>
          <w:numId w:val="17"/>
        </w:numPr>
        <w:shd w:val="clear" w:color="auto" w:fill="FFFFFF"/>
        <w:spacing w:after="0" w:line="255" w:lineRule="atLeast"/>
        <w:rPr>
          <w:rFonts w:asciiTheme="majorHAnsi" w:hAnsiTheme="majorHAnsi" w:cstheme="majorHAnsi"/>
          <w:b/>
          <w:sz w:val="32"/>
          <w:szCs w:val="32"/>
          <w:shd w:val="clear" w:color="auto" w:fill="FFFFFF"/>
          <w:lang w:val="en-US"/>
        </w:rPr>
      </w:pPr>
      <w:bookmarkStart w:id="1" w:name="_Toc309599146"/>
      <w:r w:rsidRPr="00066A7A">
        <w:rPr>
          <w:rFonts w:asciiTheme="majorHAnsi" w:hAnsiTheme="majorHAnsi" w:cstheme="majorHAnsi"/>
          <w:b/>
          <w:sz w:val="32"/>
          <w:szCs w:val="32"/>
          <w:shd w:val="clear" w:color="auto" w:fill="FFFFFF"/>
          <w:lang w:val="en-US"/>
        </w:rPr>
        <w:t>Giới thiệu mô hình</w:t>
      </w:r>
      <w:bookmarkEnd w:id="1"/>
    </w:p>
    <w:p w:rsidR="00066A7A" w:rsidRPr="00066A7A" w:rsidRDefault="00066A7A" w:rsidP="00066A7A">
      <w:pPr>
        <w:shd w:val="clear" w:color="auto" w:fill="FFFFFF"/>
        <w:spacing w:after="0" w:line="255" w:lineRule="atLeast"/>
        <w:rPr>
          <w:rFonts w:asciiTheme="majorHAnsi" w:eastAsia="Times New Roman" w:hAnsiTheme="majorHAnsi" w:cstheme="majorHAnsi"/>
          <w:sz w:val="24"/>
          <w:szCs w:val="24"/>
          <w:lang w:eastAsia="vi-VN"/>
        </w:rPr>
      </w:pPr>
      <w:r w:rsidRPr="00B70D2A">
        <w:rPr>
          <w:rFonts w:asciiTheme="majorHAnsi" w:eastAsia="Times New Roman" w:hAnsiTheme="majorHAnsi" w:cstheme="majorHAnsi"/>
          <w:noProof/>
          <w:sz w:val="24"/>
          <w:szCs w:val="24"/>
          <w:lang w:eastAsia="vi-VN"/>
        </w:rPr>
        <w:drawing>
          <wp:inline distT="0" distB="0" distL="0" distR="0" wp14:anchorId="58E12828" wp14:editId="50CE61F1">
            <wp:extent cx="4171950" cy="1495425"/>
            <wp:effectExtent l="0" t="0" r="0" b="9525"/>
            <wp:docPr id="1" name="Picture 1" descr="clip_image00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1495425"/>
                    </a:xfrm>
                    <a:prstGeom prst="rect">
                      <a:avLst/>
                    </a:prstGeom>
                    <a:noFill/>
                    <a:ln>
                      <a:noFill/>
                    </a:ln>
                  </pic:spPr>
                </pic:pic>
              </a:graphicData>
            </a:graphic>
          </wp:inline>
        </w:drawing>
      </w:r>
    </w:p>
    <w:p w:rsidR="00066A7A" w:rsidRPr="00280A9C" w:rsidRDefault="00066A7A" w:rsidP="00280A9C">
      <w:pPr>
        <w:pStyle w:val="ListParagraph"/>
        <w:numPr>
          <w:ilvl w:val="0"/>
          <w:numId w:val="18"/>
        </w:numPr>
        <w:shd w:val="clear" w:color="auto" w:fill="FFFFFF"/>
        <w:spacing w:after="15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sz w:val="24"/>
          <w:szCs w:val="24"/>
          <w:lang w:eastAsia="vi-VN"/>
        </w:rPr>
        <w:t>Mô hình sẽ được dùng trong các bài lab bao gồm một TMG 2010 Server, một DC, DNS Server, một Web Server, một mail server và client nội bộ. Tất cả các Server đều chạy hệ điều hành Windows Server 2008.</w:t>
      </w:r>
    </w:p>
    <w:p w:rsidR="00066A7A" w:rsidRPr="00280A9C" w:rsidRDefault="00066A7A" w:rsidP="00280A9C">
      <w:pPr>
        <w:pStyle w:val="ListParagraph"/>
        <w:numPr>
          <w:ilvl w:val="0"/>
          <w:numId w:val="18"/>
        </w:numPr>
        <w:shd w:val="clear" w:color="auto" w:fill="FFFFFF"/>
        <w:spacing w:after="150" w:line="255" w:lineRule="atLeast"/>
        <w:rPr>
          <w:rFonts w:asciiTheme="majorHAnsi" w:eastAsia="Times New Roman" w:hAnsiTheme="majorHAnsi" w:cstheme="majorHAnsi"/>
          <w:sz w:val="24"/>
          <w:szCs w:val="24"/>
          <w:lang w:eastAsia="vi-VN"/>
        </w:rPr>
      </w:pPr>
      <w:r w:rsidRPr="00280A9C">
        <w:rPr>
          <w:rFonts w:asciiTheme="majorHAnsi" w:eastAsia="Times New Roman" w:hAnsiTheme="majorHAnsi" w:cstheme="majorHAnsi"/>
          <w:sz w:val="24"/>
          <w:szCs w:val="24"/>
          <w:lang w:eastAsia="vi-VN"/>
        </w:rPr>
        <w:t>Chúng ta sẽ cấu hình TMG 2010 sao cho thực hiện các chức năng sau:</w:t>
      </w:r>
    </w:p>
    <w:p w:rsidR="00066A7A" w:rsidRPr="00066A7A" w:rsidRDefault="00066A7A" w:rsidP="00280A9C">
      <w:pPr>
        <w:numPr>
          <w:ilvl w:val="0"/>
          <w:numId w:val="16"/>
        </w:numPr>
        <w:shd w:val="clear" w:color="auto" w:fill="FFFFFF"/>
        <w:spacing w:after="0" w:line="255" w:lineRule="atLeast"/>
        <w:ind w:left="1260"/>
        <w:rPr>
          <w:rFonts w:asciiTheme="majorHAnsi" w:eastAsia="Times New Roman" w:hAnsiTheme="majorHAnsi" w:cstheme="majorHAnsi"/>
          <w:sz w:val="24"/>
          <w:szCs w:val="24"/>
          <w:lang w:eastAsia="vi-VN"/>
        </w:rPr>
      </w:pPr>
      <w:r w:rsidRPr="00066A7A">
        <w:rPr>
          <w:rFonts w:asciiTheme="majorHAnsi" w:eastAsia="Times New Roman" w:hAnsiTheme="majorHAnsi" w:cstheme="majorHAnsi"/>
          <w:sz w:val="24"/>
          <w:szCs w:val="24"/>
          <w:lang w:eastAsia="vi-VN"/>
        </w:rPr>
        <w:lastRenderedPageBreak/>
        <w:t>Cho phép user trong nội bộ truy cập được Internet. User cần được bảo vệ khỏi malware thông qua truy cập HTTP và HTTPS.</w:t>
      </w:r>
    </w:p>
    <w:p w:rsidR="00066A7A" w:rsidRPr="00066A7A" w:rsidRDefault="00066A7A" w:rsidP="00280A9C">
      <w:pPr>
        <w:numPr>
          <w:ilvl w:val="0"/>
          <w:numId w:val="16"/>
        </w:numPr>
        <w:shd w:val="clear" w:color="auto" w:fill="FFFFFF"/>
        <w:spacing w:after="0" w:line="255" w:lineRule="atLeast"/>
        <w:ind w:left="1260"/>
        <w:rPr>
          <w:rFonts w:asciiTheme="majorHAnsi" w:eastAsia="Times New Roman" w:hAnsiTheme="majorHAnsi" w:cstheme="majorHAnsi"/>
          <w:sz w:val="24"/>
          <w:szCs w:val="24"/>
          <w:lang w:eastAsia="vi-VN"/>
        </w:rPr>
      </w:pPr>
      <w:r w:rsidRPr="00066A7A">
        <w:rPr>
          <w:rFonts w:asciiTheme="majorHAnsi" w:eastAsia="Times New Roman" w:hAnsiTheme="majorHAnsi" w:cstheme="majorHAnsi"/>
          <w:sz w:val="24"/>
          <w:szCs w:val="24"/>
          <w:lang w:eastAsia="vi-VN"/>
        </w:rPr>
        <w:t>Cung cấp khả năng truy cập an toàn tới Outlook Web Access (OWA) và Microsoft Windows SharePoint Services từ user bên ngoài mạng.</w:t>
      </w:r>
    </w:p>
    <w:p w:rsidR="00066A7A" w:rsidRPr="00066A7A" w:rsidRDefault="00066A7A" w:rsidP="00280A9C">
      <w:pPr>
        <w:numPr>
          <w:ilvl w:val="0"/>
          <w:numId w:val="16"/>
        </w:numPr>
        <w:shd w:val="clear" w:color="auto" w:fill="FFFFFF"/>
        <w:spacing w:after="0" w:line="255" w:lineRule="atLeast"/>
        <w:ind w:left="1260"/>
        <w:rPr>
          <w:rFonts w:asciiTheme="majorHAnsi" w:eastAsia="Times New Roman" w:hAnsiTheme="majorHAnsi" w:cstheme="majorHAnsi"/>
          <w:sz w:val="24"/>
          <w:szCs w:val="24"/>
          <w:lang w:eastAsia="vi-VN"/>
        </w:rPr>
      </w:pPr>
      <w:r w:rsidRPr="00066A7A">
        <w:rPr>
          <w:rFonts w:asciiTheme="majorHAnsi" w:eastAsia="Times New Roman" w:hAnsiTheme="majorHAnsi" w:cstheme="majorHAnsi"/>
          <w:sz w:val="24"/>
          <w:szCs w:val="24"/>
          <w:lang w:eastAsia="vi-VN"/>
        </w:rPr>
        <w:t>Publish mail server sao cho có thể gởi mail ra ngoài internet và ngược lại. User cần được bảo vệ bởi thư rác, thư có chứa malware.</w:t>
      </w:r>
    </w:p>
    <w:p w:rsidR="00066A7A" w:rsidRPr="00066A7A" w:rsidRDefault="00066A7A" w:rsidP="00280A9C">
      <w:pPr>
        <w:numPr>
          <w:ilvl w:val="0"/>
          <w:numId w:val="16"/>
        </w:numPr>
        <w:shd w:val="clear" w:color="auto" w:fill="FFFFFF"/>
        <w:spacing w:after="0" w:line="255" w:lineRule="atLeast"/>
        <w:ind w:left="1260"/>
        <w:rPr>
          <w:rFonts w:asciiTheme="majorHAnsi" w:eastAsia="Times New Roman" w:hAnsiTheme="majorHAnsi" w:cstheme="majorHAnsi"/>
          <w:sz w:val="24"/>
          <w:szCs w:val="24"/>
          <w:lang w:eastAsia="vi-VN"/>
        </w:rPr>
      </w:pPr>
      <w:r w:rsidRPr="00066A7A">
        <w:rPr>
          <w:rFonts w:asciiTheme="majorHAnsi" w:eastAsia="Times New Roman" w:hAnsiTheme="majorHAnsi" w:cstheme="majorHAnsi"/>
          <w:sz w:val="24"/>
          <w:szCs w:val="24"/>
          <w:lang w:eastAsia="vi-VN"/>
        </w:rPr>
        <w:t>Khảo sát các tính năng mới trên Forefront TMG 2010</w:t>
      </w:r>
    </w:p>
    <w:p w:rsidR="00066A7A" w:rsidRPr="00B70D2A" w:rsidRDefault="00066A7A" w:rsidP="007025D9">
      <w:pPr>
        <w:rPr>
          <w:rFonts w:asciiTheme="majorHAnsi" w:hAnsiTheme="majorHAnsi" w:cstheme="majorHAnsi"/>
          <w:sz w:val="24"/>
          <w:szCs w:val="24"/>
        </w:rPr>
      </w:pPr>
    </w:p>
    <w:sectPr w:rsidR="00066A7A" w:rsidRPr="00B70D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6D4"/>
    <w:multiLevelType w:val="multilevel"/>
    <w:tmpl w:val="8A7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230E2"/>
    <w:multiLevelType w:val="multilevel"/>
    <w:tmpl w:val="2320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05CDF"/>
    <w:multiLevelType w:val="multilevel"/>
    <w:tmpl w:val="4062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B45F3"/>
    <w:multiLevelType w:val="hybridMultilevel"/>
    <w:tmpl w:val="177E9894"/>
    <w:lvl w:ilvl="0" w:tplc="9690B340">
      <w:start w:val="1"/>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00767A1"/>
    <w:multiLevelType w:val="multilevel"/>
    <w:tmpl w:val="D62C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E40BF"/>
    <w:multiLevelType w:val="multilevel"/>
    <w:tmpl w:val="639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E5C6A"/>
    <w:multiLevelType w:val="multilevel"/>
    <w:tmpl w:val="107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FE2956"/>
    <w:multiLevelType w:val="hybridMultilevel"/>
    <w:tmpl w:val="0B90E73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6145AD8"/>
    <w:multiLevelType w:val="multilevel"/>
    <w:tmpl w:val="BAAC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544B7"/>
    <w:multiLevelType w:val="multilevel"/>
    <w:tmpl w:val="A4B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904E9"/>
    <w:multiLevelType w:val="multilevel"/>
    <w:tmpl w:val="1D4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974F45"/>
    <w:multiLevelType w:val="multilevel"/>
    <w:tmpl w:val="9A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C454A8"/>
    <w:multiLevelType w:val="multilevel"/>
    <w:tmpl w:val="D09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650465"/>
    <w:multiLevelType w:val="multilevel"/>
    <w:tmpl w:val="7320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1D2310"/>
    <w:multiLevelType w:val="multilevel"/>
    <w:tmpl w:val="CBF2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752BC"/>
    <w:multiLevelType w:val="multilevel"/>
    <w:tmpl w:val="68F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C6DE6"/>
    <w:multiLevelType w:val="hybridMultilevel"/>
    <w:tmpl w:val="528C3886"/>
    <w:lvl w:ilvl="0" w:tplc="4952451A">
      <w:start w:val="1"/>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75A09AC"/>
    <w:multiLevelType w:val="multilevel"/>
    <w:tmpl w:val="575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37617"/>
    <w:multiLevelType w:val="multilevel"/>
    <w:tmpl w:val="429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num>
  <w:num w:numId="10">
    <w:abstractNumId w:val="2"/>
  </w:num>
  <w:num w:numId="11">
    <w:abstractNumId w:val="10"/>
  </w:num>
  <w:num w:numId="12">
    <w:abstractNumId w:val="13"/>
  </w:num>
  <w:num w:numId="13">
    <w:abstractNumId w:val="17"/>
  </w:num>
  <w:num w:numId="14">
    <w:abstractNumId w:val="15"/>
  </w:num>
  <w:num w:numId="15">
    <w:abstractNumId w:val="11"/>
  </w:num>
  <w:num w:numId="16">
    <w:abstractNumId w:val="8"/>
  </w:num>
  <w:num w:numId="17">
    <w:abstractNumId w:val="7"/>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45"/>
    <w:rsid w:val="00066A7A"/>
    <w:rsid w:val="000E5028"/>
    <w:rsid w:val="00280A9C"/>
    <w:rsid w:val="007025D9"/>
    <w:rsid w:val="00733DBE"/>
    <w:rsid w:val="007B4673"/>
    <w:rsid w:val="009072AB"/>
    <w:rsid w:val="00B70D2A"/>
    <w:rsid w:val="00B879C9"/>
    <w:rsid w:val="00C443A9"/>
    <w:rsid w:val="00CE41D8"/>
    <w:rsid w:val="00D00E0A"/>
    <w:rsid w:val="00DF4391"/>
    <w:rsid w:val="00EF41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7249E-2AEE-4D70-8A9F-525C7637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6A7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14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025D9"/>
    <w:rPr>
      <w:b/>
      <w:bCs/>
    </w:rPr>
  </w:style>
  <w:style w:type="character" w:customStyle="1" w:styleId="apple-converted-space">
    <w:name w:val="apple-converted-space"/>
    <w:basedOn w:val="DefaultParagraphFont"/>
    <w:rsid w:val="007025D9"/>
  </w:style>
  <w:style w:type="character" w:customStyle="1" w:styleId="Heading3Char">
    <w:name w:val="Heading 3 Char"/>
    <w:basedOn w:val="DefaultParagraphFont"/>
    <w:link w:val="Heading3"/>
    <w:uiPriority w:val="9"/>
    <w:rsid w:val="00066A7A"/>
    <w:rPr>
      <w:rFonts w:ascii="Times New Roman" w:eastAsia="Times New Roman" w:hAnsi="Times New Roman" w:cs="Times New Roman"/>
      <w:b/>
      <w:bCs/>
      <w:sz w:val="27"/>
      <w:szCs w:val="27"/>
      <w:lang w:eastAsia="vi-VN"/>
    </w:rPr>
  </w:style>
  <w:style w:type="paragraph" w:styleId="ListParagraph">
    <w:name w:val="List Paragraph"/>
    <w:basedOn w:val="Normal"/>
    <w:uiPriority w:val="34"/>
    <w:qFormat/>
    <w:rsid w:val="00B70D2A"/>
    <w:pPr>
      <w:ind w:left="720"/>
      <w:contextualSpacing/>
    </w:pPr>
  </w:style>
  <w:style w:type="character" w:styleId="Hyperlink">
    <w:name w:val="Hyperlink"/>
    <w:basedOn w:val="DefaultParagraphFont"/>
    <w:uiPriority w:val="99"/>
    <w:semiHidden/>
    <w:unhideWhenUsed/>
    <w:rsid w:val="007B4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8618">
      <w:bodyDiv w:val="1"/>
      <w:marLeft w:val="0"/>
      <w:marRight w:val="0"/>
      <w:marTop w:val="0"/>
      <w:marBottom w:val="0"/>
      <w:divBdr>
        <w:top w:val="none" w:sz="0" w:space="0" w:color="auto"/>
        <w:left w:val="none" w:sz="0" w:space="0" w:color="auto"/>
        <w:bottom w:val="none" w:sz="0" w:space="0" w:color="auto"/>
        <w:right w:val="none" w:sz="0" w:space="0" w:color="auto"/>
      </w:divBdr>
    </w:div>
    <w:div w:id="546186836">
      <w:bodyDiv w:val="1"/>
      <w:marLeft w:val="0"/>
      <w:marRight w:val="0"/>
      <w:marTop w:val="0"/>
      <w:marBottom w:val="0"/>
      <w:divBdr>
        <w:top w:val="none" w:sz="0" w:space="0" w:color="auto"/>
        <w:left w:val="none" w:sz="0" w:space="0" w:color="auto"/>
        <w:bottom w:val="none" w:sz="0" w:space="0" w:color="auto"/>
        <w:right w:val="none" w:sz="0" w:space="0" w:color="auto"/>
      </w:divBdr>
    </w:div>
    <w:div w:id="1300574637">
      <w:bodyDiv w:val="1"/>
      <w:marLeft w:val="0"/>
      <w:marRight w:val="0"/>
      <w:marTop w:val="0"/>
      <w:marBottom w:val="0"/>
      <w:divBdr>
        <w:top w:val="none" w:sz="0" w:space="0" w:color="auto"/>
        <w:left w:val="none" w:sz="0" w:space="0" w:color="auto"/>
        <w:bottom w:val="none" w:sz="0" w:space="0" w:color="auto"/>
        <w:right w:val="none" w:sz="0" w:space="0" w:color="auto"/>
      </w:divBdr>
    </w:div>
    <w:div w:id="1440486505">
      <w:bodyDiv w:val="1"/>
      <w:marLeft w:val="0"/>
      <w:marRight w:val="0"/>
      <w:marTop w:val="0"/>
      <w:marBottom w:val="0"/>
      <w:divBdr>
        <w:top w:val="none" w:sz="0" w:space="0" w:color="auto"/>
        <w:left w:val="none" w:sz="0" w:space="0" w:color="auto"/>
        <w:bottom w:val="none" w:sz="0" w:space="0" w:color="auto"/>
        <w:right w:val="none" w:sz="0" w:space="0" w:color="auto"/>
      </w:divBdr>
    </w:div>
    <w:div w:id="1596278961">
      <w:bodyDiv w:val="1"/>
      <w:marLeft w:val="0"/>
      <w:marRight w:val="0"/>
      <w:marTop w:val="0"/>
      <w:marBottom w:val="0"/>
      <w:divBdr>
        <w:top w:val="none" w:sz="0" w:space="0" w:color="auto"/>
        <w:left w:val="none" w:sz="0" w:space="0" w:color="auto"/>
        <w:bottom w:val="none" w:sz="0" w:space="0" w:color="auto"/>
        <w:right w:val="none" w:sz="0" w:space="0" w:color="auto"/>
      </w:divBdr>
    </w:div>
    <w:div w:id="1808356069">
      <w:bodyDiv w:val="1"/>
      <w:marLeft w:val="0"/>
      <w:marRight w:val="0"/>
      <w:marTop w:val="0"/>
      <w:marBottom w:val="0"/>
      <w:divBdr>
        <w:top w:val="none" w:sz="0" w:space="0" w:color="auto"/>
        <w:left w:val="none" w:sz="0" w:space="0" w:color="auto"/>
        <w:bottom w:val="none" w:sz="0" w:space="0" w:color="auto"/>
        <w:right w:val="none" w:sz="0" w:space="0" w:color="auto"/>
      </w:divBdr>
    </w:div>
    <w:div w:id="18582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oduyhieu.files.wordpress.com/2011/12/clip_image004.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hoangho.files.wordpress.com/2012/05/clip_image00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uamaytinhhcm.com/giai-phap-mang/he-thong-mang-doanh-nghiep/giai-phap-tuong-lua-firewall-quan-ly-gioi-han-internet.html" TargetMode="External"/><Relationship Id="rId15" Type="http://schemas.openxmlformats.org/officeDocument/2006/relationships/theme" Target="theme/theme1.xml"/><Relationship Id="rId10" Type="http://schemas.openxmlformats.org/officeDocument/2006/relationships/hyperlink" Target="http://daoduyhieu.files.wordpress.com/2011/12/clip_image006.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Thứ Nguyễn Hoàng</dc:creator>
  <cp:keywords/>
  <dc:description/>
  <cp:lastModifiedBy>Fa Thứ Nguyễn Hoàng</cp:lastModifiedBy>
  <cp:revision>15</cp:revision>
  <dcterms:created xsi:type="dcterms:W3CDTF">2013-11-12T16:35:00Z</dcterms:created>
  <dcterms:modified xsi:type="dcterms:W3CDTF">2013-11-12T17:01:00Z</dcterms:modified>
</cp:coreProperties>
</file>