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20" w:type="dxa"/>
        <w:tblInd w:w="-1265" w:type="dxa"/>
        <w:tblLook w:val="04A0" w:firstRow="1" w:lastRow="0" w:firstColumn="1" w:lastColumn="0" w:noHBand="0" w:noVBand="1"/>
      </w:tblPr>
      <w:tblGrid>
        <w:gridCol w:w="547"/>
        <w:gridCol w:w="1615"/>
        <w:gridCol w:w="9358"/>
      </w:tblGrid>
      <w:tr w:rsidR="0029130F" w:rsidTr="004A0F86">
        <w:tc>
          <w:tcPr>
            <w:tcW w:w="450" w:type="dxa"/>
          </w:tcPr>
          <w:p w:rsidR="0029130F" w:rsidRPr="009213F4" w:rsidRDefault="0029130F" w:rsidP="0029130F">
            <w:pPr>
              <w:pStyle w:val="ListParagraph"/>
              <w:spacing w:line="360" w:lineRule="auto"/>
              <w:ind w:left="0"/>
              <w:jc w:val="center"/>
              <w:rPr>
                <w:rFonts w:ascii="Times New Roman" w:hAnsi="Times New Roman" w:cs="Times New Roman"/>
              </w:rPr>
            </w:pPr>
            <w:bookmarkStart w:id="0" w:name="_GoBack" w:colFirst="2" w:colLast="2"/>
            <w:r w:rsidRPr="009213F4">
              <w:rPr>
                <w:rFonts w:ascii="Times New Roman" w:hAnsi="Times New Roman" w:cs="Times New Roman"/>
              </w:rPr>
              <w:t>ID</w:t>
            </w:r>
          </w:p>
        </w:tc>
        <w:tc>
          <w:tcPr>
            <w:tcW w:w="1620" w:type="dxa"/>
          </w:tcPr>
          <w:p w:rsidR="0029130F" w:rsidRPr="009213F4" w:rsidRDefault="0029130F" w:rsidP="0029130F">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Time</w:t>
            </w:r>
          </w:p>
        </w:tc>
        <w:tc>
          <w:tcPr>
            <w:tcW w:w="9450" w:type="dxa"/>
          </w:tcPr>
          <w:p w:rsidR="0029130F" w:rsidRPr="009213F4" w:rsidRDefault="0029130F" w:rsidP="0029130F">
            <w:pPr>
              <w:pStyle w:val="ListParagraph"/>
              <w:spacing w:line="360" w:lineRule="auto"/>
              <w:ind w:left="0"/>
              <w:jc w:val="center"/>
              <w:rPr>
                <w:rFonts w:ascii="Times New Roman" w:hAnsi="Times New Roman" w:cs="Times New Roman"/>
              </w:rPr>
            </w:pPr>
            <w:r w:rsidRPr="009213F4">
              <w:rPr>
                <w:rFonts w:ascii="Times New Roman" w:hAnsi="Times New Roman" w:cs="Times New Roman"/>
              </w:rPr>
              <w:t>Event</w:t>
            </w:r>
          </w:p>
        </w:tc>
      </w:tr>
      <w:tr w:rsidR="0029130F" w:rsidTr="004A0F86">
        <w:tc>
          <w:tcPr>
            <w:tcW w:w="450" w:type="dxa"/>
          </w:tcPr>
          <w:p w:rsidR="0029130F" w:rsidRDefault="0029130F" w:rsidP="0029130F">
            <w:r>
              <w:t>E1</w:t>
            </w:r>
          </w:p>
        </w:tc>
        <w:tc>
          <w:tcPr>
            <w:tcW w:w="1620" w:type="dxa"/>
          </w:tcPr>
          <w:p w:rsidR="0029130F" w:rsidRDefault="0029130F" w:rsidP="0029130F">
            <w:r w:rsidRPr="0029130F">
              <w:t>in fall 2002</w:t>
            </w:r>
          </w:p>
        </w:tc>
        <w:tc>
          <w:tcPr>
            <w:tcW w:w="9450" w:type="dxa"/>
          </w:tcPr>
          <w:p w:rsidR="0029130F" w:rsidRDefault="0029130F" w:rsidP="0029130F">
            <w:r>
              <w:t>Peter Johnson, the</w:t>
            </w:r>
            <w:r>
              <w:t xml:space="preserve"> new director of the Master of  </w:t>
            </w:r>
            <w:r>
              <w:t>Software Engineering Program at the University of Madison (UV Madison),</w:t>
            </w:r>
            <w:r>
              <w:t xml:space="preserve"> h</w:t>
            </w:r>
            <w:r>
              <w:t xml:space="preserve">e gave the project to Fisher, who had joined the department </w:t>
            </w:r>
          </w:p>
          <w:p w:rsidR="0029130F" w:rsidRDefault="0029130F" w:rsidP="0029130F">
            <w:r>
              <w:t xml:space="preserve">only a few months before, because of Fisher’s previous experience at successfully designing and implementing such a system for a different department on campus and because of </w:t>
            </w:r>
          </w:p>
          <w:p w:rsidR="0029130F" w:rsidRDefault="0029130F" w:rsidP="0029130F">
            <w:r>
              <w:t>his willingness to take on the project</w:t>
            </w:r>
          </w:p>
        </w:tc>
      </w:tr>
      <w:tr w:rsidR="00654088" w:rsidTr="004A0F86">
        <w:tc>
          <w:tcPr>
            <w:tcW w:w="450" w:type="dxa"/>
          </w:tcPr>
          <w:p w:rsidR="00654088" w:rsidRDefault="006A533B" w:rsidP="00654088">
            <w:r>
              <w:t>E2</w:t>
            </w:r>
          </w:p>
        </w:tc>
        <w:tc>
          <w:tcPr>
            <w:tcW w:w="1620" w:type="dxa"/>
          </w:tcPr>
          <w:p w:rsidR="00654088" w:rsidRDefault="00654088" w:rsidP="00654088">
            <w:r>
              <w:t>in early 2003</w:t>
            </w:r>
          </w:p>
        </w:tc>
        <w:tc>
          <w:tcPr>
            <w:tcW w:w="9450" w:type="dxa"/>
          </w:tcPr>
          <w:p w:rsidR="00654088" w:rsidRDefault="00654088" w:rsidP="00654088">
            <w:r>
              <w:t xml:space="preserve">Fisher and </w:t>
            </w:r>
            <w:proofErr w:type="spellStart"/>
            <w:r>
              <w:t>Emillio</w:t>
            </w:r>
            <w:proofErr w:type="spellEnd"/>
            <w:r>
              <w:t xml:space="preserve"> </w:t>
            </w:r>
            <w:proofErr w:type="spellStart"/>
            <w:r>
              <w:t>ArroyoLopez</w:t>
            </w:r>
            <w:proofErr w:type="spellEnd"/>
            <w:r>
              <w:t xml:space="preserve"> </w:t>
            </w:r>
            <w:r>
              <w:t>took to Moscow and St.</w:t>
            </w:r>
            <w:r>
              <w:t xml:space="preserve"> Petersburg a few months </w:t>
            </w:r>
            <w:proofErr w:type="gramStart"/>
            <w:r>
              <w:t>before</w:t>
            </w:r>
            <w:r>
              <w:t xml:space="preserve"> </w:t>
            </w:r>
            <w:r>
              <w:t>,</w:t>
            </w:r>
            <w:proofErr w:type="gramEnd"/>
            <w:r>
              <w:t xml:space="preserve"> at the request of a </w:t>
            </w:r>
            <w:r>
              <w:t>UV Madison alumnus.</w:t>
            </w:r>
          </w:p>
        </w:tc>
      </w:tr>
      <w:tr w:rsidR="00654088" w:rsidTr="004A0F86">
        <w:tc>
          <w:tcPr>
            <w:tcW w:w="450" w:type="dxa"/>
          </w:tcPr>
          <w:p w:rsidR="00654088" w:rsidRDefault="006A533B" w:rsidP="00654088">
            <w:r>
              <w:t>E3</w:t>
            </w:r>
          </w:p>
        </w:tc>
        <w:tc>
          <w:tcPr>
            <w:tcW w:w="1620" w:type="dxa"/>
          </w:tcPr>
          <w:p w:rsidR="00654088" w:rsidRDefault="00654088" w:rsidP="00654088">
            <w:r>
              <w:t xml:space="preserve">From </w:t>
            </w:r>
            <w:r>
              <w:t>August 2002</w:t>
            </w:r>
            <w:r>
              <w:t xml:space="preserve"> to </w:t>
            </w:r>
            <w:r>
              <w:t>March 2003</w:t>
            </w:r>
          </w:p>
        </w:tc>
        <w:tc>
          <w:tcPr>
            <w:tcW w:w="9450" w:type="dxa"/>
          </w:tcPr>
          <w:p w:rsidR="00654088" w:rsidRDefault="00654088" w:rsidP="00654088">
            <w:r>
              <w:t>Fish</w:t>
            </w:r>
            <w:r>
              <w:t xml:space="preserve">er had received that </w:t>
            </w:r>
            <w:r>
              <w:t>assignment in August 2002, and his ﬁrst trip was arrang</w:t>
            </w:r>
            <w:r>
              <w:t xml:space="preserve">ed for early March 2003 during </w:t>
            </w:r>
            <w:r>
              <w:t>one of the school’s spring semester breaks.</w:t>
            </w:r>
            <w:r>
              <w:t xml:space="preserve"> </w:t>
            </w:r>
            <w:r>
              <w:t>Fisher remembered:</w:t>
            </w:r>
          </w:p>
        </w:tc>
      </w:tr>
      <w:tr w:rsidR="00654088" w:rsidTr="004A0F86">
        <w:tc>
          <w:tcPr>
            <w:tcW w:w="450" w:type="dxa"/>
          </w:tcPr>
          <w:p w:rsidR="00654088" w:rsidRDefault="006A533B" w:rsidP="00654088">
            <w:r>
              <w:t>E4</w:t>
            </w:r>
          </w:p>
        </w:tc>
        <w:tc>
          <w:tcPr>
            <w:tcW w:w="1620" w:type="dxa"/>
          </w:tcPr>
          <w:p w:rsidR="00654088" w:rsidRDefault="004A0F86" w:rsidP="00654088">
            <w:r w:rsidRPr="004A0F86">
              <w:t>Toward the end of their visit</w:t>
            </w:r>
          </w:p>
        </w:tc>
        <w:tc>
          <w:tcPr>
            <w:tcW w:w="9450" w:type="dxa"/>
          </w:tcPr>
          <w:p w:rsidR="00654088" w:rsidRDefault="004A0F86" w:rsidP="004A0F86">
            <w:r>
              <w:t xml:space="preserve">Fisher and Arroyo-Lopez </w:t>
            </w:r>
            <w:r>
              <w:t xml:space="preserve">also met with the two </w:t>
            </w:r>
            <w:proofErr w:type="spellStart"/>
            <w:r>
              <w:t>cochairs</w:t>
            </w:r>
            <w:proofErr w:type="spellEnd"/>
            <w:r>
              <w:t xml:space="preserve"> o</w:t>
            </w:r>
            <w:r>
              <w:t>f the Information Technology and Telecommunicat</w:t>
            </w:r>
            <w:r>
              <w:t xml:space="preserve">ions Committee of the American </w:t>
            </w:r>
            <w:r>
              <w:t>Chamber of Commerce in Moscow</w:t>
            </w:r>
          </w:p>
        </w:tc>
      </w:tr>
      <w:tr w:rsidR="00A73D54" w:rsidTr="004A0F86">
        <w:tc>
          <w:tcPr>
            <w:tcW w:w="450" w:type="dxa"/>
          </w:tcPr>
          <w:p w:rsidR="00A73D54" w:rsidRDefault="006A533B" w:rsidP="00654088">
            <w:r>
              <w:t>E5</w:t>
            </w:r>
          </w:p>
        </w:tc>
        <w:tc>
          <w:tcPr>
            <w:tcW w:w="1620" w:type="dxa"/>
          </w:tcPr>
          <w:p w:rsidR="00A73D54" w:rsidRPr="004A0F86" w:rsidRDefault="00A73D54" w:rsidP="00654088">
            <w:r w:rsidRPr="00A73D54">
              <w:t>in 1989</w:t>
            </w:r>
          </w:p>
        </w:tc>
        <w:tc>
          <w:tcPr>
            <w:tcW w:w="9450" w:type="dxa"/>
          </w:tcPr>
          <w:p w:rsidR="00A73D54" w:rsidRDefault="00A73D54" w:rsidP="00A73D54">
            <w:proofErr w:type="spellStart"/>
            <w:r w:rsidRPr="00A73D54">
              <w:t>Russoft</w:t>
            </w:r>
            <w:proofErr w:type="spellEnd"/>
            <w:r w:rsidRPr="00A73D54">
              <w:t xml:space="preserve"> </w:t>
            </w:r>
            <w:r w:rsidRPr="00A73D54">
              <w:t xml:space="preserve">Founded originally by Russ Laughlin, a Canadian residing in Toronto, </w:t>
            </w:r>
            <w:proofErr w:type="spellStart"/>
            <w:r w:rsidRPr="00A73D54">
              <w:t>Russoft</w:t>
            </w:r>
            <w:proofErr w:type="spellEnd"/>
            <w:r w:rsidRPr="00A73D54">
              <w:t xml:space="preserve"> Technologies Cooperation was a small software development house that specialized in custom development for the local North American market with a small established clientele in Canada and the United States.</w:t>
            </w:r>
          </w:p>
        </w:tc>
      </w:tr>
      <w:tr w:rsidR="004A0F86" w:rsidTr="004A0F86">
        <w:tc>
          <w:tcPr>
            <w:tcW w:w="450" w:type="dxa"/>
          </w:tcPr>
          <w:p w:rsidR="004A0F86" w:rsidRDefault="006A533B" w:rsidP="00654088">
            <w:r>
              <w:t>E6</w:t>
            </w:r>
          </w:p>
        </w:tc>
        <w:tc>
          <w:tcPr>
            <w:tcW w:w="1620" w:type="dxa"/>
          </w:tcPr>
          <w:p w:rsidR="004A0F86" w:rsidRPr="004A0F86" w:rsidRDefault="004A0F86" w:rsidP="00654088">
            <w:r>
              <w:t>In early 1992</w:t>
            </w:r>
          </w:p>
        </w:tc>
        <w:tc>
          <w:tcPr>
            <w:tcW w:w="9450" w:type="dxa"/>
          </w:tcPr>
          <w:p w:rsidR="004A0F86" w:rsidRDefault="004A0F86" w:rsidP="004A0F86">
            <w:r>
              <w:t xml:space="preserve">Laughlin </w:t>
            </w:r>
            <w:r>
              <w:t>was able to capitalize on an opportunity to work on a projec</w:t>
            </w:r>
            <w:r>
              <w:t xml:space="preserve">t developing software in Russia. He </w:t>
            </w:r>
            <w:r>
              <w:t>observed that the country was in dire need of experienced project managers and an “Americanized” style of doing business, because it was still in turmoil following Mikhail Gorbachev’s failed attempt a</w:t>
            </w:r>
            <w:r>
              <w:t xml:space="preserve">t perestroika. </w:t>
            </w:r>
            <w:r>
              <w:t xml:space="preserve">The Russian industry back then had just started to convert from a government-centric provider to a </w:t>
            </w:r>
            <w:proofErr w:type="spellStart"/>
            <w:r>
              <w:t>privatesector</w:t>
            </w:r>
            <w:proofErr w:type="spellEnd"/>
            <w:r>
              <w:t>-driven industry that did not know how to win foreign business, especially business coming from the United States and Canada</w:t>
            </w:r>
          </w:p>
        </w:tc>
      </w:tr>
      <w:tr w:rsidR="004A0F86" w:rsidTr="004A0F86">
        <w:tc>
          <w:tcPr>
            <w:tcW w:w="450" w:type="dxa"/>
          </w:tcPr>
          <w:p w:rsidR="004A0F86" w:rsidRDefault="006A533B" w:rsidP="00654088">
            <w:r>
              <w:t>E7</w:t>
            </w:r>
          </w:p>
        </w:tc>
        <w:tc>
          <w:tcPr>
            <w:tcW w:w="1620" w:type="dxa"/>
          </w:tcPr>
          <w:p w:rsidR="004A0F86" w:rsidRDefault="004A0F86" w:rsidP="00654088">
            <w:r>
              <w:t>in</w:t>
            </w:r>
            <w:r w:rsidRPr="004A0F86">
              <w:t xml:space="preserve"> 2001</w:t>
            </w:r>
          </w:p>
        </w:tc>
        <w:tc>
          <w:tcPr>
            <w:tcW w:w="9450" w:type="dxa"/>
          </w:tcPr>
          <w:p w:rsidR="004A0F86" w:rsidRDefault="004A0F86" w:rsidP="004A0F86">
            <w:proofErr w:type="spellStart"/>
            <w:r w:rsidRPr="004A0F86">
              <w:t>Russoft</w:t>
            </w:r>
            <w:proofErr w:type="spellEnd"/>
            <w:r w:rsidRPr="004A0F86">
              <w:t xml:space="preserve"> had four working ofﬁces worldwide, with Toronto and Moscow as the big centers and with Phoenix and Almaty as ﬁeld ofﬁces to run projects in the United States and in the oil-rich country of Kazakhstan, respectively</w:t>
            </w:r>
          </w:p>
        </w:tc>
      </w:tr>
      <w:tr w:rsidR="004A0F86" w:rsidTr="004A0F86">
        <w:tc>
          <w:tcPr>
            <w:tcW w:w="450" w:type="dxa"/>
          </w:tcPr>
          <w:p w:rsidR="004A0F86" w:rsidRDefault="006A533B" w:rsidP="00963C76">
            <w:r>
              <w:t>E8</w:t>
            </w:r>
          </w:p>
        </w:tc>
        <w:tc>
          <w:tcPr>
            <w:tcW w:w="1620" w:type="dxa"/>
          </w:tcPr>
          <w:p w:rsidR="004A0F86" w:rsidRDefault="00A73D54" w:rsidP="00963C76">
            <w:r w:rsidRPr="00A73D54">
              <w:t>in late summer 2002</w:t>
            </w:r>
          </w:p>
        </w:tc>
        <w:tc>
          <w:tcPr>
            <w:tcW w:w="9450" w:type="dxa"/>
          </w:tcPr>
          <w:p w:rsidR="004A0F86" w:rsidRDefault="00A73D54" w:rsidP="00963C76">
            <w:r w:rsidRPr="00A73D54">
              <w:t xml:space="preserve"> Prof. Peter Johnson was taking over the position of program director from Prof. Ed Schubert. Johnson, a pioneer in the ﬁeld of software architecture, decided to increase the Web presence of the professional programs in software engineering through a rollout of a new Web interface.</w:t>
            </w:r>
          </w:p>
        </w:tc>
      </w:tr>
      <w:tr w:rsidR="004A0F86" w:rsidTr="004A0F86">
        <w:tc>
          <w:tcPr>
            <w:tcW w:w="450" w:type="dxa"/>
          </w:tcPr>
          <w:p w:rsidR="004A0F86" w:rsidRDefault="006A533B" w:rsidP="00963C76">
            <w:r>
              <w:t>E9</w:t>
            </w:r>
          </w:p>
        </w:tc>
        <w:tc>
          <w:tcPr>
            <w:tcW w:w="1620" w:type="dxa"/>
          </w:tcPr>
          <w:p w:rsidR="004A0F86" w:rsidRDefault="00DC38CE" w:rsidP="00963C76">
            <w:r w:rsidRPr="00DC38CE">
              <w:t>June 2003</w:t>
            </w:r>
          </w:p>
        </w:tc>
        <w:tc>
          <w:tcPr>
            <w:tcW w:w="9450" w:type="dxa"/>
          </w:tcPr>
          <w:p w:rsidR="004A0F86" w:rsidRDefault="00DC38CE" w:rsidP="00963C76">
            <w:r>
              <w:t>T</w:t>
            </w:r>
            <w:r w:rsidRPr="00DC38CE">
              <w:t>he project plan was laid out</w:t>
            </w:r>
          </w:p>
        </w:tc>
      </w:tr>
      <w:tr w:rsidR="004A0F86" w:rsidTr="004A0F86">
        <w:tc>
          <w:tcPr>
            <w:tcW w:w="450" w:type="dxa"/>
          </w:tcPr>
          <w:p w:rsidR="004A0F86" w:rsidRDefault="006A533B" w:rsidP="00963C76">
            <w:r>
              <w:t>E10</w:t>
            </w:r>
          </w:p>
        </w:tc>
        <w:tc>
          <w:tcPr>
            <w:tcW w:w="1620" w:type="dxa"/>
          </w:tcPr>
          <w:p w:rsidR="004A0F86" w:rsidRDefault="00DC38CE" w:rsidP="00963C76">
            <w:r w:rsidRPr="00DC38CE">
              <w:t>September 12, 2003</w:t>
            </w:r>
          </w:p>
        </w:tc>
        <w:tc>
          <w:tcPr>
            <w:tcW w:w="9450" w:type="dxa"/>
          </w:tcPr>
          <w:p w:rsidR="004A0F86" w:rsidRDefault="00DC38CE" w:rsidP="00DC38CE">
            <w:r>
              <w:t>Fisher was uncertain whether the ongoing communication issues that he and Rau were observing were caus</w:t>
            </w:r>
            <w:r>
              <w:t xml:space="preserve">ed by an issue they themselves </w:t>
            </w:r>
            <w:r>
              <w:t>had created, a cultural or language barrier, or a misinte</w:t>
            </w:r>
            <w:r>
              <w:t xml:space="preserve">rpretation of the requirements </w:t>
            </w:r>
            <w:r>
              <w:t xml:space="preserve">communicated by </w:t>
            </w:r>
            <w:proofErr w:type="spellStart"/>
            <w:r>
              <w:t>Bramer</w:t>
            </w:r>
            <w:proofErr w:type="spellEnd"/>
            <w:r>
              <w:t xml:space="preserve"> to the Russians when the project originally started.</w:t>
            </w:r>
          </w:p>
        </w:tc>
      </w:tr>
      <w:tr w:rsidR="004A0F86" w:rsidTr="004A0F86">
        <w:tc>
          <w:tcPr>
            <w:tcW w:w="450" w:type="dxa"/>
          </w:tcPr>
          <w:p w:rsidR="004A0F86" w:rsidRDefault="006A533B" w:rsidP="00963C76">
            <w:r>
              <w:t>E11</w:t>
            </w:r>
          </w:p>
        </w:tc>
        <w:tc>
          <w:tcPr>
            <w:tcW w:w="1620" w:type="dxa"/>
          </w:tcPr>
          <w:p w:rsidR="004A0F86" w:rsidRDefault="00DC38CE" w:rsidP="00963C76">
            <w:r w:rsidRPr="00DC38CE">
              <w:t>In late October</w:t>
            </w:r>
          </w:p>
        </w:tc>
        <w:tc>
          <w:tcPr>
            <w:tcW w:w="9450" w:type="dxa"/>
          </w:tcPr>
          <w:p w:rsidR="004A0F86" w:rsidRDefault="00DC38CE" w:rsidP="00963C76">
            <w:r>
              <w:t>W</w:t>
            </w:r>
            <w:r w:rsidRPr="00DC38CE">
              <w:t xml:space="preserve">ith the project already two months past its estimated completion date (originally planned for August) with no end in sight, Fisher was notiﬁed that </w:t>
            </w:r>
            <w:proofErr w:type="spellStart"/>
            <w:r w:rsidRPr="00DC38CE">
              <w:t>Bramer</w:t>
            </w:r>
            <w:proofErr w:type="spellEnd"/>
            <w:r w:rsidRPr="00DC38CE">
              <w:t xml:space="preserve"> was leaving the project and </w:t>
            </w:r>
            <w:proofErr w:type="spellStart"/>
            <w:r w:rsidRPr="00DC38CE">
              <w:t>Russoft</w:t>
            </w:r>
            <w:proofErr w:type="spellEnd"/>
            <w:r w:rsidRPr="00DC38CE">
              <w:t xml:space="preserve">. For various occupational and personal reasons, </w:t>
            </w:r>
            <w:proofErr w:type="spellStart"/>
            <w:r w:rsidRPr="00DC38CE">
              <w:t>Bramer</w:t>
            </w:r>
            <w:proofErr w:type="spellEnd"/>
            <w:r w:rsidRPr="00DC38CE">
              <w:t xml:space="preserve">, who by now was friendly and on a ﬁrst-name basis with Fisher, decided to move on with his life. Laughlin called from Moscow to reassure Fisher that he would be keeping a close eye on the project while </w:t>
            </w:r>
            <w:proofErr w:type="spellStart"/>
            <w:r w:rsidRPr="00DC38CE">
              <w:t>Russoft</w:t>
            </w:r>
            <w:proofErr w:type="spellEnd"/>
            <w:r w:rsidRPr="00DC38CE">
              <w:t xml:space="preserve"> were busy searching for a replacement in the United States</w:t>
            </w:r>
          </w:p>
        </w:tc>
      </w:tr>
      <w:tr w:rsidR="00DC38CE" w:rsidTr="004A0F86">
        <w:tc>
          <w:tcPr>
            <w:tcW w:w="450" w:type="dxa"/>
          </w:tcPr>
          <w:p w:rsidR="00DC38CE" w:rsidRDefault="006A533B" w:rsidP="00963C76">
            <w:r>
              <w:t>E12</w:t>
            </w:r>
          </w:p>
        </w:tc>
        <w:tc>
          <w:tcPr>
            <w:tcW w:w="1620" w:type="dxa"/>
          </w:tcPr>
          <w:p w:rsidR="00DC38CE" w:rsidRPr="00DC38CE" w:rsidRDefault="00DC38CE" w:rsidP="00963C76">
            <w:r w:rsidRPr="00DC38CE">
              <w:t>Roughly a month later</w:t>
            </w:r>
          </w:p>
        </w:tc>
        <w:tc>
          <w:tcPr>
            <w:tcW w:w="9450" w:type="dxa"/>
          </w:tcPr>
          <w:p w:rsidR="00DC38CE" w:rsidRDefault="00DC38CE" w:rsidP="00963C76">
            <w:r>
              <w:t>W</w:t>
            </w:r>
            <w:r w:rsidRPr="00DC38CE">
              <w:t xml:space="preserve">hen Fisher traveled to Russia for yet another teaching engagement, he ﬁnally met with Russ Laughlin and his newly appointed U.S. project manager, Mark </w:t>
            </w:r>
            <w:proofErr w:type="spellStart"/>
            <w:r w:rsidRPr="00DC38CE">
              <w:t>Urlanski</w:t>
            </w:r>
            <w:proofErr w:type="spellEnd"/>
            <w:r w:rsidRPr="00DC38CE">
              <w:t>, at a local restaurant in Moscow</w:t>
            </w:r>
          </w:p>
        </w:tc>
      </w:tr>
      <w:tr w:rsidR="00DC38CE" w:rsidTr="004A0F86">
        <w:tc>
          <w:tcPr>
            <w:tcW w:w="450" w:type="dxa"/>
          </w:tcPr>
          <w:p w:rsidR="00DC38CE" w:rsidRDefault="006A533B" w:rsidP="00963C76">
            <w:r>
              <w:t>E13</w:t>
            </w:r>
          </w:p>
        </w:tc>
        <w:tc>
          <w:tcPr>
            <w:tcW w:w="1620" w:type="dxa"/>
          </w:tcPr>
          <w:p w:rsidR="00DC38CE" w:rsidRPr="00DC38CE" w:rsidRDefault="00DC38CE" w:rsidP="00963C76">
            <w:r>
              <w:t>Back in his ofﬁce the following week</w:t>
            </w:r>
          </w:p>
        </w:tc>
        <w:tc>
          <w:tcPr>
            <w:tcW w:w="9450" w:type="dxa"/>
          </w:tcPr>
          <w:p w:rsidR="00DC38CE" w:rsidRDefault="00DC38CE" w:rsidP="00DC38CE">
            <w:r>
              <w:t xml:space="preserve"> Fisher heard fr</w:t>
            </w:r>
            <w:r>
              <w:t xml:space="preserve">om Alex Rau that there was yet </w:t>
            </w:r>
            <w:r>
              <w:t xml:space="preserve">another snag in the project. This time the issue concerned the database implementation. While the requirement was to use an open source MySQL </w:t>
            </w:r>
            <w:r>
              <w:lastRenderedPageBreak/>
              <w:t>implementation, Sergey had decided to use Microsoft SQL Server, a different and costly database. The change might not have been a problem, but the stakeholders had not discussed it beforehand</w:t>
            </w:r>
          </w:p>
        </w:tc>
      </w:tr>
      <w:bookmarkEnd w:id="0"/>
    </w:tbl>
    <w:p w:rsidR="008F0DD7" w:rsidRDefault="008F0DD7"/>
    <w:p w:rsidR="00035A4E" w:rsidRDefault="00035A4E"/>
    <w:tbl>
      <w:tblPr>
        <w:tblStyle w:val="TableGrid"/>
        <w:tblW w:w="11778" w:type="dxa"/>
        <w:jc w:val="center"/>
        <w:tblLayout w:type="fixed"/>
        <w:tblLook w:val="04A0" w:firstRow="1" w:lastRow="0" w:firstColumn="1" w:lastColumn="0" w:noHBand="0" w:noVBand="1"/>
      </w:tblPr>
      <w:tblGrid>
        <w:gridCol w:w="715"/>
        <w:gridCol w:w="8910"/>
        <w:gridCol w:w="2153"/>
      </w:tblGrid>
      <w:tr w:rsidR="00035A4E" w:rsidRPr="009213F4" w:rsidTr="00035A4E">
        <w:trPr>
          <w:jc w:val="center"/>
        </w:trPr>
        <w:tc>
          <w:tcPr>
            <w:tcW w:w="715" w:type="dxa"/>
          </w:tcPr>
          <w:p w:rsidR="00035A4E" w:rsidRDefault="00035A4E" w:rsidP="00963C76">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8910" w:type="dxa"/>
          </w:tcPr>
          <w:p w:rsidR="00035A4E" w:rsidRPr="009213F4" w:rsidRDefault="00035A4E" w:rsidP="00963C76">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D</w:t>
            </w:r>
            <w:r w:rsidRPr="00035A4E">
              <w:rPr>
                <w:rFonts w:ascii="Times New Roman" w:hAnsi="Times New Roman" w:cs="Times New Roman"/>
                <w:sz w:val="24"/>
                <w:szCs w:val="24"/>
              </w:rPr>
              <w:t>ecision</w:t>
            </w:r>
          </w:p>
        </w:tc>
        <w:tc>
          <w:tcPr>
            <w:tcW w:w="2153" w:type="dxa"/>
          </w:tcPr>
          <w:p w:rsidR="00035A4E" w:rsidRPr="009213F4" w:rsidRDefault="00035A4E" w:rsidP="00963C76">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Reference Event </w:t>
            </w:r>
            <w:r w:rsidRPr="009213F4">
              <w:rPr>
                <w:rFonts w:ascii="Times New Roman" w:hAnsi="Times New Roman" w:cs="Times New Roman"/>
              </w:rPr>
              <w:t>ID</w:t>
            </w:r>
          </w:p>
        </w:tc>
      </w:tr>
      <w:tr w:rsidR="00035A4E" w:rsidRPr="009213F4" w:rsidTr="00035A4E">
        <w:trPr>
          <w:jc w:val="center"/>
        </w:trPr>
        <w:tc>
          <w:tcPr>
            <w:tcW w:w="715" w:type="dxa"/>
          </w:tcPr>
          <w:p w:rsidR="00035A4E" w:rsidRDefault="006A533B" w:rsidP="00035A4E">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8910" w:type="dxa"/>
          </w:tcPr>
          <w:p w:rsidR="00035A4E" w:rsidRPr="00035A4E" w:rsidRDefault="00035A4E" w:rsidP="00035A4E">
            <w:pPr>
              <w:jc w:val="both"/>
            </w:pPr>
            <w:r w:rsidRPr="00654088">
              <w:t>Fisher</w:t>
            </w:r>
            <w:r>
              <w:t xml:space="preserve"> decided to send out requests for pro</w:t>
            </w:r>
            <w:r>
              <w:t xml:space="preserve">posals to four other companies </w:t>
            </w:r>
            <w:r>
              <w:t>(none of which had worked with academic clients before), bes</w:t>
            </w:r>
            <w:r>
              <w:t xml:space="preserve">ides </w:t>
            </w:r>
            <w:proofErr w:type="spellStart"/>
            <w:r>
              <w:t>Russoft</w:t>
            </w:r>
            <w:proofErr w:type="spellEnd"/>
            <w:r>
              <w:t xml:space="preserve">, whose proposal he </w:t>
            </w:r>
            <w:r>
              <w:t>already had</w:t>
            </w:r>
          </w:p>
        </w:tc>
        <w:tc>
          <w:tcPr>
            <w:tcW w:w="2153" w:type="dxa"/>
          </w:tcPr>
          <w:p w:rsidR="00035A4E" w:rsidRDefault="00035A4E" w:rsidP="00035A4E">
            <w:pPr>
              <w:pStyle w:val="ListParagraph"/>
              <w:spacing w:line="360" w:lineRule="auto"/>
              <w:ind w:left="0"/>
              <w:jc w:val="both"/>
              <w:rPr>
                <w:rFonts w:ascii="Times New Roman" w:hAnsi="Times New Roman" w:cs="Times New Roman"/>
              </w:rPr>
            </w:pPr>
          </w:p>
        </w:tc>
      </w:tr>
      <w:tr w:rsidR="00035A4E" w:rsidTr="00035A4E">
        <w:tblPrEx>
          <w:jc w:val="left"/>
        </w:tblPrEx>
        <w:trPr>
          <w:trHeight w:val="1232"/>
        </w:trPr>
        <w:tc>
          <w:tcPr>
            <w:tcW w:w="715" w:type="dxa"/>
          </w:tcPr>
          <w:p w:rsidR="00035A4E" w:rsidRDefault="006A533B" w:rsidP="00035A4E">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8910" w:type="dxa"/>
          </w:tcPr>
          <w:p w:rsidR="00035A4E" w:rsidRDefault="00035A4E" w:rsidP="00035A4E">
            <w:pPr>
              <w:pStyle w:val="ListParagraph"/>
              <w:spacing w:line="360" w:lineRule="auto"/>
              <w:ind w:left="0"/>
              <w:jc w:val="both"/>
              <w:rPr>
                <w:rFonts w:ascii="Times New Roman" w:hAnsi="Times New Roman" w:cs="Times New Roman"/>
              </w:rPr>
            </w:pPr>
            <w:r w:rsidRPr="00654088">
              <w:t>Fisher</w:t>
            </w:r>
            <w:r>
              <w:t xml:space="preserve"> decision to look for an offshore development team inst</w:t>
            </w:r>
            <w:r>
              <w:t xml:space="preserve">ead of one in the United States </w:t>
            </w:r>
            <w:r>
              <w:t xml:space="preserve">because A typical development hour for a U.S. software house </w:t>
            </w:r>
            <w:r>
              <w:t xml:space="preserve">was close to (if not more than) </w:t>
            </w:r>
            <w:r>
              <w:t>$100. The same development hour would cost $6 in China, $8 in India, and $12 in Russia</w:t>
            </w:r>
          </w:p>
        </w:tc>
        <w:tc>
          <w:tcPr>
            <w:tcW w:w="2153" w:type="dxa"/>
          </w:tcPr>
          <w:p w:rsidR="00035A4E" w:rsidRDefault="00035A4E" w:rsidP="00035A4E">
            <w:pPr>
              <w:pStyle w:val="ListParagraph"/>
              <w:spacing w:line="360" w:lineRule="auto"/>
              <w:ind w:left="0"/>
              <w:jc w:val="both"/>
              <w:rPr>
                <w:rFonts w:ascii="Times New Roman" w:hAnsi="Times New Roman" w:cs="Times New Roman"/>
              </w:rPr>
            </w:pPr>
          </w:p>
        </w:tc>
      </w:tr>
      <w:tr w:rsidR="00035A4E" w:rsidTr="00035A4E">
        <w:tblPrEx>
          <w:jc w:val="left"/>
        </w:tblPrEx>
        <w:trPr>
          <w:trHeight w:val="638"/>
        </w:trPr>
        <w:tc>
          <w:tcPr>
            <w:tcW w:w="715" w:type="dxa"/>
          </w:tcPr>
          <w:p w:rsidR="00035A4E" w:rsidRDefault="006A533B" w:rsidP="00035A4E">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8910" w:type="dxa"/>
          </w:tcPr>
          <w:p w:rsidR="00035A4E" w:rsidRPr="00654088" w:rsidRDefault="00035A4E" w:rsidP="00035A4E">
            <w:pPr>
              <w:spacing w:line="360" w:lineRule="auto"/>
              <w:jc w:val="both"/>
            </w:pPr>
            <w:r>
              <w:t xml:space="preserve">The decision was primarily a result of a trip that Fisher and </w:t>
            </w:r>
            <w:proofErr w:type="spellStart"/>
            <w:r>
              <w:t>Emill</w:t>
            </w:r>
            <w:r w:rsidR="006A533B">
              <w:t>io</w:t>
            </w:r>
            <w:proofErr w:type="spellEnd"/>
            <w:r w:rsidR="006A533B">
              <w:t xml:space="preserve"> </w:t>
            </w:r>
            <w:proofErr w:type="spellStart"/>
            <w:r w:rsidR="006A533B">
              <w:t>ArroyoLopez</w:t>
            </w:r>
            <w:proofErr w:type="spellEnd"/>
            <w:r w:rsidR="006A533B">
              <w:t xml:space="preserve">, the Argentinean </w:t>
            </w:r>
            <w:r>
              <w:t>born director of the department’s di</w:t>
            </w:r>
            <w:r w:rsidR="006A533B">
              <w:t xml:space="preserve">stance education program, </w:t>
            </w:r>
            <w:r>
              <w:t>to</w:t>
            </w:r>
            <w:r w:rsidR="006A533B">
              <w:t xml:space="preserve">ok to Moscow and St. Petersburg </w:t>
            </w:r>
            <w:r>
              <w:t>a few months before, in e</w:t>
            </w:r>
            <w:r w:rsidR="006A533B">
              <w:t xml:space="preserve">arly 2003, at the request of a </w:t>
            </w:r>
            <w:r>
              <w:t>UV Madison alumnu</w:t>
            </w:r>
            <w:r w:rsidR="006A533B">
              <w:t>s</w:t>
            </w:r>
          </w:p>
        </w:tc>
        <w:tc>
          <w:tcPr>
            <w:tcW w:w="2153" w:type="dxa"/>
          </w:tcPr>
          <w:p w:rsidR="00035A4E" w:rsidRDefault="00035A4E" w:rsidP="00035A4E">
            <w:pPr>
              <w:pStyle w:val="ListParagraph"/>
              <w:spacing w:line="360" w:lineRule="auto"/>
              <w:ind w:left="0"/>
              <w:jc w:val="both"/>
              <w:rPr>
                <w:rFonts w:ascii="Times New Roman" w:hAnsi="Times New Roman" w:cs="Times New Roman"/>
              </w:rPr>
            </w:pPr>
          </w:p>
        </w:tc>
      </w:tr>
      <w:tr w:rsidR="00035A4E" w:rsidTr="00035A4E">
        <w:tblPrEx>
          <w:jc w:val="left"/>
        </w:tblPrEx>
        <w:tc>
          <w:tcPr>
            <w:tcW w:w="715" w:type="dxa"/>
          </w:tcPr>
          <w:p w:rsidR="00035A4E" w:rsidRDefault="006A533B" w:rsidP="00035A4E">
            <w:pPr>
              <w:pStyle w:val="ListParagraph"/>
              <w:spacing w:line="360" w:lineRule="auto"/>
              <w:ind w:left="0"/>
              <w:rPr>
                <w:rFonts w:ascii="Times New Roman" w:hAnsi="Times New Roman" w:cs="Times New Roman"/>
              </w:rPr>
            </w:pPr>
            <w:r>
              <w:rPr>
                <w:rFonts w:ascii="Times New Roman" w:hAnsi="Times New Roman" w:cs="Times New Roman"/>
              </w:rPr>
              <w:t>4</w:t>
            </w:r>
          </w:p>
        </w:tc>
        <w:tc>
          <w:tcPr>
            <w:tcW w:w="8910" w:type="dxa"/>
          </w:tcPr>
          <w:p w:rsidR="00035A4E" w:rsidRPr="00035A4E" w:rsidRDefault="00035A4E" w:rsidP="00035A4E">
            <w:pPr>
              <w:spacing w:line="360" w:lineRule="auto"/>
            </w:pPr>
            <w:r>
              <w:t>Prof. Ed Schubert. Johnson, a pioneer in the ﬁeld of software architecture, decided to increase the Web presence of the professional programs in software engineering through a rollout of a new Web interface</w:t>
            </w:r>
          </w:p>
        </w:tc>
        <w:tc>
          <w:tcPr>
            <w:tcW w:w="2153" w:type="dxa"/>
          </w:tcPr>
          <w:p w:rsidR="00035A4E" w:rsidRDefault="00035A4E" w:rsidP="00035A4E">
            <w:pPr>
              <w:pStyle w:val="ListParagraph"/>
              <w:spacing w:line="360" w:lineRule="auto"/>
              <w:ind w:left="0"/>
              <w:rPr>
                <w:rFonts w:ascii="Times New Roman" w:hAnsi="Times New Roman" w:cs="Times New Roman"/>
              </w:rPr>
            </w:pPr>
          </w:p>
        </w:tc>
      </w:tr>
      <w:tr w:rsidR="00035A4E" w:rsidTr="00035A4E">
        <w:tblPrEx>
          <w:jc w:val="left"/>
        </w:tblPrEx>
        <w:tc>
          <w:tcPr>
            <w:tcW w:w="715" w:type="dxa"/>
          </w:tcPr>
          <w:p w:rsidR="00035A4E" w:rsidRDefault="006A533B" w:rsidP="00035A4E">
            <w:pPr>
              <w:pStyle w:val="ListParagraph"/>
              <w:spacing w:line="360" w:lineRule="auto"/>
              <w:ind w:left="0"/>
              <w:rPr>
                <w:rFonts w:ascii="Times New Roman" w:hAnsi="Times New Roman" w:cs="Times New Roman"/>
              </w:rPr>
            </w:pPr>
            <w:r>
              <w:rPr>
                <w:rFonts w:ascii="Times New Roman" w:hAnsi="Times New Roman" w:cs="Times New Roman"/>
              </w:rPr>
              <w:t>5</w:t>
            </w:r>
          </w:p>
        </w:tc>
        <w:tc>
          <w:tcPr>
            <w:tcW w:w="8910" w:type="dxa"/>
          </w:tcPr>
          <w:p w:rsidR="00035A4E" w:rsidRDefault="00035A4E" w:rsidP="00035A4E">
            <w:pPr>
              <w:spacing w:line="360" w:lineRule="auto"/>
              <w:rPr>
                <w:rFonts w:ascii="Times New Roman" w:hAnsi="Times New Roman" w:cs="Times New Roman"/>
              </w:rPr>
            </w:pPr>
            <w:proofErr w:type="spellStart"/>
            <w:r w:rsidRPr="00035A4E">
              <w:rPr>
                <w:rFonts w:ascii="Times New Roman" w:hAnsi="Times New Roman" w:cs="Times New Roman"/>
              </w:rPr>
              <w:t>Bramer</w:t>
            </w:r>
            <w:proofErr w:type="spellEnd"/>
            <w:r w:rsidRPr="00035A4E">
              <w:rPr>
                <w:rFonts w:ascii="Times New Roman" w:hAnsi="Times New Roman" w:cs="Times New Roman"/>
              </w:rPr>
              <w:t xml:space="preserve">, who by now was friendly and on a ﬁrst-name basis with Fisher, decided to move on with his life. Laughlin called from Moscow to reassure Fisher that he would be keeping a close eye on the project while </w:t>
            </w:r>
            <w:proofErr w:type="spellStart"/>
            <w:r w:rsidRPr="00035A4E">
              <w:rPr>
                <w:rFonts w:ascii="Times New Roman" w:hAnsi="Times New Roman" w:cs="Times New Roman"/>
              </w:rPr>
              <w:t>Russoft</w:t>
            </w:r>
            <w:proofErr w:type="spellEnd"/>
            <w:r w:rsidRPr="00035A4E">
              <w:rPr>
                <w:rFonts w:ascii="Times New Roman" w:hAnsi="Times New Roman" w:cs="Times New Roman"/>
              </w:rPr>
              <w:t xml:space="preserve"> were busy searching for a replacement in the United States.</w:t>
            </w:r>
          </w:p>
        </w:tc>
        <w:tc>
          <w:tcPr>
            <w:tcW w:w="2153" w:type="dxa"/>
          </w:tcPr>
          <w:p w:rsidR="00035A4E" w:rsidRDefault="00035A4E" w:rsidP="00035A4E">
            <w:pPr>
              <w:pStyle w:val="ListParagraph"/>
              <w:spacing w:line="360" w:lineRule="auto"/>
              <w:ind w:left="0"/>
              <w:rPr>
                <w:rFonts w:ascii="Times New Roman" w:hAnsi="Times New Roman" w:cs="Times New Roman"/>
              </w:rPr>
            </w:pPr>
          </w:p>
        </w:tc>
      </w:tr>
      <w:tr w:rsidR="00035A4E" w:rsidTr="00035A4E">
        <w:tblPrEx>
          <w:jc w:val="left"/>
        </w:tblPrEx>
        <w:tc>
          <w:tcPr>
            <w:tcW w:w="715" w:type="dxa"/>
          </w:tcPr>
          <w:p w:rsidR="00035A4E" w:rsidRDefault="006A533B" w:rsidP="00035A4E">
            <w:pPr>
              <w:pStyle w:val="ListParagraph"/>
              <w:spacing w:line="360" w:lineRule="auto"/>
              <w:ind w:left="0"/>
              <w:rPr>
                <w:rFonts w:ascii="Times New Roman" w:hAnsi="Times New Roman" w:cs="Times New Roman"/>
              </w:rPr>
            </w:pPr>
            <w:r>
              <w:rPr>
                <w:rFonts w:ascii="Times New Roman" w:hAnsi="Times New Roman" w:cs="Times New Roman"/>
              </w:rPr>
              <w:t>6</w:t>
            </w:r>
          </w:p>
        </w:tc>
        <w:tc>
          <w:tcPr>
            <w:tcW w:w="8910" w:type="dxa"/>
          </w:tcPr>
          <w:p w:rsidR="00035A4E" w:rsidRDefault="00035A4E" w:rsidP="00035A4E">
            <w:pPr>
              <w:spacing w:line="360" w:lineRule="auto"/>
              <w:rPr>
                <w:rFonts w:ascii="Times New Roman" w:hAnsi="Times New Roman" w:cs="Times New Roman"/>
              </w:rPr>
            </w:pPr>
            <w:r w:rsidRPr="00035A4E">
              <w:rPr>
                <w:rFonts w:ascii="Times New Roman" w:hAnsi="Times New Roman" w:cs="Times New Roman"/>
              </w:rPr>
              <w:t xml:space="preserve">Sergey </w:t>
            </w:r>
            <w:r>
              <w:rPr>
                <w:rFonts w:ascii="Times New Roman" w:hAnsi="Times New Roman" w:cs="Times New Roman"/>
              </w:rPr>
              <w:t>h</w:t>
            </w:r>
            <w:r w:rsidRPr="00035A4E">
              <w:rPr>
                <w:rFonts w:ascii="Times New Roman" w:hAnsi="Times New Roman" w:cs="Times New Roman"/>
              </w:rPr>
              <w:t>ad</w:t>
            </w:r>
            <w:r>
              <w:rPr>
                <w:rFonts w:ascii="Times New Roman" w:hAnsi="Times New Roman" w:cs="Times New Roman"/>
              </w:rPr>
              <w:t xml:space="preserve"> </w:t>
            </w:r>
            <w:r w:rsidRPr="00035A4E">
              <w:rPr>
                <w:rFonts w:ascii="Times New Roman" w:hAnsi="Times New Roman" w:cs="Times New Roman"/>
              </w:rPr>
              <w:t>decided to use Microsoft SQL Server, a different and costly database. The change might not have been a problem, but the stakeholders had not discussed it beforehand.</w:t>
            </w:r>
          </w:p>
        </w:tc>
        <w:tc>
          <w:tcPr>
            <w:tcW w:w="2153" w:type="dxa"/>
          </w:tcPr>
          <w:p w:rsidR="00035A4E" w:rsidRDefault="00035A4E" w:rsidP="00035A4E">
            <w:pPr>
              <w:pStyle w:val="ListParagraph"/>
              <w:spacing w:line="360" w:lineRule="auto"/>
              <w:ind w:left="0"/>
              <w:rPr>
                <w:rFonts w:ascii="Times New Roman" w:hAnsi="Times New Roman" w:cs="Times New Roman"/>
              </w:rPr>
            </w:pPr>
          </w:p>
        </w:tc>
      </w:tr>
      <w:tr w:rsidR="00035A4E" w:rsidTr="00035A4E">
        <w:tblPrEx>
          <w:jc w:val="left"/>
        </w:tblPrEx>
        <w:tc>
          <w:tcPr>
            <w:tcW w:w="715" w:type="dxa"/>
          </w:tcPr>
          <w:p w:rsidR="00035A4E" w:rsidRDefault="006A533B" w:rsidP="00035A4E">
            <w:pPr>
              <w:pStyle w:val="ListParagraph"/>
              <w:spacing w:line="360" w:lineRule="auto"/>
              <w:ind w:left="0"/>
              <w:rPr>
                <w:rFonts w:ascii="Times New Roman" w:hAnsi="Times New Roman" w:cs="Times New Roman"/>
              </w:rPr>
            </w:pPr>
            <w:r>
              <w:rPr>
                <w:rFonts w:ascii="Times New Roman" w:hAnsi="Times New Roman" w:cs="Times New Roman"/>
              </w:rPr>
              <w:t>7</w:t>
            </w:r>
          </w:p>
        </w:tc>
        <w:tc>
          <w:tcPr>
            <w:tcW w:w="8910" w:type="dxa"/>
          </w:tcPr>
          <w:p w:rsidR="00035A4E" w:rsidRDefault="006A533B" w:rsidP="00035A4E">
            <w:pPr>
              <w:pStyle w:val="ListParagraph"/>
              <w:spacing w:line="360" w:lineRule="auto"/>
              <w:ind w:left="0"/>
              <w:rPr>
                <w:rFonts w:ascii="Times New Roman" w:hAnsi="Times New Roman" w:cs="Times New Roman"/>
              </w:rPr>
            </w:pPr>
            <w:r w:rsidRPr="006A533B">
              <w:rPr>
                <w:rFonts w:ascii="Times New Roman" w:hAnsi="Times New Roman" w:cs="Times New Roman"/>
              </w:rPr>
              <w:t>Seeing three different Web sites, all saying different things at thr</w:t>
            </w:r>
            <w:r>
              <w:rPr>
                <w:rFonts w:ascii="Times New Roman" w:hAnsi="Times New Roman" w:cs="Times New Roman"/>
              </w:rPr>
              <w:t xml:space="preserve">ee different locations, Johnson </w:t>
            </w:r>
            <w:r w:rsidRPr="006A533B">
              <w:rPr>
                <w:rFonts w:ascii="Times New Roman" w:hAnsi="Times New Roman" w:cs="Times New Roman"/>
              </w:rPr>
              <w:t xml:space="preserve">had every right to be concerned, and he thought that his decision </w:t>
            </w:r>
            <w:r>
              <w:rPr>
                <w:rFonts w:ascii="Times New Roman" w:hAnsi="Times New Roman" w:cs="Times New Roman"/>
              </w:rPr>
              <w:t xml:space="preserve">to simplify and coordinate this </w:t>
            </w:r>
            <w:r w:rsidRPr="006A533B">
              <w:rPr>
                <w:rFonts w:ascii="Times New Roman" w:hAnsi="Times New Roman" w:cs="Times New Roman"/>
              </w:rPr>
              <w:t>online information was justiﬁed.</w:t>
            </w:r>
          </w:p>
        </w:tc>
        <w:tc>
          <w:tcPr>
            <w:tcW w:w="2153" w:type="dxa"/>
          </w:tcPr>
          <w:p w:rsidR="00035A4E" w:rsidRDefault="00035A4E" w:rsidP="00035A4E">
            <w:pPr>
              <w:pStyle w:val="ListParagraph"/>
              <w:spacing w:line="360" w:lineRule="auto"/>
              <w:ind w:left="0"/>
              <w:rPr>
                <w:rFonts w:ascii="Times New Roman" w:hAnsi="Times New Roman" w:cs="Times New Roman"/>
              </w:rPr>
            </w:pPr>
          </w:p>
        </w:tc>
      </w:tr>
    </w:tbl>
    <w:p w:rsidR="00035A4E" w:rsidRDefault="00035A4E"/>
    <w:sectPr w:rsidR="0003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F"/>
    <w:rsid w:val="00035A4E"/>
    <w:rsid w:val="0029130F"/>
    <w:rsid w:val="004A0F86"/>
    <w:rsid w:val="00654088"/>
    <w:rsid w:val="006A533B"/>
    <w:rsid w:val="008F0DD7"/>
    <w:rsid w:val="00A73D54"/>
    <w:rsid w:val="00CE7F8E"/>
    <w:rsid w:val="00DC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1F5B2-B4C6-4E84-81FA-0AFC5BE5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30F"/>
    <w:pPr>
      <w:spacing w:after="200" w:line="276" w:lineRule="auto"/>
      <w:ind w:left="720"/>
      <w:contextualSpacing/>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cp:revision>
  <dcterms:created xsi:type="dcterms:W3CDTF">2013-09-17T16:10:00Z</dcterms:created>
  <dcterms:modified xsi:type="dcterms:W3CDTF">2013-09-17T16:10:00Z</dcterms:modified>
</cp:coreProperties>
</file>