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6D" w:rsidRPr="0031596D" w:rsidRDefault="0031596D" w:rsidP="0031596D">
      <w:pPr>
        <w:pStyle w:val="Title"/>
        <w:jc w:val="center"/>
        <w:rPr>
          <w:rStyle w:val="Emphasis"/>
          <w:b/>
          <w:i w:val="0"/>
          <w:iCs w:val="0"/>
          <w:color w:val="2E74B5" w:themeColor="accent1" w:themeShade="BF"/>
          <w:sz w:val="48"/>
        </w:rPr>
      </w:pPr>
      <w:r w:rsidRPr="0031596D">
        <w:rPr>
          <w:rStyle w:val="Emphasis"/>
          <w:b/>
          <w:i w:val="0"/>
          <w:iCs w:val="0"/>
          <w:color w:val="2E74B5" w:themeColor="accent1" w:themeShade="BF"/>
          <w:sz w:val="48"/>
        </w:rPr>
        <w:t>Best Practices to Achieve CMMI Level 2 Configuration Management</w:t>
      </w:r>
    </w:p>
    <w:p w:rsidR="0031596D" w:rsidRPr="0031596D" w:rsidRDefault="0031596D" w:rsidP="0031596D">
      <w:pPr>
        <w:pStyle w:val="Title"/>
        <w:jc w:val="center"/>
        <w:rPr>
          <w:rStyle w:val="Emphasis"/>
          <w:b/>
          <w:i w:val="0"/>
          <w:iCs w:val="0"/>
          <w:color w:val="2E74B5" w:themeColor="accent1" w:themeShade="BF"/>
          <w:sz w:val="48"/>
        </w:rPr>
      </w:pPr>
      <w:r w:rsidRPr="0031596D">
        <w:rPr>
          <w:rStyle w:val="Emphasis"/>
          <w:b/>
          <w:i w:val="0"/>
          <w:iCs w:val="0"/>
          <w:color w:val="2E74B5" w:themeColor="accent1" w:themeShade="BF"/>
          <w:sz w:val="48"/>
        </w:rPr>
        <w:t>Process Area through VSS tool</w:t>
      </w:r>
    </w:p>
    <w:p w:rsidR="0031596D" w:rsidRPr="0031596D" w:rsidRDefault="0031596D">
      <w:pPr>
        <w:rPr>
          <w:rStyle w:val="Emphasis"/>
          <w:rFonts w:ascii="Arial" w:hAnsi="Arial" w:cs="Arial"/>
          <w:b/>
          <w:i w:val="0"/>
          <w:color w:val="000000"/>
          <w:szCs w:val="18"/>
        </w:rPr>
      </w:pPr>
      <w:r w:rsidRPr="0031596D">
        <w:rPr>
          <w:rStyle w:val="Emphasis"/>
          <w:rFonts w:ascii="Arial" w:hAnsi="Arial" w:cs="Arial"/>
          <w:b/>
          <w:i w:val="0"/>
          <w:color w:val="000000"/>
          <w:szCs w:val="18"/>
        </w:rPr>
        <w:t>Purpose of CM in CMMI</w:t>
      </w:r>
    </w:p>
    <w:p w:rsidR="0031596D" w:rsidRDefault="0031596D" w:rsidP="0031596D">
      <w:pPr>
        <w:rPr>
          <w:rStyle w:val="Emphasis"/>
          <w:rFonts w:ascii="Arial" w:hAnsi="Arial" w:cs="Arial"/>
          <w:i w:val="0"/>
          <w:color w:val="000000"/>
          <w:szCs w:val="18"/>
        </w:rPr>
      </w:pPr>
      <w:r w:rsidRPr="0031596D">
        <w:rPr>
          <w:rStyle w:val="Emphasis"/>
          <w:rFonts w:ascii="Arial" w:hAnsi="Arial" w:cs="Arial"/>
          <w:i w:val="0"/>
          <w:color w:val="000000"/>
          <w:szCs w:val="18"/>
        </w:rPr>
        <w:t>The purpose of Configuration Management (CM) is</w:t>
      </w:r>
      <w:r>
        <w:rPr>
          <w:rStyle w:val="Emphasis"/>
          <w:rFonts w:ascii="Arial" w:hAnsi="Arial" w:cs="Arial"/>
          <w:i w:val="0"/>
          <w:color w:val="000000"/>
          <w:szCs w:val="18"/>
        </w:rPr>
        <w:t xml:space="preserve"> to establish and maintain the </w:t>
      </w:r>
      <w:r w:rsidRPr="0031596D">
        <w:rPr>
          <w:rStyle w:val="Emphasis"/>
          <w:rFonts w:ascii="Arial" w:hAnsi="Arial" w:cs="Arial"/>
          <w:i w:val="0"/>
          <w:color w:val="000000"/>
          <w:szCs w:val="18"/>
        </w:rPr>
        <w:t>integrity of work products using configuration identifi</w:t>
      </w:r>
      <w:r>
        <w:rPr>
          <w:rStyle w:val="Emphasis"/>
          <w:rFonts w:ascii="Arial" w:hAnsi="Arial" w:cs="Arial"/>
          <w:i w:val="0"/>
          <w:color w:val="000000"/>
          <w:szCs w:val="18"/>
        </w:rPr>
        <w:t xml:space="preserve">cation, configuration control, </w:t>
      </w:r>
      <w:r w:rsidRPr="0031596D">
        <w:rPr>
          <w:rStyle w:val="Emphasis"/>
          <w:rFonts w:ascii="Arial" w:hAnsi="Arial" w:cs="Arial"/>
          <w:i w:val="0"/>
          <w:color w:val="000000"/>
          <w:szCs w:val="18"/>
        </w:rPr>
        <w:t xml:space="preserve">configuration status accounting, and configuration audits. </w:t>
      </w:r>
    </w:p>
    <w:p w:rsidR="005E6B22" w:rsidRPr="005E6B22" w:rsidRDefault="005E6B22" w:rsidP="0031596D">
      <w:pPr>
        <w:rPr>
          <w:rStyle w:val="Emphasis"/>
          <w:rFonts w:ascii="Arial" w:hAnsi="Arial" w:cs="Arial"/>
          <w:b/>
          <w:i w:val="0"/>
          <w:color w:val="000000"/>
          <w:szCs w:val="18"/>
        </w:rPr>
      </w:pPr>
      <w:r w:rsidRPr="005E6B22">
        <w:rPr>
          <w:rStyle w:val="Emphasis"/>
          <w:rFonts w:ascii="Arial" w:hAnsi="Arial" w:cs="Arial"/>
          <w:b/>
          <w:i w:val="0"/>
          <w:color w:val="000000"/>
          <w:szCs w:val="18"/>
        </w:rPr>
        <w:t>Introductory Notes</w:t>
      </w:r>
    </w:p>
    <w:p w:rsidR="0031596D" w:rsidRPr="0031596D" w:rsidRDefault="0031596D" w:rsidP="0031596D">
      <w:pPr>
        <w:rPr>
          <w:rStyle w:val="Emphasis"/>
          <w:rFonts w:ascii="Arial" w:hAnsi="Arial" w:cs="Arial"/>
          <w:i w:val="0"/>
          <w:color w:val="000000"/>
          <w:szCs w:val="18"/>
        </w:rPr>
      </w:pPr>
      <w:r w:rsidRPr="0031596D">
        <w:rPr>
          <w:rStyle w:val="Emphasis"/>
          <w:rFonts w:ascii="Arial" w:hAnsi="Arial" w:cs="Arial"/>
          <w:i w:val="0"/>
          <w:color w:val="000000"/>
          <w:szCs w:val="18"/>
        </w:rPr>
        <w:t xml:space="preserve">The Configuration Management process area involves the following specific goals: </w:t>
      </w:r>
    </w:p>
    <w:p w:rsidR="0031596D" w:rsidRPr="005E6B22" w:rsidRDefault="0031596D" w:rsidP="005E6B22">
      <w:pPr>
        <w:pStyle w:val="ListParagraph"/>
        <w:numPr>
          <w:ilvl w:val="0"/>
          <w:numId w:val="4"/>
        </w:numPr>
        <w:rPr>
          <w:rStyle w:val="Emphasis"/>
          <w:rFonts w:ascii="Arial" w:hAnsi="Arial" w:cs="Arial"/>
          <w:i w:val="0"/>
          <w:color w:val="000000"/>
          <w:szCs w:val="18"/>
        </w:rPr>
      </w:pPr>
      <w:r w:rsidRPr="005E6B22">
        <w:rPr>
          <w:rStyle w:val="Emphasis"/>
          <w:rFonts w:ascii="Arial" w:hAnsi="Arial" w:cs="Arial"/>
          <w:i w:val="0"/>
          <w:color w:val="000000"/>
          <w:szCs w:val="18"/>
        </w:rPr>
        <w:t xml:space="preserve">Identifying the configuration of selected work products that compose the baselines at given points in time </w:t>
      </w:r>
    </w:p>
    <w:p w:rsidR="0031596D" w:rsidRPr="005E6B22" w:rsidRDefault="0031596D" w:rsidP="005E6B22">
      <w:pPr>
        <w:pStyle w:val="ListParagraph"/>
        <w:numPr>
          <w:ilvl w:val="0"/>
          <w:numId w:val="4"/>
        </w:numPr>
        <w:rPr>
          <w:rStyle w:val="Emphasis"/>
          <w:rFonts w:ascii="Arial" w:hAnsi="Arial" w:cs="Arial"/>
          <w:i w:val="0"/>
          <w:color w:val="000000"/>
          <w:szCs w:val="18"/>
        </w:rPr>
      </w:pPr>
      <w:r w:rsidRPr="005E6B22">
        <w:rPr>
          <w:rStyle w:val="Emphasis"/>
          <w:rFonts w:ascii="Arial" w:hAnsi="Arial" w:cs="Arial"/>
          <w:i w:val="0"/>
          <w:color w:val="000000"/>
          <w:szCs w:val="18"/>
        </w:rPr>
        <w:t xml:space="preserve">Controlling changes to configuration items </w:t>
      </w:r>
    </w:p>
    <w:p w:rsidR="0031596D" w:rsidRPr="005E6B22" w:rsidRDefault="0031596D" w:rsidP="005E6B22">
      <w:pPr>
        <w:pStyle w:val="ListParagraph"/>
        <w:numPr>
          <w:ilvl w:val="0"/>
          <w:numId w:val="4"/>
        </w:numPr>
        <w:rPr>
          <w:rStyle w:val="Emphasis"/>
          <w:rFonts w:ascii="Arial" w:hAnsi="Arial" w:cs="Arial"/>
          <w:i w:val="0"/>
          <w:color w:val="000000"/>
          <w:szCs w:val="18"/>
        </w:rPr>
      </w:pPr>
      <w:r w:rsidRPr="005E6B22">
        <w:rPr>
          <w:rStyle w:val="Emphasis"/>
          <w:rFonts w:ascii="Arial" w:hAnsi="Arial" w:cs="Arial"/>
          <w:i w:val="0"/>
          <w:color w:val="000000"/>
          <w:szCs w:val="18"/>
        </w:rPr>
        <w:t xml:space="preserve">Building or providing specifications to build work products from the </w:t>
      </w:r>
      <w:r w:rsidR="005E6B22">
        <w:rPr>
          <w:rStyle w:val="Emphasis"/>
          <w:rFonts w:ascii="Arial" w:hAnsi="Arial" w:cs="Arial"/>
          <w:i w:val="0"/>
          <w:color w:val="000000"/>
          <w:szCs w:val="18"/>
        </w:rPr>
        <w:t xml:space="preserve">configuration </w:t>
      </w:r>
      <w:r w:rsidRPr="005E6B22">
        <w:rPr>
          <w:rStyle w:val="Emphasis"/>
          <w:rFonts w:ascii="Arial" w:hAnsi="Arial" w:cs="Arial"/>
          <w:i w:val="0"/>
          <w:color w:val="000000"/>
          <w:szCs w:val="18"/>
        </w:rPr>
        <w:t xml:space="preserve">management system </w:t>
      </w:r>
    </w:p>
    <w:p w:rsidR="005E6B22" w:rsidRPr="005E6B22" w:rsidRDefault="0031596D" w:rsidP="005E6B22">
      <w:pPr>
        <w:pStyle w:val="ListParagraph"/>
        <w:numPr>
          <w:ilvl w:val="0"/>
          <w:numId w:val="4"/>
        </w:numPr>
        <w:rPr>
          <w:rStyle w:val="Emphasis"/>
          <w:rFonts w:ascii="Arial" w:hAnsi="Arial" w:cs="Arial"/>
          <w:i w:val="0"/>
          <w:color w:val="000000"/>
          <w:szCs w:val="18"/>
        </w:rPr>
      </w:pPr>
      <w:r w:rsidRPr="005E6B22">
        <w:rPr>
          <w:rStyle w:val="Emphasis"/>
          <w:rFonts w:ascii="Arial" w:hAnsi="Arial" w:cs="Arial"/>
          <w:i w:val="0"/>
          <w:color w:val="000000"/>
          <w:szCs w:val="18"/>
        </w:rPr>
        <w:t>Maintaining the integrity of baselines</w:t>
      </w:r>
      <w:r w:rsidR="005E6B22">
        <w:rPr>
          <w:rStyle w:val="Emphasis"/>
          <w:rFonts w:ascii="Arial" w:hAnsi="Arial" w:cs="Arial"/>
          <w:i w:val="0"/>
          <w:color w:val="000000"/>
          <w:szCs w:val="18"/>
        </w:rPr>
        <w:t xml:space="preserve"> </w:t>
      </w:r>
    </w:p>
    <w:p w:rsidR="005E6B22" w:rsidRPr="005E6B22" w:rsidRDefault="005E6B22" w:rsidP="005E6B22">
      <w:pPr>
        <w:pStyle w:val="ListParagraph"/>
        <w:numPr>
          <w:ilvl w:val="0"/>
          <w:numId w:val="4"/>
        </w:numPr>
        <w:rPr>
          <w:rStyle w:val="Emphasis"/>
          <w:rFonts w:ascii="Arial" w:hAnsi="Arial" w:cs="Arial"/>
          <w:i w:val="0"/>
          <w:color w:val="000000"/>
          <w:szCs w:val="18"/>
        </w:rPr>
      </w:pPr>
      <w:r w:rsidRPr="005E6B22">
        <w:rPr>
          <w:rStyle w:val="Emphasis"/>
          <w:rFonts w:ascii="Arial" w:hAnsi="Arial" w:cs="Arial"/>
          <w:i w:val="0"/>
          <w:color w:val="000000"/>
          <w:szCs w:val="18"/>
        </w:rPr>
        <w:t>Providing accurate status and current configuration data to developers, end users, and customers</w:t>
      </w:r>
    </w:p>
    <w:p w:rsidR="005E6B22" w:rsidRDefault="005E6B22" w:rsidP="0031596D">
      <w:pPr>
        <w:rPr>
          <w:rStyle w:val="Emphasis"/>
          <w:rFonts w:ascii="Arial" w:hAnsi="Arial" w:cs="Arial"/>
          <w:i w:val="0"/>
          <w:color w:val="000000"/>
          <w:szCs w:val="18"/>
        </w:rPr>
      </w:pPr>
    </w:p>
    <w:p w:rsidR="005E6B22" w:rsidRPr="005E6B22" w:rsidRDefault="005E6B22" w:rsidP="005E6B22">
      <w:pPr>
        <w:rPr>
          <w:rStyle w:val="Emphasis"/>
          <w:rFonts w:ascii="Arial" w:hAnsi="Arial" w:cs="Arial"/>
          <w:i w:val="0"/>
          <w:color w:val="000000"/>
          <w:szCs w:val="18"/>
        </w:rPr>
      </w:pPr>
    </w:p>
    <w:p w:rsidR="0031596D" w:rsidRPr="005E6B22" w:rsidRDefault="00054175" w:rsidP="005E6B22">
      <w:pPr>
        <w:rPr>
          <w:rFonts w:ascii="Arial" w:hAnsi="Arial" w:cs="Arial"/>
          <w:i/>
          <w:iCs/>
          <w:color w:val="000000"/>
          <w:szCs w:val="18"/>
        </w:rPr>
      </w:pPr>
      <w:hyperlink r:id="rId5" w:history="1">
        <w:r>
          <w:rPr>
            <w:rStyle w:val="Hyperlink"/>
          </w:rPr>
          <w:t>http://www.trinity-cmmi.co.uk/TR/Services/PA/CM/CM.htm</w:t>
        </w:r>
      </w:hyperlink>
      <w:bookmarkStart w:id="0" w:name="_GoBack"/>
      <w:bookmarkEnd w:id="0"/>
    </w:p>
    <w:sectPr w:rsidR="0031596D" w:rsidRPr="005E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68D"/>
    <w:multiLevelType w:val="hybridMultilevel"/>
    <w:tmpl w:val="D9E8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16D30"/>
    <w:multiLevelType w:val="hybridMultilevel"/>
    <w:tmpl w:val="6DB65378"/>
    <w:lvl w:ilvl="0" w:tplc="10EEB97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A2E3B"/>
    <w:multiLevelType w:val="hybridMultilevel"/>
    <w:tmpl w:val="7C28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B0B91"/>
    <w:multiLevelType w:val="hybridMultilevel"/>
    <w:tmpl w:val="BCC43D5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6D"/>
    <w:rsid w:val="00054175"/>
    <w:rsid w:val="0031596D"/>
    <w:rsid w:val="00492624"/>
    <w:rsid w:val="005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B200-14C0-4D0E-AF9C-9B97F930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596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15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3159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rinity-cmmi.co.uk/TR/Services/PA/CM/CM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thienphu</dc:creator>
  <cp:keywords/>
  <dc:description/>
  <cp:lastModifiedBy>thienphu</cp:lastModifiedBy>
  <cp:revision>2</cp:revision>
  <dcterms:created xsi:type="dcterms:W3CDTF">2013-11-11T14:34:00Z</dcterms:created>
  <dcterms:modified xsi:type="dcterms:W3CDTF">2013-11-11T16:07:00Z</dcterms:modified>
</cp:coreProperties>
</file>