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E7D" w:rsidRPr="009D5A5D" w:rsidRDefault="00283E7D">
      <w:pPr>
        <w:rPr>
          <w:rFonts w:cs="Arial"/>
        </w:rPr>
      </w:pPr>
    </w:p>
    <w:p w:rsidR="00F41442" w:rsidRPr="009D5A5D" w:rsidRDefault="004326F8">
      <w:pPr>
        <w:rPr>
          <w:rFonts w:cs="Arial"/>
          <w:szCs w:val="20"/>
        </w:rPr>
      </w:pPr>
      <w:r w:rsidRPr="009D5A5D">
        <w:rPr>
          <w:rFonts w:cs="Arial"/>
        </w:rPr>
        <w:t xml:space="preserve">Giống nhau: </w:t>
      </w:r>
      <w:r w:rsidRPr="009D5A5D">
        <w:rPr>
          <w:rFonts w:cs="Arial"/>
          <w:szCs w:val="20"/>
        </w:rPr>
        <w:t>Improve quality and increase profit of organization</w:t>
      </w:r>
    </w:p>
    <w:tbl>
      <w:tblPr>
        <w:tblpPr w:leftFromText="180" w:rightFromText="180" w:horzAnchor="margin" w:tblpXSpec="center" w:tblpY="855"/>
        <w:tblW w:w="11605"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Layout w:type="fixed"/>
        <w:tblLook w:val="04A0" w:firstRow="1" w:lastRow="0" w:firstColumn="1" w:lastColumn="0" w:noHBand="0" w:noVBand="1"/>
      </w:tblPr>
      <w:tblGrid>
        <w:gridCol w:w="985"/>
        <w:gridCol w:w="2070"/>
        <w:gridCol w:w="2250"/>
        <w:gridCol w:w="2250"/>
        <w:gridCol w:w="2160"/>
        <w:gridCol w:w="1890"/>
      </w:tblGrid>
      <w:tr w:rsidR="00730B1F" w:rsidRPr="009D5A5D" w:rsidTr="00413EDD">
        <w:tc>
          <w:tcPr>
            <w:tcW w:w="985" w:type="dxa"/>
            <w:tcBorders>
              <w:top w:val="single" w:sz="4" w:space="0" w:color="D99594"/>
              <w:left w:val="single" w:sz="4" w:space="0" w:color="D99594"/>
              <w:bottom w:val="single" w:sz="4" w:space="0" w:color="auto"/>
              <w:right w:val="single" w:sz="4" w:space="0" w:color="D99594"/>
            </w:tcBorders>
          </w:tcPr>
          <w:p w:rsidR="00730B1F" w:rsidRPr="009D5A5D" w:rsidRDefault="00730B1F" w:rsidP="00413EDD">
            <w:pPr>
              <w:spacing w:before="240" w:after="0" w:line="240" w:lineRule="auto"/>
              <w:ind w:left="720" w:hanging="720"/>
              <w:jc w:val="center"/>
              <w:rPr>
                <w:rFonts w:cs="Arial"/>
                <w:b/>
                <w:bCs/>
                <w:szCs w:val="20"/>
              </w:rPr>
            </w:pPr>
          </w:p>
        </w:tc>
        <w:tc>
          <w:tcPr>
            <w:tcW w:w="2070" w:type="dxa"/>
            <w:tcBorders>
              <w:top w:val="single" w:sz="4" w:space="0" w:color="D99594"/>
              <w:left w:val="single" w:sz="4" w:space="0" w:color="D99594"/>
              <w:bottom w:val="single" w:sz="4" w:space="0" w:color="auto"/>
              <w:right w:val="single" w:sz="4" w:space="0" w:color="D99594"/>
            </w:tcBorders>
            <w:hideMark/>
          </w:tcPr>
          <w:p w:rsidR="00730B1F" w:rsidRPr="009D5A5D" w:rsidRDefault="00730B1F" w:rsidP="00413EDD">
            <w:pPr>
              <w:spacing w:before="240" w:after="120" w:line="240" w:lineRule="auto"/>
              <w:ind w:left="720" w:hanging="720"/>
              <w:jc w:val="center"/>
              <w:rPr>
                <w:rFonts w:cs="Arial"/>
                <w:b/>
                <w:bCs/>
                <w:szCs w:val="20"/>
              </w:rPr>
            </w:pPr>
            <w:r w:rsidRPr="009D5A5D">
              <w:rPr>
                <w:rFonts w:cs="Arial"/>
                <w:b/>
                <w:bCs/>
                <w:szCs w:val="20"/>
              </w:rPr>
              <w:t>CMMI</w:t>
            </w:r>
          </w:p>
        </w:tc>
        <w:tc>
          <w:tcPr>
            <w:tcW w:w="2250" w:type="dxa"/>
            <w:tcBorders>
              <w:top w:val="single" w:sz="4" w:space="0" w:color="D99594"/>
              <w:left w:val="single" w:sz="4" w:space="0" w:color="D99594"/>
              <w:bottom w:val="single" w:sz="4" w:space="0" w:color="auto"/>
              <w:right w:val="single" w:sz="4" w:space="0" w:color="D99594"/>
            </w:tcBorders>
            <w:hideMark/>
          </w:tcPr>
          <w:p w:rsidR="00730B1F" w:rsidRPr="009D5A5D" w:rsidRDefault="00730B1F" w:rsidP="00413EDD">
            <w:pPr>
              <w:spacing w:before="240" w:after="0" w:line="240" w:lineRule="auto"/>
              <w:ind w:left="720" w:hanging="720"/>
              <w:jc w:val="center"/>
              <w:rPr>
                <w:rFonts w:cs="Arial"/>
                <w:b/>
                <w:bCs/>
                <w:szCs w:val="20"/>
              </w:rPr>
            </w:pPr>
            <w:r w:rsidRPr="009D5A5D">
              <w:rPr>
                <w:rFonts w:cs="Arial"/>
                <w:b/>
                <w:bCs/>
                <w:szCs w:val="20"/>
              </w:rPr>
              <w:t>ITIL</w:t>
            </w:r>
          </w:p>
        </w:tc>
        <w:tc>
          <w:tcPr>
            <w:tcW w:w="2250" w:type="dxa"/>
            <w:tcBorders>
              <w:top w:val="single" w:sz="4" w:space="0" w:color="D99594"/>
              <w:left w:val="single" w:sz="4" w:space="0" w:color="D99594"/>
              <w:bottom w:val="single" w:sz="4" w:space="0" w:color="auto"/>
              <w:right w:val="single" w:sz="4" w:space="0" w:color="D99594"/>
            </w:tcBorders>
            <w:hideMark/>
          </w:tcPr>
          <w:p w:rsidR="00730B1F" w:rsidRPr="009D5A5D" w:rsidRDefault="00730B1F" w:rsidP="00413EDD">
            <w:pPr>
              <w:spacing w:before="240" w:after="0" w:line="240" w:lineRule="auto"/>
              <w:ind w:left="720" w:hanging="720"/>
              <w:jc w:val="center"/>
              <w:rPr>
                <w:rFonts w:cs="Arial"/>
                <w:b/>
                <w:bCs/>
                <w:szCs w:val="20"/>
              </w:rPr>
            </w:pPr>
            <w:r w:rsidRPr="009D5A5D">
              <w:rPr>
                <w:rFonts w:cs="Arial"/>
                <w:b/>
                <w:bCs/>
                <w:szCs w:val="20"/>
              </w:rPr>
              <w:t>COBIT</w:t>
            </w:r>
          </w:p>
        </w:tc>
        <w:tc>
          <w:tcPr>
            <w:tcW w:w="2160" w:type="dxa"/>
            <w:tcBorders>
              <w:top w:val="single" w:sz="4" w:space="0" w:color="D99594"/>
              <w:left w:val="single" w:sz="4" w:space="0" w:color="D99594"/>
              <w:bottom w:val="single" w:sz="4" w:space="0" w:color="auto"/>
              <w:right w:val="single" w:sz="4" w:space="0" w:color="D99594"/>
            </w:tcBorders>
            <w:hideMark/>
          </w:tcPr>
          <w:p w:rsidR="00730B1F" w:rsidRPr="009D5A5D" w:rsidRDefault="00730B1F" w:rsidP="00413EDD">
            <w:pPr>
              <w:spacing w:before="240" w:after="0" w:line="240" w:lineRule="auto"/>
              <w:ind w:left="720" w:hanging="720"/>
              <w:jc w:val="center"/>
              <w:rPr>
                <w:rFonts w:cs="Arial"/>
                <w:b/>
                <w:bCs/>
                <w:szCs w:val="20"/>
              </w:rPr>
            </w:pPr>
            <w:r w:rsidRPr="009D5A5D">
              <w:rPr>
                <w:rFonts w:cs="Arial"/>
                <w:b/>
                <w:bCs/>
                <w:szCs w:val="20"/>
              </w:rPr>
              <w:t>ISO</w:t>
            </w:r>
          </w:p>
        </w:tc>
        <w:tc>
          <w:tcPr>
            <w:tcW w:w="1890" w:type="dxa"/>
            <w:tcBorders>
              <w:top w:val="single" w:sz="4" w:space="0" w:color="D99594"/>
              <w:left w:val="single" w:sz="4" w:space="0" w:color="D99594"/>
              <w:bottom w:val="single" w:sz="4" w:space="0" w:color="auto"/>
              <w:right w:val="single" w:sz="4" w:space="0" w:color="D99594"/>
            </w:tcBorders>
            <w:hideMark/>
          </w:tcPr>
          <w:p w:rsidR="00730B1F" w:rsidRPr="009D5A5D" w:rsidRDefault="00730B1F" w:rsidP="00413EDD">
            <w:pPr>
              <w:spacing w:before="240" w:after="0" w:line="240" w:lineRule="auto"/>
              <w:ind w:left="720" w:hanging="720"/>
              <w:jc w:val="center"/>
              <w:rPr>
                <w:rFonts w:cs="Arial"/>
                <w:b/>
                <w:bCs/>
                <w:szCs w:val="20"/>
              </w:rPr>
            </w:pPr>
            <w:r w:rsidRPr="009D5A5D">
              <w:rPr>
                <w:rFonts w:cs="Arial"/>
                <w:b/>
                <w:bCs/>
                <w:szCs w:val="20"/>
              </w:rPr>
              <w:t>SIX-SIGMA</w:t>
            </w:r>
          </w:p>
        </w:tc>
      </w:tr>
      <w:tr w:rsidR="00730B1F" w:rsidRPr="009D5A5D" w:rsidTr="00413EDD">
        <w:tc>
          <w:tcPr>
            <w:tcW w:w="985"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jc w:val="center"/>
              <w:rPr>
                <w:rFonts w:cs="Arial"/>
                <w:b/>
                <w:szCs w:val="20"/>
              </w:rPr>
            </w:pPr>
            <w:r w:rsidRPr="009D5A5D">
              <w:rPr>
                <w:rFonts w:cs="Arial"/>
                <w:b/>
                <w:szCs w:val="20"/>
              </w:rPr>
              <w:t>Type</w:t>
            </w:r>
          </w:p>
        </w:tc>
        <w:tc>
          <w:tcPr>
            <w:tcW w:w="207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Framework</w:t>
            </w: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Framework</w:t>
            </w: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Framework</w:t>
            </w:r>
          </w:p>
        </w:tc>
        <w:tc>
          <w:tcPr>
            <w:tcW w:w="216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Standard</w:t>
            </w:r>
          </w:p>
        </w:tc>
        <w:tc>
          <w:tcPr>
            <w:tcW w:w="189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Method</w:t>
            </w:r>
          </w:p>
        </w:tc>
      </w:tr>
      <w:tr w:rsidR="00730B1F" w:rsidRPr="009D5A5D" w:rsidTr="00413EDD">
        <w:tc>
          <w:tcPr>
            <w:tcW w:w="985"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jc w:val="center"/>
              <w:rPr>
                <w:rFonts w:cs="Arial"/>
                <w:b/>
                <w:szCs w:val="20"/>
              </w:rPr>
            </w:pPr>
            <w:r w:rsidRPr="009D5A5D">
              <w:rPr>
                <w:rFonts w:cs="Arial"/>
                <w:b/>
                <w:szCs w:val="20"/>
              </w:rPr>
              <w:t>Goal</w:t>
            </w:r>
          </w:p>
        </w:tc>
        <w:tc>
          <w:tcPr>
            <w:tcW w:w="2070" w:type="dxa"/>
            <w:tcBorders>
              <w:top w:val="single" w:sz="4" w:space="0" w:color="auto"/>
              <w:left w:val="single" w:sz="4" w:space="0" w:color="auto"/>
              <w:bottom w:val="single" w:sz="4" w:space="0" w:color="auto"/>
              <w:right w:val="single" w:sz="4" w:space="0" w:color="auto"/>
            </w:tcBorders>
          </w:tcPr>
          <w:p w:rsidR="00730B1F" w:rsidRPr="009D5A5D" w:rsidRDefault="00730B1F" w:rsidP="00413EDD">
            <w:pPr>
              <w:autoSpaceDE w:val="0"/>
              <w:autoSpaceDN w:val="0"/>
              <w:adjustRightInd w:val="0"/>
              <w:spacing w:after="0" w:line="240" w:lineRule="auto"/>
              <w:rPr>
                <w:rFonts w:cs="Arial"/>
                <w:szCs w:val="20"/>
              </w:rPr>
            </w:pPr>
            <w:r w:rsidRPr="009D5A5D">
              <w:rPr>
                <w:rFonts w:cs="Arial"/>
                <w:szCs w:val="20"/>
              </w:rPr>
              <w:t>The framework for implement software product: software development, integration, development and maintenance</w:t>
            </w: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The framework for enterprise supply IT service: service management/ operations.</w:t>
            </w:r>
          </w:p>
          <w:p w:rsidR="00730B1F" w:rsidRPr="009D5A5D" w:rsidRDefault="00730B1F" w:rsidP="00413EDD">
            <w:pPr>
              <w:pStyle w:val="Title"/>
              <w:spacing w:line="256" w:lineRule="auto"/>
              <w:rPr>
                <w:rFonts w:ascii="Arial" w:hAnsi="Arial" w:cs="Arial"/>
                <w:sz w:val="20"/>
                <w:szCs w:val="22"/>
              </w:rPr>
            </w:pP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COBIT is a framework help enterprise can achieve IT governance</w:t>
            </w:r>
          </w:p>
          <w:p w:rsidR="00730B1F" w:rsidRPr="009D5A5D" w:rsidRDefault="00730B1F" w:rsidP="00413EDD">
            <w:pPr>
              <w:pStyle w:val="Title"/>
              <w:spacing w:line="256" w:lineRule="auto"/>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The Standard for provide systems and processes for effective quality management in businesses.</w:t>
            </w:r>
          </w:p>
        </w:tc>
        <w:tc>
          <w:tcPr>
            <w:tcW w:w="189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BD552B">
            <w:pPr>
              <w:spacing w:after="0" w:line="240" w:lineRule="auto"/>
              <w:rPr>
                <w:rFonts w:cs="Arial"/>
                <w:szCs w:val="20"/>
              </w:rPr>
            </w:pPr>
            <w:r w:rsidRPr="009D5A5D">
              <w:rPr>
                <w:rFonts w:cs="Arial"/>
                <w:szCs w:val="20"/>
              </w:rPr>
              <w:t xml:space="preserve">Improving </w:t>
            </w:r>
            <w:r w:rsidR="00BD552B">
              <w:rPr>
                <w:rFonts w:cs="Arial"/>
                <w:szCs w:val="20"/>
              </w:rPr>
              <w:t>process: reduce/remove defects</w:t>
            </w:r>
          </w:p>
        </w:tc>
      </w:tr>
      <w:tr w:rsidR="00730B1F" w:rsidRPr="009D5A5D" w:rsidTr="00413EDD">
        <w:tc>
          <w:tcPr>
            <w:tcW w:w="985" w:type="dxa"/>
            <w:tcBorders>
              <w:top w:val="single" w:sz="4" w:space="0" w:color="auto"/>
              <w:left w:val="single" w:sz="4" w:space="0" w:color="auto"/>
              <w:bottom w:val="single" w:sz="4" w:space="0" w:color="auto"/>
              <w:right w:val="single" w:sz="4" w:space="0" w:color="auto"/>
            </w:tcBorders>
          </w:tcPr>
          <w:p w:rsidR="00730B1F" w:rsidRPr="009D5A5D" w:rsidRDefault="00730B1F" w:rsidP="00413EDD">
            <w:pPr>
              <w:spacing w:after="0" w:line="240" w:lineRule="auto"/>
              <w:jc w:val="center"/>
              <w:rPr>
                <w:rFonts w:cs="Arial"/>
                <w:b/>
                <w:szCs w:val="20"/>
              </w:rPr>
            </w:pPr>
          </w:p>
          <w:p w:rsidR="00730B1F" w:rsidRPr="009D5A5D" w:rsidRDefault="00730B1F" w:rsidP="00413EDD">
            <w:pPr>
              <w:spacing w:after="0" w:line="240" w:lineRule="auto"/>
              <w:jc w:val="center"/>
              <w:rPr>
                <w:rFonts w:cs="Arial"/>
                <w:b/>
                <w:szCs w:val="20"/>
              </w:rPr>
            </w:pPr>
          </w:p>
          <w:p w:rsidR="00730B1F" w:rsidRPr="009D5A5D" w:rsidRDefault="00730B1F" w:rsidP="00413EDD">
            <w:pPr>
              <w:spacing w:after="0" w:line="240" w:lineRule="auto"/>
              <w:jc w:val="center"/>
              <w:rPr>
                <w:rFonts w:cs="Arial"/>
                <w:b/>
                <w:szCs w:val="20"/>
              </w:rPr>
            </w:pPr>
          </w:p>
          <w:p w:rsidR="00730B1F" w:rsidRPr="009D5A5D" w:rsidRDefault="00730B1F" w:rsidP="00413EDD">
            <w:pPr>
              <w:spacing w:after="0" w:line="240" w:lineRule="auto"/>
              <w:jc w:val="center"/>
              <w:rPr>
                <w:rFonts w:cs="Arial"/>
                <w:b/>
                <w:szCs w:val="20"/>
              </w:rPr>
            </w:pPr>
            <w:r w:rsidRPr="009D5A5D">
              <w:rPr>
                <w:rFonts w:cs="Arial"/>
                <w:b/>
                <w:szCs w:val="20"/>
              </w:rPr>
              <w:t>How to apply</w:t>
            </w:r>
          </w:p>
        </w:tc>
        <w:tc>
          <w:tcPr>
            <w:tcW w:w="207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 xml:space="preserve">The company/ organization will use a lot of best practice of CMMI. </w:t>
            </w: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The company/ organization has 3 kinds for use ITIL:</w:t>
            </w:r>
          </w:p>
          <w:p w:rsidR="00730B1F" w:rsidRPr="009D5A5D" w:rsidRDefault="00730B1F" w:rsidP="00413EDD">
            <w:pPr>
              <w:spacing w:after="0" w:line="240" w:lineRule="auto"/>
              <w:rPr>
                <w:rFonts w:cs="Arial"/>
                <w:szCs w:val="20"/>
              </w:rPr>
            </w:pPr>
            <w:r w:rsidRPr="009D5A5D">
              <w:rPr>
                <w:rFonts w:cs="Arial"/>
                <w:szCs w:val="20"/>
              </w:rPr>
              <w:t>1: use ITIL for our organization.</w:t>
            </w:r>
          </w:p>
          <w:p w:rsidR="00730B1F" w:rsidRPr="009D5A5D" w:rsidRDefault="00730B1F" w:rsidP="00413EDD">
            <w:pPr>
              <w:spacing w:after="0" w:line="240" w:lineRule="auto"/>
              <w:rPr>
                <w:rFonts w:cs="Arial"/>
                <w:szCs w:val="20"/>
              </w:rPr>
            </w:pPr>
            <w:r w:rsidRPr="009D5A5D">
              <w:rPr>
                <w:rFonts w:cs="Arial"/>
                <w:szCs w:val="20"/>
              </w:rPr>
              <w:t>2: Supply ITIL for external organization</w:t>
            </w:r>
          </w:p>
          <w:p w:rsidR="00730B1F" w:rsidRPr="009D5A5D" w:rsidRDefault="00730B1F" w:rsidP="00413EDD">
            <w:pPr>
              <w:spacing w:after="0" w:line="240" w:lineRule="auto"/>
              <w:rPr>
                <w:rFonts w:cs="Arial"/>
                <w:szCs w:val="20"/>
              </w:rPr>
            </w:pPr>
            <w:r w:rsidRPr="009D5A5D">
              <w:rPr>
                <w:rFonts w:cs="Arial"/>
                <w:szCs w:val="20"/>
              </w:rPr>
              <w:t>3: Employing external organization for supply ITIL for them</w:t>
            </w: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The company/ organization will use more Control Objectives, are “guidance,” in that they describe what should be accomplished.</w:t>
            </w:r>
          </w:p>
          <w:p w:rsidR="00730B1F" w:rsidRPr="009D5A5D" w:rsidRDefault="00730B1F" w:rsidP="00413EDD">
            <w:pPr>
              <w:pStyle w:val="Title"/>
              <w:spacing w:line="256" w:lineRule="auto"/>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The company/ organization will use more documents of ISO to apply for their goal.</w:t>
            </w:r>
          </w:p>
        </w:tc>
        <w:tc>
          <w:tcPr>
            <w:tcW w:w="189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Uses a set of quality management methods, including statistical methods, and creates a special infrastructure of people within the organization</w:t>
            </w:r>
          </w:p>
        </w:tc>
      </w:tr>
      <w:tr w:rsidR="00730B1F" w:rsidRPr="009D5A5D" w:rsidTr="00413EDD">
        <w:tc>
          <w:tcPr>
            <w:tcW w:w="985" w:type="dxa"/>
            <w:tcBorders>
              <w:top w:val="single" w:sz="4" w:space="0" w:color="auto"/>
              <w:left w:val="single" w:sz="4" w:space="0" w:color="auto"/>
              <w:bottom w:val="single" w:sz="4" w:space="0" w:color="auto"/>
              <w:right w:val="single" w:sz="4" w:space="0" w:color="auto"/>
            </w:tcBorders>
          </w:tcPr>
          <w:p w:rsidR="00730B1F" w:rsidRPr="009D5A5D" w:rsidRDefault="00730B1F" w:rsidP="00413EDD">
            <w:pPr>
              <w:spacing w:after="0" w:line="240" w:lineRule="auto"/>
              <w:jc w:val="center"/>
              <w:rPr>
                <w:rFonts w:cs="Arial"/>
                <w:b/>
                <w:szCs w:val="20"/>
                <w:lang w:val="en-GB"/>
              </w:rPr>
            </w:pPr>
          </w:p>
          <w:p w:rsidR="00730B1F" w:rsidRPr="009D5A5D" w:rsidRDefault="00730B1F" w:rsidP="00413EDD">
            <w:pPr>
              <w:spacing w:after="0" w:line="240" w:lineRule="auto"/>
              <w:jc w:val="center"/>
              <w:rPr>
                <w:rFonts w:cs="Arial"/>
                <w:b/>
                <w:szCs w:val="20"/>
                <w:lang w:val="en-GB"/>
              </w:rPr>
            </w:pPr>
          </w:p>
          <w:p w:rsidR="00730B1F" w:rsidRPr="009D5A5D" w:rsidRDefault="00730B1F" w:rsidP="00413EDD">
            <w:pPr>
              <w:spacing w:after="0" w:line="240" w:lineRule="auto"/>
              <w:jc w:val="center"/>
              <w:rPr>
                <w:rFonts w:cs="Arial"/>
                <w:b/>
                <w:szCs w:val="20"/>
                <w:lang w:val="en-GB"/>
              </w:rPr>
            </w:pPr>
            <w:r w:rsidRPr="009D5A5D">
              <w:rPr>
                <w:rFonts w:cs="Arial"/>
                <w:b/>
                <w:szCs w:val="20"/>
                <w:lang w:val="en-GB"/>
              </w:rPr>
              <w:t>Certificate</w:t>
            </w:r>
          </w:p>
          <w:p w:rsidR="00730B1F" w:rsidRPr="009D5A5D" w:rsidRDefault="00730B1F" w:rsidP="00413EDD">
            <w:pPr>
              <w:spacing w:after="0" w:line="240" w:lineRule="auto"/>
              <w:jc w:val="center"/>
              <w:rPr>
                <w:rFonts w:cs="Arial"/>
                <w:lang w:val="en-GB"/>
              </w:rPr>
            </w:pPr>
          </w:p>
        </w:tc>
        <w:tc>
          <w:tcPr>
            <w:tcW w:w="207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lang w:val="en-GB"/>
              </w:rPr>
              <w:t xml:space="preserve">Assessors and organizations will assess CMMI in </w:t>
            </w:r>
            <w:r w:rsidRPr="009D5A5D">
              <w:rPr>
                <w:rFonts w:cs="Arial"/>
                <w:szCs w:val="20"/>
              </w:rPr>
              <w:t>the company/ organization.</w:t>
            </w:r>
          </w:p>
          <w:p w:rsidR="00730B1F" w:rsidRPr="009D5A5D" w:rsidRDefault="00730B1F" w:rsidP="00413EDD">
            <w:pPr>
              <w:pStyle w:val="Title"/>
              <w:spacing w:line="256" w:lineRule="auto"/>
              <w:rPr>
                <w:rFonts w:ascii="Arial" w:hAnsi="Arial" w:cs="Arial"/>
              </w:rPr>
            </w:pPr>
          </w:p>
        </w:tc>
        <w:tc>
          <w:tcPr>
            <w:tcW w:w="2250" w:type="dxa"/>
            <w:tcBorders>
              <w:top w:val="single" w:sz="4" w:space="0" w:color="auto"/>
              <w:left w:val="single" w:sz="4" w:space="0" w:color="auto"/>
              <w:bottom w:val="single" w:sz="4" w:space="0" w:color="auto"/>
              <w:right w:val="single" w:sz="4" w:space="0" w:color="auto"/>
            </w:tcBorders>
          </w:tcPr>
          <w:p w:rsidR="00730B1F" w:rsidRPr="009D5A5D" w:rsidRDefault="00730B1F" w:rsidP="00413EDD">
            <w:pPr>
              <w:spacing w:after="0" w:line="240" w:lineRule="auto"/>
              <w:rPr>
                <w:rFonts w:cs="Arial"/>
                <w:szCs w:val="20"/>
              </w:rPr>
            </w:pPr>
            <w:r w:rsidRPr="009D5A5D">
              <w:rPr>
                <w:rFonts w:cs="Arial"/>
                <w:szCs w:val="20"/>
              </w:rPr>
              <w:t>Individual practitioners will deploy and assess it:</w:t>
            </w:r>
          </w:p>
          <w:p w:rsidR="00730B1F" w:rsidRPr="009D5A5D" w:rsidRDefault="00730B1F" w:rsidP="00413EDD">
            <w:pPr>
              <w:pStyle w:val="ListParagraph"/>
              <w:numPr>
                <w:ilvl w:val="0"/>
                <w:numId w:val="1"/>
              </w:numPr>
              <w:spacing w:after="0" w:line="240" w:lineRule="auto"/>
              <w:rPr>
                <w:rFonts w:cs="Arial"/>
                <w:szCs w:val="20"/>
              </w:rPr>
            </w:pPr>
            <w:r w:rsidRPr="009D5A5D">
              <w:rPr>
                <w:rFonts w:cs="Arial"/>
                <w:szCs w:val="20"/>
              </w:rPr>
              <w:t>ITIL Foundation Certificate</w:t>
            </w:r>
          </w:p>
          <w:p w:rsidR="00730B1F" w:rsidRPr="009D5A5D" w:rsidRDefault="00730B1F" w:rsidP="00413EDD">
            <w:pPr>
              <w:pStyle w:val="ListParagraph"/>
              <w:numPr>
                <w:ilvl w:val="0"/>
                <w:numId w:val="1"/>
              </w:numPr>
              <w:spacing w:after="0" w:line="240" w:lineRule="auto"/>
              <w:rPr>
                <w:rFonts w:cs="Arial"/>
                <w:szCs w:val="20"/>
              </w:rPr>
            </w:pPr>
            <w:r w:rsidRPr="009D5A5D">
              <w:rPr>
                <w:rFonts w:cs="Arial"/>
                <w:szCs w:val="20"/>
              </w:rPr>
              <w:t>ITIL Intermediate Certificate</w:t>
            </w:r>
          </w:p>
          <w:p w:rsidR="00730B1F" w:rsidRPr="009D5A5D" w:rsidRDefault="00730B1F" w:rsidP="00413EDD">
            <w:pPr>
              <w:pStyle w:val="ListParagraph"/>
              <w:numPr>
                <w:ilvl w:val="0"/>
                <w:numId w:val="1"/>
              </w:numPr>
              <w:spacing w:after="0" w:line="240" w:lineRule="auto"/>
              <w:rPr>
                <w:rFonts w:cs="Arial"/>
                <w:szCs w:val="20"/>
              </w:rPr>
            </w:pPr>
            <w:r w:rsidRPr="009D5A5D">
              <w:rPr>
                <w:rFonts w:cs="Arial"/>
                <w:szCs w:val="20"/>
              </w:rPr>
              <w:t>ITIL Expert Certificate</w:t>
            </w:r>
          </w:p>
          <w:p w:rsidR="00730B1F" w:rsidRPr="009D5A5D" w:rsidRDefault="00730B1F" w:rsidP="00413EDD">
            <w:pPr>
              <w:pStyle w:val="ListParagraph"/>
              <w:numPr>
                <w:ilvl w:val="0"/>
                <w:numId w:val="1"/>
              </w:numPr>
              <w:spacing w:after="0" w:line="240" w:lineRule="auto"/>
              <w:rPr>
                <w:rFonts w:cs="Arial"/>
                <w:szCs w:val="20"/>
              </w:rPr>
            </w:pPr>
            <w:r w:rsidRPr="009D5A5D">
              <w:rPr>
                <w:rFonts w:cs="Arial"/>
                <w:szCs w:val="20"/>
              </w:rPr>
              <w:t>ITIL Master Certificate</w:t>
            </w:r>
          </w:p>
          <w:p w:rsidR="00730B1F" w:rsidRPr="009D5A5D" w:rsidRDefault="00730B1F" w:rsidP="00413EDD">
            <w:pPr>
              <w:spacing w:after="0" w:line="240" w:lineRule="auto"/>
              <w:rPr>
                <w:rFonts w:cs="Arial"/>
                <w:szCs w:val="20"/>
              </w:rPr>
            </w:pP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BD552B">
            <w:pPr>
              <w:spacing w:after="0" w:line="240" w:lineRule="auto"/>
              <w:rPr>
                <w:rFonts w:cs="Arial"/>
                <w:szCs w:val="20"/>
              </w:rPr>
            </w:pPr>
            <w:r w:rsidRPr="009D5A5D">
              <w:rPr>
                <w:rFonts w:cs="Arial"/>
                <w:szCs w:val="20"/>
              </w:rPr>
              <w:t xml:space="preserve">Individual practitioners will deploy and assess it: They will pass the annual test of </w:t>
            </w:r>
            <w:r w:rsidR="00BD552B">
              <w:rPr>
                <w:rFonts w:cs="Arial"/>
                <w:szCs w:val="20"/>
              </w:rPr>
              <w:t>COBIT</w:t>
            </w:r>
          </w:p>
        </w:tc>
        <w:tc>
          <w:tcPr>
            <w:tcW w:w="216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lang w:val="en-GB"/>
              </w:rPr>
            </w:pPr>
            <w:r w:rsidRPr="009D5A5D">
              <w:rPr>
                <w:rFonts w:cs="Arial"/>
                <w:szCs w:val="20"/>
                <w:lang w:val="en-GB"/>
              </w:rPr>
              <w:t>Organization, that was being authorized, will assess document.</w:t>
            </w:r>
          </w:p>
        </w:tc>
        <w:tc>
          <w:tcPr>
            <w:tcW w:w="189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Individual practitioners will deploy and assess it:</w:t>
            </w:r>
          </w:p>
          <w:p w:rsidR="00730B1F" w:rsidRPr="009D5A5D" w:rsidRDefault="00730B1F" w:rsidP="00413EDD">
            <w:pPr>
              <w:pStyle w:val="ListParagraph"/>
              <w:numPr>
                <w:ilvl w:val="0"/>
                <w:numId w:val="2"/>
              </w:numPr>
              <w:spacing w:after="0" w:line="240" w:lineRule="auto"/>
              <w:rPr>
                <w:rFonts w:cs="Arial"/>
                <w:szCs w:val="20"/>
              </w:rPr>
            </w:pPr>
            <w:r w:rsidRPr="009D5A5D">
              <w:rPr>
                <w:rFonts w:cs="Arial"/>
                <w:szCs w:val="20"/>
              </w:rPr>
              <w:t>Master Black Belt</w:t>
            </w:r>
          </w:p>
          <w:p w:rsidR="00730B1F" w:rsidRPr="009D5A5D" w:rsidRDefault="00730B1F" w:rsidP="00413EDD">
            <w:pPr>
              <w:pStyle w:val="ListParagraph"/>
              <w:numPr>
                <w:ilvl w:val="0"/>
                <w:numId w:val="2"/>
              </w:numPr>
              <w:spacing w:after="0" w:line="240" w:lineRule="auto"/>
              <w:rPr>
                <w:rFonts w:cs="Arial"/>
                <w:szCs w:val="20"/>
              </w:rPr>
            </w:pPr>
            <w:r w:rsidRPr="009D5A5D">
              <w:rPr>
                <w:rFonts w:cs="Arial"/>
                <w:szCs w:val="20"/>
              </w:rPr>
              <w:t>Black Belt</w:t>
            </w:r>
          </w:p>
          <w:p w:rsidR="00730B1F" w:rsidRPr="009D5A5D" w:rsidRDefault="00730B1F" w:rsidP="00413EDD">
            <w:pPr>
              <w:pStyle w:val="ListParagraph"/>
              <w:numPr>
                <w:ilvl w:val="0"/>
                <w:numId w:val="2"/>
              </w:numPr>
              <w:spacing w:after="0" w:line="240" w:lineRule="auto"/>
              <w:rPr>
                <w:rFonts w:cs="Arial"/>
                <w:szCs w:val="20"/>
              </w:rPr>
            </w:pPr>
            <w:r w:rsidRPr="009D5A5D">
              <w:rPr>
                <w:rFonts w:cs="Arial"/>
                <w:szCs w:val="20"/>
              </w:rPr>
              <w:t>Green Belt</w:t>
            </w:r>
          </w:p>
          <w:p w:rsidR="00730B1F" w:rsidRPr="009D5A5D" w:rsidRDefault="00730B1F" w:rsidP="00413EDD">
            <w:pPr>
              <w:pStyle w:val="ListParagraph"/>
              <w:numPr>
                <w:ilvl w:val="0"/>
                <w:numId w:val="2"/>
              </w:numPr>
              <w:spacing w:after="0" w:line="240" w:lineRule="auto"/>
              <w:rPr>
                <w:rFonts w:cs="Arial"/>
                <w:szCs w:val="20"/>
              </w:rPr>
            </w:pPr>
            <w:r w:rsidRPr="009D5A5D">
              <w:rPr>
                <w:rFonts w:cs="Arial"/>
                <w:szCs w:val="20"/>
              </w:rPr>
              <w:t>Yellow Belt</w:t>
            </w:r>
          </w:p>
        </w:tc>
      </w:tr>
      <w:tr w:rsidR="00730B1F" w:rsidRPr="009D5A5D" w:rsidTr="00413EDD">
        <w:trPr>
          <w:trHeight w:val="800"/>
        </w:trPr>
        <w:tc>
          <w:tcPr>
            <w:tcW w:w="985" w:type="dxa"/>
            <w:tcBorders>
              <w:top w:val="single" w:sz="4" w:space="0" w:color="auto"/>
              <w:left w:val="single" w:sz="4" w:space="0" w:color="auto"/>
              <w:bottom w:val="single" w:sz="4" w:space="0" w:color="auto"/>
              <w:right w:val="single" w:sz="4" w:space="0" w:color="auto"/>
            </w:tcBorders>
          </w:tcPr>
          <w:p w:rsidR="00730B1F" w:rsidRPr="009D5A5D" w:rsidRDefault="00730B1F" w:rsidP="00413EDD">
            <w:pPr>
              <w:spacing w:after="0" w:line="240" w:lineRule="auto"/>
              <w:jc w:val="center"/>
              <w:rPr>
                <w:rFonts w:cs="Arial"/>
                <w:b/>
                <w:szCs w:val="20"/>
              </w:rPr>
            </w:pPr>
          </w:p>
          <w:p w:rsidR="00730B1F" w:rsidRPr="009D5A5D" w:rsidRDefault="00730B1F" w:rsidP="00413EDD">
            <w:pPr>
              <w:spacing w:after="0" w:line="240" w:lineRule="auto"/>
              <w:jc w:val="center"/>
              <w:rPr>
                <w:rFonts w:cs="Arial"/>
                <w:b/>
                <w:szCs w:val="20"/>
              </w:rPr>
            </w:pPr>
          </w:p>
          <w:p w:rsidR="00730B1F" w:rsidRPr="009D5A5D" w:rsidRDefault="00730B1F" w:rsidP="00413EDD">
            <w:pPr>
              <w:spacing w:after="0" w:line="240" w:lineRule="auto"/>
              <w:jc w:val="center"/>
              <w:rPr>
                <w:rFonts w:cs="Arial"/>
                <w:b/>
                <w:szCs w:val="20"/>
              </w:rPr>
            </w:pPr>
          </w:p>
          <w:p w:rsidR="00730B1F" w:rsidRPr="009D5A5D" w:rsidRDefault="00730B1F" w:rsidP="00413EDD">
            <w:pPr>
              <w:spacing w:after="0" w:line="240" w:lineRule="auto"/>
              <w:jc w:val="center"/>
              <w:rPr>
                <w:rFonts w:cs="Arial"/>
                <w:b/>
                <w:szCs w:val="20"/>
              </w:rPr>
            </w:pPr>
          </w:p>
          <w:p w:rsidR="00730B1F" w:rsidRPr="009D5A5D" w:rsidRDefault="00730B1F" w:rsidP="00413EDD">
            <w:pPr>
              <w:spacing w:after="0" w:line="240" w:lineRule="auto"/>
              <w:jc w:val="center"/>
              <w:rPr>
                <w:rFonts w:cs="Arial"/>
                <w:b/>
                <w:szCs w:val="20"/>
              </w:rPr>
            </w:pPr>
            <w:r w:rsidRPr="009D5A5D">
              <w:rPr>
                <w:rFonts w:cs="Arial"/>
                <w:b/>
                <w:szCs w:val="20"/>
              </w:rPr>
              <w:t>How it work</w:t>
            </w:r>
          </w:p>
        </w:tc>
        <w:tc>
          <w:tcPr>
            <w:tcW w:w="207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b/>
                <w:szCs w:val="20"/>
              </w:rPr>
            </w:pPr>
            <w:r w:rsidRPr="009D5A5D">
              <w:rPr>
                <w:rFonts w:cs="Arial"/>
                <w:b/>
                <w:szCs w:val="20"/>
              </w:rPr>
              <w:t>Have two type for achieve CMMI:</w:t>
            </w:r>
          </w:p>
          <w:p w:rsidR="00730B1F" w:rsidRPr="009D5A5D" w:rsidRDefault="00730B1F" w:rsidP="00413EDD">
            <w:pPr>
              <w:spacing w:after="0" w:line="240" w:lineRule="auto"/>
              <w:rPr>
                <w:rFonts w:cs="Arial"/>
                <w:szCs w:val="20"/>
              </w:rPr>
            </w:pPr>
            <w:r w:rsidRPr="009D5A5D">
              <w:rPr>
                <w:rFonts w:cs="Arial"/>
                <w:b/>
                <w:szCs w:val="20"/>
              </w:rPr>
              <w:t>First is Stage</w:t>
            </w:r>
            <w:r w:rsidRPr="009D5A5D">
              <w:rPr>
                <w:rFonts w:cs="Arial"/>
                <w:szCs w:val="20"/>
              </w:rPr>
              <w:t>: if you want pass level of CMMI, you will pass more key Process Aria (Ex: pass level 2: 7 KPAs, level 3: 11KPAs)</w:t>
            </w:r>
          </w:p>
          <w:p w:rsidR="00730B1F" w:rsidRPr="009D5A5D" w:rsidRDefault="00730B1F" w:rsidP="00413EDD">
            <w:pPr>
              <w:spacing w:after="0" w:line="240" w:lineRule="auto"/>
              <w:rPr>
                <w:rFonts w:cs="Arial"/>
                <w:szCs w:val="20"/>
              </w:rPr>
            </w:pPr>
            <w:r w:rsidRPr="009D5A5D">
              <w:rPr>
                <w:rFonts w:cs="Arial"/>
                <w:b/>
                <w:szCs w:val="20"/>
              </w:rPr>
              <w:t>Second is continuous</w:t>
            </w:r>
            <w:r w:rsidRPr="009D5A5D">
              <w:rPr>
                <w:rFonts w:cs="Arial"/>
                <w:szCs w:val="20"/>
              </w:rPr>
              <w:t xml:space="preserve">: You can choose one of more KPA and you pass it. You will be achieved the KPA in this level. </w:t>
            </w: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 xml:space="preserve">ITIL has three kind service: </w:t>
            </w:r>
          </w:p>
          <w:p w:rsidR="00730B1F" w:rsidRPr="009D5A5D" w:rsidRDefault="00730B1F" w:rsidP="00413EDD">
            <w:pPr>
              <w:spacing w:after="0" w:line="240" w:lineRule="auto"/>
              <w:rPr>
                <w:rFonts w:cs="Arial"/>
                <w:szCs w:val="20"/>
              </w:rPr>
            </w:pPr>
            <w:r w:rsidRPr="009D5A5D">
              <w:rPr>
                <w:rFonts w:cs="Arial"/>
                <w:szCs w:val="20"/>
              </w:rPr>
              <w:t>1: Service Strategy</w:t>
            </w:r>
          </w:p>
          <w:p w:rsidR="00730B1F" w:rsidRPr="009D5A5D" w:rsidRDefault="00730B1F" w:rsidP="00413EDD">
            <w:pPr>
              <w:spacing w:after="0" w:line="240" w:lineRule="auto"/>
              <w:rPr>
                <w:rFonts w:cs="Arial"/>
                <w:szCs w:val="20"/>
              </w:rPr>
            </w:pPr>
            <w:r w:rsidRPr="009D5A5D">
              <w:rPr>
                <w:rFonts w:cs="Arial"/>
                <w:szCs w:val="20"/>
              </w:rPr>
              <w:t>2: Service Design</w:t>
            </w:r>
          </w:p>
          <w:p w:rsidR="00730B1F" w:rsidRPr="009D5A5D" w:rsidRDefault="00730B1F" w:rsidP="00413EDD">
            <w:pPr>
              <w:spacing w:after="0" w:line="240" w:lineRule="auto"/>
              <w:rPr>
                <w:rFonts w:cs="Arial"/>
                <w:szCs w:val="20"/>
              </w:rPr>
            </w:pPr>
            <w:r w:rsidRPr="009D5A5D">
              <w:rPr>
                <w:rFonts w:cs="Arial"/>
                <w:szCs w:val="20"/>
              </w:rPr>
              <w:t>3: Service Transaction</w:t>
            </w:r>
          </w:p>
          <w:p w:rsidR="00730B1F" w:rsidRPr="009D5A5D" w:rsidRDefault="00730B1F" w:rsidP="00413EDD">
            <w:pPr>
              <w:spacing w:after="0" w:line="240" w:lineRule="auto"/>
              <w:rPr>
                <w:rFonts w:cs="Arial"/>
                <w:szCs w:val="20"/>
              </w:rPr>
            </w:pPr>
            <w:r w:rsidRPr="009D5A5D">
              <w:rPr>
                <w:rFonts w:cs="Arial"/>
                <w:szCs w:val="20"/>
              </w:rPr>
              <w:t>4: Continuous service improvement.</w:t>
            </w: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Have 5 levels to asses’ process: Non-existent, Initial, Repeatable, Defined, Managed and Optimized.</w:t>
            </w:r>
          </w:p>
          <w:p w:rsidR="00730B1F" w:rsidRPr="009D5A5D" w:rsidRDefault="00730B1F" w:rsidP="00413EDD">
            <w:pPr>
              <w:spacing w:after="0" w:line="240" w:lineRule="auto"/>
              <w:rPr>
                <w:rFonts w:cs="Arial"/>
                <w:szCs w:val="20"/>
              </w:rPr>
            </w:pPr>
            <w:r w:rsidRPr="009D5A5D">
              <w:rPr>
                <w:rFonts w:cs="Arial"/>
                <w:szCs w:val="20"/>
              </w:rPr>
              <w:t xml:space="preserve">It use 5 phase : </w:t>
            </w:r>
          </w:p>
          <w:p w:rsidR="00730B1F" w:rsidRPr="009D5A5D" w:rsidRDefault="00730B1F" w:rsidP="00413EDD">
            <w:pPr>
              <w:pStyle w:val="ListParagraph"/>
              <w:numPr>
                <w:ilvl w:val="0"/>
                <w:numId w:val="3"/>
              </w:numPr>
              <w:spacing w:after="0" w:line="240" w:lineRule="auto"/>
              <w:rPr>
                <w:rFonts w:cs="Arial"/>
                <w:szCs w:val="20"/>
              </w:rPr>
            </w:pPr>
            <w:r w:rsidRPr="009D5A5D">
              <w:rPr>
                <w:rFonts w:cs="Arial"/>
                <w:szCs w:val="20"/>
              </w:rPr>
              <w:t>Identify Need</w:t>
            </w:r>
          </w:p>
          <w:p w:rsidR="00730B1F" w:rsidRPr="009D5A5D" w:rsidRDefault="00730B1F" w:rsidP="00413EDD">
            <w:pPr>
              <w:pStyle w:val="ListParagraph"/>
              <w:numPr>
                <w:ilvl w:val="0"/>
                <w:numId w:val="3"/>
              </w:numPr>
              <w:spacing w:after="0" w:line="240" w:lineRule="auto"/>
              <w:rPr>
                <w:rFonts w:cs="Arial"/>
                <w:szCs w:val="20"/>
              </w:rPr>
            </w:pPr>
            <w:r w:rsidRPr="009D5A5D">
              <w:rPr>
                <w:rFonts w:cs="Arial"/>
                <w:szCs w:val="20"/>
              </w:rPr>
              <w:t>Envision Solution</w:t>
            </w:r>
          </w:p>
          <w:p w:rsidR="00730B1F" w:rsidRPr="009D5A5D" w:rsidRDefault="00730B1F" w:rsidP="00413EDD">
            <w:pPr>
              <w:pStyle w:val="ListParagraph"/>
              <w:numPr>
                <w:ilvl w:val="0"/>
                <w:numId w:val="3"/>
              </w:numPr>
              <w:spacing w:after="0" w:line="240" w:lineRule="auto"/>
              <w:rPr>
                <w:rFonts w:cs="Arial"/>
                <w:szCs w:val="20"/>
              </w:rPr>
            </w:pPr>
            <w:r w:rsidRPr="009D5A5D">
              <w:rPr>
                <w:rFonts w:cs="Arial"/>
                <w:szCs w:val="20"/>
              </w:rPr>
              <w:t>Plan Solution</w:t>
            </w:r>
          </w:p>
          <w:p w:rsidR="00730B1F" w:rsidRPr="009D5A5D" w:rsidRDefault="00730B1F" w:rsidP="00413EDD">
            <w:pPr>
              <w:pStyle w:val="ListParagraph"/>
              <w:numPr>
                <w:ilvl w:val="0"/>
                <w:numId w:val="3"/>
              </w:numPr>
              <w:spacing w:after="0" w:line="240" w:lineRule="auto"/>
              <w:rPr>
                <w:rFonts w:cs="Arial"/>
                <w:szCs w:val="20"/>
              </w:rPr>
            </w:pPr>
            <w:r w:rsidRPr="009D5A5D">
              <w:rPr>
                <w:rFonts w:cs="Arial"/>
                <w:szCs w:val="20"/>
              </w:rPr>
              <w:t>Implement solution</w:t>
            </w:r>
          </w:p>
          <w:p w:rsidR="00730B1F" w:rsidRPr="009D5A5D" w:rsidRDefault="00730B1F" w:rsidP="00413EDD">
            <w:pPr>
              <w:pStyle w:val="ListParagraph"/>
              <w:numPr>
                <w:ilvl w:val="0"/>
                <w:numId w:val="3"/>
              </w:numPr>
              <w:spacing w:after="0" w:line="240" w:lineRule="auto"/>
              <w:rPr>
                <w:rFonts w:cs="Arial"/>
                <w:szCs w:val="20"/>
              </w:rPr>
            </w:pPr>
            <w:r w:rsidRPr="009D5A5D">
              <w:rPr>
                <w:rFonts w:cs="Arial"/>
                <w:szCs w:val="20"/>
              </w:rPr>
              <w:t>Operationalize Solution</w:t>
            </w:r>
          </w:p>
        </w:tc>
        <w:tc>
          <w:tcPr>
            <w:tcW w:w="2160" w:type="dxa"/>
            <w:tcBorders>
              <w:top w:val="single" w:sz="4" w:space="0" w:color="auto"/>
              <w:left w:val="single" w:sz="4" w:space="0" w:color="auto"/>
              <w:bottom w:val="single" w:sz="4" w:space="0" w:color="auto"/>
              <w:right w:val="single" w:sz="4" w:space="0" w:color="auto"/>
            </w:tcBorders>
          </w:tcPr>
          <w:p w:rsidR="00730B1F" w:rsidRPr="009D5A5D" w:rsidRDefault="00730B1F" w:rsidP="00413EDD">
            <w:pPr>
              <w:spacing w:after="0" w:line="240" w:lineRule="auto"/>
              <w:rPr>
                <w:rFonts w:cs="Arial"/>
                <w:szCs w:val="20"/>
              </w:rPr>
            </w:pPr>
            <w:r w:rsidRPr="009D5A5D">
              <w:rPr>
                <w:rFonts w:cs="Arial"/>
                <w:szCs w:val="20"/>
              </w:rPr>
              <w:t>Use the document of ISO. That is the rule of organization to do right. When you complete all documents (you was successes all rule) and all that is review of ISO organization. You have ISO for your organization.</w:t>
            </w:r>
          </w:p>
          <w:p w:rsidR="00730B1F" w:rsidRPr="009D5A5D" w:rsidRDefault="00730B1F" w:rsidP="00413EDD">
            <w:pPr>
              <w:spacing w:after="0" w:line="240" w:lineRule="auto"/>
              <w:rPr>
                <w:rFonts w:cs="Arial"/>
                <w:szCs w:val="20"/>
              </w:rPr>
            </w:pPr>
          </w:p>
        </w:tc>
        <w:tc>
          <w:tcPr>
            <w:tcW w:w="189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 xml:space="preserve">Have Six levels in Six-Sigma: one Sigma, Two Sigma, Three Sigma, Four Sigma, Five Sigma, </w:t>
            </w:r>
            <w:proofErr w:type="gramStart"/>
            <w:r w:rsidRPr="009D5A5D">
              <w:rPr>
                <w:rFonts w:cs="Arial"/>
                <w:szCs w:val="20"/>
              </w:rPr>
              <w:t>Six</w:t>
            </w:r>
            <w:proofErr w:type="gramEnd"/>
            <w:r w:rsidRPr="009D5A5D">
              <w:rPr>
                <w:rFonts w:cs="Arial"/>
                <w:szCs w:val="20"/>
              </w:rPr>
              <w:t xml:space="preserve"> Sigma. </w:t>
            </w:r>
          </w:p>
          <w:p w:rsidR="00730B1F" w:rsidRPr="009D5A5D" w:rsidRDefault="00730B1F" w:rsidP="00413EDD">
            <w:pPr>
              <w:pStyle w:val="ListParagraph"/>
              <w:numPr>
                <w:ilvl w:val="0"/>
                <w:numId w:val="3"/>
              </w:numPr>
              <w:spacing w:after="0" w:line="240" w:lineRule="auto"/>
              <w:rPr>
                <w:rFonts w:cs="Arial"/>
                <w:szCs w:val="20"/>
              </w:rPr>
            </w:pPr>
            <w:r w:rsidRPr="009D5A5D">
              <w:rPr>
                <w:rFonts w:cs="Arial"/>
                <w:szCs w:val="20"/>
              </w:rPr>
              <w:t>Use DMAIC model</w:t>
            </w:r>
          </w:p>
          <w:p w:rsidR="00730B1F" w:rsidRPr="009D5A5D" w:rsidRDefault="00730B1F" w:rsidP="00413EDD">
            <w:pPr>
              <w:pStyle w:val="ListParagraph"/>
              <w:numPr>
                <w:ilvl w:val="0"/>
                <w:numId w:val="3"/>
              </w:numPr>
              <w:spacing w:after="0" w:line="240" w:lineRule="auto"/>
              <w:rPr>
                <w:rFonts w:cs="Arial"/>
                <w:szCs w:val="20"/>
              </w:rPr>
            </w:pPr>
            <w:r w:rsidRPr="009D5A5D">
              <w:rPr>
                <w:rFonts w:cs="Arial"/>
                <w:szCs w:val="20"/>
              </w:rPr>
              <w:t>Look at the number of defect, organization will know their level.</w:t>
            </w:r>
          </w:p>
        </w:tc>
      </w:tr>
    </w:tbl>
    <w:p w:rsidR="00730B1F" w:rsidRDefault="00730B1F" w:rsidP="00730B1F">
      <w:pPr>
        <w:pStyle w:val="NormalWeb"/>
        <w:spacing w:line="252" w:lineRule="atLeast"/>
        <w:jc w:val="both"/>
        <w:rPr>
          <w:rFonts w:ascii="Arial" w:hAnsi="Arial" w:cs="Arial"/>
          <w:i/>
          <w:iCs/>
          <w:color w:val="333333"/>
          <w:sz w:val="25"/>
          <w:szCs w:val="25"/>
        </w:rPr>
      </w:pPr>
    </w:p>
    <w:p w:rsidR="00D90B69" w:rsidRDefault="00D90B69" w:rsidP="00730B1F">
      <w:pPr>
        <w:pStyle w:val="NormalWeb"/>
        <w:spacing w:line="252" w:lineRule="atLeast"/>
        <w:jc w:val="both"/>
        <w:rPr>
          <w:rFonts w:ascii="Arial" w:hAnsi="Arial" w:cs="Arial"/>
          <w:i/>
          <w:iCs/>
          <w:color w:val="333333"/>
          <w:sz w:val="25"/>
          <w:szCs w:val="25"/>
        </w:rPr>
      </w:pPr>
    </w:p>
    <w:p w:rsidR="00D90B69" w:rsidRPr="009F50C6" w:rsidRDefault="00D90B69" w:rsidP="00D90B69">
      <w:pPr>
        <w:rPr>
          <w:rFonts w:cs="Arial"/>
          <w:szCs w:val="20"/>
        </w:rPr>
      </w:pPr>
      <w:r w:rsidRPr="009F50C6">
        <w:rPr>
          <w:rFonts w:cs="Arial"/>
          <w:szCs w:val="20"/>
        </w:rPr>
        <w:t>Relationship all with Six-Sigma:</w:t>
      </w:r>
    </w:p>
    <w:p w:rsidR="00D90B69" w:rsidRPr="009F50C6" w:rsidRDefault="00D90B69" w:rsidP="00D90B69">
      <w:pPr>
        <w:rPr>
          <w:rFonts w:cs="Arial"/>
          <w:szCs w:val="20"/>
        </w:rPr>
      </w:pPr>
      <w:r w:rsidRPr="009F50C6">
        <w:rPr>
          <w:rFonts w:cs="Arial"/>
          <w:b/>
          <w:szCs w:val="20"/>
        </w:rPr>
        <w:t>CMMI</w:t>
      </w:r>
      <w:r w:rsidRPr="009F50C6">
        <w:rPr>
          <w:rFonts w:cs="Arial"/>
          <w:szCs w:val="20"/>
        </w:rPr>
        <w:t xml:space="preserve">: </w:t>
      </w:r>
    </w:p>
    <w:p w:rsidR="00D90B69" w:rsidRPr="009F50C6" w:rsidRDefault="00D90B69" w:rsidP="00D90B69">
      <w:pPr>
        <w:pStyle w:val="ListParagraph"/>
        <w:numPr>
          <w:ilvl w:val="0"/>
          <w:numId w:val="4"/>
        </w:numPr>
        <w:rPr>
          <w:rFonts w:cs="Arial"/>
          <w:szCs w:val="20"/>
        </w:rPr>
      </w:pPr>
      <w:r w:rsidRPr="009F50C6">
        <w:rPr>
          <w:rFonts w:cs="Arial"/>
          <w:szCs w:val="20"/>
        </w:rPr>
        <w:t>Both emphasize reducing defects as their main process improvement goal</w:t>
      </w:r>
    </w:p>
    <w:p w:rsidR="00D90B69" w:rsidRPr="009F50C6" w:rsidRDefault="00D90B69" w:rsidP="00D90B69">
      <w:pPr>
        <w:pStyle w:val="ListParagraph"/>
        <w:numPr>
          <w:ilvl w:val="0"/>
          <w:numId w:val="4"/>
        </w:numPr>
        <w:rPr>
          <w:rFonts w:cs="Arial"/>
          <w:szCs w:val="20"/>
        </w:rPr>
      </w:pPr>
      <w:r w:rsidRPr="009F50C6">
        <w:rPr>
          <w:rFonts w:cs="Arial"/>
          <w:szCs w:val="20"/>
        </w:rPr>
        <w:t>CMMI based on best practices. These practices are implemented by Six Sigma to ensure customer satisfaction and process improvement</w:t>
      </w:r>
    </w:p>
    <w:p w:rsidR="00D90B69" w:rsidRPr="009F50C6" w:rsidRDefault="00D90B69" w:rsidP="00D90B69">
      <w:pPr>
        <w:pStyle w:val="ListParagraph"/>
        <w:numPr>
          <w:ilvl w:val="0"/>
          <w:numId w:val="4"/>
        </w:numPr>
        <w:rPr>
          <w:rFonts w:cs="Arial"/>
          <w:szCs w:val="20"/>
        </w:rPr>
      </w:pPr>
      <w:r w:rsidRPr="009F50C6">
        <w:rPr>
          <w:rFonts w:cs="Arial"/>
          <w:szCs w:val="20"/>
        </w:rPr>
        <w:t>CMMI is used to specify important factors (WHAT). Six Sigma is used to improve these factors (HOW)</w:t>
      </w:r>
    </w:p>
    <w:p w:rsidR="00D90B69" w:rsidRPr="009F50C6" w:rsidRDefault="00D90B69" w:rsidP="00D90B69">
      <w:pPr>
        <w:rPr>
          <w:rFonts w:cs="Arial"/>
          <w:szCs w:val="20"/>
        </w:rPr>
      </w:pPr>
      <w:r w:rsidRPr="009F50C6">
        <w:rPr>
          <w:rFonts w:cs="Arial"/>
          <w:b/>
          <w:szCs w:val="20"/>
        </w:rPr>
        <w:t>ITIL</w:t>
      </w:r>
      <w:r w:rsidRPr="009F50C6">
        <w:rPr>
          <w:rFonts w:cs="Arial"/>
          <w:szCs w:val="20"/>
        </w:rPr>
        <w:t>:  Six Sigma and ITIL have their own merits and can be used individually. Many organizations are finding it beneficial to adopt both structures at the same time. ITIL essentially provides a clearly defined structure for delivering and supporting IT-based services. Six Sigma is a quality-management process based on statistical measurements used to drive quality improvement while reducing operational costs. Many service-level management (SLM) software vendors are beginning to support one or both of these methodologies.</w:t>
      </w:r>
    </w:p>
    <w:p w:rsidR="00D90B69" w:rsidRPr="009F50C6" w:rsidRDefault="00D90B69" w:rsidP="00D90B69">
      <w:pPr>
        <w:rPr>
          <w:rFonts w:cs="Arial"/>
          <w:szCs w:val="20"/>
        </w:rPr>
      </w:pPr>
      <w:r w:rsidRPr="009F50C6">
        <w:rPr>
          <w:rFonts w:cs="Arial"/>
          <w:b/>
          <w:szCs w:val="20"/>
        </w:rPr>
        <w:t>COBIT</w:t>
      </w:r>
      <w:r w:rsidRPr="009F50C6">
        <w:rPr>
          <w:rFonts w:cs="Arial"/>
          <w:szCs w:val="20"/>
        </w:rPr>
        <w:t xml:space="preserve">: </w:t>
      </w:r>
    </w:p>
    <w:p w:rsidR="00D90B69" w:rsidRPr="009F50C6" w:rsidRDefault="00D90B69" w:rsidP="00D90B69">
      <w:pPr>
        <w:pStyle w:val="ListParagraph"/>
        <w:numPr>
          <w:ilvl w:val="0"/>
          <w:numId w:val="5"/>
        </w:numPr>
        <w:rPr>
          <w:rFonts w:cs="Arial"/>
          <w:szCs w:val="20"/>
        </w:rPr>
      </w:pPr>
      <w:r w:rsidRPr="009F50C6">
        <w:rPr>
          <w:rFonts w:cs="Arial"/>
          <w:szCs w:val="20"/>
        </w:rPr>
        <w:t xml:space="preserve">COBIT can map to other frameworks such as CMMI, ISO, </w:t>
      </w:r>
      <w:proofErr w:type="gramStart"/>
      <w:r w:rsidRPr="009F50C6">
        <w:rPr>
          <w:rFonts w:cs="Arial"/>
          <w:szCs w:val="20"/>
        </w:rPr>
        <w:t>ITIL</w:t>
      </w:r>
      <w:proofErr w:type="gramEnd"/>
      <w:r w:rsidRPr="009F50C6">
        <w:rPr>
          <w:rFonts w:cs="Arial"/>
          <w:szCs w:val="20"/>
        </w:rPr>
        <w:t xml:space="preserve"> to reuse practices in these frameworks and apply them into enterprise to achieve business objectives.</w:t>
      </w:r>
    </w:p>
    <w:p w:rsidR="00D90B69" w:rsidRPr="009F50C6" w:rsidRDefault="00D90B69" w:rsidP="00D90B69">
      <w:pPr>
        <w:pStyle w:val="ListParagraph"/>
        <w:numPr>
          <w:ilvl w:val="0"/>
          <w:numId w:val="5"/>
        </w:numPr>
        <w:rPr>
          <w:rFonts w:cs="Arial"/>
          <w:szCs w:val="20"/>
        </w:rPr>
      </w:pPr>
      <w:r w:rsidRPr="009F50C6">
        <w:rPr>
          <w:rFonts w:cs="Arial"/>
          <w:szCs w:val="20"/>
        </w:rPr>
        <w:t>Six Sigma can be used with others frameworks to assure quality of product.</w:t>
      </w:r>
    </w:p>
    <w:p w:rsidR="00D90B69" w:rsidRPr="009F50C6" w:rsidRDefault="00D90B69" w:rsidP="00D90B69">
      <w:pPr>
        <w:rPr>
          <w:rFonts w:cs="Arial"/>
          <w:szCs w:val="20"/>
        </w:rPr>
      </w:pPr>
      <w:r w:rsidRPr="009F50C6">
        <w:rPr>
          <w:rFonts w:cs="Arial"/>
          <w:b/>
          <w:szCs w:val="20"/>
        </w:rPr>
        <w:t>ISO</w:t>
      </w:r>
      <w:r w:rsidRPr="009F50C6">
        <w:rPr>
          <w:rFonts w:cs="Arial"/>
          <w:szCs w:val="20"/>
        </w:rPr>
        <w:t xml:space="preserve">: </w:t>
      </w:r>
    </w:p>
    <w:p w:rsidR="00D90B69" w:rsidRPr="009F50C6" w:rsidRDefault="00D90B69" w:rsidP="00D90B69">
      <w:pPr>
        <w:pStyle w:val="ListParagraph"/>
        <w:numPr>
          <w:ilvl w:val="0"/>
          <w:numId w:val="6"/>
        </w:numPr>
        <w:rPr>
          <w:rFonts w:cs="Arial"/>
          <w:szCs w:val="20"/>
        </w:rPr>
      </w:pPr>
      <w:r w:rsidRPr="009F50C6">
        <w:rPr>
          <w:rFonts w:cs="Arial"/>
          <w:szCs w:val="20"/>
        </w:rPr>
        <w:t>Six Sigma provides a methodology for meeting the specific objectives that ISO such as:</w:t>
      </w:r>
    </w:p>
    <w:p w:rsidR="00D90B69" w:rsidRPr="009F50C6" w:rsidRDefault="00D90B69" w:rsidP="00D90B69">
      <w:pPr>
        <w:pStyle w:val="ListParagraph"/>
        <w:numPr>
          <w:ilvl w:val="0"/>
          <w:numId w:val="7"/>
        </w:numPr>
        <w:rPr>
          <w:rFonts w:cs="Arial"/>
          <w:szCs w:val="20"/>
        </w:rPr>
      </w:pPr>
      <w:r w:rsidRPr="009F50C6">
        <w:rPr>
          <w:rFonts w:cs="Arial"/>
          <w:szCs w:val="20"/>
        </w:rPr>
        <w:t>Prevention of defects at all stages from design to service.</w:t>
      </w:r>
    </w:p>
    <w:p w:rsidR="00D90B69" w:rsidRPr="009F50C6" w:rsidRDefault="00D90B69" w:rsidP="00D90B69">
      <w:pPr>
        <w:pStyle w:val="ListParagraph"/>
        <w:numPr>
          <w:ilvl w:val="0"/>
          <w:numId w:val="7"/>
        </w:numPr>
        <w:rPr>
          <w:rFonts w:cs="Arial"/>
          <w:szCs w:val="20"/>
        </w:rPr>
      </w:pPr>
      <w:r w:rsidRPr="009F50C6">
        <w:rPr>
          <w:rFonts w:cs="Arial"/>
          <w:szCs w:val="20"/>
        </w:rPr>
        <w:t>Examine the cause of defects for products, processes and quality systems</w:t>
      </w:r>
    </w:p>
    <w:p w:rsidR="00D90B69" w:rsidRPr="009F50C6" w:rsidRDefault="00D90B69" w:rsidP="00D90B69">
      <w:pPr>
        <w:pStyle w:val="ListParagraph"/>
        <w:numPr>
          <w:ilvl w:val="0"/>
          <w:numId w:val="7"/>
        </w:numPr>
        <w:rPr>
          <w:rFonts w:cs="Arial"/>
          <w:szCs w:val="20"/>
        </w:rPr>
      </w:pPr>
      <w:r w:rsidRPr="009F50C6">
        <w:rPr>
          <w:rFonts w:cs="Arial"/>
          <w:szCs w:val="20"/>
        </w:rPr>
        <w:t>Continuous improvement of product quality and service.</w:t>
      </w:r>
    </w:p>
    <w:p w:rsidR="00D90B69" w:rsidRPr="009F50C6" w:rsidRDefault="00D90B69" w:rsidP="00D90B69">
      <w:pPr>
        <w:pStyle w:val="ListParagraph"/>
        <w:numPr>
          <w:ilvl w:val="0"/>
          <w:numId w:val="6"/>
        </w:numPr>
        <w:rPr>
          <w:rFonts w:cs="Arial"/>
          <w:szCs w:val="20"/>
        </w:rPr>
      </w:pPr>
      <w:r w:rsidRPr="009F50C6">
        <w:rPr>
          <w:rFonts w:cs="Arial"/>
          <w:szCs w:val="20"/>
        </w:rPr>
        <w:t>ISO and Six Sigma support to help organizations meet the requirements of the ISO. Moreover, the ISO is a great means to help provide and maintain documentation process management systems including Six Sigma. In addition, extensive training is required for both systems to ensure successful deployment.</w:t>
      </w:r>
    </w:p>
    <w:p w:rsidR="00D90B69" w:rsidRPr="009D5A5D" w:rsidRDefault="00D90B69" w:rsidP="00730B1F">
      <w:pPr>
        <w:pStyle w:val="NormalWeb"/>
        <w:spacing w:line="252" w:lineRule="atLeast"/>
        <w:jc w:val="both"/>
        <w:rPr>
          <w:rFonts w:ascii="Arial" w:hAnsi="Arial" w:cs="Arial"/>
          <w:i/>
          <w:iCs/>
          <w:color w:val="333333"/>
          <w:sz w:val="25"/>
          <w:szCs w:val="25"/>
        </w:rPr>
      </w:pPr>
      <w:bookmarkStart w:id="0" w:name="_GoBack"/>
      <w:bookmarkEnd w:id="0"/>
    </w:p>
    <w:p w:rsidR="00730B1F" w:rsidRPr="009D5A5D" w:rsidRDefault="00283E7D" w:rsidP="00730B1F">
      <w:pPr>
        <w:pStyle w:val="NormalWeb"/>
        <w:spacing w:line="252" w:lineRule="atLeast"/>
        <w:jc w:val="both"/>
        <w:rPr>
          <w:rFonts w:ascii="Arial" w:hAnsi="Arial" w:cs="Arial"/>
          <w:i/>
          <w:iCs/>
          <w:color w:val="333333"/>
          <w:sz w:val="25"/>
          <w:szCs w:val="25"/>
        </w:rPr>
      </w:pPr>
      <w:r w:rsidRPr="009D5A5D">
        <w:rPr>
          <w:rFonts w:ascii="Arial" w:hAnsi="Arial" w:cs="Arial"/>
          <w:i/>
          <w:iCs/>
          <w:noProof/>
          <w:color w:val="333333"/>
          <w:sz w:val="25"/>
          <w:szCs w:val="25"/>
        </w:rPr>
        <w:lastRenderedPageBreak/>
        <w:drawing>
          <wp:inline distT="0" distB="0" distL="0" distR="0">
            <wp:extent cx="5486400" cy="3681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a.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681730"/>
                    </a:xfrm>
                    <a:prstGeom prst="rect">
                      <a:avLst/>
                    </a:prstGeom>
                  </pic:spPr>
                </pic:pic>
              </a:graphicData>
            </a:graphic>
          </wp:inline>
        </w:drawing>
      </w:r>
    </w:p>
    <w:p w:rsidR="00730B1F" w:rsidRPr="009D5A5D" w:rsidRDefault="00730B1F" w:rsidP="00730B1F">
      <w:pPr>
        <w:pStyle w:val="Heading1"/>
        <w:rPr>
          <w:rFonts w:ascii="Arial" w:hAnsi="Arial" w:cs="Arial"/>
          <w:b/>
          <w:sz w:val="40"/>
          <w:szCs w:val="40"/>
        </w:rPr>
      </w:pPr>
      <w:r w:rsidRPr="009D5A5D">
        <w:rPr>
          <w:rFonts w:ascii="Arial" w:hAnsi="Arial" w:cs="Arial"/>
          <w:b/>
          <w:sz w:val="40"/>
          <w:szCs w:val="40"/>
        </w:rPr>
        <w:t>Six sigma and lean</w:t>
      </w:r>
    </w:p>
    <w:p w:rsidR="00730B1F" w:rsidRPr="009D5A5D" w:rsidRDefault="00730B1F" w:rsidP="00730B1F">
      <w:pPr>
        <w:pStyle w:val="NormalWeb"/>
        <w:spacing w:line="252" w:lineRule="atLeast"/>
        <w:jc w:val="both"/>
        <w:rPr>
          <w:rFonts w:ascii="Arial" w:hAnsi="Arial" w:cs="Arial"/>
          <w:color w:val="333333"/>
          <w:sz w:val="28"/>
          <w:szCs w:val="25"/>
        </w:rPr>
      </w:pPr>
      <w:r w:rsidRPr="009D5A5D">
        <w:rPr>
          <w:rFonts w:ascii="Arial" w:hAnsi="Arial" w:cs="Arial"/>
          <w:i/>
          <w:iCs/>
          <w:color w:val="333333"/>
          <w:sz w:val="28"/>
          <w:szCs w:val="25"/>
        </w:rPr>
        <w:t>Ideally you would want both together; it’s a logical fit. However, if you want to have more people doing more things, go with Lean since it is easier to understand than Six Sigma. Lean is about removing waste. You are taking away non-value adding steps and improving flow to achieve better speed with the overall result of getting things</w:t>
      </w:r>
      <w:r w:rsidRPr="009D5A5D">
        <w:rPr>
          <w:rStyle w:val="apple-converted-space"/>
          <w:rFonts w:ascii="Arial" w:hAnsi="Arial" w:cs="Arial"/>
          <w:i/>
          <w:iCs/>
          <w:color w:val="333333"/>
          <w:sz w:val="28"/>
          <w:szCs w:val="25"/>
        </w:rPr>
        <w:t> </w:t>
      </w:r>
      <w:r w:rsidRPr="009D5A5D">
        <w:rPr>
          <w:rFonts w:ascii="Arial" w:hAnsi="Arial" w:cs="Arial"/>
          <w:i/>
          <w:iCs/>
          <w:color w:val="333333"/>
          <w:sz w:val="28"/>
          <w:szCs w:val="25"/>
        </w:rPr>
        <w:t>done sooner. In a nut shell: reduce lead time and speed will be better.</w:t>
      </w:r>
    </w:p>
    <w:p w:rsidR="00730B1F" w:rsidRPr="009D5A5D" w:rsidRDefault="00730B1F" w:rsidP="00730B1F">
      <w:pPr>
        <w:pStyle w:val="NormalWeb"/>
        <w:spacing w:line="252" w:lineRule="atLeast"/>
        <w:jc w:val="both"/>
        <w:rPr>
          <w:rFonts w:ascii="Arial" w:hAnsi="Arial" w:cs="Arial"/>
          <w:i/>
          <w:iCs/>
          <w:color w:val="333333"/>
          <w:sz w:val="28"/>
          <w:szCs w:val="25"/>
        </w:rPr>
      </w:pPr>
      <w:r w:rsidRPr="009D5A5D">
        <w:rPr>
          <w:rFonts w:ascii="Arial" w:hAnsi="Arial" w:cs="Arial"/>
          <w:i/>
          <w:iCs/>
          <w:color w:val="333333"/>
          <w:sz w:val="28"/>
          <w:szCs w:val="25"/>
        </w:rPr>
        <w:t> Six Sigma applies additional steps after Lean methodologies have been implemented—now it’s time to reduce the variation.</w:t>
      </w:r>
    </w:p>
    <w:p w:rsidR="001C2344" w:rsidRPr="009D5A5D" w:rsidRDefault="00730B1F" w:rsidP="00730B1F">
      <w:pPr>
        <w:pStyle w:val="NormalWeb"/>
        <w:spacing w:line="252" w:lineRule="atLeast"/>
        <w:jc w:val="both"/>
        <w:rPr>
          <w:rFonts w:ascii="Arial" w:hAnsi="Arial" w:cs="Arial"/>
          <w:color w:val="333333"/>
          <w:sz w:val="25"/>
          <w:szCs w:val="25"/>
        </w:rPr>
      </w:pPr>
      <w:r w:rsidRPr="009D5A5D">
        <w:rPr>
          <w:rFonts w:ascii="Arial" w:hAnsi="Arial" w:cs="Arial"/>
          <w:noProof/>
          <w:color w:val="333333"/>
          <w:sz w:val="25"/>
          <w:szCs w:val="25"/>
        </w:rPr>
        <w:lastRenderedPageBreak/>
        <w:drawing>
          <wp:inline distT="0" distB="0" distL="0" distR="0">
            <wp:extent cx="389572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pg"/>
                    <pic:cNvPicPr/>
                  </pic:nvPicPr>
                  <pic:blipFill>
                    <a:blip r:embed="rId6">
                      <a:extLst>
                        <a:ext uri="{28A0092B-C50C-407E-A947-70E740481C1C}">
                          <a14:useLocalDpi xmlns:a14="http://schemas.microsoft.com/office/drawing/2010/main" val="0"/>
                        </a:ext>
                      </a:extLst>
                    </a:blip>
                    <a:stretch>
                      <a:fillRect/>
                    </a:stretch>
                  </pic:blipFill>
                  <pic:spPr>
                    <a:xfrm>
                      <a:off x="0" y="0"/>
                      <a:ext cx="3895725" cy="2686050"/>
                    </a:xfrm>
                    <a:prstGeom prst="rect">
                      <a:avLst/>
                    </a:prstGeom>
                  </pic:spPr>
                </pic:pic>
              </a:graphicData>
            </a:graphic>
          </wp:inline>
        </w:drawing>
      </w:r>
    </w:p>
    <w:p w:rsidR="001C2344" w:rsidRPr="009D5A5D" w:rsidRDefault="001C2344" w:rsidP="001C2344">
      <w:pPr>
        <w:rPr>
          <w:rFonts w:cs="Arial"/>
          <w:lang w:eastAsia="zh-CN"/>
        </w:rPr>
      </w:pPr>
    </w:p>
    <w:p w:rsidR="001C2344" w:rsidRPr="009D5A5D" w:rsidRDefault="001C2344" w:rsidP="001C2344">
      <w:pPr>
        <w:rPr>
          <w:rFonts w:cs="Arial"/>
          <w:lang w:eastAsia="zh-CN"/>
        </w:rPr>
      </w:pPr>
    </w:p>
    <w:p w:rsidR="00730B1F" w:rsidRPr="009D5A5D" w:rsidRDefault="001C2344" w:rsidP="001C2344">
      <w:pPr>
        <w:spacing w:line="240" w:lineRule="auto"/>
        <w:rPr>
          <w:rFonts w:cs="Arial"/>
          <w:lang w:eastAsia="zh-CN"/>
        </w:rPr>
      </w:pPr>
      <w:r w:rsidRPr="009D5A5D">
        <w:rPr>
          <w:rFonts w:cs="Arial"/>
          <w:lang w:eastAsia="zh-CN"/>
        </w:rPr>
        <w:t>Loại bỏ sự lãng phí</w:t>
      </w:r>
    </w:p>
    <w:p w:rsidR="001C2344" w:rsidRPr="009D5A5D" w:rsidRDefault="001C2344" w:rsidP="001C2344">
      <w:pPr>
        <w:pStyle w:val="Title"/>
        <w:rPr>
          <w:rFonts w:ascii="Arial" w:eastAsia="Arial" w:hAnsi="Arial" w:cs="Arial"/>
          <w:spacing w:val="0"/>
          <w:kern w:val="0"/>
          <w:sz w:val="20"/>
          <w:szCs w:val="22"/>
          <w:lang w:eastAsia="zh-CN"/>
        </w:rPr>
      </w:pPr>
      <w:r w:rsidRPr="009D5A5D">
        <w:rPr>
          <w:rFonts w:ascii="Arial" w:eastAsia="Arial" w:hAnsi="Arial" w:cs="Arial"/>
          <w:spacing w:val="0"/>
          <w:kern w:val="0"/>
          <w:sz w:val="20"/>
          <w:szCs w:val="22"/>
          <w:lang w:eastAsia="zh-CN"/>
        </w:rPr>
        <w:t>Tăng nhanh tiến độ</w:t>
      </w:r>
    </w:p>
    <w:p w:rsidR="001C2344" w:rsidRPr="009D5A5D" w:rsidRDefault="001C2344" w:rsidP="001C2344">
      <w:pPr>
        <w:spacing w:line="240" w:lineRule="auto"/>
        <w:rPr>
          <w:rFonts w:cs="Arial"/>
          <w:lang w:eastAsia="zh-CN"/>
        </w:rPr>
      </w:pPr>
      <w:r w:rsidRPr="009D5A5D">
        <w:rPr>
          <w:rFonts w:cs="Arial"/>
          <w:lang w:eastAsia="zh-CN"/>
        </w:rPr>
        <w:t>Loại bỏ những cái không có giá trị vào các bước quy trình</w:t>
      </w:r>
    </w:p>
    <w:p w:rsidR="001C2344" w:rsidRPr="009D5A5D" w:rsidRDefault="001C2344" w:rsidP="001C2344">
      <w:pPr>
        <w:pStyle w:val="Title"/>
        <w:rPr>
          <w:rFonts w:ascii="Arial" w:eastAsia="Arial" w:hAnsi="Arial" w:cs="Arial"/>
          <w:spacing w:val="0"/>
          <w:kern w:val="0"/>
          <w:sz w:val="20"/>
          <w:szCs w:val="22"/>
          <w:lang w:eastAsia="zh-CN"/>
        </w:rPr>
      </w:pPr>
      <w:r w:rsidRPr="009D5A5D">
        <w:rPr>
          <w:rFonts w:ascii="Arial" w:eastAsia="Arial" w:hAnsi="Arial" w:cs="Arial"/>
          <w:spacing w:val="0"/>
          <w:kern w:val="0"/>
          <w:sz w:val="20"/>
          <w:szCs w:val="22"/>
          <w:lang w:eastAsia="zh-CN"/>
        </w:rPr>
        <w:t>Giảm sự thay đổi</w:t>
      </w:r>
    </w:p>
    <w:p w:rsidR="001C2344" w:rsidRPr="009D5A5D" w:rsidRDefault="001C2344" w:rsidP="001C2344">
      <w:pPr>
        <w:spacing w:line="240" w:lineRule="auto"/>
        <w:rPr>
          <w:rFonts w:cs="Arial"/>
          <w:lang w:eastAsia="zh-CN"/>
        </w:rPr>
      </w:pPr>
      <w:r w:rsidRPr="009D5A5D">
        <w:rPr>
          <w:rFonts w:cs="Arial"/>
          <w:lang w:eastAsia="zh-CN"/>
        </w:rPr>
        <w:t>Giảm sự thay đổi mổi bước còn lại</w:t>
      </w:r>
    </w:p>
    <w:p w:rsidR="001C2344" w:rsidRPr="009D5A5D" w:rsidRDefault="001C2344" w:rsidP="001C2344">
      <w:pPr>
        <w:pStyle w:val="Title"/>
        <w:rPr>
          <w:rFonts w:ascii="Arial" w:eastAsia="Arial" w:hAnsi="Arial" w:cs="Arial"/>
          <w:spacing w:val="0"/>
          <w:kern w:val="0"/>
          <w:sz w:val="20"/>
          <w:szCs w:val="22"/>
          <w:lang w:eastAsia="zh-CN"/>
        </w:rPr>
      </w:pPr>
      <w:r w:rsidRPr="009D5A5D">
        <w:rPr>
          <w:rFonts w:ascii="Arial" w:eastAsia="Arial" w:hAnsi="Arial" w:cs="Arial"/>
          <w:spacing w:val="0"/>
          <w:kern w:val="0"/>
          <w:sz w:val="20"/>
          <w:szCs w:val="22"/>
          <w:lang w:eastAsia="zh-CN"/>
        </w:rPr>
        <w:t>Tối ưu hóa các bước quy trình</w:t>
      </w:r>
    </w:p>
    <w:p w:rsidR="00730B1F" w:rsidRPr="009D5A5D" w:rsidRDefault="00F379BA" w:rsidP="00730B1F">
      <w:pPr>
        <w:pStyle w:val="Title"/>
        <w:rPr>
          <w:rFonts w:ascii="Arial" w:hAnsi="Arial" w:cs="Arial"/>
        </w:rPr>
      </w:pPr>
      <w:r w:rsidRPr="009D5A5D">
        <w:rPr>
          <w:rFonts w:ascii="Arial" w:hAnsi="Arial" w:cs="Arial"/>
          <w:noProof/>
          <w:lang w:eastAsia="zh-CN"/>
        </w:rPr>
        <w:lastRenderedPageBreak/>
        <w:drawing>
          <wp:inline distT="0" distB="0" distL="0" distR="0">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730B1F" w:rsidRPr="009D5A5D" w:rsidRDefault="001C2344" w:rsidP="00730B1F">
      <w:pPr>
        <w:rPr>
          <w:rFonts w:cs="Arial"/>
        </w:rPr>
      </w:pPr>
      <w:r w:rsidRPr="009D5A5D">
        <w:rPr>
          <w:rFonts w:cs="Arial"/>
        </w:rPr>
        <w:t>Loại bỏ sự lảng phí.</w:t>
      </w:r>
    </w:p>
    <w:p w:rsidR="001C2344" w:rsidRPr="009D5A5D" w:rsidRDefault="001C2344" w:rsidP="001C2344">
      <w:pPr>
        <w:pStyle w:val="Title"/>
        <w:rPr>
          <w:rFonts w:ascii="Arial" w:eastAsia="Arial" w:hAnsi="Arial" w:cs="Arial"/>
          <w:spacing w:val="0"/>
          <w:kern w:val="0"/>
          <w:sz w:val="20"/>
          <w:szCs w:val="22"/>
        </w:rPr>
      </w:pPr>
      <w:r w:rsidRPr="009D5A5D">
        <w:rPr>
          <w:rFonts w:ascii="Arial" w:eastAsia="Arial" w:hAnsi="Arial" w:cs="Arial"/>
          <w:spacing w:val="0"/>
          <w:kern w:val="0"/>
          <w:sz w:val="20"/>
          <w:szCs w:val="22"/>
        </w:rPr>
        <w:t>Đầu tư ít</w:t>
      </w:r>
    </w:p>
    <w:p w:rsidR="001C2344" w:rsidRPr="009D5A5D" w:rsidRDefault="001C2344" w:rsidP="001C2344">
      <w:pPr>
        <w:rPr>
          <w:rFonts w:cs="Arial"/>
        </w:rPr>
      </w:pPr>
      <w:r w:rsidRPr="009D5A5D">
        <w:rPr>
          <w:rFonts w:cs="Arial"/>
        </w:rPr>
        <w:t>Quan sát trực tiếp</w:t>
      </w:r>
    </w:p>
    <w:p w:rsidR="00F379BA" w:rsidRPr="009D5A5D" w:rsidRDefault="00F379BA" w:rsidP="00F379BA">
      <w:pPr>
        <w:pStyle w:val="Heading1"/>
        <w:rPr>
          <w:rFonts w:ascii="Arial" w:hAnsi="Arial" w:cs="Arial"/>
          <w:b/>
          <w:sz w:val="40"/>
          <w:szCs w:val="40"/>
        </w:rPr>
      </w:pPr>
      <w:r w:rsidRPr="009D5A5D">
        <w:rPr>
          <w:rFonts w:ascii="Arial" w:hAnsi="Arial" w:cs="Arial"/>
          <w:b/>
          <w:sz w:val="40"/>
          <w:szCs w:val="40"/>
        </w:rPr>
        <w:t>Six sigma and TQM</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b/>
          <w:bCs/>
          <w:color w:val="000000"/>
          <w:sz w:val="27"/>
          <w:szCs w:val="27"/>
          <w:lang w:eastAsia="zh-CN"/>
        </w:rPr>
        <w:t xml:space="preserve">  </w:t>
      </w:r>
      <w:r w:rsidRPr="009D5A5D">
        <w:rPr>
          <w:rFonts w:eastAsia="Times New Roman" w:cs="Arial"/>
          <w:color w:val="666666"/>
          <w:sz w:val="28"/>
          <w:szCs w:val="28"/>
          <w:lang w:eastAsia="zh-CN"/>
        </w:rPr>
        <w:t>TQM, total quality management</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t>   ·Frequently not part of the Business Strategy.</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t>   ·Quality Council did not include Senior Managers.</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t>   ·No bottom line accountability</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t>   ·Re-stripe the parking lot projects.</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t>   Six Sigma</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t>   ·A strategy from the top of the Business Unit</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lastRenderedPageBreak/>
        <w:t>   ·Champions and Senior Management are the Quality Council</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t>   ·Projects frequently have a profitability hurdle</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t>   ·Projects are carefully selected with managers accountable.</w:t>
      </w:r>
    </w:p>
    <w:p w:rsidR="007247C2" w:rsidRPr="009D5A5D" w:rsidRDefault="007247C2" w:rsidP="007247C2">
      <w:pPr>
        <w:pStyle w:val="Title"/>
        <w:rPr>
          <w:rFonts w:ascii="Arial" w:eastAsia="Times New Roman" w:hAnsi="Arial" w:cs="Arial"/>
          <w:color w:val="666666"/>
          <w:spacing w:val="0"/>
          <w:kern w:val="0"/>
          <w:sz w:val="28"/>
          <w:szCs w:val="28"/>
          <w:lang w:eastAsia="zh-CN"/>
        </w:rPr>
      </w:pPr>
      <w:r w:rsidRPr="009D5A5D">
        <w:rPr>
          <w:rFonts w:ascii="Arial" w:eastAsia="Times New Roman" w:hAnsi="Arial" w:cs="Arial"/>
          <w:color w:val="666666"/>
          <w:spacing w:val="0"/>
          <w:kern w:val="0"/>
          <w:sz w:val="28"/>
          <w:szCs w:val="28"/>
          <w:lang w:eastAsia="zh-CN"/>
        </w:rPr>
        <w:t>Six Sigma is more than just a process improvement program as it is based on concepts that focus on continuous quality improvements for achieving near perfection by restricting the number of possible defects to less than 3.4 defects per million. It is complementary to Statistical Process Control (SPC), which uses statistical methods for monitoring and controlling business processes.  Six Sigma, on the other hand, is different as it focuses on taking quality improvement processes to the next level.</w:t>
      </w:r>
    </w:p>
    <w:p w:rsidR="007247C2" w:rsidRPr="009D5A5D" w:rsidRDefault="007247C2" w:rsidP="007247C2">
      <w:pPr>
        <w:pStyle w:val="Title"/>
        <w:rPr>
          <w:rFonts w:ascii="Arial" w:eastAsia="Times New Roman" w:hAnsi="Arial" w:cs="Arial"/>
          <w:color w:val="666666"/>
          <w:spacing w:val="0"/>
          <w:kern w:val="0"/>
          <w:sz w:val="28"/>
          <w:szCs w:val="28"/>
          <w:lang w:eastAsia="zh-CN"/>
        </w:rPr>
      </w:pPr>
      <w:r w:rsidRPr="009D5A5D">
        <w:rPr>
          <w:rFonts w:ascii="Arial" w:eastAsia="Times New Roman" w:hAnsi="Arial" w:cs="Arial"/>
          <w:color w:val="666666"/>
          <w:spacing w:val="0"/>
          <w:kern w:val="0"/>
          <w:sz w:val="28"/>
          <w:szCs w:val="28"/>
          <w:lang w:eastAsia="zh-CN"/>
        </w:rPr>
        <w:t xml:space="preserve"> </w:t>
      </w:r>
    </w:p>
    <w:p w:rsidR="007247C2" w:rsidRPr="009D5A5D" w:rsidRDefault="007247C2" w:rsidP="007247C2">
      <w:pPr>
        <w:pStyle w:val="Title"/>
        <w:rPr>
          <w:rFonts w:ascii="Arial" w:eastAsia="Times New Roman" w:hAnsi="Arial" w:cs="Arial"/>
          <w:color w:val="666666"/>
          <w:spacing w:val="0"/>
          <w:kern w:val="0"/>
          <w:sz w:val="28"/>
          <w:szCs w:val="28"/>
          <w:lang w:eastAsia="zh-CN"/>
        </w:rPr>
      </w:pPr>
      <w:r w:rsidRPr="009D5A5D">
        <w:rPr>
          <w:rFonts w:ascii="Arial" w:eastAsia="Times New Roman" w:hAnsi="Arial" w:cs="Arial"/>
          <w:color w:val="666666"/>
          <w:spacing w:val="0"/>
          <w:kern w:val="0"/>
          <w:sz w:val="28"/>
          <w:szCs w:val="28"/>
          <w:lang w:eastAsia="zh-CN"/>
        </w:rPr>
        <w:t>The basic difference between Six Sigma and TQM is the approach. While TQM views quality as conformance to internal requirements, Six Sigma focuses on improving quality by reducing the number of defects. The end result may be the same in both the concepts (i.e. producing better quality products). Six Sigma helps organizations in reducing operational costs by focusing on defect reduction, cycle time reduction, and cost savings. It is different from conventional cost cutting measures that may reduce value and quality. It focuses on identifying and eliminating costs that provide no value to customers such as costs incurred due to waste.</w:t>
      </w:r>
    </w:p>
    <w:p w:rsidR="007247C2" w:rsidRPr="009D5A5D" w:rsidRDefault="007247C2" w:rsidP="007247C2">
      <w:pPr>
        <w:pStyle w:val="Title"/>
        <w:rPr>
          <w:rFonts w:ascii="Arial" w:eastAsia="Times New Roman" w:hAnsi="Arial" w:cs="Arial"/>
          <w:color w:val="666666"/>
          <w:spacing w:val="0"/>
          <w:kern w:val="0"/>
          <w:sz w:val="28"/>
          <w:szCs w:val="28"/>
          <w:lang w:eastAsia="zh-CN"/>
        </w:rPr>
      </w:pPr>
      <w:r w:rsidRPr="009D5A5D">
        <w:rPr>
          <w:rFonts w:ascii="Arial" w:eastAsia="Times New Roman" w:hAnsi="Arial" w:cs="Arial"/>
          <w:color w:val="666666"/>
          <w:spacing w:val="0"/>
          <w:kern w:val="0"/>
          <w:sz w:val="28"/>
          <w:szCs w:val="28"/>
          <w:lang w:eastAsia="zh-CN"/>
        </w:rPr>
        <w:t xml:space="preserve"> </w:t>
      </w:r>
    </w:p>
    <w:p w:rsidR="007247C2" w:rsidRPr="009D5A5D" w:rsidRDefault="007247C2" w:rsidP="007247C2">
      <w:pPr>
        <w:pStyle w:val="Title"/>
        <w:rPr>
          <w:rFonts w:ascii="Arial" w:eastAsia="Times New Roman" w:hAnsi="Arial" w:cs="Arial"/>
          <w:color w:val="666666"/>
          <w:spacing w:val="0"/>
          <w:kern w:val="0"/>
          <w:sz w:val="28"/>
          <w:szCs w:val="28"/>
          <w:lang w:eastAsia="zh-CN"/>
        </w:rPr>
      </w:pPr>
      <w:r w:rsidRPr="009D5A5D">
        <w:rPr>
          <w:rFonts w:ascii="Arial" w:eastAsia="Times New Roman" w:hAnsi="Arial" w:cs="Arial"/>
          <w:color w:val="666666"/>
          <w:spacing w:val="0"/>
          <w:kern w:val="0"/>
          <w:sz w:val="28"/>
          <w:szCs w:val="28"/>
          <w:lang w:eastAsia="zh-CN"/>
        </w:rPr>
        <w:t>TQM initiatives focus on improving individual operations within unrelated business processes where as Six Sigma program focus on improving all the operations within a single business process. Six Sigma projects require the skills of professionals that are certified as ‘black belts’ whereas TQM initiatives are usually a part-time activity that can be managed by non-dedicated managers.</w:t>
      </w:r>
    </w:p>
    <w:p w:rsidR="00C9062E" w:rsidRPr="009D5A5D" w:rsidRDefault="007247C2" w:rsidP="007247C2">
      <w:pPr>
        <w:pStyle w:val="Title"/>
        <w:rPr>
          <w:rFonts w:ascii="Arial" w:eastAsia="Times New Roman" w:hAnsi="Arial" w:cs="Arial"/>
          <w:color w:val="666666"/>
          <w:spacing w:val="0"/>
          <w:kern w:val="0"/>
          <w:sz w:val="28"/>
          <w:szCs w:val="28"/>
          <w:lang w:eastAsia="zh-CN"/>
        </w:rPr>
      </w:pPr>
      <w:r w:rsidRPr="009D5A5D">
        <w:rPr>
          <w:rFonts w:ascii="Arial" w:eastAsia="Times New Roman" w:hAnsi="Arial" w:cs="Arial"/>
          <w:color w:val="666666"/>
          <w:spacing w:val="0"/>
          <w:kern w:val="0"/>
          <w:sz w:val="28"/>
          <w:szCs w:val="28"/>
          <w:lang w:eastAsia="zh-CN"/>
        </w:rPr>
        <w:t>Six sigma is also different from TQM in that it is fact based and data driven, result oriented, providing quantifiable and measurable bottom-line results, linked to strategy and related to customer requirements. Although many tools and techniques used in Six Sigma may appear similar to TQM, they are often distinct as in Six Sigma, the focus is on the strategic and systematic application of the tools on targeted projects at the appropriate time</w:t>
      </w:r>
    </w:p>
    <w:p w:rsidR="009D5A5D" w:rsidRPr="009D5A5D" w:rsidRDefault="009D5A5D" w:rsidP="009D5A5D">
      <w:pPr>
        <w:rPr>
          <w:rFonts w:cs="Arial"/>
          <w:lang w:eastAsia="zh-CN"/>
        </w:rPr>
      </w:pPr>
    </w:p>
    <w:p w:rsidR="009D5A5D" w:rsidRPr="009D5A5D" w:rsidRDefault="009D5A5D" w:rsidP="009D5A5D">
      <w:pPr>
        <w:pStyle w:val="Heading1"/>
        <w:rPr>
          <w:rFonts w:ascii="Arial" w:hAnsi="Arial" w:cs="Arial"/>
          <w:b/>
          <w:sz w:val="40"/>
          <w:szCs w:val="40"/>
        </w:rPr>
      </w:pPr>
      <w:r w:rsidRPr="009D5A5D">
        <w:rPr>
          <w:rFonts w:ascii="Arial" w:hAnsi="Arial" w:cs="Arial"/>
          <w:b/>
          <w:sz w:val="40"/>
          <w:szCs w:val="40"/>
        </w:rPr>
        <w:lastRenderedPageBreak/>
        <w:t>Six sigma and TOC</w:t>
      </w:r>
    </w:p>
    <w:p w:rsidR="009D5A5D" w:rsidRPr="009D5A5D" w:rsidRDefault="009D5A5D" w:rsidP="009D5A5D">
      <w:pPr>
        <w:rPr>
          <w:rFonts w:cs="Arial"/>
          <w:lang w:eastAsia="zh-CN"/>
        </w:rPr>
      </w:pP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b/>
          <w:bCs/>
          <w:color w:val="000000"/>
          <w:sz w:val="30"/>
          <w:szCs w:val="30"/>
          <w:lang w:eastAsia="zh-CN"/>
        </w:rPr>
        <w:t>Limitations of TOC and Six Sigma</w:t>
      </w:r>
      <w:r w:rsidRPr="009D5A5D">
        <w:rPr>
          <w:rFonts w:eastAsia="Times New Roman" w:cs="Arial"/>
          <w:color w:val="000000"/>
          <w:sz w:val="18"/>
          <w:szCs w:val="18"/>
          <w:lang w:eastAsia="zh-CN"/>
        </w:rPr>
        <w:t>:</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Six Sigma attempts to reduce variation in all the processes in order to achieve overall improvement in system. System interdependencies are not taken into account and processes are improved independently. As a result, there is plethora of potential projects (improvement opportunities) in any system improvement initiative and it can be difficult to identify which ones to tackle first.</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Additionally, the propensity to reduce variation in all the processes sometimes make it difficult to identify single or few processes of significant impact; ultimately escalating the budget and time for the overall improvement program.</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TOC provides good guideline to identify the constraint or bottleneck but its lack of statistical tools to quantitatively measure and analyze the performance of the process makes this methodology somewhat less effective.</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 </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b/>
          <w:bCs/>
          <w:color w:val="000000"/>
          <w:sz w:val="30"/>
          <w:szCs w:val="30"/>
          <w:lang w:eastAsia="zh-CN"/>
        </w:rPr>
        <w:t>Harness the Synergy Between Six Sigma and TOC:</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380"/>
        <w:gridCol w:w="4260"/>
      </w:tblGrid>
      <w:tr w:rsidR="009D5A5D" w:rsidRPr="009D5A5D" w:rsidTr="009D5A5D">
        <w:trPr>
          <w:tblCellSpacing w:w="0" w:type="dxa"/>
        </w:trPr>
        <w:tc>
          <w:tcPr>
            <w:tcW w:w="5925" w:type="dxa"/>
            <w:shd w:val="clear" w:color="auto" w:fill="FFFFFF"/>
            <w:vAlign w:val="center"/>
            <w:hideMark/>
          </w:tcPr>
          <w:p w:rsidR="009D5A5D" w:rsidRPr="009D5A5D" w:rsidRDefault="009D5A5D" w:rsidP="009D5A5D">
            <w:pPr>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After studying the above limitations it seems both the improvement methodologies are complementary to each other. And if used in conjunction significant amount of synergy can be derived from them. TOC can be used to identify the constraint (process of significant impact) while statistical tools of Six Sigma can be used to quantitatively measure and analysis process performance. In other words TOC will enable an organization to identify where to judiciously launch a Six Sigma based improvement project.</w:t>
            </w:r>
          </w:p>
          <w:p w:rsidR="009D5A5D" w:rsidRPr="009D5A5D" w:rsidRDefault="009D5A5D" w:rsidP="009D5A5D">
            <w:pPr>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Here are four areas where TOC and Six Sigma could be used in conjunction:</w:t>
            </w:r>
          </w:p>
          <w:p w:rsidR="009D5A5D" w:rsidRPr="009D5A5D" w:rsidRDefault="009D5A5D" w:rsidP="009D5A5D">
            <w:pPr>
              <w:spacing w:after="0" w:line="270" w:lineRule="atLeast"/>
              <w:rPr>
                <w:rFonts w:eastAsia="Times New Roman" w:cs="Arial"/>
                <w:color w:val="000000"/>
                <w:sz w:val="18"/>
                <w:szCs w:val="18"/>
                <w:lang w:eastAsia="zh-CN"/>
              </w:rPr>
            </w:pPr>
            <w:r w:rsidRPr="009D5A5D">
              <w:rPr>
                <w:rFonts w:eastAsia="Times New Roman" w:cs="Arial"/>
                <w:b/>
                <w:bCs/>
                <w:color w:val="2F4F4F"/>
                <w:sz w:val="24"/>
                <w:szCs w:val="24"/>
                <w:lang w:eastAsia="zh-CN"/>
              </w:rPr>
              <w:t>Opportunity #1:Identify the significant opportunity</w:t>
            </w:r>
          </w:p>
          <w:p w:rsidR="009D5A5D" w:rsidRPr="009D5A5D" w:rsidRDefault="009D5A5D" w:rsidP="009D5A5D">
            <w:pPr>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Start with first step of </w:t>
            </w:r>
            <w:r w:rsidRPr="009D5A5D">
              <w:rPr>
                <w:rFonts w:eastAsia="Times New Roman" w:cs="Arial"/>
                <w:i/>
                <w:iCs/>
                <w:color w:val="000000"/>
                <w:sz w:val="18"/>
                <w:szCs w:val="18"/>
                <w:lang w:eastAsia="zh-CN"/>
              </w:rPr>
              <w:t>TOC, identify the constraint</w:t>
            </w:r>
            <w:r w:rsidRPr="009D5A5D">
              <w:rPr>
                <w:rFonts w:eastAsia="Times New Roman" w:cs="Arial"/>
                <w:color w:val="000000"/>
                <w:sz w:val="18"/>
                <w:szCs w:val="18"/>
                <w:lang w:eastAsia="zh-CN"/>
              </w:rPr>
              <w:t> to discover the bottleneck process in the overall system. Once the process of significant impact is identified introduce Six Sigma.</w:t>
            </w:r>
            <w:r w:rsidRPr="009D5A5D">
              <w:rPr>
                <w:rFonts w:eastAsia="Times New Roman" w:cs="Arial"/>
                <w:i/>
                <w:iCs/>
                <w:color w:val="000000"/>
                <w:sz w:val="18"/>
                <w:szCs w:val="18"/>
                <w:lang w:eastAsia="zh-CN"/>
              </w:rPr>
              <w:t>DEFINE</w:t>
            </w:r>
            <w:r w:rsidRPr="009D5A5D">
              <w:rPr>
                <w:rFonts w:eastAsia="Times New Roman" w:cs="Arial"/>
                <w:color w:val="000000"/>
                <w:sz w:val="18"/>
                <w:szCs w:val="18"/>
                <w:lang w:eastAsia="zh-CN"/>
              </w:rPr>
              <w:t> phase of Six Sigma methodology will concentrate only</w:t>
            </w:r>
          </w:p>
        </w:tc>
        <w:tc>
          <w:tcPr>
            <w:tcW w:w="3315" w:type="dxa"/>
            <w:shd w:val="clear" w:color="auto" w:fill="FFFFFF"/>
            <w:vAlign w:val="center"/>
            <w:hideMark/>
          </w:tcPr>
          <w:p w:rsidR="009D5A5D" w:rsidRPr="009D5A5D" w:rsidRDefault="009D5A5D" w:rsidP="009D5A5D">
            <w:pPr>
              <w:spacing w:after="0" w:line="270" w:lineRule="atLeast"/>
              <w:rPr>
                <w:rFonts w:eastAsia="Times New Roman" w:cs="Arial"/>
                <w:color w:val="000000"/>
                <w:sz w:val="18"/>
                <w:szCs w:val="18"/>
                <w:lang w:eastAsia="zh-CN"/>
              </w:rPr>
            </w:pPr>
            <w:r w:rsidRPr="009D5A5D">
              <w:rPr>
                <w:rFonts w:eastAsia="Times New Roman" w:cs="Arial"/>
                <w:noProof/>
                <w:color w:val="0299CD"/>
                <w:sz w:val="18"/>
                <w:szCs w:val="18"/>
                <w:lang w:eastAsia="zh-CN"/>
              </w:rPr>
              <w:drawing>
                <wp:inline distT="0" distB="0" distL="0" distR="0">
                  <wp:extent cx="2705100" cy="2933700"/>
                  <wp:effectExtent l="0" t="0" r="0" b="0"/>
                  <wp:docPr id="5" name="Picture 5" descr="http://www.processexcellencenetwork.com/images/article_images/small/AbishekSoni.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cessexcellencenetwork.com/images/article_images/small/AbishekSoni.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933700"/>
                          </a:xfrm>
                          <a:prstGeom prst="rect">
                            <a:avLst/>
                          </a:prstGeom>
                          <a:noFill/>
                          <a:ln>
                            <a:noFill/>
                          </a:ln>
                        </pic:spPr>
                      </pic:pic>
                    </a:graphicData>
                  </a:graphic>
                </wp:inline>
              </w:drawing>
            </w:r>
          </w:p>
        </w:tc>
      </w:tr>
    </w:tbl>
    <w:p w:rsidR="009D5A5D" w:rsidRPr="009D5A5D" w:rsidRDefault="009D5A5D" w:rsidP="009D5A5D">
      <w:pPr>
        <w:shd w:val="clear" w:color="auto" w:fill="FFFFFF"/>
        <w:spacing w:after="0" w:line="270" w:lineRule="atLeast"/>
        <w:rPr>
          <w:rFonts w:eastAsia="Times New Roman" w:cs="Arial"/>
          <w:color w:val="000000"/>
          <w:sz w:val="18"/>
          <w:szCs w:val="18"/>
          <w:lang w:eastAsia="zh-CN"/>
        </w:rPr>
      </w:pPr>
      <w:proofErr w:type="gramStart"/>
      <w:r w:rsidRPr="009D5A5D">
        <w:rPr>
          <w:rFonts w:eastAsia="Times New Roman" w:cs="Arial"/>
          <w:color w:val="000000"/>
          <w:sz w:val="18"/>
          <w:szCs w:val="18"/>
          <w:lang w:eastAsia="zh-CN"/>
        </w:rPr>
        <w:t>on</w:t>
      </w:r>
      <w:proofErr w:type="gramEnd"/>
      <w:r w:rsidRPr="009D5A5D">
        <w:rPr>
          <w:rFonts w:eastAsia="Times New Roman" w:cs="Arial"/>
          <w:color w:val="000000"/>
          <w:sz w:val="18"/>
          <w:szCs w:val="18"/>
          <w:lang w:eastAsia="zh-CN"/>
        </w:rPr>
        <w:t xml:space="preserve"> the identified constraint or bottleneck process (restricting the overall improvement scope, budget and time) and correspondingly determine the most significant CTQ. Use </w:t>
      </w:r>
      <w:r w:rsidRPr="009D5A5D">
        <w:rPr>
          <w:rFonts w:eastAsia="Times New Roman" w:cs="Arial"/>
          <w:i/>
          <w:iCs/>
          <w:color w:val="000000"/>
          <w:sz w:val="18"/>
          <w:szCs w:val="18"/>
          <w:lang w:eastAsia="zh-CN"/>
        </w:rPr>
        <w:t>MEASURE</w:t>
      </w:r>
      <w:r w:rsidRPr="009D5A5D">
        <w:rPr>
          <w:rFonts w:eastAsia="Times New Roman" w:cs="Arial"/>
          <w:color w:val="000000"/>
          <w:sz w:val="18"/>
          <w:szCs w:val="18"/>
          <w:lang w:eastAsia="zh-CN"/>
        </w:rPr>
        <w:t> phase tools to determine performance standard, collect process data and conduct measurement system analysis.</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The most significant improvement opportunity with well defined scope and performance standard is the final deliverable of this phase.</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b/>
          <w:bCs/>
          <w:color w:val="2F4F4F"/>
          <w:sz w:val="24"/>
          <w:szCs w:val="24"/>
          <w:lang w:eastAsia="zh-CN"/>
        </w:rPr>
        <w:t>Opportunity #2: Analyze the Problem</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Use </w:t>
      </w:r>
      <w:r w:rsidRPr="009D5A5D">
        <w:rPr>
          <w:rFonts w:eastAsia="Times New Roman" w:cs="Arial"/>
          <w:i/>
          <w:iCs/>
          <w:color w:val="000000"/>
          <w:sz w:val="18"/>
          <w:szCs w:val="18"/>
          <w:lang w:eastAsia="zh-CN"/>
        </w:rPr>
        <w:t>ANALYZE</w:t>
      </w:r>
      <w:r w:rsidRPr="009D5A5D">
        <w:rPr>
          <w:rFonts w:eastAsia="Times New Roman" w:cs="Arial"/>
          <w:color w:val="000000"/>
          <w:sz w:val="18"/>
          <w:szCs w:val="18"/>
          <w:lang w:eastAsia="zh-CN"/>
        </w:rPr>
        <w:t> phase tools to establish capability of bottleneck process. Leverage tools such as ANOVA, Regression analysis, Pareto, Ishikawa diagram to identify the sources of variations and root cause of the problem. Complement analysis </w:t>
      </w:r>
      <w:r w:rsidRPr="009D5A5D">
        <w:rPr>
          <w:rFonts w:eastAsia="Times New Roman" w:cs="Arial"/>
          <w:i/>
          <w:iCs/>
          <w:color w:val="000000"/>
          <w:sz w:val="18"/>
          <w:szCs w:val="18"/>
          <w:lang w:eastAsia="zh-CN"/>
        </w:rPr>
        <w:t>with TOC step, identifying ways to exploit the constraint</w:t>
      </w:r>
      <w:r w:rsidRPr="009D5A5D">
        <w:rPr>
          <w:rFonts w:eastAsia="Times New Roman" w:cs="Arial"/>
          <w:color w:val="000000"/>
          <w:sz w:val="18"/>
          <w:szCs w:val="18"/>
          <w:lang w:eastAsia="zh-CN"/>
        </w:rPr>
        <w:t> or bottleneck process to its full capacity. This will ensure that existing capacity is utilized without any additional investment.</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b/>
          <w:bCs/>
          <w:color w:val="2F4F4F"/>
          <w:sz w:val="24"/>
          <w:szCs w:val="24"/>
          <w:lang w:eastAsia="zh-CN"/>
        </w:rPr>
        <w:lastRenderedPageBreak/>
        <w:t>Opportunity #3: Develop the Solution</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Generate possible solutions for the problem using various techniques of </w:t>
      </w:r>
      <w:r w:rsidRPr="009D5A5D">
        <w:rPr>
          <w:rFonts w:eastAsia="Times New Roman" w:cs="Arial"/>
          <w:i/>
          <w:iCs/>
          <w:color w:val="000000"/>
          <w:sz w:val="18"/>
          <w:szCs w:val="18"/>
          <w:lang w:eastAsia="zh-CN"/>
        </w:rPr>
        <w:t>IMPROVE</w:t>
      </w:r>
      <w:r w:rsidRPr="009D5A5D">
        <w:rPr>
          <w:rFonts w:eastAsia="Times New Roman" w:cs="Arial"/>
          <w:color w:val="000000"/>
          <w:sz w:val="18"/>
          <w:szCs w:val="18"/>
          <w:lang w:eastAsia="zh-CN"/>
        </w:rPr>
        <w:t> phase such as DOE</w:t>
      </w:r>
      <w:proofErr w:type="gramStart"/>
      <w:r w:rsidRPr="009D5A5D">
        <w:rPr>
          <w:rFonts w:eastAsia="Times New Roman" w:cs="Arial"/>
          <w:color w:val="000000"/>
          <w:sz w:val="18"/>
          <w:szCs w:val="18"/>
          <w:lang w:eastAsia="zh-CN"/>
        </w:rPr>
        <w:t>,poka</w:t>
      </w:r>
      <w:proofErr w:type="gramEnd"/>
      <w:r w:rsidRPr="009D5A5D">
        <w:rPr>
          <w:rFonts w:eastAsia="Times New Roman" w:cs="Arial"/>
          <w:color w:val="000000"/>
          <w:sz w:val="18"/>
          <w:szCs w:val="18"/>
          <w:lang w:eastAsia="zh-CN"/>
        </w:rPr>
        <w:t xml:space="preserve"> yoke,pugh matrix,FMEA etc. Bolster the solution with </w:t>
      </w:r>
      <w:r w:rsidRPr="009D5A5D">
        <w:rPr>
          <w:rFonts w:eastAsia="Times New Roman" w:cs="Arial"/>
          <w:i/>
          <w:iCs/>
          <w:color w:val="000000"/>
          <w:sz w:val="18"/>
          <w:szCs w:val="18"/>
          <w:lang w:eastAsia="zh-CN"/>
        </w:rPr>
        <w:t>TOC step; subordinate all the other processes to exploited constraint</w:t>
      </w:r>
      <w:r w:rsidRPr="009D5A5D">
        <w:rPr>
          <w:rFonts w:eastAsia="Times New Roman" w:cs="Arial"/>
          <w:color w:val="000000"/>
          <w:sz w:val="18"/>
          <w:szCs w:val="18"/>
          <w:lang w:eastAsia="zh-CN"/>
        </w:rPr>
        <w:t>. This will ensure that all other processes of the system are aligned with solution identified. If sufficient investment is available proceed with </w:t>
      </w:r>
      <w:r w:rsidRPr="009D5A5D">
        <w:rPr>
          <w:rFonts w:eastAsia="Times New Roman" w:cs="Arial"/>
          <w:i/>
          <w:iCs/>
          <w:color w:val="000000"/>
          <w:sz w:val="18"/>
          <w:szCs w:val="18"/>
          <w:lang w:eastAsia="zh-CN"/>
        </w:rPr>
        <w:t>TOC step to elevate the constraint</w:t>
      </w:r>
      <w:r w:rsidRPr="009D5A5D">
        <w:rPr>
          <w:rFonts w:eastAsia="Times New Roman" w:cs="Arial"/>
          <w:color w:val="000000"/>
          <w:sz w:val="18"/>
          <w:szCs w:val="18"/>
          <w:lang w:eastAsia="zh-CN"/>
        </w:rPr>
        <w:t> i.e. remove the constraint of the system by increasing its capacity.</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b/>
          <w:bCs/>
          <w:color w:val="2F4F4F"/>
          <w:sz w:val="24"/>
          <w:szCs w:val="24"/>
          <w:lang w:eastAsia="zh-CN"/>
        </w:rPr>
        <w:t>Opportunity #4: Verify &amp; Continuously Improve</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Gather feedback on the performance of the new process using </w:t>
      </w:r>
      <w:r w:rsidRPr="009D5A5D">
        <w:rPr>
          <w:rFonts w:eastAsia="Times New Roman" w:cs="Arial"/>
          <w:i/>
          <w:iCs/>
          <w:color w:val="000000"/>
          <w:sz w:val="18"/>
          <w:szCs w:val="18"/>
          <w:lang w:eastAsia="zh-CN"/>
        </w:rPr>
        <w:t>CONTROL</w:t>
      </w:r>
      <w:r w:rsidRPr="009D5A5D">
        <w:rPr>
          <w:rFonts w:eastAsia="Times New Roman" w:cs="Arial"/>
          <w:color w:val="000000"/>
          <w:sz w:val="18"/>
          <w:szCs w:val="18"/>
          <w:lang w:eastAsia="zh-CN"/>
        </w:rPr>
        <w:t> phase tool control charts. Continue the pursuit of excellence and begin with </w:t>
      </w:r>
      <w:r w:rsidRPr="009D5A5D">
        <w:rPr>
          <w:rFonts w:eastAsia="Times New Roman" w:cs="Arial"/>
          <w:i/>
          <w:iCs/>
          <w:color w:val="000000"/>
          <w:sz w:val="18"/>
          <w:szCs w:val="18"/>
          <w:lang w:eastAsia="zh-CN"/>
        </w:rPr>
        <w:t>first step of TOC</w:t>
      </w:r>
      <w:r w:rsidRPr="009D5A5D">
        <w:rPr>
          <w:rFonts w:eastAsia="Times New Roman" w:cs="Arial"/>
          <w:color w:val="000000"/>
          <w:sz w:val="18"/>
          <w:szCs w:val="18"/>
          <w:lang w:eastAsia="zh-CN"/>
        </w:rPr>
        <w:t> to discover new constraint.</w:t>
      </w:r>
    </w:p>
    <w:p w:rsidR="009D5A5D" w:rsidRPr="009D5A5D" w:rsidRDefault="009D5A5D" w:rsidP="009D5A5D">
      <w:pPr>
        <w:shd w:val="clear" w:color="auto" w:fill="FFFFFF"/>
        <w:spacing w:after="0" w:line="270" w:lineRule="atLeast"/>
        <w:ind w:left="360"/>
        <w:rPr>
          <w:rFonts w:eastAsia="Times New Roman" w:cs="Arial"/>
          <w:color w:val="000000"/>
          <w:sz w:val="18"/>
          <w:szCs w:val="18"/>
          <w:lang w:eastAsia="zh-CN"/>
        </w:rPr>
      </w:pPr>
      <w:r w:rsidRPr="009D5A5D">
        <w:rPr>
          <w:rFonts w:eastAsia="Times New Roman" w:cs="Arial"/>
          <w:noProof/>
          <w:color w:val="0299CD"/>
          <w:sz w:val="18"/>
          <w:szCs w:val="18"/>
          <w:lang w:eastAsia="zh-CN"/>
        </w:rPr>
        <w:drawing>
          <wp:inline distT="0" distB="0" distL="0" distR="0">
            <wp:extent cx="3333750" cy="3238500"/>
            <wp:effectExtent l="0" t="0" r="0" b="0"/>
            <wp:docPr id="4" name="Picture 4" descr="http://www.processexcellencenetwork.com/images/article_images/small/ENHANCED_METHODOLOGY.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rocessexcellencenetwork.com/images/article_images/small/ENHANCED_METHODOLOGY.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3238500"/>
                    </a:xfrm>
                    <a:prstGeom prst="rect">
                      <a:avLst/>
                    </a:prstGeom>
                    <a:noFill/>
                    <a:ln>
                      <a:noFill/>
                    </a:ln>
                  </pic:spPr>
                </pic:pic>
              </a:graphicData>
            </a:graphic>
          </wp:inline>
        </w:drawing>
      </w:r>
    </w:p>
    <w:p w:rsidR="009D5A5D" w:rsidRPr="009D5A5D" w:rsidRDefault="009D5A5D" w:rsidP="009D5A5D">
      <w:pPr>
        <w:pStyle w:val="Title"/>
        <w:rPr>
          <w:rFonts w:ascii="Arial" w:hAnsi="Arial" w:cs="Arial"/>
          <w:lang w:eastAsia="zh-CN"/>
        </w:rPr>
      </w:pPr>
    </w:p>
    <w:p w:rsidR="009D5A5D" w:rsidRPr="009D5A5D" w:rsidRDefault="009D5A5D" w:rsidP="009D5A5D">
      <w:pPr>
        <w:rPr>
          <w:rFonts w:cs="Arial"/>
          <w:lang w:eastAsia="zh-CN"/>
        </w:rPr>
      </w:pPr>
    </w:p>
    <w:p w:rsidR="00C9062E" w:rsidRPr="009D5A5D" w:rsidRDefault="00D90B69" w:rsidP="00C9062E">
      <w:pPr>
        <w:rPr>
          <w:rFonts w:cs="Arial"/>
          <w:sz w:val="28"/>
          <w:szCs w:val="28"/>
        </w:rPr>
      </w:pPr>
      <w:hyperlink r:id="rId12" w:history="1">
        <w:r w:rsidR="00C9062E" w:rsidRPr="009D5A5D">
          <w:rPr>
            <w:rStyle w:val="Hyperlink"/>
            <w:rFonts w:cs="Arial"/>
            <w:sz w:val="28"/>
            <w:szCs w:val="28"/>
          </w:rPr>
          <w:t>http://ucsandiegoextension.wordpress.com/2013/02/20/six-sigma-lean-bringing-speed-accuracy-to-business-processes/</w:t>
        </w:r>
      </w:hyperlink>
    </w:p>
    <w:p w:rsidR="00C9062E" w:rsidRPr="009D5A5D" w:rsidRDefault="00D90B69" w:rsidP="00C9062E">
      <w:pPr>
        <w:pStyle w:val="Title"/>
        <w:rPr>
          <w:rFonts w:ascii="Arial" w:hAnsi="Arial" w:cs="Arial"/>
          <w:sz w:val="28"/>
          <w:szCs w:val="28"/>
        </w:rPr>
      </w:pPr>
      <w:hyperlink r:id="rId13" w:history="1">
        <w:r w:rsidR="00C9062E" w:rsidRPr="009D5A5D">
          <w:rPr>
            <w:rStyle w:val="Hyperlink"/>
            <w:rFonts w:ascii="Arial" w:hAnsi="Arial" w:cs="Arial"/>
            <w:sz w:val="28"/>
            <w:szCs w:val="28"/>
          </w:rPr>
          <w:t>http://www.aptoblog.com/2011/six-sigma-vs-lean-%E2%80%9Ctastes-great%E2%80%9D-or-%E2%80%9Cless-filling%E2%80%9D/08</w:t>
        </w:r>
      </w:hyperlink>
    </w:p>
    <w:p w:rsidR="00C9062E" w:rsidRPr="009D5A5D" w:rsidRDefault="00C9062E" w:rsidP="00C9062E">
      <w:pPr>
        <w:rPr>
          <w:rFonts w:cs="Arial"/>
        </w:rPr>
      </w:pPr>
    </w:p>
    <w:p w:rsidR="00C9062E" w:rsidRPr="009D5A5D" w:rsidRDefault="00D90B69" w:rsidP="00C9062E">
      <w:pPr>
        <w:rPr>
          <w:rFonts w:cs="Arial"/>
          <w:sz w:val="28"/>
          <w:szCs w:val="28"/>
        </w:rPr>
      </w:pPr>
      <w:hyperlink r:id="rId14" w:history="1">
        <w:r w:rsidR="00C9062E" w:rsidRPr="009D5A5D">
          <w:rPr>
            <w:rStyle w:val="Hyperlink"/>
            <w:rFonts w:cs="Arial"/>
            <w:sz w:val="28"/>
            <w:szCs w:val="28"/>
          </w:rPr>
          <w:t>http://www.sixsigmaonline.org/six-sigma-training-certification-information/articles/six-sigma-vs-total-quality-management.html</w:t>
        </w:r>
      </w:hyperlink>
    </w:p>
    <w:p w:rsidR="00730B1F" w:rsidRPr="009D5A5D" w:rsidRDefault="00730B1F" w:rsidP="00730B1F">
      <w:pPr>
        <w:pStyle w:val="Title"/>
        <w:rPr>
          <w:rFonts w:ascii="Arial" w:hAnsi="Arial" w:cs="Arial"/>
        </w:rPr>
      </w:pPr>
    </w:p>
    <w:p w:rsidR="00730B1F" w:rsidRPr="009D5A5D" w:rsidRDefault="00730B1F" w:rsidP="00730B1F">
      <w:pPr>
        <w:rPr>
          <w:rFonts w:cs="Arial"/>
        </w:rPr>
      </w:pPr>
    </w:p>
    <w:p w:rsidR="00730B1F" w:rsidRPr="009D5A5D" w:rsidRDefault="00730B1F" w:rsidP="00730B1F">
      <w:pPr>
        <w:pStyle w:val="Title"/>
        <w:rPr>
          <w:rFonts w:ascii="Arial" w:hAnsi="Arial" w:cs="Arial"/>
        </w:rPr>
      </w:pPr>
    </w:p>
    <w:sectPr w:rsidR="00730B1F" w:rsidRPr="009D5A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A327E"/>
    <w:multiLevelType w:val="hybridMultilevel"/>
    <w:tmpl w:val="B1CA3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1F4029"/>
    <w:multiLevelType w:val="hybridMultilevel"/>
    <w:tmpl w:val="63A2CC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3F33B8B"/>
    <w:multiLevelType w:val="hybridMultilevel"/>
    <w:tmpl w:val="16E6E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672BBF"/>
    <w:multiLevelType w:val="hybridMultilevel"/>
    <w:tmpl w:val="0776A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68525BB6"/>
    <w:multiLevelType w:val="hybridMultilevel"/>
    <w:tmpl w:val="57A0F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A14398"/>
    <w:multiLevelType w:val="hybridMultilevel"/>
    <w:tmpl w:val="A08A7508"/>
    <w:lvl w:ilvl="0" w:tplc="4510F44C">
      <w:start w:val="2"/>
      <w:numFmt w:val="bullet"/>
      <w:lvlText w:val="-"/>
      <w:lvlJc w:val="left"/>
      <w:pPr>
        <w:ind w:left="36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B0C4034"/>
    <w:multiLevelType w:val="hybridMultilevel"/>
    <w:tmpl w:val="793A35D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80E"/>
    <w:rsid w:val="000B5009"/>
    <w:rsid w:val="001C2344"/>
    <w:rsid w:val="00283E7D"/>
    <w:rsid w:val="00381A54"/>
    <w:rsid w:val="003A3ED0"/>
    <w:rsid w:val="003B577F"/>
    <w:rsid w:val="004326F8"/>
    <w:rsid w:val="00571484"/>
    <w:rsid w:val="0059780E"/>
    <w:rsid w:val="005A009E"/>
    <w:rsid w:val="007247C2"/>
    <w:rsid w:val="00730B1F"/>
    <w:rsid w:val="009D5A5D"/>
    <w:rsid w:val="00BD552B"/>
    <w:rsid w:val="00C9062E"/>
    <w:rsid w:val="00CA1CB0"/>
    <w:rsid w:val="00D90B69"/>
    <w:rsid w:val="00F379BA"/>
    <w:rsid w:val="00F41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ECD90-24C0-4A46-963F-DA7E3CB1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Title"/>
    <w:qFormat/>
    <w:rsid w:val="004326F8"/>
    <w:pPr>
      <w:spacing w:after="200" w:line="276" w:lineRule="auto"/>
    </w:pPr>
    <w:rPr>
      <w:rFonts w:ascii="Arial" w:eastAsia="Arial" w:hAnsi="Arial" w:cs="Times New Roman"/>
      <w:sz w:val="20"/>
      <w:lang w:eastAsia="en-US"/>
    </w:rPr>
  </w:style>
  <w:style w:type="paragraph" w:styleId="Heading1">
    <w:name w:val="heading 1"/>
    <w:basedOn w:val="Normal"/>
    <w:next w:val="Normal"/>
    <w:link w:val="Heading1Char"/>
    <w:uiPriority w:val="9"/>
    <w:qFormat/>
    <w:rsid w:val="00730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6F8"/>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4326F8"/>
    <w:pPr>
      <w:ind w:left="720"/>
      <w:contextualSpacing/>
    </w:pPr>
  </w:style>
  <w:style w:type="paragraph" w:styleId="NormalWeb">
    <w:name w:val="Normal (Web)"/>
    <w:basedOn w:val="Normal"/>
    <w:uiPriority w:val="99"/>
    <w:semiHidden/>
    <w:unhideWhenUsed/>
    <w:rsid w:val="00730B1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apple-converted-space">
    <w:name w:val="apple-converted-space"/>
    <w:basedOn w:val="DefaultParagraphFont"/>
    <w:rsid w:val="00730B1F"/>
  </w:style>
  <w:style w:type="character" w:customStyle="1" w:styleId="Heading1Char">
    <w:name w:val="Heading 1 Char"/>
    <w:basedOn w:val="DefaultParagraphFont"/>
    <w:link w:val="Heading1"/>
    <w:uiPriority w:val="9"/>
    <w:rsid w:val="00730B1F"/>
    <w:rPr>
      <w:rFonts w:asciiTheme="majorHAnsi" w:eastAsiaTheme="majorEastAsia" w:hAnsiTheme="majorHAnsi" w:cstheme="majorBidi"/>
      <w:color w:val="2E74B5" w:themeColor="accent1" w:themeShade="BF"/>
      <w:sz w:val="32"/>
      <w:szCs w:val="32"/>
      <w:lang w:eastAsia="en-US"/>
    </w:rPr>
  </w:style>
  <w:style w:type="character" w:styleId="Hyperlink">
    <w:name w:val="Hyperlink"/>
    <w:basedOn w:val="DefaultParagraphFont"/>
    <w:uiPriority w:val="99"/>
    <w:semiHidden/>
    <w:unhideWhenUsed/>
    <w:rsid w:val="00F379BA"/>
    <w:rPr>
      <w:color w:val="0000FF"/>
      <w:u w:val="single"/>
    </w:rPr>
  </w:style>
  <w:style w:type="character" w:styleId="Strong">
    <w:name w:val="Strong"/>
    <w:basedOn w:val="DefaultParagraphFont"/>
    <w:uiPriority w:val="22"/>
    <w:qFormat/>
    <w:rsid w:val="009D5A5D"/>
    <w:rPr>
      <w:b/>
      <w:bCs/>
    </w:rPr>
  </w:style>
  <w:style w:type="character" w:styleId="Emphasis">
    <w:name w:val="Emphasis"/>
    <w:basedOn w:val="DefaultParagraphFont"/>
    <w:uiPriority w:val="20"/>
    <w:qFormat/>
    <w:rsid w:val="009D5A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62368">
      <w:bodyDiv w:val="1"/>
      <w:marLeft w:val="0"/>
      <w:marRight w:val="0"/>
      <w:marTop w:val="0"/>
      <w:marBottom w:val="0"/>
      <w:divBdr>
        <w:top w:val="none" w:sz="0" w:space="0" w:color="auto"/>
        <w:left w:val="none" w:sz="0" w:space="0" w:color="auto"/>
        <w:bottom w:val="none" w:sz="0" w:space="0" w:color="auto"/>
        <w:right w:val="none" w:sz="0" w:space="0" w:color="auto"/>
      </w:divBdr>
    </w:div>
    <w:div w:id="838499248">
      <w:bodyDiv w:val="1"/>
      <w:marLeft w:val="0"/>
      <w:marRight w:val="0"/>
      <w:marTop w:val="0"/>
      <w:marBottom w:val="0"/>
      <w:divBdr>
        <w:top w:val="none" w:sz="0" w:space="0" w:color="auto"/>
        <w:left w:val="none" w:sz="0" w:space="0" w:color="auto"/>
        <w:bottom w:val="none" w:sz="0" w:space="0" w:color="auto"/>
        <w:right w:val="none" w:sz="0" w:space="0" w:color="auto"/>
      </w:divBdr>
    </w:div>
    <w:div w:id="890113916">
      <w:bodyDiv w:val="1"/>
      <w:marLeft w:val="0"/>
      <w:marRight w:val="0"/>
      <w:marTop w:val="0"/>
      <w:marBottom w:val="0"/>
      <w:divBdr>
        <w:top w:val="none" w:sz="0" w:space="0" w:color="auto"/>
        <w:left w:val="none" w:sz="0" w:space="0" w:color="auto"/>
        <w:bottom w:val="none" w:sz="0" w:space="0" w:color="auto"/>
        <w:right w:val="none" w:sz="0" w:space="0" w:color="auto"/>
      </w:divBdr>
    </w:div>
    <w:div w:id="1467580145">
      <w:bodyDiv w:val="1"/>
      <w:marLeft w:val="0"/>
      <w:marRight w:val="0"/>
      <w:marTop w:val="0"/>
      <w:marBottom w:val="0"/>
      <w:divBdr>
        <w:top w:val="none" w:sz="0" w:space="0" w:color="auto"/>
        <w:left w:val="none" w:sz="0" w:space="0" w:color="auto"/>
        <w:bottom w:val="none" w:sz="0" w:space="0" w:color="auto"/>
        <w:right w:val="none" w:sz="0" w:space="0" w:color="auto"/>
      </w:divBdr>
    </w:div>
    <w:div w:id="206243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LargerImageWindowName('AbishekSoni','/article_images/large/AbishekSoni.jpg')" TargetMode="External"/><Relationship Id="rId13" Type="http://schemas.openxmlformats.org/officeDocument/2006/relationships/hyperlink" Target="http://www.aptoblog.com/2011/six-sigma-vs-lean-%E2%80%9Ctastes-great%E2%80%9D-or-%E2%80%9Cless-filling%E2%80%9D/0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ucsandiegoextension.wordpress.com/2013/02/20/six-sigma-lean-bringing-speed-accuracy-to-business-proces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javascript:ShowLargerImageWindowName('ENHANCED_METHODOLOGY','/article_images/large/ENHANCED_METHODOLOGY.JP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sixsigmaonline.org/six-sigma-training-certification-information/articles/six-sigma-vs-total-quality-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9</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16</cp:revision>
  <dcterms:created xsi:type="dcterms:W3CDTF">2013-10-16T07:50:00Z</dcterms:created>
  <dcterms:modified xsi:type="dcterms:W3CDTF">2013-10-30T15:48:00Z</dcterms:modified>
</cp:coreProperties>
</file>