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9" w:rsidRDefault="003A0209" w:rsidP="003A0209">
      <w:pPr>
        <w:shd w:val="clear" w:color="auto" w:fill="FFFFFF"/>
        <w:spacing w:before="96" w:after="120" w:line="288" w:lineRule="atLeast"/>
        <w:rPr>
          <w:rFonts w:ascii="Arial" w:eastAsia="Times New Roman" w:hAnsi="Arial" w:cs="Arial"/>
          <w:b/>
          <w:bCs/>
          <w:color w:val="000000" w:themeColor="text1"/>
          <w:sz w:val="28"/>
          <w:szCs w:val="20"/>
        </w:rPr>
      </w:pPr>
      <w:r w:rsidRPr="0075412F">
        <w:rPr>
          <w:rFonts w:ascii="Arial" w:eastAsia="Times New Roman" w:hAnsi="Arial" w:cs="Arial"/>
          <w:b/>
          <w:bCs/>
          <w:color w:val="000000" w:themeColor="text1"/>
          <w:sz w:val="28"/>
          <w:szCs w:val="20"/>
        </w:rPr>
        <w:t xml:space="preserve">DMAIC </w:t>
      </w:r>
    </w:p>
    <w:p w:rsidR="00733550"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p>
    <w:p w:rsidR="00733550" w:rsidRPr="0075412F"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r w:rsidRPr="00733550">
        <w:rPr>
          <w:rFonts w:ascii="Arial" w:eastAsia="Times New Roman" w:hAnsi="Arial" w:cs="Arial"/>
          <w:b/>
          <w:bCs/>
          <w:noProof/>
          <w:color w:val="000000" w:themeColor="text1"/>
          <w:sz w:val="28"/>
          <w:szCs w:val="20"/>
        </w:rPr>
        <w:drawing>
          <wp:inline distT="0" distB="0" distL="0" distR="0">
            <wp:extent cx="5943600" cy="3020810"/>
            <wp:effectExtent l="0" t="0" r="0" b="8255"/>
            <wp:docPr id="1" name="Picture 1" descr="C:\Users\thienphu\Desktop\dm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phu\Desktop\dma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810"/>
                    </a:xfrm>
                    <a:prstGeom prst="rect">
                      <a:avLst/>
                    </a:prstGeom>
                    <a:noFill/>
                    <a:ln>
                      <a:noFill/>
                    </a:ln>
                  </pic:spPr>
                </pic:pic>
              </a:graphicData>
            </a:graphic>
          </wp:inline>
        </w:drawing>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Define</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clearly articulate</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rõ</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ràng</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business problem, goal, potential</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tiềm</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năng</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resources, project scope and high-level project timeline. This information is typically captured</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nắm</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bắt</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được</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within project charter document. Write down what you currently know. Seek to clarify facts</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làm</w:t>
      </w:r>
      <w:proofErr w:type="spellEnd"/>
      <w:r w:rsidR="00E214C8">
        <w:rPr>
          <w:rFonts w:ascii="Arial" w:eastAsia="Times New Roman" w:hAnsi="Arial" w:cs="Arial"/>
          <w:color w:val="000000" w:themeColor="text1"/>
          <w:sz w:val="20"/>
          <w:szCs w:val="20"/>
        </w:rPr>
        <w:t xml:space="preserve"> sang </w:t>
      </w:r>
      <w:proofErr w:type="spellStart"/>
      <w:r w:rsidR="00E214C8">
        <w:rPr>
          <w:rFonts w:ascii="Arial" w:eastAsia="Times New Roman" w:hAnsi="Arial" w:cs="Arial"/>
          <w:color w:val="000000" w:themeColor="text1"/>
          <w:sz w:val="20"/>
          <w:szCs w:val="20"/>
        </w:rPr>
        <w:t>tỏ</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vấn</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đề</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set objectives and form the project team. Define the following:</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problem</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customer(s)</w:t>
      </w:r>
    </w:p>
    <w:p w:rsidR="003A0209" w:rsidRPr="003A0209" w:rsidRDefault="00983D3A"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hyperlink r:id="rId6" w:tooltip="Critical to Quality" w:history="1">
        <w:r w:rsidR="003A0209" w:rsidRPr="003A0209">
          <w:rPr>
            <w:rFonts w:ascii="Arial" w:eastAsia="Times New Roman" w:hAnsi="Arial" w:cs="Arial"/>
            <w:color w:val="000000" w:themeColor="text1"/>
            <w:sz w:val="20"/>
            <w:szCs w:val="20"/>
          </w:rPr>
          <w:t>Critical to Quality</w:t>
        </w:r>
      </w:hyperlink>
      <w:r w:rsidR="003A0209" w:rsidRPr="003A0209">
        <w:rPr>
          <w:rFonts w:ascii="Arial" w:eastAsia="Times New Roman" w:hAnsi="Arial" w:cs="Arial"/>
          <w:color w:val="000000" w:themeColor="text1"/>
          <w:sz w:val="20"/>
          <w:szCs w:val="20"/>
        </w:rPr>
        <w:t> (CTQs) — what are the critical process outputs?</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target process subject to DMAIC and other related business processes</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Project targets or goal</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Project boundaries or scope</w:t>
      </w:r>
    </w:p>
    <w:p w:rsidR="003A0209" w:rsidRPr="003A0209" w:rsidRDefault="003A0209" w:rsidP="003A0209">
      <w:pPr>
        <w:numPr>
          <w:ilvl w:val="0"/>
          <w:numId w:val="1"/>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project charter is often created and agreed upon</w:t>
      </w:r>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được</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thỏa</w:t>
      </w:r>
      <w:proofErr w:type="spellEnd"/>
      <w:r w:rsidR="00E214C8">
        <w:rPr>
          <w:rFonts w:ascii="Arial" w:eastAsia="Times New Roman" w:hAnsi="Arial" w:cs="Arial"/>
          <w:color w:val="000000" w:themeColor="text1"/>
          <w:sz w:val="20"/>
          <w:szCs w:val="20"/>
        </w:rPr>
        <w:t xml:space="preserve"> </w:t>
      </w:r>
      <w:proofErr w:type="spellStart"/>
      <w:r w:rsidR="00E214C8">
        <w:rPr>
          <w:rFonts w:ascii="Arial" w:eastAsia="Times New Roman" w:hAnsi="Arial" w:cs="Arial"/>
          <w:color w:val="000000" w:themeColor="text1"/>
          <w:sz w:val="20"/>
          <w:szCs w:val="20"/>
        </w:rPr>
        <w:t>thuận</w:t>
      </w:r>
      <w:proofErr w:type="spellEnd"/>
      <w:r w:rsidR="00E214C8">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during the Define step.</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Measure</w:t>
      </w:r>
    </w:p>
    <w:p w:rsidR="006A75E5" w:rsidRPr="006A75E5" w:rsidRDefault="006A75E5" w:rsidP="006A75E5">
      <w:pPr>
        <w:spacing w:before="120" w:after="120" w:line="240" w:lineRule="auto"/>
        <w:rPr>
          <w:rFonts w:cs="Arial"/>
          <w:b/>
          <w:bCs/>
        </w:rPr>
      </w:pPr>
      <w:r w:rsidRPr="006A75E5">
        <w:rPr>
          <w:rFonts w:cs="Arial"/>
          <w:bCs/>
        </w:rPr>
        <w:t>The purpose of the Measure phase is to fully understand the current performance by identifying how to best measure current performance and to start measuring it. The measurements used should be useful and relevant to identifying and me</w:t>
      </w:r>
      <w:r>
        <w:rPr>
          <w:rFonts w:cs="Arial"/>
          <w:bCs/>
        </w:rPr>
        <w:t>asuring the source of variation (</w:t>
      </w:r>
      <w:proofErr w:type="spellStart"/>
      <w:r>
        <w:rPr>
          <w:rFonts w:cs="Arial"/>
          <w:bCs/>
        </w:rPr>
        <w:t>nguồn</w:t>
      </w:r>
      <w:proofErr w:type="spellEnd"/>
      <w:r>
        <w:rPr>
          <w:rFonts w:cs="Arial"/>
          <w:bCs/>
        </w:rPr>
        <w:t xml:space="preserve"> </w:t>
      </w:r>
      <w:proofErr w:type="spellStart"/>
      <w:r>
        <w:rPr>
          <w:rFonts w:cs="Arial"/>
          <w:bCs/>
        </w:rPr>
        <w:t>gốc</w:t>
      </w:r>
      <w:proofErr w:type="spellEnd"/>
      <w:r>
        <w:rPr>
          <w:rFonts w:cs="Arial"/>
          <w:bCs/>
        </w:rPr>
        <w:t xml:space="preserve"> </w:t>
      </w:r>
      <w:proofErr w:type="spellStart"/>
      <w:r>
        <w:rPr>
          <w:rFonts w:cs="Arial"/>
          <w:bCs/>
        </w:rPr>
        <w:t>sự</w:t>
      </w:r>
      <w:proofErr w:type="spellEnd"/>
      <w:r>
        <w:rPr>
          <w:rFonts w:cs="Arial"/>
          <w:bCs/>
        </w:rPr>
        <w:t xml:space="preserve"> </w:t>
      </w:r>
      <w:proofErr w:type="spellStart"/>
      <w:r>
        <w:rPr>
          <w:rFonts w:cs="Arial"/>
          <w:bCs/>
        </w:rPr>
        <w:t>biến</w:t>
      </w:r>
      <w:proofErr w:type="spellEnd"/>
      <w:r>
        <w:rPr>
          <w:rFonts w:cs="Arial"/>
          <w:bCs/>
        </w:rPr>
        <w:t xml:space="preserve"> </w:t>
      </w:r>
      <w:proofErr w:type="spellStart"/>
      <w:r>
        <w:rPr>
          <w:rFonts w:cs="Arial"/>
          <w:bCs/>
        </w:rPr>
        <w:t>đổi</w:t>
      </w:r>
      <w:proofErr w:type="spellEnd"/>
      <w:r>
        <w:rPr>
          <w:rFonts w:cs="Arial"/>
          <w:bCs/>
        </w:rPr>
        <w:t>)</w:t>
      </w:r>
      <w:r>
        <w:rPr>
          <w:rFonts w:cs="Arial"/>
          <w:b/>
          <w:bCs/>
        </w:rPr>
        <w:t xml:space="preserve">. </w:t>
      </w:r>
      <w:r>
        <w:rPr>
          <w:rFonts w:cs="Arial"/>
          <w:bCs/>
        </w:rPr>
        <w:t>Focus the improvement effort by gathering information on the current situation</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Identify the gap</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khoảng</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cách</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between current and required performance.</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Collect data to create a process performance capability</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khả</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năng</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hiệu</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quả</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của</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quy</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trình</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baseline for the project metric, that is, the process Y(s) (there may be more than one output).</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Assess</w:t>
      </w:r>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đánh</w:t>
      </w:r>
      <w:proofErr w:type="spellEnd"/>
      <w:r w:rsidR="006A75E5">
        <w:rPr>
          <w:rFonts w:ascii="Arial" w:eastAsia="Times New Roman" w:hAnsi="Arial" w:cs="Arial"/>
          <w:color w:val="000000" w:themeColor="text1"/>
          <w:sz w:val="20"/>
          <w:szCs w:val="20"/>
        </w:rPr>
        <w:t xml:space="preserve"> </w:t>
      </w:r>
      <w:proofErr w:type="spellStart"/>
      <w:r w:rsidR="006A75E5">
        <w:rPr>
          <w:rFonts w:ascii="Arial" w:eastAsia="Times New Roman" w:hAnsi="Arial" w:cs="Arial"/>
          <w:color w:val="000000" w:themeColor="text1"/>
          <w:sz w:val="20"/>
          <w:szCs w:val="20"/>
        </w:rPr>
        <w:t>giá</w:t>
      </w:r>
      <w:proofErr w:type="spellEnd"/>
      <w:r w:rsidR="006A75E5">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measurement syst</w:t>
      </w:r>
      <w:r w:rsidR="001C0FEB">
        <w:rPr>
          <w:rFonts w:ascii="Arial" w:eastAsia="Times New Roman" w:hAnsi="Arial" w:cs="Arial"/>
          <w:color w:val="000000" w:themeColor="text1"/>
          <w:sz w:val="20"/>
          <w:szCs w:val="20"/>
        </w:rPr>
        <w:t xml:space="preserve">em </w:t>
      </w:r>
      <w:r w:rsidRPr="003A0209">
        <w:rPr>
          <w:rFonts w:ascii="Arial" w:eastAsia="Times New Roman" w:hAnsi="Arial" w:cs="Arial"/>
          <w:color w:val="000000" w:themeColor="text1"/>
          <w:sz w:val="20"/>
          <w:szCs w:val="20"/>
        </w:rPr>
        <w:t xml:space="preserve">for </w:t>
      </w:r>
      <w:r w:rsidR="001C0FEB">
        <w:rPr>
          <w:rFonts w:ascii="Arial" w:eastAsia="Times New Roman" w:hAnsi="Arial" w:cs="Arial"/>
          <w:color w:val="000000" w:themeColor="text1"/>
          <w:sz w:val="20"/>
          <w:szCs w:val="20"/>
        </w:rPr>
        <w:t>adequate accuracy and precision (</w:t>
      </w:r>
      <w:proofErr w:type="spellStart"/>
      <w:r w:rsidR="001C0FEB">
        <w:rPr>
          <w:rFonts w:ascii="Arial" w:eastAsia="Times New Roman" w:hAnsi="Arial" w:cs="Arial"/>
          <w:color w:val="000000" w:themeColor="text1"/>
          <w:sz w:val="20"/>
          <w:szCs w:val="20"/>
        </w:rPr>
        <w:t>đủ</w:t>
      </w:r>
      <w:proofErr w:type="spellEnd"/>
      <w:r w:rsidR="001C0FEB">
        <w:rPr>
          <w:rFonts w:ascii="Arial" w:eastAsia="Times New Roman" w:hAnsi="Arial" w:cs="Arial"/>
          <w:color w:val="000000" w:themeColor="text1"/>
          <w:sz w:val="20"/>
          <w:szCs w:val="20"/>
        </w:rPr>
        <w:t xml:space="preserve"> </w:t>
      </w:r>
      <w:proofErr w:type="spellStart"/>
      <w:r w:rsidR="001C0FEB">
        <w:rPr>
          <w:rFonts w:ascii="Arial" w:eastAsia="Times New Roman" w:hAnsi="Arial" w:cs="Arial"/>
          <w:color w:val="000000" w:themeColor="text1"/>
          <w:sz w:val="20"/>
          <w:szCs w:val="20"/>
        </w:rPr>
        <w:t>chính</w:t>
      </w:r>
      <w:proofErr w:type="spellEnd"/>
      <w:r w:rsidR="001C0FEB">
        <w:rPr>
          <w:rFonts w:ascii="Arial" w:eastAsia="Times New Roman" w:hAnsi="Arial" w:cs="Arial"/>
          <w:color w:val="000000" w:themeColor="text1"/>
          <w:sz w:val="20"/>
          <w:szCs w:val="20"/>
        </w:rPr>
        <w:t xml:space="preserve"> </w:t>
      </w:r>
      <w:proofErr w:type="spellStart"/>
      <w:r w:rsidR="001C0FEB">
        <w:rPr>
          <w:rFonts w:ascii="Arial" w:eastAsia="Times New Roman" w:hAnsi="Arial" w:cs="Arial"/>
          <w:color w:val="000000" w:themeColor="text1"/>
          <w:sz w:val="20"/>
          <w:szCs w:val="20"/>
        </w:rPr>
        <w:t>xác</w:t>
      </w:r>
      <w:proofErr w:type="spellEnd"/>
      <w:r w:rsidR="001C0FEB">
        <w:rPr>
          <w:rFonts w:ascii="Arial" w:eastAsia="Times New Roman" w:hAnsi="Arial" w:cs="Arial"/>
          <w:color w:val="000000" w:themeColor="text1"/>
          <w:sz w:val="20"/>
          <w:szCs w:val="20"/>
        </w:rPr>
        <w:t>)</w:t>
      </w:r>
    </w:p>
    <w:p w:rsidR="003A0209" w:rsidRPr="003A0209" w:rsidRDefault="003A0209" w:rsidP="003A0209">
      <w:pPr>
        <w:numPr>
          <w:ilvl w:val="0"/>
          <w:numId w:val="2"/>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lastRenderedPageBreak/>
        <w:t>Establish a high level process flow baseline. Additional detail can be filled in later.</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Analyze</w:t>
      </w:r>
    </w:p>
    <w:p w:rsidR="001C0FEB" w:rsidRDefault="001C0FEB" w:rsidP="001C0FEB">
      <w:pPr>
        <w:pStyle w:val="ListParagraph"/>
        <w:spacing w:before="120" w:after="120" w:line="240" w:lineRule="auto"/>
        <w:ind w:left="432"/>
        <w:rPr>
          <w:rFonts w:cs="Arial"/>
          <w:b/>
          <w:bCs/>
        </w:rPr>
      </w:pPr>
      <w:r>
        <w:rPr>
          <w:rFonts w:cs="Arial"/>
          <w:bCs/>
        </w:rPr>
        <w:t>In the Analyze phase, the measurements collected in the Measure phase are analyzed so that hypotheses (</w:t>
      </w:r>
      <w:proofErr w:type="spellStart"/>
      <w:r>
        <w:rPr>
          <w:rFonts w:cs="Arial"/>
          <w:bCs/>
        </w:rPr>
        <w:t>giả</w:t>
      </w:r>
      <w:proofErr w:type="spellEnd"/>
      <w:r>
        <w:rPr>
          <w:rFonts w:cs="Arial"/>
          <w:bCs/>
        </w:rPr>
        <w:t xml:space="preserve"> </w:t>
      </w:r>
      <w:proofErr w:type="spellStart"/>
      <w:r>
        <w:rPr>
          <w:rFonts w:cs="Arial"/>
          <w:bCs/>
        </w:rPr>
        <w:t>thiết</w:t>
      </w:r>
      <w:proofErr w:type="spellEnd"/>
      <w:r>
        <w:rPr>
          <w:rFonts w:cs="Arial"/>
          <w:bCs/>
        </w:rPr>
        <w:t xml:space="preserve">) about the root causes of variations in the measurements can be generated </w:t>
      </w:r>
      <w:r w:rsidR="00EC32D3">
        <w:rPr>
          <w:rFonts w:cs="Arial"/>
          <w:bCs/>
        </w:rPr>
        <w:t>(</w:t>
      </w:r>
      <w:proofErr w:type="spellStart"/>
      <w:r w:rsidR="00EC32D3">
        <w:rPr>
          <w:rFonts w:cs="Arial"/>
          <w:bCs/>
        </w:rPr>
        <w:t>tạo</w:t>
      </w:r>
      <w:proofErr w:type="spellEnd"/>
      <w:r w:rsidR="00EC32D3">
        <w:rPr>
          <w:rFonts w:cs="Arial"/>
          <w:bCs/>
        </w:rPr>
        <w:t xml:space="preserve"> </w:t>
      </w:r>
      <w:proofErr w:type="spellStart"/>
      <w:proofErr w:type="gramStart"/>
      <w:r w:rsidR="00EC32D3">
        <w:rPr>
          <w:rFonts w:cs="Arial"/>
          <w:bCs/>
        </w:rPr>
        <w:t>ra</w:t>
      </w:r>
      <w:proofErr w:type="spellEnd"/>
      <w:r w:rsidR="00EC32D3">
        <w:rPr>
          <w:rFonts w:cs="Arial"/>
          <w:bCs/>
        </w:rPr>
        <w:t xml:space="preserve"> )</w:t>
      </w:r>
      <w:proofErr w:type="gramEnd"/>
      <w:r w:rsidR="00D46E0E">
        <w:rPr>
          <w:rFonts w:cs="Arial"/>
          <w:bCs/>
        </w:rPr>
        <w:t xml:space="preserve"> </w:t>
      </w:r>
      <w:r>
        <w:rPr>
          <w:rFonts w:cs="Arial"/>
          <w:bCs/>
        </w:rPr>
        <w:t>and the hypothesis subsequently validated. It is at this stage that practical business problems are turned into statistical problems and analyzed as statistical problems</w:t>
      </w:r>
    </w:p>
    <w:p w:rsidR="001C0FEB" w:rsidRPr="001C0FEB" w:rsidRDefault="001C0FEB" w:rsidP="001C0FEB">
      <w:pPr>
        <w:shd w:val="clear" w:color="auto" w:fill="FFFFFF"/>
        <w:spacing w:before="100" w:beforeAutospacing="1" w:after="24" w:line="288" w:lineRule="atLeast"/>
        <w:ind w:left="384"/>
        <w:rPr>
          <w:rFonts w:ascii="Arial" w:eastAsia="Times New Roman" w:hAnsi="Arial" w:cs="Arial"/>
          <w:color w:val="000000" w:themeColor="text1"/>
          <w:sz w:val="20"/>
          <w:szCs w:val="20"/>
        </w:rPr>
      </w:pPr>
      <w:r>
        <w:rPr>
          <w:rFonts w:cs="Arial"/>
          <w:bCs/>
        </w:rPr>
        <w:t>Identify deep root causes and confirm them with data</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List and prioritize potential causes of the problem</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Prioritize the root causes (key process inputs) to pursue in the Improve step</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Identify how the process inputs (</w:t>
      </w:r>
      <w:proofErr w:type="spellStart"/>
      <w:r w:rsidRPr="003A0209">
        <w:rPr>
          <w:rFonts w:ascii="Arial" w:eastAsia="Times New Roman" w:hAnsi="Arial" w:cs="Arial"/>
          <w:color w:val="000000" w:themeColor="text1"/>
          <w:sz w:val="20"/>
          <w:szCs w:val="20"/>
        </w:rPr>
        <w:t>Xs</w:t>
      </w:r>
      <w:proofErr w:type="spellEnd"/>
      <w:r w:rsidRPr="003A0209">
        <w:rPr>
          <w:rFonts w:ascii="Arial" w:eastAsia="Times New Roman" w:hAnsi="Arial" w:cs="Arial"/>
          <w:color w:val="000000" w:themeColor="text1"/>
          <w:sz w:val="20"/>
          <w:szCs w:val="20"/>
        </w:rPr>
        <w:t>) affect the process outputs (</w:t>
      </w:r>
      <w:proofErr w:type="spellStart"/>
      <w:r w:rsidRPr="003A0209">
        <w:rPr>
          <w:rFonts w:ascii="Arial" w:eastAsia="Times New Roman" w:hAnsi="Arial" w:cs="Arial"/>
          <w:color w:val="000000" w:themeColor="text1"/>
          <w:sz w:val="20"/>
          <w:szCs w:val="20"/>
        </w:rPr>
        <w:t>Ys</w:t>
      </w:r>
      <w:proofErr w:type="spellEnd"/>
      <w:r w:rsidRPr="003A0209">
        <w:rPr>
          <w:rFonts w:ascii="Arial" w:eastAsia="Times New Roman" w:hAnsi="Arial" w:cs="Arial"/>
          <w:color w:val="000000" w:themeColor="text1"/>
          <w:sz w:val="20"/>
          <w:szCs w:val="20"/>
        </w:rPr>
        <w:t>). Data is analyzed to understand the magnitude</w:t>
      </w:r>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cường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độ</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of contribution of each root cause, X, to the project metric, Y. </w:t>
      </w:r>
    </w:p>
    <w:p w:rsidR="003A0209" w:rsidRPr="003A0209" w:rsidRDefault="003A0209" w:rsidP="003A0209">
      <w:pPr>
        <w:numPr>
          <w:ilvl w:val="0"/>
          <w:numId w:val="3"/>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Detailed process maps can be created to help pin-point</w:t>
      </w:r>
      <w:r w:rsidR="00EC32D3">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where in the process the root causes reside</w:t>
      </w:r>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cư</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trú</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and what might be</w:t>
      </w:r>
      <w:r w:rsidR="00EC32D3">
        <w:rPr>
          <w:rFonts w:ascii="Arial" w:eastAsia="Times New Roman" w:hAnsi="Arial" w:cs="Arial"/>
          <w:color w:val="000000" w:themeColor="text1"/>
          <w:sz w:val="20"/>
          <w:szCs w:val="20"/>
        </w:rPr>
        <w:t xml:space="preserve"> contributing (</w:t>
      </w:r>
      <w:proofErr w:type="spellStart"/>
      <w:r w:rsidR="00EC32D3">
        <w:rPr>
          <w:rFonts w:ascii="Arial" w:eastAsia="Times New Roman" w:hAnsi="Arial" w:cs="Arial"/>
          <w:color w:val="000000" w:themeColor="text1"/>
          <w:sz w:val="20"/>
          <w:szCs w:val="20"/>
        </w:rPr>
        <w:t>đóng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góp</w:t>
      </w:r>
      <w:proofErr w:type="spellEnd"/>
      <w:r w:rsidR="00EC32D3">
        <w:rPr>
          <w:rFonts w:ascii="Arial" w:eastAsia="Times New Roman" w:hAnsi="Arial" w:cs="Arial"/>
          <w:color w:val="000000" w:themeColor="text1"/>
          <w:sz w:val="20"/>
          <w:szCs w:val="20"/>
        </w:rPr>
        <w:t>) to the occurrence (</w:t>
      </w:r>
      <w:proofErr w:type="spellStart"/>
      <w:r w:rsidR="00EC32D3">
        <w:rPr>
          <w:rFonts w:ascii="Arial" w:eastAsia="Times New Roman" w:hAnsi="Arial" w:cs="Arial"/>
          <w:color w:val="000000" w:themeColor="text1"/>
          <w:sz w:val="20"/>
          <w:szCs w:val="20"/>
        </w:rPr>
        <w:t>xảy</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ra</w:t>
      </w:r>
      <w:proofErr w:type="spellEnd"/>
      <w:r w:rsidR="00EC32D3">
        <w:rPr>
          <w:rFonts w:ascii="Arial" w:eastAsia="Times New Roman" w:hAnsi="Arial" w:cs="Arial"/>
          <w:color w:val="000000" w:themeColor="text1"/>
          <w:sz w:val="20"/>
          <w:szCs w:val="20"/>
        </w:rPr>
        <w:t>)</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Improve</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 xml:space="preserve">The purpose of this step is to identify, test and implement a solution to the problem; in part or in whole. </w:t>
      </w:r>
      <w:r w:rsidR="00EC32D3">
        <w:rPr>
          <w:rFonts w:ascii="Arial" w:eastAsia="Times New Roman" w:hAnsi="Arial" w:cs="Arial"/>
          <w:color w:val="000000" w:themeColor="text1"/>
          <w:sz w:val="20"/>
          <w:szCs w:val="20"/>
        </w:rPr>
        <w:t>(</w:t>
      </w:r>
      <w:proofErr w:type="spellStart"/>
      <w:proofErr w:type="gramStart"/>
      <w:r w:rsidR="00EC32D3">
        <w:rPr>
          <w:rFonts w:ascii="Arial" w:eastAsia="Times New Roman" w:hAnsi="Arial" w:cs="Arial"/>
          <w:color w:val="000000" w:themeColor="text1"/>
          <w:sz w:val="20"/>
          <w:szCs w:val="20"/>
        </w:rPr>
        <w:t>một</w:t>
      </w:r>
      <w:proofErr w:type="spellEnd"/>
      <w:proofErr w:type="gram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phần</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hoặc</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toàn</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bộ</w:t>
      </w:r>
      <w:proofErr w:type="spellEnd"/>
      <w:r w:rsidR="00EC32D3">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Identify creative solutions to eliminate the key root causes in order to fix and prevent process problems. Use brainstorming or techniques like </w:t>
      </w:r>
      <w:hyperlink r:id="rId7" w:tooltip="Six Thinking Hats" w:history="1">
        <w:r w:rsidRPr="003A0209">
          <w:rPr>
            <w:rFonts w:ascii="Arial" w:eastAsia="Times New Roman" w:hAnsi="Arial" w:cs="Arial"/>
            <w:color w:val="000000" w:themeColor="text1"/>
            <w:sz w:val="20"/>
            <w:szCs w:val="20"/>
          </w:rPr>
          <w:t>Six Thinking Hats</w:t>
        </w:r>
      </w:hyperlink>
      <w:r w:rsidRPr="003A0209">
        <w:rPr>
          <w:rFonts w:ascii="Arial" w:eastAsia="Times New Roman" w:hAnsi="Arial" w:cs="Arial"/>
          <w:color w:val="000000" w:themeColor="text1"/>
          <w:sz w:val="20"/>
          <w:szCs w:val="20"/>
        </w:rPr>
        <w:t> and </w:t>
      </w:r>
      <w:hyperlink r:id="rId8" w:tooltip="Random stimulus" w:history="1">
        <w:r w:rsidRPr="003A0209">
          <w:rPr>
            <w:rFonts w:ascii="Arial" w:eastAsia="Times New Roman" w:hAnsi="Arial" w:cs="Arial"/>
            <w:color w:val="000000" w:themeColor="text1"/>
            <w:sz w:val="20"/>
            <w:szCs w:val="20"/>
          </w:rPr>
          <w:t>Random Word</w:t>
        </w:r>
      </w:hyperlink>
      <w:r w:rsidRPr="003A0209">
        <w:rPr>
          <w:rFonts w:ascii="Arial" w:eastAsia="Times New Roman" w:hAnsi="Arial" w:cs="Arial"/>
          <w:color w:val="000000" w:themeColor="text1"/>
          <w:sz w:val="20"/>
          <w:szCs w:val="20"/>
        </w:rPr>
        <w:t>. Some projects can utilize</w:t>
      </w:r>
      <w:r w:rsidR="00EC32D3">
        <w:rPr>
          <w:rFonts w:ascii="Arial" w:eastAsia="Times New Roman" w:hAnsi="Arial" w:cs="Arial"/>
          <w:color w:val="000000" w:themeColor="text1"/>
          <w:sz w:val="20"/>
          <w:szCs w:val="20"/>
        </w:rPr>
        <w:t>(</w:t>
      </w:r>
      <w:proofErr w:type="spellStart"/>
      <w:r w:rsidR="00EC32D3">
        <w:rPr>
          <w:rFonts w:ascii="Arial" w:eastAsia="Times New Roman" w:hAnsi="Arial" w:cs="Arial"/>
          <w:color w:val="000000" w:themeColor="text1"/>
          <w:sz w:val="20"/>
          <w:szCs w:val="20"/>
        </w:rPr>
        <w:t>sử</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dụng</w:t>
      </w:r>
      <w:proofErr w:type="spellEnd"/>
      <w:r w:rsidR="00EC32D3">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complex analysis tools like DOE (</w:t>
      </w:r>
      <w:hyperlink r:id="rId9" w:tooltip="Design of Experiments" w:history="1">
        <w:r w:rsidRPr="003A0209">
          <w:rPr>
            <w:rFonts w:ascii="Arial" w:eastAsia="Times New Roman" w:hAnsi="Arial" w:cs="Arial"/>
            <w:color w:val="000000" w:themeColor="text1"/>
            <w:sz w:val="20"/>
            <w:szCs w:val="20"/>
          </w:rPr>
          <w:t>Design of Experiments</w:t>
        </w:r>
      </w:hyperlink>
      <w:r w:rsidRPr="003A0209">
        <w:rPr>
          <w:rFonts w:ascii="Arial" w:eastAsia="Times New Roman" w:hAnsi="Arial" w:cs="Arial"/>
          <w:color w:val="000000" w:themeColor="text1"/>
          <w:sz w:val="20"/>
          <w:szCs w:val="20"/>
        </w:rPr>
        <w:t>), but try to focus on obvious solutions if these are apparent.</w:t>
      </w:r>
      <w:r w:rsidR="00EC32D3">
        <w:rPr>
          <w:rFonts w:ascii="Arial" w:eastAsia="Times New Roman" w:hAnsi="Arial" w:cs="Arial"/>
          <w:color w:val="000000" w:themeColor="text1"/>
          <w:sz w:val="20"/>
          <w:szCs w:val="20"/>
        </w:rPr>
        <w:t>(</w:t>
      </w:r>
      <w:proofErr w:type="spellStart"/>
      <w:r w:rsidR="00EC32D3">
        <w:rPr>
          <w:rFonts w:ascii="Arial" w:eastAsia="Times New Roman" w:hAnsi="Arial" w:cs="Arial"/>
          <w:color w:val="000000" w:themeColor="text1"/>
          <w:sz w:val="20"/>
          <w:szCs w:val="20"/>
        </w:rPr>
        <w:t>tập</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trung</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vào</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giải</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pháp</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rõ</w:t>
      </w:r>
      <w:proofErr w:type="spellEnd"/>
      <w:r w:rsidR="00EC32D3">
        <w:rPr>
          <w:rFonts w:ascii="Arial" w:eastAsia="Times New Roman" w:hAnsi="Arial" w:cs="Arial"/>
          <w:color w:val="000000" w:themeColor="text1"/>
          <w:sz w:val="20"/>
          <w:szCs w:val="20"/>
        </w:rPr>
        <w:t xml:space="preserve"> </w:t>
      </w:r>
      <w:proofErr w:type="spellStart"/>
      <w:r w:rsidR="00EC32D3">
        <w:rPr>
          <w:rFonts w:ascii="Arial" w:eastAsia="Times New Roman" w:hAnsi="Arial" w:cs="Arial"/>
          <w:color w:val="000000" w:themeColor="text1"/>
          <w:sz w:val="20"/>
          <w:szCs w:val="20"/>
        </w:rPr>
        <w:t>ràng</w:t>
      </w:r>
      <w:proofErr w:type="spellEnd"/>
      <w:r w:rsidR="00EC32D3">
        <w:rPr>
          <w:rFonts w:ascii="Arial" w:eastAsia="Times New Roman" w:hAnsi="Arial" w:cs="Arial"/>
          <w:color w:val="000000" w:themeColor="text1"/>
          <w:sz w:val="20"/>
          <w:szCs w:val="20"/>
        </w:rPr>
        <w:t>)</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Create innovative solutions</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Focus on the simplest and easiest solutions</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Test solutions using </w:t>
      </w:r>
      <w:hyperlink r:id="rId10" w:tooltip="PDCA" w:history="1">
        <w:r w:rsidRPr="003A0209">
          <w:rPr>
            <w:rFonts w:ascii="Arial" w:eastAsia="Times New Roman" w:hAnsi="Arial" w:cs="Arial"/>
            <w:color w:val="000000" w:themeColor="text1"/>
            <w:sz w:val="20"/>
            <w:szCs w:val="20"/>
          </w:rPr>
          <w:t>Plan-Do-Check-Act</w:t>
        </w:r>
      </w:hyperlink>
      <w:r w:rsidRPr="003A0209">
        <w:rPr>
          <w:rFonts w:ascii="Arial" w:eastAsia="Times New Roman" w:hAnsi="Arial" w:cs="Arial"/>
          <w:color w:val="000000" w:themeColor="text1"/>
          <w:sz w:val="20"/>
          <w:szCs w:val="20"/>
        </w:rPr>
        <w:t> (PDCA) cycle</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Based on PDCA results, attempt to anticipate any avoidable risks associated with the "improvement" using </w:t>
      </w:r>
      <w:hyperlink r:id="rId11" w:tooltip="Failure mode and effects analysis" w:history="1">
        <w:r w:rsidRPr="003A0209">
          <w:rPr>
            <w:rFonts w:ascii="Arial" w:eastAsia="Times New Roman" w:hAnsi="Arial" w:cs="Arial"/>
            <w:color w:val="000000" w:themeColor="text1"/>
            <w:sz w:val="20"/>
            <w:szCs w:val="20"/>
          </w:rPr>
          <w:t>FMEA</w:t>
        </w:r>
      </w:hyperlink>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dự</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đoạn</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rủi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ro</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trong</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lúc</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cải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thiện</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bằng</w:t>
      </w:r>
      <w:proofErr w:type="spellEnd"/>
      <w:r w:rsidR="009A0BA6">
        <w:rPr>
          <w:rFonts w:ascii="Arial" w:eastAsia="Times New Roman" w:hAnsi="Arial" w:cs="Arial"/>
          <w:color w:val="000000" w:themeColor="text1"/>
          <w:sz w:val="20"/>
          <w:szCs w:val="20"/>
        </w:rPr>
        <w:t xml:space="preserve"> FMEA)</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Create a detailed implementation plan</w:t>
      </w:r>
    </w:p>
    <w:p w:rsidR="003A0209" w:rsidRPr="003A0209" w:rsidRDefault="003A0209" w:rsidP="003A0209">
      <w:pPr>
        <w:numPr>
          <w:ilvl w:val="0"/>
          <w:numId w:val="4"/>
        </w:numPr>
        <w:shd w:val="clear" w:color="auto" w:fill="FFFFFF"/>
        <w:spacing w:before="100" w:beforeAutospacing="1" w:after="24" w:line="288" w:lineRule="atLeast"/>
        <w:ind w:left="384"/>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Deploy improvements</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b/>
          <w:bCs/>
          <w:color w:val="000000" w:themeColor="text1"/>
          <w:sz w:val="20"/>
          <w:szCs w:val="20"/>
        </w:rPr>
        <w:t>Control</w:t>
      </w:r>
    </w:p>
    <w:p w:rsidR="003A0209" w:rsidRP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sustain the gains</w:t>
      </w:r>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duy</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trì</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lợi</w:t>
      </w:r>
      <w:proofErr w:type="spellEnd"/>
      <w:r w:rsidR="009A0BA6">
        <w:rPr>
          <w:rFonts w:ascii="Arial" w:eastAsia="Times New Roman" w:hAnsi="Arial" w:cs="Arial"/>
          <w:color w:val="000000" w:themeColor="text1"/>
          <w:sz w:val="20"/>
          <w:szCs w:val="20"/>
        </w:rPr>
        <w:t xml:space="preserve"> </w:t>
      </w:r>
      <w:proofErr w:type="spellStart"/>
      <w:r w:rsidR="009A0BA6">
        <w:rPr>
          <w:rFonts w:ascii="Arial" w:eastAsia="Times New Roman" w:hAnsi="Arial" w:cs="Arial"/>
          <w:color w:val="000000" w:themeColor="text1"/>
          <w:sz w:val="20"/>
          <w:szCs w:val="20"/>
        </w:rPr>
        <w:t>nhuận</w:t>
      </w:r>
      <w:proofErr w:type="spellEnd"/>
      <w:r w:rsidR="009A0BA6">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Monitor the improvements to ensure continued and sustainable success. Create a control plan. Update documents, business process and training records as required.</w:t>
      </w:r>
    </w:p>
    <w:p w:rsidR="003A0209" w:rsidRDefault="003A0209" w:rsidP="003A0209">
      <w:pPr>
        <w:shd w:val="clear" w:color="auto" w:fill="FFFFFF"/>
        <w:spacing w:before="96" w:after="120" w:line="288" w:lineRule="atLeast"/>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A </w:t>
      </w:r>
      <w:hyperlink r:id="rId12" w:tooltip="Control chart" w:history="1">
        <w:r w:rsidRPr="003A0209">
          <w:rPr>
            <w:rFonts w:ascii="Arial" w:eastAsia="Times New Roman" w:hAnsi="Arial" w:cs="Arial"/>
            <w:color w:val="000000" w:themeColor="text1"/>
            <w:sz w:val="20"/>
            <w:szCs w:val="20"/>
          </w:rPr>
          <w:t>Control chart</w:t>
        </w:r>
      </w:hyperlink>
      <w:r w:rsidRPr="003A0209">
        <w:rPr>
          <w:rFonts w:ascii="Arial" w:eastAsia="Times New Roman" w:hAnsi="Arial" w:cs="Arial"/>
          <w:color w:val="000000" w:themeColor="text1"/>
          <w:sz w:val="20"/>
          <w:szCs w:val="20"/>
        </w:rPr>
        <w:t> can be useful during the control stage to assess the stability of the improvements over time</w:t>
      </w:r>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733550" w:rsidRDefault="004D05EC" w:rsidP="004D05EC">
      <w:pPr>
        <w:spacing w:after="240" w:line="240" w:lineRule="auto"/>
        <w:jc w:val="both"/>
        <w:rPr>
          <w:rFonts w:ascii="Tahoma" w:eastAsia="Times New Roman" w:hAnsi="Tahoma" w:cs="Tahoma"/>
          <w:b/>
          <w:bCs/>
          <w:color w:val="000000" w:themeColor="text1"/>
          <w:sz w:val="24"/>
          <w:szCs w:val="24"/>
        </w:rPr>
      </w:pPr>
      <w:r w:rsidRPr="004D05EC">
        <w:rPr>
          <w:rFonts w:ascii="Tahoma" w:eastAsia="Times New Roman" w:hAnsi="Tahoma" w:cs="Tahoma"/>
          <w:b/>
          <w:bCs/>
          <w:color w:val="000000" w:themeColor="text1"/>
          <w:sz w:val="24"/>
          <w:szCs w:val="24"/>
        </w:rPr>
        <w:t>DMAD</w:t>
      </w:r>
      <w:bookmarkStart w:id="0" w:name="_GoBack"/>
      <w:bookmarkEnd w:id="0"/>
      <w:r w:rsidRPr="004D05EC">
        <w:rPr>
          <w:rFonts w:ascii="Tahoma" w:eastAsia="Times New Roman" w:hAnsi="Tahoma" w:cs="Tahoma"/>
          <w:b/>
          <w:bCs/>
          <w:color w:val="000000" w:themeColor="text1"/>
          <w:sz w:val="24"/>
          <w:szCs w:val="24"/>
        </w:rPr>
        <w:t xml:space="preserve">V </w:t>
      </w:r>
    </w:p>
    <w:p w:rsidR="00733550" w:rsidRDefault="00733550" w:rsidP="004D05EC">
      <w:pPr>
        <w:spacing w:after="240" w:line="240" w:lineRule="auto"/>
        <w:jc w:val="both"/>
        <w:rPr>
          <w:rFonts w:ascii="Tahoma" w:eastAsia="Times New Roman" w:hAnsi="Tahoma" w:cs="Tahoma"/>
          <w:b/>
          <w:bCs/>
          <w:color w:val="000000" w:themeColor="text1"/>
          <w:sz w:val="24"/>
          <w:szCs w:val="24"/>
        </w:rPr>
      </w:pPr>
      <w:r w:rsidRPr="00733550">
        <w:rPr>
          <w:rFonts w:ascii="Tahoma" w:eastAsia="Times New Roman" w:hAnsi="Tahoma" w:cs="Tahoma"/>
          <w:b/>
          <w:bCs/>
          <w:noProof/>
          <w:color w:val="000000" w:themeColor="text1"/>
          <w:sz w:val="24"/>
          <w:szCs w:val="24"/>
        </w:rPr>
        <w:lastRenderedPageBreak/>
        <w:drawing>
          <wp:inline distT="0" distB="0" distL="0" distR="0">
            <wp:extent cx="4514850" cy="4124325"/>
            <wp:effectExtent l="0" t="0" r="0" b="9525"/>
            <wp:docPr id="2" name="Picture 2" descr="C:\Users\thienphu\Desktop\DMA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nphu\Desktop\DMAD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4850" cy="4124325"/>
                    </a:xfrm>
                    <a:prstGeom prst="rect">
                      <a:avLst/>
                    </a:prstGeom>
                    <a:noFill/>
                    <a:ln>
                      <a:noFill/>
                    </a:ln>
                  </pic:spPr>
                </pic:pic>
              </a:graphicData>
            </a:graphic>
          </wp:inline>
        </w:drawing>
      </w:r>
    </w:p>
    <w:p w:rsidR="003A57BA" w:rsidRPr="003A57BA" w:rsidRDefault="003A57BA" w:rsidP="003A57BA">
      <w:pPr>
        <w:spacing w:after="240" w:line="240" w:lineRule="auto"/>
        <w:jc w:val="both"/>
        <w:rPr>
          <w:rFonts w:ascii="Times New Roman" w:hAnsi="Times New Roman" w:cs="Times New Roman"/>
          <w:color w:val="000000" w:themeColor="text1"/>
          <w:sz w:val="24"/>
          <w:shd w:val="clear" w:color="auto" w:fill="FFFFFF"/>
        </w:rPr>
      </w:pPr>
      <w:r w:rsidRPr="003A57BA">
        <w:rPr>
          <w:rFonts w:ascii="Times New Roman" w:hAnsi="Times New Roman" w:cs="Times New Roman"/>
          <w:color w:val="000000" w:themeColor="text1"/>
          <w:szCs w:val="20"/>
          <w:shd w:val="clear" w:color="auto" w:fill="FFFFFF"/>
        </w:rPr>
        <w:t>The acronym DMADV sounds pretty much similar to DMAIC. The similarity ends after the first three letters DMA</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1.      Define</w:t>
      </w:r>
      <w:r w:rsidRPr="003A57BA">
        <w:rPr>
          <w:rFonts w:ascii="Times New Roman" w:eastAsia="Times New Roman" w:hAnsi="Times New Roman" w:cs="Times New Roman"/>
          <w:color w:val="000000" w:themeColor="text1"/>
          <w:szCs w:val="20"/>
        </w:rPr>
        <w:t>: You will define the goals of the project and that of the customers (both internal and external)</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2.      Measure</w:t>
      </w:r>
      <w:r w:rsidRPr="003A57BA">
        <w:rPr>
          <w:rFonts w:ascii="Times New Roman" w:eastAsia="Times New Roman" w:hAnsi="Times New Roman" w:cs="Times New Roman"/>
          <w:color w:val="000000" w:themeColor="text1"/>
          <w:szCs w:val="20"/>
        </w:rPr>
        <w:t>: Here you will quantify the customer needs as well as the goals of the management</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3.      Analyze</w:t>
      </w:r>
      <w:r w:rsidRPr="003A57BA">
        <w:rPr>
          <w:rFonts w:ascii="Times New Roman" w:eastAsia="Times New Roman" w:hAnsi="Times New Roman" w:cs="Times New Roman"/>
          <w:color w:val="000000" w:themeColor="text1"/>
          <w:szCs w:val="20"/>
        </w:rPr>
        <w:t>: Analyze the options, existing process to determine the cause of error origination and evaluate corrective measures</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4.      Design</w:t>
      </w:r>
      <w:r w:rsidRPr="003A57BA">
        <w:rPr>
          <w:rFonts w:ascii="Times New Roman" w:eastAsia="Times New Roman" w:hAnsi="Times New Roman" w:cs="Times New Roman"/>
          <w:color w:val="000000" w:themeColor="text1"/>
          <w:szCs w:val="20"/>
        </w:rPr>
        <w:t>: Design a new process or a corrective step to the existing one to eliminate the error origination that meets the target specification</w:t>
      </w:r>
    </w:p>
    <w:p w:rsidR="003A57BA" w:rsidRPr="003A57BA" w:rsidRDefault="003A57BA" w:rsidP="003A57BA">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r w:rsidRPr="003A57BA">
        <w:rPr>
          <w:rFonts w:ascii="Times New Roman" w:eastAsia="Times New Roman" w:hAnsi="Times New Roman" w:cs="Times New Roman"/>
          <w:b/>
          <w:bCs/>
          <w:color w:val="000000" w:themeColor="text1"/>
          <w:szCs w:val="20"/>
        </w:rPr>
        <w:t>5.      Verify</w:t>
      </w:r>
      <w:r w:rsidRPr="003A57BA">
        <w:rPr>
          <w:rFonts w:ascii="Times New Roman" w:eastAsia="Times New Roman" w:hAnsi="Times New Roman" w:cs="Times New Roman"/>
          <w:color w:val="000000" w:themeColor="text1"/>
          <w:szCs w:val="20"/>
        </w:rPr>
        <w:t>: Verify, by simulation or otherwise, the performance of thus developed design and its ability to meet the target needs</w:t>
      </w:r>
    </w:p>
    <w:p w:rsidR="003A57BA" w:rsidRPr="003A57BA" w:rsidRDefault="003A57BA" w:rsidP="004D05EC">
      <w:pPr>
        <w:spacing w:after="240" w:line="240" w:lineRule="auto"/>
        <w:jc w:val="both"/>
        <w:rPr>
          <w:rFonts w:ascii="Times New Roman" w:hAnsi="Times New Roman" w:cs="Times New Roman"/>
          <w:color w:val="000000"/>
          <w:shd w:val="clear" w:color="auto" w:fill="FFFFFF"/>
        </w:rPr>
      </w:pP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efine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định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mục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tiêu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yêu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cầu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hàng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chiến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công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ty</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M</w:t>
      </w:r>
      <w:r w:rsidRPr="00733550">
        <w:rPr>
          <w:rFonts w:ascii="Arial" w:eastAsia="Times New Roman" w:hAnsi="Arial" w:cs="Arial"/>
          <w:i/>
          <w:iCs/>
          <w:color w:val="000000"/>
          <w:sz w:val="20"/>
          <w:szCs w:val="20"/>
        </w:rPr>
        <w:t>easure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đo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lường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ra</w:t>
      </w:r>
      <w:proofErr w:type="spellEnd"/>
      <w:r w:rsidRPr="00733550">
        <w:rPr>
          <w:rFonts w:ascii="Arial" w:eastAsia="Times New Roman" w:hAnsi="Arial" w:cs="Arial"/>
          <w:color w:val="000000"/>
          <w:sz w:val="20"/>
          <w:szCs w:val="20"/>
        </w:rPr>
        <w:t xml:space="preserve"> CTQs (</w:t>
      </w:r>
      <w:proofErr w:type="spellStart"/>
      <w:r w:rsidRPr="00733550">
        <w:rPr>
          <w:rFonts w:ascii="Arial" w:eastAsia="Times New Roman" w:hAnsi="Arial" w:cs="Arial"/>
          <w:color w:val="000000"/>
          <w:sz w:val="20"/>
          <w:szCs w:val="20"/>
        </w:rPr>
        <w:t>viết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tắt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C</w:t>
      </w:r>
      <w:r w:rsidRPr="00733550">
        <w:rPr>
          <w:rFonts w:ascii="Arial" w:eastAsia="Times New Roman" w:hAnsi="Arial" w:cs="Arial"/>
          <w:color w:val="000000"/>
          <w:sz w:val="20"/>
          <w:szCs w:val="20"/>
        </w:rPr>
        <w:t>ritical </w:t>
      </w:r>
      <w:proofErr w:type="gramStart"/>
      <w:r w:rsidRPr="00733550">
        <w:rPr>
          <w:rFonts w:ascii="Arial" w:eastAsia="Times New Roman" w:hAnsi="Arial" w:cs="Arial"/>
          <w:b/>
          <w:bCs/>
          <w:color w:val="000000"/>
          <w:sz w:val="20"/>
          <w:szCs w:val="20"/>
        </w:rPr>
        <w:t>T</w:t>
      </w:r>
      <w:r w:rsidRPr="00733550">
        <w:rPr>
          <w:rFonts w:ascii="Arial" w:eastAsia="Times New Roman" w:hAnsi="Arial" w:cs="Arial"/>
          <w:color w:val="000000"/>
          <w:sz w:val="20"/>
          <w:szCs w:val="20"/>
        </w:rPr>
        <w:t>o</w:t>
      </w:r>
      <w:proofErr w:type="gram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Q</w:t>
      </w:r>
      <w:r w:rsidRPr="00733550">
        <w:rPr>
          <w:rFonts w:ascii="Arial" w:eastAsia="Times New Roman" w:hAnsi="Arial" w:cs="Arial"/>
          <w:color w:val="000000"/>
          <w:sz w:val="20"/>
          <w:szCs w:val="20"/>
        </w:rPr>
        <w:t xml:space="preserve">uality - </w:t>
      </w:r>
      <w:proofErr w:type="spellStart"/>
      <w:r w:rsidRPr="00733550">
        <w:rPr>
          <w:rFonts w:ascii="Arial" w:eastAsia="Times New Roman" w:hAnsi="Arial" w:cs="Arial"/>
          <w:color w:val="000000"/>
          <w:sz w:val="20"/>
          <w:szCs w:val="20"/>
        </w:rPr>
        <w:t>giới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hạn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phẩm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rủi</w:t>
      </w:r>
      <w:proofErr w:type="spellEnd"/>
      <w:r w:rsidRPr="00733550">
        <w:rPr>
          <w:rFonts w:ascii="Arial" w:eastAsia="Times New Roman" w:hAnsi="Arial" w:cs="Arial"/>
          <w:color w:val="000000"/>
          <w:sz w:val="20"/>
          <w:szCs w:val="20"/>
        </w:rPr>
        <w:t xml:space="preserve"> ro.</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A</w:t>
      </w:r>
      <w:r w:rsidRPr="00733550">
        <w:rPr>
          <w:rFonts w:ascii="Arial" w:eastAsia="Times New Roman" w:hAnsi="Arial" w:cs="Arial"/>
          <w:i/>
          <w:iCs/>
          <w:color w:val="000000"/>
          <w:sz w:val="20"/>
          <w:szCs w:val="20"/>
        </w:rPr>
        <w:t>nalyze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phát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triển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esign</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nâng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nhau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trong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mỗi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đó</w:t>
      </w:r>
      <w:proofErr w:type="spellEnd"/>
      <w:r w:rsidRPr="00733550">
        <w:rPr>
          <w:rFonts w:ascii="Arial" w:eastAsia="Times New Roman" w:hAnsi="Arial" w:cs="Arial"/>
          <w:color w:val="000000"/>
          <w:sz w:val="20"/>
          <w:szCs w:val="20"/>
        </w:rPr>
        <w:t>.</w:t>
      </w:r>
    </w:p>
    <w:p w:rsidR="004D05EC" w:rsidRPr="00983D3A" w:rsidRDefault="00733550" w:rsidP="00983D3A">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lastRenderedPageBreak/>
        <w:t>V</w:t>
      </w:r>
      <w:r w:rsidRPr="00733550">
        <w:rPr>
          <w:rFonts w:ascii="Arial" w:eastAsia="Times New Roman" w:hAnsi="Arial" w:cs="Arial"/>
          <w:i/>
          <w:iCs/>
          <w:color w:val="000000"/>
          <w:sz w:val="20"/>
          <w:szCs w:val="20"/>
        </w:rPr>
        <w:t>erify</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chạy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thử</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áp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dụng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bàn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giao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nó</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chủ</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sở</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hữu</w:t>
      </w:r>
      <w:proofErr w:type="spellEnd"/>
      <w:r w:rsidRPr="00733550">
        <w:rPr>
          <w:rFonts w:ascii="Arial" w:eastAsia="Times New Roman" w:hAnsi="Arial" w:cs="Arial"/>
          <w:color w:val="000000"/>
          <w:sz w:val="20"/>
          <w:szCs w:val="20"/>
        </w:rPr>
        <w:t>.</w:t>
      </w:r>
    </w:p>
    <w:p w:rsidR="004D1973" w:rsidRPr="004D1973" w:rsidRDefault="004D1973" w:rsidP="004D1973">
      <w:pPr>
        <w:rPr>
          <w:rFonts w:ascii="Times New Roman" w:hAnsi="Times New Roman" w:cs="Times New Roman"/>
          <w:sz w:val="24"/>
          <w:szCs w:val="24"/>
        </w:rPr>
      </w:pPr>
    </w:p>
    <w:p w:rsidR="004D1973" w:rsidRDefault="004D1973"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r w:rsidRPr="004D05EC">
        <w:rPr>
          <w:rFonts w:ascii="Times New Roman" w:eastAsia="Times New Roman" w:hAnsi="Times New Roman" w:cs="Times New Roman"/>
          <w:b/>
          <w:bCs/>
          <w:color w:val="000000" w:themeColor="text1"/>
          <w:sz w:val="24"/>
          <w:szCs w:val="24"/>
          <w:bdr w:val="none" w:sz="0" w:space="0" w:color="auto" w:frame="1"/>
        </w:rPr>
        <w:t>How are DMAIC and DMADV Similar?</w:t>
      </w:r>
    </w:p>
    <w:p w:rsidR="00733550" w:rsidRPr="004D05EC" w:rsidRDefault="00733550"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p>
    <w:p w:rsidR="004D1973" w:rsidRPr="004D05EC" w:rsidRDefault="004D1973" w:rsidP="004D1973">
      <w:pPr>
        <w:shd w:val="clear" w:color="auto" w:fill="FFFFFF"/>
        <w:spacing w:after="0" w:line="300" w:lineRule="atLeast"/>
        <w:textAlignment w:val="baseline"/>
        <w:rPr>
          <w:rFonts w:ascii="Times New Roman" w:eastAsia="Times New Roman" w:hAnsi="Times New Roman" w:cs="Times New Roman"/>
          <w:color w:val="000000" w:themeColor="text1"/>
          <w:sz w:val="24"/>
          <w:szCs w:val="24"/>
        </w:rPr>
      </w:pP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Six Sigma methodologies used to drive defects to less than 3.4 per million opportunities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Data intensive solution approaches. Intuition has no place in Six Sigma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Implemented by Green Belts, Black Belts, Master Black Belts</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Way to help meet the business / financial bottom-line number</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Implemented with the support of champion and process owner </w:t>
      </w:r>
    </w:p>
    <w:p w:rsidR="004D1973" w:rsidRDefault="004D1973" w:rsidP="004D1973">
      <w:pPr>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How are DMAIC and DMADV Different?</w:t>
      </w:r>
    </w:p>
    <w:p w:rsidR="00733550" w:rsidRPr="004D05EC" w:rsidRDefault="003A57BA" w:rsidP="004D1973">
      <w:pPr>
        <w:rPr>
          <w:rStyle w:val="Strong"/>
          <w:rFonts w:ascii="Times New Roman" w:hAnsi="Times New Roman" w:cs="Times New Roman"/>
          <w:color w:val="000000" w:themeColor="text1"/>
          <w:sz w:val="24"/>
          <w:szCs w:val="24"/>
          <w:bdr w:val="none" w:sz="0" w:space="0" w:color="auto" w:frame="1"/>
          <w:shd w:val="clear" w:color="auto" w:fill="FFFFFF"/>
        </w:rPr>
      </w:pPr>
      <w:r>
        <w:rPr>
          <w:rStyle w:val="Strong"/>
          <w:rFonts w:ascii="Times New Roman" w:hAnsi="Times New Roman" w:cs="Times New Roman"/>
          <w:noProof/>
          <w:color w:val="000000" w:themeColor="text1"/>
          <w:sz w:val="24"/>
          <w:szCs w:val="24"/>
          <w:bdr w:val="none" w:sz="0" w:space="0" w:color="auto" w:frame="1"/>
          <w:shd w:val="clear" w:color="auto" w:fill="FFFFFF"/>
        </w:rPr>
        <w:drawing>
          <wp:inline distT="0" distB="0" distL="0" distR="0">
            <wp:extent cx="5943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983D3A" w:rsidRPr="004D05EC"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concentrates on making improvements to a business process in order to reduce or eliminate defects; DMADV develops an appropriate business model destined to meet the customers’ requirements.</w:t>
      </w:r>
    </w:p>
    <w:p w:rsidR="00983D3A"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việc</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cải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giảm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thiểu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số</w:t>
      </w:r>
      <w:proofErr w:type="spellEnd"/>
      <w:r>
        <w:rPr>
          <w:rFonts w:ascii="Times New Roman" w:eastAsia="Times New Roman" w:hAnsi="Times New Roman" w:cs="Times New Roman"/>
          <w:color w:val="000000" w:themeColor="text1"/>
          <w:sz w:val="24"/>
          <w:szCs w:val="24"/>
        </w:rPr>
        <w:t xml:space="preserve"> defect </w:t>
      </w:r>
      <w:proofErr w:type="spellStart"/>
      <w:r>
        <w:rPr>
          <w:rFonts w:ascii="Times New Roman" w:eastAsia="Times New Roman" w:hAnsi="Times New Roman" w:cs="Times New Roman"/>
          <w:color w:val="000000" w:themeColor="text1"/>
          <w:sz w:val="24"/>
          <w:szCs w:val="24"/>
        </w:rPr>
        <w:t>còn</w:t>
      </w:r>
      <w:proofErr w:type="spellEnd"/>
      <w:r>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phát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triển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mô</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hợp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yêu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p>
    <w:p w:rsid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Despite the shared first three letters of their names, there are some notable differences between them.  The main difference exists in the way the final two steps of the process are </w:t>
      </w:r>
      <w:r w:rsidRPr="004D1973">
        <w:rPr>
          <w:rFonts w:ascii="Times New Roman" w:eastAsia="Times New Roman" w:hAnsi="Times New Roman" w:cs="Times New Roman"/>
          <w:color w:val="000000" w:themeColor="text1"/>
          <w:sz w:val="24"/>
          <w:szCs w:val="24"/>
        </w:rPr>
        <w:lastRenderedPageBreak/>
        <w:t>handled.  With DMADV, the Design and Verify steps deal with redesigning a process to match customer needs, as opposed to the Improve and Control steps that focus on determining ways to readjust and control the process.   DMAIC typically defines a business process and how applicable it is; DMADV defines the needs of the customer as they relate to a service or product.</w:t>
      </w:r>
    </w:p>
    <w:p w:rsidR="00983D3A" w:rsidRDefault="0071449B"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Sự</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biệt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chính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tồn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hai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bước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cuối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cùng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DMADV, Design</w:t>
      </w:r>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và</w:t>
      </w:r>
      <w:proofErr w:type="spellEnd"/>
      <w:r w:rsidRPr="0071449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Validate </w:t>
      </w:r>
      <w:proofErr w:type="spellStart"/>
      <w:r>
        <w:rPr>
          <w:rFonts w:ascii="Times New Roman" w:eastAsia="Times New Roman" w:hAnsi="Times New Roman" w:cs="Times New Roman"/>
          <w:color w:val="000000" w:themeColor="text1"/>
          <w:sz w:val="24"/>
          <w:szCs w:val="24"/>
        </w:rPr>
        <w:t>dùng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thiết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kế</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lại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một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quá</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để</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phù</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hợp</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với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còn</w:t>
      </w:r>
      <w:proofErr w:type="spellEnd"/>
      <w:r w:rsidR="00983D3A">
        <w:rPr>
          <w:rFonts w:ascii="Times New Roman" w:eastAsia="Times New Roman" w:hAnsi="Times New Roman" w:cs="Times New Roman"/>
          <w:color w:val="000000" w:themeColor="text1"/>
          <w:sz w:val="24"/>
          <w:szCs w:val="24"/>
        </w:rPr>
        <w:t xml:space="preserve"> </w:t>
      </w:r>
      <w:r w:rsidR="00983D3A">
        <w:rPr>
          <w:rFonts w:ascii="Times New Roman" w:eastAsia="Times New Roman" w:hAnsi="Times New Roman" w:cs="Times New Roman"/>
          <w:color w:val="000000" w:themeColor="text1"/>
          <w:sz w:val="24"/>
          <w:szCs w:val="24"/>
        </w:rPr>
        <w:t>DMAIC</w:t>
      </w:r>
      <w:r w:rsidR="00983D3A"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thì</w:t>
      </w:r>
      <w:proofErr w:type="spellEnd"/>
      <w:r w:rsidR="00983D3A">
        <w:rPr>
          <w:rFonts w:ascii="Times New Roman" w:eastAsia="Times New Roman" w:hAnsi="Times New Roman" w:cs="Times New Roman"/>
          <w:color w:val="000000" w:themeColor="text1"/>
          <w:sz w:val="24"/>
          <w:szCs w:val="24"/>
        </w:rPr>
        <w:t xml:space="preserve"> Improve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r w:rsidR="00983D3A">
        <w:rPr>
          <w:rFonts w:ascii="Times New Roman" w:eastAsia="Times New Roman" w:hAnsi="Times New Roman" w:cs="Times New Roman"/>
          <w:color w:val="000000" w:themeColor="text1"/>
          <w:sz w:val="24"/>
          <w:szCs w:val="24"/>
        </w:rPr>
        <w:t xml:space="preserve">Control </w:t>
      </w:r>
      <w:proofErr w:type="spellStart"/>
      <w:r w:rsidR="00983D3A" w:rsidRPr="0071449B">
        <w:rPr>
          <w:rFonts w:ascii="Times New Roman" w:eastAsia="Times New Roman" w:hAnsi="Times New Roman" w:cs="Times New Roman"/>
          <w:color w:val="000000" w:themeColor="text1"/>
          <w:sz w:val="24"/>
          <w:szCs w:val="24"/>
        </w:rPr>
        <w:t>tập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trung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việc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cách</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làm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thế</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để</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điều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chỉnh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w:t>
      </w:r>
      <w:r w:rsidR="00983D3A">
        <w:rPr>
          <w:rFonts w:ascii="Times New Roman" w:eastAsia="Times New Roman" w:hAnsi="Times New Roman" w:cs="Times New Roman"/>
          <w:color w:val="000000" w:themeColor="text1"/>
          <w:sz w:val="24"/>
          <w:szCs w:val="24"/>
        </w:rPr>
        <w:t>à</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kiểm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soát</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quy</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DMAIC </w:t>
      </w:r>
      <w:proofErr w:type="spellStart"/>
      <w:r w:rsidR="00983D3A" w:rsidRPr="0071449B">
        <w:rPr>
          <w:rFonts w:ascii="Times New Roman" w:eastAsia="Times New Roman" w:hAnsi="Times New Roman" w:cs="Times New Roman"/>
          <w:color w:val="000000" w:themeColor="text1"/>
          <w:sz w:val="24"/>
          <w:szCs w:val="24"/>
        </w:rPr>
        <w:t>thường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nghĩa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quá</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kinh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doanh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làm</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thế</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áp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dụng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w:t>
      </w:r>
      <w:proofErr w:type="spellEnd"/>
      <w:r w:rsidR="00983D3A" w:rsidRPr="0071449B">
        <w:rPr>
          <w:rFonts w:ascii="Times New Roman" w:eastAsia="Times New Roman" w:hAnsi="Times New Roman" w:cs="Times New Roman"/>
          <w:color w:val="000000" w:themeColor="text1"/>
          <w:sz w:val="24"/>
          <w:szCs w:val="24"/>
        </w:rPr>
        <w:t xml:space="preserve">; DMADV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nhu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cầu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của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khách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hàng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liên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quan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đến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dịch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vụ</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hoặc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sản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phẩm</w:t>
      </w:r>
      <w:proofErr w:type="spellEnd"/>
    </w:p>
    <w:p w:rsidR="004D1973" w:rsidRDefault="004D1973"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With regards to measurement, DMAIC measures current performance of a process while DMADV measures customer specifications and needs.  </w:t>
      </w:r>
    </w:p>
    <w:p w:rsidR="0071449B" w:rsidRPr="004D1973" w:rsidRDefault="0071449B"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Liên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quan</w:t>
      </w:r>
      <w:proofErr w:type="spellEnd"/>
      <w:r w:rsidRPr="0071449B">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bước</w:t>
      </w:r>
      <w:proofErr w:type="spellEnd"/>
      <w:r>
        <w:rPr>
          <w:rFonts w:ascii="Times New Roman" w:eastAsia="Times New Roman" w:hAnsi="Times New Roman" w:cs="Times New Roman"/>
          <w:color w:val="000000" w:themeColor="text1"/>
          <w:sz w:val="24"/>
          <w:szCs w:val="24"/>
        </w:rPr>
        <w:t xml:space="preserve"> measurement </w:t>
      </w:r>
      <w:r w:rsidRPr="0071449B">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thường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về</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suất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tại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một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khi</w:t>
      </w:r>
      <w:proofErr w:type="spellEnd"/>
      <w:r w:rsidRPr="0071449B">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chi </w:t>
      </w:r>
      <w:proofErr w:type="spellStart"/>
      <w:r>
        <w:rPr>
          <w:rFonts w:ascii="Times New Roman" w:eastAsia="Times New Roman" w:hAnsi="Times New Roman" w:cs="Times New Roman"/>
          <w:color w:val="000000" w:themeColor="text1"/>
          <w:sz w:val="24"/>
          <w:szCs w:val="24"/>
        </w:rPr>
        <w:t>tiết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thuật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w:t>
      </w:r>
    </w:p>
    <w:p w:rsidR="004D1973" w:rsidRDefault="004D1973" w:rsidP="004D1973">
      <w:pPr>
        <w:shd w:val="clear" w:color="auto" w:fill="FFFFFF"/>
        <w:spacing w:after="300" w:line="300" w:lineRule="atLeast"/>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When Should DMAIC and DMADV Be Used?</w:t>
      </w:r>
    </w:p>
    <w:p w:rsidR="00733550" w:rsidRPr="004D1973" w:rsidRDefault="003A57BA" w:rsidP="004D1973">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8959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
    <w:p w:rsidR="004D1973"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DMAIC</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Used when a product or process is in existence and is not meeting customer specification or is not performing adequately </w:t>
      </w:r>
    </w:p>
    <w:p w:rsidR="000250A6"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DMADV</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product or process is not existence and one needs to be developed</w:t>
      </w:r>
    </w:p>
    <w:p w:rsidR="0071449B" w:rsidRDefault="0071449B"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existence product or process exist and has been optimized and still doesn’t meet the level of customer specification or six sigma level</w:t>
      </w:r>
    </w:p>
    <w:p w:rsidR="00B31E4D" w:rsidRDefault="00B31E4D" w:rsidP="004D1973">
      <w:pPr>
        <w:rPr>
          <w:rFonts w:ascii="Times New Roman" w:eastAsia="Times New Roman" w:hAnsi="Times New Roman" w:cs="Times New Roman"/>
          <w:color w:val="000000" w:themeColor="text1"/>
          <w:sz w:val="24"/>
          <w:szCs w:val="24"/>
        </w:rPr>
      </w:pPr>
    </w:p>
    <w:p w:rsidR="00104756" w:rsidRPr="00B31E4D" w:rsidRDefault="00B31E4D" w:rsidP="004D1973">
      <w:pPr>
        <w:rPr>
          <w:rFonts w:ascii="Times New Roman" w:eastAsia="Times New Roman" w:hAnsi="Times New Roman" w:cs="Times New Roman"/>
          <w:b/>
          <w:color w:val="000000" w:themeColor="text1"/>
          <w:sz w:val="32"/>
          <w:szCs w:val="24"/>
        </w:rPr>
      </w:pPr>
      <w:r w:rsidRPr="00B31E4D">
        <w:rPr>
          <w:rFonts w:ascii="Times New Roman" w:hAnsi="Times New Roman" w:cs="Times New Roman"/>
          <w:b/>
          <w:sz w:val="28"/>
        </w:rPr>
        <w:t>DMAIC</w:t>
      </w:r>
      <w:r w:rsidR="00104756" w:rsidRPr="00B31E4D">
        <w:rPr>
          <w:rFonts w:ascii="Times New Roman" w:hAnsi="Times New Roman" w:cs="Times New Roman"/>
          <w:b/>
          <w:sz w:val="28"/>
        </w:rPr>
        <w:t xml:space="preserve"> Tools</w:t>
      </w:r>
    </w:p>
    <w:p w:rsidR="00104756" w:rsidRDefault="00104756" w:rsidP="004D1973">
      <w:pPr>
        <w:rPr>
          <w:rFonts w:ascii="Times New Roman" w:eastAsia="Times New Roman" w:hAnsi="Times New Roman" w:cs="Times New Roman"/>
          <w:color w:val="000000" w:themeColor="text1"/>
          <w:sz w:val="24"/>
          <w:szCs w:val="24"/>
        </w:rPr>
      </w:pPr>
    </w:p>
    <w:tbl>
      <w:tblPr>
        <w:tblW w:w="0" w:type="auto"/>
        <w:tblBorders>
          <w:top w:val="single" w:sz="8" w:space="0" w:color="CF7B79"/>
          <w:left w:val="single" w:sz="8" w:space="0" w:color="CF7B79"/>
          <w:bottom w:val="single" w:sz="8" w:space="0" w:color="CF7B79"/>
          <w:right w:val="single" w:sz="8" w:space="0" w:color="CF7B79"/>
          <w:insideH w:val="single" w:sz="8" w:space="0" w:color="CF7B79"/>
        </w:tblBorders>
        <w:tblLook w:val="04A0" w:firstRow="1" w:lastRow="0" w:firstColumn="1" w:lastColumn="0" w:noHBand="0" w:noVBand="1"/>
      </w:tblPr>
      <w:tblGrid>
        <w:gridCol w:w="1638"/>
        <w:gridCol w:w="6930"/>
      </w:tblGrid>
      <w:tr w:rsidR="00104756" w:rsidRPr="006715A6" w:rsidTr="001F5D51">
        <w:tc>
          <w:tcPr>
            <w:tcW w:w="1638" w:type="dxa"/>
            <w:tcBorders>
              <w:top w:val="single" w:sz="8" w:space="0" w:color="CF7B79"/>
              <w:left w:val="single" w:sz="8" w:space="0" w:color="CF7B79"/>
              <w:bottom w:val="single" w:sz="8" w:space="0" w:color="CF7B79"/>
              <w:right w:val="nil"/>
            </w:tcBorders>
            <w:shd w:val="clear" w:color="auto" w:fill="C0504D"/>
          </w:tcPr>
          <w:p w:rsidR="00104756" w:rsidRPr="006715A6" w:rsidRDefault="00104756" w:rsidP="001F5D51">
            <w:pPr>
              <w:spacing w:before="120" w:after="120" w:line="240" w:lineRule="auto"/>
              <w:jc w:val="center"/>
              <w:rPr>
                <w:rFonts w:cs="Arial"/>
                <w:b/>
                <w:bCs/>
              </w:rPr>
            </w:pPr>
            <w:r w:rsidRPr="006715A6">
              <w:rPr>
                <w:rFonts w:cs="Arial"/>
                <w:b/>
                <w:bCs/>
              </w:rPr>
              <w:t>Project Phase</w:t>
            </w:r>
          </w:p>
        </w:tc>
        <w:tc>
          <w:tcPr>
            <w:tcW w:w="6930" w:type="dxa"/>
            <w:tcBorders>
              <w:top w:val="single" w:sz="8" w:space="0" w:color="CF7B79"/>
              <w:left w:val="nil"/>
              <w:bottom w:val="single" w:sz="8" w:space="0" w:color="CF7B79"/>
              <w:right w:val="single" w:sz="8" w:space="0" w:color="CF7B79"/>
            </w:tcBorders>
            <w:shd w:val="clear" w:color="auto" w:fill="C0504D"/>
          </w:tcPr>
          <w:p w:rsidR="00104756" w:rsidRPr="006715A6" w:rsidRDefault="00104756" w:rsidP="001F5D51">
            <w:pPr>
              <w:spacing w:before="120" w:after="120" w:line="240" w:lineRule="auto"/>
              <w:jc w:val="center"/>
              <w:rPr>
                <w:rFonts w:cs="Arial"/>
                <w:b/>
                <w:bCs/>
              </w:rPr>
            </w:pPr>
            <w:r w:rsidRPr="006715A6">
              <w:rPr>
                <w:rFonts w:cs="Arial"/>
                <w:b/>
                <w:bCs/>
              </w:rPr>
              <w:t>Candidate Six Sigma Tools</w:t>
            </w:r>
          </w:p>
        </w:tc>
      </w:tr>
      <w:tr w:rsidR="00104756" w:rsidRPr="006715A6" w:rsidTr="001F5D51">
        <w:tc>
          <w:tcPr>
            <w:tcW w:w="1638" w:type="dxa"/>
            <w:tcBorders>
              <w:right w:val="nil"/>
            </w:tcBorders>
            <w:shd w:val="clear" w:color="auto" w:fill="EFD3D2"/>
          </w:tcPr>
          <w:p w:rsidR="00104756" w:rsidRPr="006715A6" w:rsidRDefault="00104756" w:rsidP="001F5D51">
            <w:pPr>
              <w:spacing w:after="0" w:line="240" w:lineRule="auto"/>
              <w:jc w:val="center"/>
              <w:rPr>
                <w:rFonts w:cs="Arial"/>
                <w:b/>
                <w:bCs/>
              </w:rPr>
            </w:pPr>
            <w:r w:rsidRPr="006715A6">
              <w:rPr>
                <w:rFonts w:cs="Arial"/>
                <w:b/>
                <w:bCs/>
              </w:rPr>
              <w:t xml:space="preserve">Define </w:t>
            </w:r>
          </w:p>
          <w:p w:rsidR="00104756" w:rsidRPr="006715A6" w:rsidRDefault="00104756" w:rsidP="001F5D51">
            <w:pPr>
              <w:spacing w:after="0" w:line="240" w:lineRule="auto"/>
              <w:jc w:val="center"/>
              <w:rPr>
                <w:rFonts w:cs="Arial"/>
                <w:b/>
                <w:bCs/>
              </w:rPr>
            </w:pPr>
          </w:p>
        </w:tc>
        <w:tc>
          <w:tcPr>
            <w:tcW w:w="6930" w:type="dxa"/>
            <w:tcBorders>
              <w:left w:val="nil"/>
            </w:tcBorders>
            <w:shd w:val="clear" w:color="auto" w:fill="EFD3D2"/>
          </w:tcPr>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 xml:space="preserve"> Project charter</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 xml:space="preserve"> VOC tools (surveys, focus groups, letters, comment cards)</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Process map</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 xml:space="preserve">QFD </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SIPOC</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 xml:space="preserve"> Benchmarking</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Project planning and management tools</w:t>
            </w:r>
          </w:p>
          <w:p w:rsidR="00104756" w:rsidRPr="006715A6" w:rsidRDefault="00104756" w:rsidP="00104756">
            <w:pPr>
              <w:pStyle w:val="ListParagraph"/>
              <w:numPr>
                <w:ilvl w:val="0"/>
                <w:numId w:val="10"/>
              </w:numPr>
              <w:spacing w:after="0" w:line="240" w:lineRule="auto"/>
              <w:ind w:left="342" w:hanging="180"/>
              <w:rPr>
                <w:rFonts w:cs="Arial"/>
              </w:rPr>
            </w:pPr>
            <w:r w:rsidRPr="006715A6">
              <w:rPr>
                <w:rFonts w:cs="Arial"/>
              </w:rPr>
              <w:t>Pareto analysis</w:t>
            </w:r>
          </w:p>
        </w:tc>
      </w:tr>
      <w:tr w:rsidR="00104756" w:rsidRPr="006715A6" w:rsidTr="001F5D51">
        <w:tc>
          <w:tcPr>
            <w:tcW w:w="1638" w:type="dxa"/>
            <w:tcBorders>
              <w:right w:val="nil"/>
            </w:tcBorders>
          </w:tcPr>
          <w:p w:rsidR="00104756" w:rsidRPr="006715A6" w:rsidRDefault="00104756" w:rsidP="001F5D51">
            <w:pPr>
              <w:spacing w:after="0" w:line="240" w:lineRule="auto"/>
              <w:jc w:val="center"/>
              <w:rPr>
                <w:rFonts w:cs="Arial"/>
                <w:b/>
                <w:bCs/>
              </w:rPr>
            </w:pPr>
            <w:r w:rsidRPr="006715A6">
              <w:rPr>
                <w:rFonts w:cs="Arial"/>
                <w:b/>
                <w:bCs/>
              </w:rPr>
              <w:t xml:space="preserve">Measure </w:t>
            </w:r>
          </w:p>
          <w:p w:rsidR="00104756" w:rsidRPr="006715A6" w:rsidRDefault="00104756" w:rsidP="001F5D51">
            <w:pPr>
              <w:spacing w:after="0" w:line="240" w:lineRule="auto"/>
              <w:jc w:val="center"/>
              <w:rPr>
                <w:rFonts w:cs="Arial"/>
                <w:b/>
                <w:bCs/>
              </w:rPr>
            </w:pPr>
          </w:p>
        </w:tc>
        <w:tc>
          <w:tcPr>
            <w:tcW w:w="6930" w:type="dxa"/>
            <w:tcBorders>
              <w:left w:val="nil"/>
            </w:tcBorders>
          </w:tcPr>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Measurement systems analysis</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Process behavior charts (SPC)</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Exploratory data analysis</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Descriptive statistics</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Data mining</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Run charts</w:t>
            </w:r>
          </w:p>
          <w:p w:rsidR="00104756" w:rsidRPr="006715A6" w:rsidRDefault="00104756" w:rsidP="00104756">
            <w:pPr>
              <w:pStyle w:val="ListParagraph"/>
              <w:numPr>
                <w:ilvl w:val="0"/>
                <w:numId w:val="11"/>
              </w:numPr>
              <w:spacing w:after="0" w:line="240" w:lineRule="auto"/>
              <w:ind w:left="342" w:hanging="180"/>
              <w:rPr>
                <w:rFonts w:cs="Arial"/>
              </w:rPr>
            </w:pPr>
            <w:r w:rsidRPr="006715A6">
              <w:rPr>
                <w:rFonts w:cs="Arial"/>
              </w:rPr>
              <w:t xml:space="preserve"> Pareto analysis</w:t>
            </w:r>
          </w:p>
        </w:tc>
      </w:tr>
      <w:tr w:rsidR="00104756" w:rsidRPr="006715A6" w:rsidTr="001F5D51">
        <w:trPr>
          <w:trHeight w:val="2510"/>
        </w:trPr>
        <w:tc>
          <w:tcPr>
            <w:tcW w:w="1638" w:type="dxa"/>
            <w:tcBorders>
              <w:right w:val="nil"/>
            </w:tcBorders>
            <w:shd w:val="clear" w:color="auto" w:fill="EFD3D2"/>
          </w:tcPr>
          <w:p w:rsidR="00104756" w:rsidRPr="006715A6" w:rsidRDefault="00104756" w:rsidP="001F5D51">
            <w:pPr>
              <w:spacing w:after="0" w:line="240" w:lineRule="auto"/>
              <w:jc w:val="center"/>
              <w:rPr>
                <w:rFonts w:cs="Arial"/>
                <w:b/>
                <w:bCs/>
              </w:rPr>
            </w:pPr>
            <w:r w:rsidRPr="006715A6">
              <w:rPr>
                <w:rFonts w:cs="Arial"/>
                <w:b/>
                <w:bCs/>
              </w:rPr>
              <w:t xml:space="preserve">Analyze </w:t>
            </w:r>
          </w:p>
          <w:p w:rsidR="00104756" w:rsidRPr="006715A6" w:rsidRDefault="00104756" w:rsidP="001F5D51">
            <w:pPr>
              <w:spacing w:after="0" w:line="240" w:lineRule="auto"/>
              <w:jc w:val="center"/>
              <w:rPr>
                <w:rFonts w:cs="Arial"/>
                <w:b/>
                <w:bCs/>
              </w:rPr>
            </w:pPr>
          </w:p>
        </w:tc>
        <w:tc>
          <w:tcPr>
            <w:tcW w:w="6930" w:type="dxa"/>
            <w:tcBorders>
              <w:left w:val="nil"/>
            </w:tcBorders>
            <w:shd w:val="clear" w:color="auto" w:fill="EFD3D2"/>
          </w:tcPr>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Cause-and-effect diagrams</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Tree diagrams</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Brainstorming</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Process behavior charts (SPC)</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Process maps</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Design of experiments</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Enumerative statistics (hypothesis tests)</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Inferential statistics (</w:t>
            </w:r>
            <w:proofErr w:type="spellStart"/>
            <w:r w:rsidRPr="006715A6">
              <w:rPr>
                <w:rFonts w:cs="Arial"/>
              </w:rPr>
              <w:t>Xs</w:t>
            </w:r>
            <w:proofErr w:type="spellEnd"/>
            <w:r w:rsidRPr="006715A6">
              <w:rPr>
                <w:rFonts w:cs="Arial"/>
              </w:rPr>
              <w:t xml:space="preserve"> and </w:t>
            </w:r>
            <w:proofErr w:type="spellStart"/>
            <w:r w:rsidRPr="006715A6">
              <w:rPr>
                <w:rFonts w:cs="Arial"/>
              </w:rPr>
              <w:t>Ys</w:t>
            </w:r>
            <w:proofErr w:type="spellEnd"/>
            <w:r w:rsidRPr="006715A6">
              <w:rPr>
                <w:rFonts w:cs="Arial"/>
              </w:rPr>
              <w:t>)</w:t>
            </w:r>
          </w:p>
          <w:p w:rsidR="00104756" w:rsidRPr="006715A6" w:rsidRDefault="00104756" w:rsidP="00104756">
            <w:pPr>
              <w:pStyle w:val="ListParagraph"/>
              <w:numPr>
                <w:ilvl w:val="0"/>
                <w:numId w:val="12"/>
              </w:numPr>
              <w:spacing w:after="0" w:line="240" w:lineRule="auto"/>
              <w:ind w:left="342" w:hanging="180"/>
              <w:rPr>
                <w:rFonts w:cs="Arial"/>
              </w:rPr>
            </w:pPr>
            <w:r w:rsidRPr="006715A6">
              <w:rPr>
                <w:rFonts w:cs="Arial"/>
              </w:rPr>
              <w:t xml:space="preserve"> Simulation</w:t>
            </w:r>
          </w:p>
        </w:tc>
      </w:tr>
      <w:tr w:rsidR="00104756" w:rsidRPr="006715A6" w:rsidTr="001F5D51">
        <w:tc>
          <w:tcPr>
            <w:tcW w:w="1638" w:type="dxa"/>
            <w:tcBorders>
              <w:right w:val="nil"/>
            </w:tcBorders>
          </w:tcPr>
          <w:p w:rsidR="00104756" w:rsidRPr="006715A6" w:rsidRDefault="00104756" w:rsidP="001F5D51">
            <w:pPr>
              <w:spacing w:after="0" w:line="240" w:lineRule="auto"/>
              <w:jc w:val="center"/>
              <w:rPr>
                <w:rFonts w:cs="Arial"/>
                <w:b/>
                <w:bCs/>
              </w:rPr>
            </w:pPr>
            <w:r w:rsidRPr="006715A6">
              <w:rPr>
                <w:rFonts w:cs="Arial"/>
                <w:b/>
                <w:bCs/>
              </w:rPr>
              <w:t xml:space="preserve">Improve </w:t>
            </w:r>
          </w:p>
          <w:p w:rsidR="00104756" w:rsidRPr="006715A6" w:rsidRDefault="00104756" w:rsidP="001F5D51">
            <w:pPr>
              <w:spacing w:after="0" w:line="240" w:lineRule="auto"/>
              <w:jc w:val="center"/>
              <w:rPr>
                <w:rFonts w:cs="Arial"/>
                <w:b/>
                <w:bCs/>
              </w:rPr>
            </w:pPr>
          </w:p>
        </w:tc>
        <w:tc>
          <w:tcPr>
            <w:tcW w:w="6930" w:type="dxa"/>
            <w:tcBorders>
              <w:left w:val="nil"/>
            </w:tcBorders>
          </w:tcPr>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Force field diagrams</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FMEA</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7M tools</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Project planning and management tools</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Prototype and pilot studies</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Simulations</w:t>
            </w:r>
          </w:p>
        </w:tc>
      </w:tr>
      <w:tr w:rsidR="00104756" w:rsidRPr="006715A6" w:rsidTr="001F5D51">
        <w:tc>
          <w:tcPr>
            <w:tcW w:w="1638" w:type="dxa"/>
            <w:tcBorders>
              <w:right w:val="nil"/>
            </w:tcBorders>
            <w:shd w:val="clear" w:color="auto" w:fill="EFD3D2"/>
          </w:tcPr>
          <w:p w:rsidR="00104756" w:rsidRPr="006715A6" w:rsidRDefault="00104756" w:rsidP="001F5D51">
            <w:pPr>
              <w:spacing w:after="0" w:line="240" w:lineRule="auto"/>
              <w:jc w:val="center"/>
              <w:rPr>
                <w:rFonts w:cs="Arial"/>
                <w:b/>
                <w:bCs/>
              </w:rPr>
            </w:pPr>
            <w:r w:rsidRPr="006715A6">
              <w:rPr>
                <w:rFonts w:cs="Arial"/>
                <w:b/>
                <w:bCs/>
              </w:rPr>
              <w:lastRenderedPageBreak/>
              <w:t xml:space="preserve">Control </w:t>
            </w:r>
          </w:p>
          <w:p w:rsidR="00104756" w:rsidRPr="006715A6" w:rsidRDefault="00104756" w:rsidP="001F5D51">
            <w:pPr>
              <w:spacing w:after="0" w:line="240" w:lineRule="auto"/>
              <w:jc w:val="center"/>
              <w:rPr>
                <w:rFonts w:cs="Arial"/>
                <w:b/>
                <w:bCs/>
              </w:rPr>
            </w:pPr>
          </w:p>
        </w:tc>
        <w:tc>
          <w:tcPr>
            <w:tcW w:w="6930" w:type="dxa"/>
            <w:tcBorders>
              <w:left w:val="nil"/>
            </w:tcBorders>
            <w:shd w:val="clear" w:color="auto" w:fill="EFD3D2"/>
          </w:tcPr>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SPC</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FMEA</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ISO 900×</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Change budgets, bid models, cost estimating models</w:t>
            </w:r>
          </w:p>
          <w:p w:rsidR="00104756" w:rsidRPr="006715A6" w:rsidRDefault="00104756" w:rsidP="00104756">
            <w:pPr>
              <w:pStyle w:val="ListParagraph"/>
              <w:numPr>
                <w:ilvl w:val="0"/>
                <w:numId w:val="13"/>
              </w:numPr>
              <w:spacing w:after="0" w:line="240" w:lineRule="auto"/>
              <w:ind w:left="342" w:hanging="180"/>
              <w:rPr>
                <w:rFonts w:cs="Arial"/>
              </w:rPr>
            </w:pPr>
            <w:r w:rsidRPr="006715A6">
              <w:rPr>
                <w:rFonts w:cs="Arial"/>
              </w:rPr>
              <w:t xml:space="preserve"> Reporting system</w:t>
            </w:r>
          </w:p>
        </w:tc>
      </w:tr>
    </w:tbl>
    <w:p w:rsidR="00104756" w:rsidRPr="004D05EC" w:rsidRDefault="00104756" w:rsidP="004D1973">
      <w:pPr>
        <w:rPr>
          <w:rFonts w:ascii="Times New Roman" w:hAnsi="Times New Roman" w:cs="Times New Roman"/>
          <w:color w:val="000000" w:themeColor="text1"/>
          <w:sz w:val="24"/>
          <w:szCs w:val="24"/>
        </w:rPr>
      </w:pPr>
    </w:p>
    <w:sectPr w:rsidR="00104756" w:rsidRPr="004D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6C5"/>
    <w:multiLevelType w:val="multilevel"/>
    <w:tmpl w:val="6E0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B22BCD"/>
    <w:multiLevelType w:val="hybridMultilevel"/>
    <w:tmpl w:val="31747416"/>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2">
    <w:nsid w:val="19243F08"/>
    <w:multiLevelType w:val="hybridMultilevel"/>
    <w:tmpl w:val="9394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F61EA"/>
    <w:multiLevelType w:val="multilevel"/>
    <w:tmpl w:val="3B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3E0867"/>
    <w:multiLevelType w:val="hybridMultilevel"/>
    <w:tmpl w:val="FEA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129D4"/>
    <w:multiLevelType w:val="hybridMultilevel"/>
    <w:tmpl w:val="B6EC02F8"/>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7">
    <w:nsid w:val="30D22586"/>
    <w:multiLevelType w:val="hybridMultilevel"/>
    <w:tmpl w:val="924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B02BE"/>
    <w:multiLevelType w:val="hybridMultilevel"/>
    <w:tmpl w:val="B95A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430958"/>
    <w:multiLevelType w:val="multilevel"/>
    <w:tmpl w:val="61D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9C1132"/>
    <w:multiLevelType w:val="multilevel"/>
    <w:tmpl w:val="C24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FB4368"/>
    <w:multiLevelType w:val="multilevel"/>
    <w:tmpl w:val="488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F9403D"/>
    <w:multiLevelType w:val="hybridMultilevel"/>
    <w:tmpl w:val="4714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3"/>
  </w:num>
  <w:num w:numId="5">
    <w:abstractNumId w:val="5"/>
  </w:num>
  <w:num w:numId="6">
    <w:abstractNumId w:val="1"/>
  </w:num>
  <w:num w:numId="7">
    <w:abstractNumId w:val="6"/>
  </w:num>
  <w:num w:numId="8">
    <w:abstractNumId w:val="10"/>
  </w:num>
  <w:num w:numId="9">
    <w:abstractNumId w:val="7"/>
  </w:num>
  <w:num w:numId="10">
    <w:abstractNumId w:val="8"/>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09"/>
    <w:rsid w:val="0000671F"/>
    <w:rsid w:val="000250A6"/>
    <w:rsid w:val="00104756"/>
    <w:rsid w:val="001C0FEB"/>
    <w:rsid w:val="002A5F3D"/>
    <w:rsid w:val="003A0209"/>
    <w:rsid w:val="003A57BA"/>
    <w:rsid w:val="004158F4"/>
    <w:rsid w:val="004D05EC"/>
    <w:rsid w:val="004D1973"/>
    <w:rsid w:val="006A75E5"/>
    <w:rsid w:val="0071449B"/>
    <w:rsid w:val="00733550"/>
    <w:rsid w:val="0075412F"/>
    <w:rsid w:val="00983D3A"/>
    <w:rsid w:val="009A0BA6"/>
    <w:rsid w:val="00B31E4D"/>
    <w:rsid w:val="00D46E0E"/>
    <w:rsid w:val="00D919B9"/>
    <w:rsid w:val="00E214C8"/>
    <w:rsid w:val="00EA69AB"/>
    <w:rsid w:val="00EC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DA5-5A2E-4FD8-8DD5-C50473CC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209"/>
    <w:rPr>
      <w:color w:val="0000FF"/>
      <w:u w:val="single"/>
    </w:rPr>
  </w:style>
  <w:style w:type="character" w:customStyle="1" w:styleId="apple-converted-space">
    <w:name w:val="apple-converted-space"/>
    <w:basedOn w:val="DefaultParagraphFont"/>
    <w:rsid w:val="003A0209"/>
  </w:style>
  <w:style w:type="paragraph" w:customStyle="1" w:styleId="Default">
    <w:name w:val="Default"/>
    <w:rsid w:val="0075412F"/>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75412F"/>
    <w:pPr>
      <w:ind w:left="720"/>
      <w:contextualSpacing/>
    </w:pPr>
  </w:style>
  <w:style w:type="character" w:styleId="Strong">
    <w:name w:val="Strong"/>
    <w:basedOn w:val="DefaultParagraphFont"/>
    <w:uiPriority w:val="22"/>
    <w:qFormat/>
    <w:rsid w:val="004D1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9521">
      <w:bodyDiv w:val="1"/>
      <w:marLeft w:val="0"/>
      <w:marRight w:val="0"/>
      <w:marTop w:val="0"/>
      <w:marBottom w:val="0"/>
      <w:divBdr>
        <w:top w:val="none" w:sz="0" w:space="0" w:color="auto"/>
        <w:left w:val="none" w:sz="0" w:space="0" w:color="auto"/>
        <w:bottom w:val="none" w:sz="0" w:space="0" w:color="auto"/>
        <w:right w:val="none" w:sz="0" w:space="0" w:color="auto"/>
      </w:divBdr>
    </w:div>
    <w:div w:id="210700008">
      <w:bodyDiv w:val="1"/>
      <w:marLeft w:val="0"/>
      <w:marRight w:val="0"/>
      <w:marTop w:val="0"/>
      <w:marBottom w:val="0"/>
      <w:divBdr>
        <w:top w:val="none" w:sz="0" w:space="0" w:color="auto"/>
        <w:left w:val="none" w:sz="0" w:space="0" w:color="auto"/>
        <w:bottom w:val="none" w:sz="0" w:space="0" w:color="auto"/>
        <w:right w:val="none" w:sz="0" w:space="0" w:color="auto"/>
      </w:divBdr>
    </w:div>
    <w:div w:id="276447721">
      <w:bodyDiv w:val="1"/>
      <w:marLeft w:val="0"/>
      <w:marRight w:val="0"/>
      <w:marTop w:val="0"/>
      <w:marBottom w:val="0"/>
      <w:divBdr>
        <w:top w:val="none" w:sz="0" w:space="0" w:color="auto"/>
        <w:left w:val="none" w:sz="0" w:space="0" w:color="auto"/>
        <w:bottom w:val="none" w:sz="0" w:space="0" w:color="auto"/>
        <w:right w:val="none" w:sz="0" w:space="0" w:color="auto"/>
      </w:divBdr>
    </w:div>
    <w:div w:id="449780537">
      <w:bodyDiv w:val="1"/>
      <w:marLeft w:val="0"/>
      <w:marRight w:val="0"/>
      <w:marTop w:val="0"/>
      <w:marBottom w:val="0"/>
      <w:divBdr>
        <w:top w:val="none" w:sz="0" w:space="0" w:color="auto"/>
        <w:left w:val="none" w:sz="0" w:space="0" w:color="auto"/>
        <w:bottom w:val="none" w:sz="0" w:space="0" w:color="auto"/>
        <w:right w:val="none" w:sz="0" w:space="0" w:color="auto"/>
      </w:divBdr>
    </w:div>
    <w:div w:id="770122226">
      <w:bodyDiv w:val="1"/>
      <w:marLeft w:val="0"/>
      <w:marRight w:val="0"/>
      <w:marTop w:val="0"/>
      <w:marBottom w:val="0"/>
      <w:divBdr>
        <w:top w:val="none" w:sz="0" w:space="0" w:color="auto"/>
        <w:left w:val="none" w:sz="0" w:space="0" w:color="auto"/>
        <w:bottom w:val="none" w:sz="0" w:space="0" w:color="auto"/>
        <w:right w:val="none" w:sz="0" w:space="0" w:color="auto"/>
      </w:divBdr>
    </w:div>
    <w:div w:id="829254305">
      <w:bodyDiv w:val="1"/>
      <w:marLeft w:val="0"/>
      <w:marRight w:val="0"/>
      <w:marTop w:val="0"/>
      <w:marBottom w:val="0"/>
      <w:divBdr>
        <w:top w:val="none" w:sz="0" w:space="0" w:color="auto"/>
        <w:left w:val="none" w:sz="0" w:space="0" w:color="auto"/>
        <w:bottom w:val="none" w:sz="0" w:space="0" w:color="auto"/>
        <w:right w:val="none" w:sz="0" w:space="0" w:color="auto"/>
      </w:divBdr>
    </w:div>
    <w:div w:id="860820606">
      <w:bodyDiv w:val="1"/>
      <w:marLeft w:val="0"/>
      <w:marRight w:val="0"/>
      <w:marTop w:val="0"/>
      <w:marBottom w:val="0"/>
      <w:divBdr>
        <w:top w:val="none" w:sz="0" w:space="0" w:color="auto"/>
        <w:left w:val="none" w:sz="0" w:space="0" w:color="auto"/>
        <w:bottom w:val="none" w:sz="0" w:space="0" w:color="auto"/>
        <w:right w:val="none" w:sz="0" w:space="0" w:color="auto"/>
      </w:divBdr>
    </w:div>
    <w:div w:id="881289612">
      <w:bodyDiv w:val="1"/>
      <w:marLeft w:val="0"/>
      <w:marRight w:val="0"/>
      <w:marTop w:val="0"/>
      <w:marBottom w:val="0"/>
      <w:divBdr>
        <w:top w:val="none" w:sz="0" w:space="0" w:color="auto"/>
        <w:left w:val="none" w:sz="0" w:space="0" w:color="auto"/>
        <w:bottom w:val="none" w:sz="0" w:space="0" w:color="auto"/>
        <w:right w:val="none" w:sz="0" w:space="0" w:color="auto"/>
      </w:divBdr>
    </w:div>
    <w:div w:id="1418552792">
      <w:bodyDiv w:val="1"/>
      <w:marLeft w:val="0"/>
      <w:marRight w:val="0"/>
      <w:marTop w:val="0"/>
      <w:marBottom w:val="0"/>
      <w:divBdr>
        <w:top w:val="none" w:sz="0" w:space="0" w:color="auto"/>
        <w:left w:val="none" w:sz="0" w:space="0" w:color="auto"/>
        <w:bottom w:val="none" w:sz="0" w:space="0" w:color="auto"/>
        <w:right w:val="none" w:sz="0" w:space="0" w:color="auto"/>
      </w:divBdr>
    </w:div>
    <w:div w:id="1739480582">
      <w:bodyDiv w:val="1"/>
      <w:marLeft w:val="0"/>
      <w:marRight w:val="0"/>
      <w:marTop w:val="0"/>
      <w:marBottom w:val="0"/>
      <w:divBdr>
        <w:top w:val="none" w:sz="0" w:space="0" w:color="auto"/>
        <w:left w:val="none" w:sz="0" w:space="0" w:color="auto"/>
        <w:bottom w:val="none" w:sz="0" w:space="0" w:color="auto"/>
        <w:right w:val="none" w:sz="0" w:space="0" w:color="auto"/>
      </w:divBdr>
    </w:div>
    <w:div w:id="1839029651">
      <w:bodyDiv w:val="1"/>
      <w:marLeft w:val="0"/>
      <w:marRight w:val="0"/>
      <w:marTop w:val="0"/>
      <w:marBottom w:val="0"/>
      <w:divBdr>
        <w:top w:val="none" w:sz="0" w:space="0" w:color="auto"/>
        <w:left w:val="none" w:sz="0" w:space="0" w:color="auto"/>
        <w:bottom w:val="none" w:sz="0" w:space="0" w:color="auto"/>
        <w:right w:val="none" w:sz="0" w:space="0" w:color="auto"/>
      </w:divBdr>
    </w:div>
    <w:div w:id="20263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ndom_stimulus"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en.wikipedia.org/wiki/Six_Thinking_Hats" TargetMode="External"/><Relationship Id="rId12" Type="http://schemas.openxmlformats.org/officeDocument/2006/relationships/hyperlink" Target="http://en.wikipedia.org/wiki/Control_cha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Critical_to_Quality" TargetMode="External"/><Relationship Id="rId11" Type="http://schemas.openxmlformats.org/officeDocument/2006/relationships/hyperlink" Target="http://en.wikipedia.org/wiki/Failure_mode_and_effects_analysis" TargetMode="External"/><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en.wikipedia.org/wiki/PDCA" TargetMode="External"/><Relationship Id="rId4" Type="http://schemas.openxmlformats.org/officeDocument/2006/relationships/webSettings" Target="webSettings.xml"/><Relationship Id="rId9" Type="http://schemas.openxmlformats.org/officeDocument/2006/relationships/hyperlink" Target="http://en.wikipedia.org/wiki/Design_of_Experimen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12</cp:revision>
  <dcterms:created xsi:type="dcterms:W3CDTF">2013-10-07T02:28:00Z</dcterms:created>
  <dcterms:modified xsi:type="dcterms:W3CDTF">2013-10-15T14:59:00Z</dcterms:modified>
</cp:coreProperties>
</file>