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695" w:rsidRDefault="003A3285" w:rsidP="003A3285">
      <w:pPr>
        <w:pStyle w:val="ListParagraph"/>
        <w:numPr>
          <w:ilvl w:val="0"/>
          <w:numId w:val="4"/>
        </w:numPr>
        <w:shd w:val="clear" w:color="auto" w:fill="FFFFFF"/>
        <w:tabs>
          <w:tab w:val="left" w:pos="810"/>
        </w:tabs>
        <w:spacing w:before="100" w:beforeAutospacing="1" w:after="100" w:afterAutospacing="1" w:line="240" w:lineRule="auto"/>
        <w:ind w:left="630" w:hanging="90"/>
        <w:outlineLvl w:val="1"/>
        <w:rPr>
          <w:rFonts w:ascii="Times New Roman" w:eastAsia="Times New Roman" w:hAnsi="Times New Roman" w:cs="Times New Roman"/>
          <w:bCs/>
          <w:sz w:val="40"/>
          <w:szCs w:val="40"/>
        </w:rPr>
      </w:pPr>
      <w:bookmarkStart w:id="0" w:name="six_sigma_definitions"/>
      <w:r w:rsidRPr="003A3285">
        <w:rPr>
          <w:rFonts w:ascii="Times New Roman" w:eastAsia="Times New Roman" w:hAnsi="Times New Roman" w:cs="Times New Roman"/>
          <w:bCs/>
          <w:sz w:val="40"/>
          <w:szCs w:val="40"/>
        </w:rPr>
        <w:t>Six sigma definitions</w:t>
      </w:r>
      <w:bookmarkEnd w:id="0"/>
      <w:r w:rsidRPr="003A3285">
        <w:rPr>
          <w:rFonts w:ascii="Times New Roman" w:eastAsia="Times New Roman" w:hAnsi="Times New Roman" w:cs="Times New Roman"/>
          <w:bCs/>
          <w:sz w:val="40"/>
          <w:szCs w:val="40"/>
        </w:rPr>
        <w:t>:</w:t>
      </w:r>
    </w:p>
    <w:p w:rsidR="00731BAC" w:rsidRPr="003A3285" w:rsidRDefault="00731BAC" w:rsidP="00731BAC">
      <w:pPr>
        <w:pStyle w:val="ListParagraph"/>
        <w:numPr>
          <w:ilvl w:val="0"/>
          <w:numId w:val="1"/>
        </w:numPr>
        <w:ind w:left="-360"/>
        <w:rPr>
          <w:rFonts w:ascii="Times New Roman" w:hAnsi="Times New Roman" w:cs="Times New Roman"/>
          <w:sz w:val="24"/>
          <w:szCs w:val="24"/>
        </w:rPr>
      </w:pPr>
      <w:r w:rsidRPr="003A3285">
        <w:rPr>
          <w:rFonts w:ascii="Times New Roman" w:hAnsi="Times New Roman" w:cs="Times New Roman"/>
          <w:sz w:val="24"/>
          <w:szCs w:val="24"/>
        </w:rPr>
        <w:t>Six Sigma is lots of different things because it had different meanings over time, and also because it is now interpreted in increasingly different ways. And Six Sigma is still evolving.</w:t>
      </w:r>
    </w:p>
    <w:p w:rsidR="00731BAC" w:rsidRPr="003A3285" w:rsidRDefault="00731BAC" w:rsidP="00731BAC">
      <w:pPr>
        <w:pStyle w:val="ListParagraph"/>
        <w:numPr>
          <w:ilvl w:val="0"/>
          <w:numId w:val="1"/>
        </w:numPr>
        <w:ind w:left="-360"/>
        <w:rPr>
          <w:rFonts w:ascii="Times New Roman" w:hAnsi="Times New Roman" w:cs="Times New Roman"/>
          <w:sz w:val="24"/>
          <w:szCs w:val="24"/>
        </w:rPr>
      </w:pPr>
      <w:r w:rsidRPr="003A3285">
        <w:rPr>
          <w:rFonts w:ascii="Times New Roman" w:hAnsi="Times New Roman" w:cs="Times New Roman"/>
          <w:sz w:val="24"/>
          <w:szCs w:val="24"/>
        </w:rPr>
        <w:t xml:space="preserve">Six Sigma is a measure of the number of defects in a specific process or operation. Six Sigma is a set of strategies, techniques, and tools for process improvement. It was developed by Motorola in 1981.[1][2] Six Sigma became famous when Jack Welch made it central to his </w:t>
      </w:r>
      <w:r w:rsidR="00257AB9" w:rsidRPr="003A3285">
        <w:rPr>
          <w:rFonts w:ascii="Times New Roman" w:hAnsi="Times New Roman" w:cs="Times New Roman"/>
          <w:sz w:val="24"/>
          <w:szCs w:val="24"/>
        </w:rPr>
        <w:t>successful</w:t>
      </w:r>
      <w:r w:rsidRPr="003A3285">
        <w:rPr>
          <w:rFonts w:ascii="Times New Roman" w:hAnsi="Times New Roman" w:cs="Times New Roman"/>
          <w:sz w:val="24"/>
          <w:szCs w:val="24"/>
        </w:rPr>
        <w:t xml:space="preserve"> business strategy at General Electric in 1995,[3] Today, it is used in many industrial sectors.[4]</w:t>
      </w:r>
    </w:p>
    <w:p w:rsidR="00731BAC" w:rsidRPr="003A3285" w:rsidRDefault="00731BAC" w:rsidP="00731BAC">
      <w:pPr>
        <w:pStyle w:val="ListParagraph"/>
        <w:numPr>
          <w:ilvl w:val="0"/>
          <w:numId w:val="1"/>
        </w:numPr>
        <w:ind w:left="-360"/>
        <w:rPr>
          <w:rFonts w:ascii="Times New Roman" w:hAnsi="Times New Roman" w:cs="Times New Roman"/>
          <w:sz w:val="24"/>
          <w:szCs w:val="24"/>
        </w:rPr>
      </w:pPr>
      <w:r w:rsidRPr="003A3285">
        <w:rPr>
          <w:rFonts w:ascii="Times New Roman" w:hAnsi="Times New Roman" w:cs="Times New Roman"/>
          <w:sz w:val="24"/>
          <w:szCs w:val="24"/>
        </w:rPr>
        <w:t>we think about Six Sigma at three different levels:</w:t>
      </w:r>
    </w:p>
    <w:p w:rsidR="00731BAC" w:rsidRPr="003A3285" w:rsidRDefault="00731BAC" w:rsidP="00731BAC">
      <w:pPr>
        <w:pStyle w:val="ListParagraph"/>
        <w:numPr>
          <w:ilvl w:val="0"/>
          <w:numId w:val="3"/>
        </w:numPr>
        <w:rPr>
          <w:rFonts w:ascii="Times New Roman" w:hAnsi="Times New Roman" w:cs="Times New Roman"/>
          <w:sz w:val="24"/>
          <w:szCs w:val="24"/>
        </w:rPr>
      </w:pPr>
      <w:r w:rsidRPr="003A3285">
        <w:rPr>
          <w:rFonts w:ascii="Times New Roman" w:hAnsi="Times New Roman" w:cs="Times New Roman"/>
          <w:sz w:val="24"/>
          <w:szCs w:val="24"/>
        </w:rPr>
        <w:t>As a metric</w:t>
      </w:r>
    </w:p>
    <w:p w:rsidR="00731BAC" w:rsidRPr="003A3285" w:rsidRDefault="00731BAC" w:rsidP="00731BAC">
      <w:pPr>
        <w:pStyle w:val="ListParagraph"/>
        <w:numPr>
          <w:ilvl w:val="0"/>
          <w:numId w:val="3"/>
        </w:numPr>
        <w:rPr>
          <w:rFonts w:ascii="Times New Roman" w:hAnsi="Times New Roman" w:cs="Times New Roman"/>
          <w:sz w:val="24"/>
          <w:szCs w:val="24"/>
        </w:rPr>
      </w:pPr>
      <w:r w:rsidRPr="003A3285">
        <w:rPr>
          <w:rFonts w:ascii="Times New Roman" w:hAnsi="Times New Roman" w:cs="Times New Roman"/>
          <w:sz w:val="24"/>
          <w:szCs w:val="24"/>
        </w:rPr>
        <w:t>As a methodology</w:t>
      </w:r>
    </w:p>
    <w:p w:rsidR="00731BAC" w:rsidRPr="003A3285" w:rsidRDefault="00731BAC" w:rsidP="00731BAC">
      <w:pPr>
        <w:pStyle w:val="ListParagraph"/>
        <w:numPr>
          <w:ilvl w:val="0"/>
          <w:numId w:val="3"/>
        </w:numPr>
        <w:rPr>
          <w:rFonts w:ascii="Times New Roman" w:hAnsi="Times New Roman" w:cs="Times New Roman"/>
          <w:sz w:val="24"/>
          <w:szCs w:val="24"/>
        </w:rPr>
      </w:pPr>
      <w:r w:rsidRPr="003A3285">
        <w:rPr>
          <w:rFonts w:ascii="Times New Roman" w:hAnsi="Times New Roman" w:cs="Times New Roman"/>
          <w:sz w:val="24"/>
          <w:szCs w:val="24"/>
        </w:rPr>
        <w:t>As a management system</w:t>
      </w:r>
    </w:p>
    <w:p w:rsidR="00731BAC" w:rsidRPr="00731BAC" w:rsidRDefault="00731BAC" w:rsidP="00731BAC">
      <w:pPr>
        <w:ind w:firstLine="720"/>
        <w:rPr>
          <w:rFonts w:ascii="Times New Roman" w:hAnsi="Times New Roman" w:cs="Times New Roman"/>
          <w:sz w:val="24"/>
          <w:szCs w:val="24"/>
        </w:rPr>
      </w:pPr>
      <w:r w:rsidRPr="003A3285">
        <w:rPr>
          <w:rFonts w:ascii="Times New Roman" w:hAnsi="Times New Roman" w:cs="Times New Roman"/>
          <w:sz w:val="24"/>
          <w:szCs w:val="24"/>
        </w:rPr>
        <w:t>Essentially, Six Sigma</w:t>
      </w:r>
      <w:r>
        <w:rPr>
          <w:rFonts w:ascii="Times New Roman" w:hAnsi="Times New Roman" w:cs="Times New Roman"/>
          <w:sz w:val="24"/>
          <w:szCs w:val="24"/>
        </w:rPr>
        <w:t xml:space="preserve"> is all three at the same time.</w:t>
      </w:r>
    </w:p>
    <w:p w:rsidR="003A3285" w:rsidRPr="003A3285" w:rsidRDefault="003A3285" w:rsidP="00731BAC">
      <w:pPr>
        <w:pStyle w:val="Heading3"/>
        <w:shd w:val="clear" w:color="auto" w:fill="FFFFFF"/>
        <w:ind w:left="-360"/>
        <w:rPr>
          <w:rFonts w:ascii="Times New Roman" w:hAnsi="Times New Roman" w:cs="Times New Roman"/>
          <w:b w:val="0"/>
          <w:color w:val="000000"/>
          <w:sz w:val="24"/>
          <w:szCs w:val="24"/>
        </w:rPr>
      </w:pPr>
      <w:r w:rsidRPr="003A3285">
        <w:rPr>
          <w:rFonts w:ascii="Times New Roman" w:hAnsi="Times New Roman" w:cs="Times New Roman"/>
          <w:b w:val="0"/>
          <w:color w:val="000000"/>
          <w:sz w:val="24"/>
          <w:szCs w:val="24"/>
          <w:shd w:val="clear" w:color="auto" w:fill="FFFFFF"/>
        </w:rPr>
        <w:t xml:space="preserve">The answer is that Six Sigma is lots of things. But following </w:t>
      </w:r>
      <w:r w:rsidRPr="003A3285">
        <w:rPr>
          <w:rFonts w:ascii="Times New Roman" w:hAnsi="Times New Roman" w:cs="Times New Roman"/>
          <w:b w:val="0"/>
          <w:color w:val="000000"/>
          <w:sz w:val="24"/>
          <w:szCs w:val="24"/>
        </w:rPr>
        <w:t>six sigma according to general electric</w:t>
      </w:r>
    </w:p>
    <w:p w:rsidR="00312695" w:rsidRPr="003A3285" w:rsidRDefault="00312695" w:rsidP="003A3285">
      <w:pPr>
        <w:pStyle w:val="ListParagraph"/>
        <w:numPr>
          <w:ilvl w:val="0"/>
          <w:numId w:val="1"/>
        </w:numPr>
        <w:ind w:left="-360"/>
        <w:rPr>
          <w:rFonts w:ascii="Times New Roman" w:hAnsi="Times New Roman" w:cs="Times New Roman"/>
          <w:sz w:val="24"/>
          <w:szCs w:val="24"/>
        </w:rPr>
      </w:pPr>
      <w:r w:rsidRPr="003A3285">
        <w:rPr>
          <w:rFonts w:ascii="Times New Roman" w:hAnsi="Times New Roman" w:cs="Times New Roman"/>
          <w:sz w:val="24"/>
          <w:szCs w:val="24"/>
        </w:rPr>
        <w:t>Six Sigma is a highly disciplined process that helps us focus on developing and delivering near-perfect products and services. Why 'Sigma'? The word is a statistical term that measures how far a given process deviates from perfection. The central idea behind Six Sigma is that if you can measure how many 'defects' you have in a process, you can systematically figure out how to eliminate them and get as close to 'zero defects' as possible. To achieve Six Sigma Quality, a process must produce no more than 3.4 defects per million opportunities. An 'opportunity' is defined as a chance for nonconformance, or not meeting the required specifications. This means we need to be nearly flawless in executing our key processes."</w:t>
      </w:r>
    </w:p>
    <w:p w:rsidR="00312695" w:rsidRPr="003A3285" w:rsidRDefault="00312695" w:rsidP="003A3285">
      <w:pPr>
        <w:pStyle w:val="ListParagraph"/>
        <w:numPr>
          <w:ilvl w:val="0"/>
          <w:numId w:val="1"/>
        </w:numPr>
        <w:ind w:left="-360"/>
        <w:rPr>
          <w:rFonts w:ascii="Times New Roman" w:hAnsi="Times New Roman" w:cs="Times New Roman"/>
          <w:sz w:val="24"/>
          <w:szCs w:val="24"/>
        </w:rPr>
      </w:pPr>
      <w:r w:rsidRPr="003A3285">
        <w:rPr>
          <w:rFonts w:ascii="Times New Roman" w:hAnsi="Times New Roman" w:cs="Times New Roman"/>
          <w:sz w:val="24"/>
          <w:szCs w:val="24"/>
        </w:rPr>
        <w:t>Six Sigma revo</w:t>
      </w:r>
      <w:r w:rsidR="003A3285" w:rsidRPr="003A3285">
        <w:rPr>
          <w:rFonts w:ascii="Times New Roman" w:hAnsi="Times New Roman" w:cs="Times New Roman"/>
          <w:sz w:val="24"/>
          <w:szCs w:val="24"/>
        </w:rPr>
        <w:t>lves around a few key concepts.</w:t>
      </w:r>
    </w:p>
    <w:p w:rsidR="00312695" w:rsidRPr="003A3285" w:rsidRDefault="00312695" w:rsidP="003A3285">
      <w:pPr>
        <w:pStyle w:val="ListParagraph"/>
        <w:numPr>
          <w:ilvl w:val="0"/>
          <w:numId w:val="2"/>
        </w:numPr>
        <w:rPr>
          <w:rFonts w:ascii="Times New Roman" w:hAnsi="Times New Roman" w:cs="Times New Roman"/>
          <w:sz w:val="24"/>
          <w:szCs w:val="24"/>
        </w:rPr>
      </w:pPr>
      <w:r w:rsidRPr="003A3285">
        <w:rPr>
          <w:rFonts w:ascii="Times New Roman" w:hAnsi="Times New Roman" w:cs="Times New Roman"/>
          <w:sz w:val="24"/>
          <w:szCs w:val="24"/>
        </w:rPr>
        <w:t>Critical to Quality: Attributes most important to the customer</w:t>
      </w:r>
    </w:p>
    <w:p w:rsidR="00312695" w:rsidRPr="003A3285" w:rsidRDefault="00312695" w:rsidP="003A3285">
      <w:pPr>
        <w:pStyle w:val="ListParagraph"/>
        <w:numPr>
          <w:ilvl w:val="0"/>
          <w:numId w:val="2"/>
        </w:numPr>
        <w:rPr>
          <w:rFonts w:ascii="Times New Roman" w:hAnsi="Times New Roman" w:cs="Times New Roman"/>
          <w:sz w:val="24"/>
          <w:szCs w:val="24"/>
        </w:rPr>
      </w:pPr>
      <w:r w:rsidRPr="003A3285">
        <w:rPr>
          <w:rFonts w:ascii="Times New Roman" w:hAnsi="Times New Roman" w:cs="Times New Roman"/>
          <w:sz w:val="24"/>
          <w:szCs w:val="24"/>
        </w:rPr>
        <w:t>Defect: Failing to deliver what the customer wants</w:t>
      </w:r>
    </w:p>
    <w:p w:rsidR="00312695" w:rsidRPr="003A3285" w:rsidRDefault="00312695" w:rsidP="003A3285">
      <w:pPr>
        <w:pStyle w:val="ListParagraph"/>
        <w:numPr>
          <w:ilvl w:val="0"/>
          <w:numId w:val="2"/>
        </w:numPr>
        <w:rPr>
          <w:rFonts w:ascii="Times New Roman" w:hAnsi="Times New Roman" w:cs="Times New Roman"/>
          <w:sz w:val="24"/>
          <w:szCs w:val="24"/>
        </w:rPr>
      </w:pPr>
      <w:r w:rsidRPr="003A3285">
        <w:rPr>
          <w:rFonts w:ascii="Times New Roman" w:hAnsi="Times New Roman" w:cs="Times New Roman"/>
          <w:sz w:val="24"/>
          <w:szCs w:val="24"/>
        </w:rPr>
        <w:t>Process Capability: What your process can deliver</w:t>
      </w:r>
    </w:p>
    <w:p w:rsidR="00312695" w:rsidRPr="003A3285" w:rsidRDefault="00312695" w:rsidP="003A3285">
      <w:pPr>
        <w:pStyle w:val="ListParagraph"/>
        <w:numPr>
          <w:ilvl w:val="0"/>
          <w:numId w:val="2"/>
        </w:numPr>
        <w:rPr>
          <w:rFonts w:ascii="Times New Roman" w:hAnsi="Times New Roman" w:cs="Times New Roman"/>
          <w:sz w:val="24"/>
          <w:szCs w:val="24"/>
        </w:rPr>
      </w:pPr>
      <w:r w:rsidRPr="003A3285">
        <w:rPr>
          <w:rFonts w:ascii="Times New Roman" w:hAnsi="Times New Roman" w:cs="Times New Roman"/>
          <w:sz w:val="24"/>
          <w:szCs w:val="24"/>
        </w:rPr>
        <w:t>Variation: What the customer sees and feels</w:t>
      </w:r>
    </w:p>
    <w:p w:rsidR="00312695" w:rsidRPr="003A3285" w:rsidRDefault="00312695" w:rsidP="003A3285">
      <w:pPr>
        <w:pStyle w:val="ListParagraph"/>
        <w:numPr>
          <w:ilvl w:val="0"/>
          <w:numId w:val="2"/>
        </w:numPr>
        <w:rPr>
          <w:rFonts w:ascii="Times New Roman" w:hAnsi="Times New Roman" w:cs="Times New Roman"/>
          <w:sz w:val="24"/>
          <w:szCs w:val="24"/>
        </w:rPr>
      </w:pPr>
      <w:r w:rsidRPr="003A3285">
        <w:rPr>
          <w:rFonts w:ascii="Times New Roman" w:hAnsi="Times New Roman" w:cs="Times New Roman"/>
          <w:sz w:val="24"/>
          <w:szCs w:val="24"/>
        </w:rPr>
        <w:t>Stable Operations: Ensuring consistent, predictable processes to improve what the customer sees and feels</w:t>
      </w:r>
    </w:p>
    <w:p w:rsidR="00B94563" w:rsidRDefault="00312695" w:rsidP="00B94563">
      <w:pPr>
        <w:pStyle w:val="ListParagraph"/>
        <w:numPr>
          <w:ilvl w:val="0"/>
          <w:numId w:val="2"/>
        </w:numPr>
        <w:rPr>
          <w:rFonts w:ascii="Times New Roman" w:hAnsi="Times New Roman" w:cs="Times New Roman"/>
          <w:sz w:val="24"/>
          <w:szCs w:val="24"/>
        </w:rPr>
      </w:pPr>
      <w:r w:rsidRPr="003A3285">
        <w:rPr>
          <w:rFonts w:ascii="Times New Roman" w:hAnsi="Times New Roman" w:cs="Times New Roman"/>
          <w:sz w:val="24"/>
          <w:szCs w:val="24"/>
        </w:rPr>
        <w:t xml:space="preserve">Design for Six Sigma: Designing to meet customer </w:t>
      </w:r>
      <w:r w:rsidR="003A3285" w:rsidRPr="003A3285">
        <w:rPr>
          <w:rFonts w:ascii="Times New Roman" w:hAnsi="Times New Roman" w:cs="Times New Roman"/>
          <w:sz w:val="24"/>
          <w:szCs w:val="24"/>
        </w:rPr>
        <w:t>needs and process capability.</w:t>
      </w:r>
    </w:p>
    <w:p w:rsidR="00B94563" w:rsidRDefault="00B94563" w:rsidP="00B94563">
      <w:pPr>
        <w:rPr>
          <w:rFonts w:ascii="Times New Roman" w:hAnsi="Times New Roman" w:cs="Times New Roman"/>
          <w:sz w:val="24"/>
          <w:szCs w:val="24"/>
        </w:rPr>
      </w:pPr>
    </w:p>
    <w:p w:rsidR="00B94563" w:rsidRPr="00B94563" w:rsidRDefault="00B94563" w:rsidP="00B94563">
      <w:pPr>
        <w:rPr>
          <w:rFonts w:ascii="Times New Roman" w:hAnsi="Times New Roman" w:cs="Times New Roman"/>
          <w:sz w:val="24"/>
          <w:szCs w:val="24"/>
        </w:rPr>
      </w:pPr>
    </w:p>
    <w:p w:rsidR="00B94563" w:rsidRPr="00B94563" w:rsidRDefault="00B94563" w:rsidP="00B94563">
      <w:pPr>
        <w:shd w:val="clear" w:color="auto" w:fill="FFFFFF"/>
        <w:spacing w:before="96" w:after="120" w:line="288" w:lineRule="atLeast"/>
        <w:rPr>
          <w:rFonts w:ascii="Arial" w:eastAsia="Times New Roman" w:hAnsi="Arial" w:cs="Arial"/>
          <w:color w:val="548DD4" w:themeColor="text2" w:themeTint="99"/>
          <w:sz w:val="20"/>
          <w:szCs w:val="20"/>
          <w:lang w:val="vi-VN" w:eastAsia="vi-VN"/>
        </w:rPr>
      </w:pPr>
      <w:r w:rsidRPr="00B94563">
        <w:rPr>
          <w:rFonts w:ascii="Arial" w:eastAsia="Times New Roman" w:hAnsi="Arial" w:cs="Arial"/>
          <w:color w:val="548DD4" w:themeColor="text2" w:themeTint="99"/>
          <w:sz w:val="20"/>
          <w:szCs w:val="20"/>
          <w:lang w:val="vi-VN" w:eastAsia="vi-VN"/>
        </w:rPr>
        <w:t>One key innovation of Six Sigma involves the absolute "professionalizing" of quality management functions. Prior to Six Sigma, quality management in practice was largely relegated to the production floor and to</w:t>
      </w:r>
      <w:r w:rsidRPr="00D873D0">
        <w:rPr>
          <w:rFonts w:ascii="Arial" w:eastAsia="Times New Roman" w:hAnsi="Arial" w:cs="Arial"/>
          <w:color w:val="548DD4" w:themeColor="text2" w:themeTint="99"/>
          <w:sz w:val="20"/>
          <w:szCs w:val="20"/>
          <w:lang w:val="vi-VN" w:eastAsia="vi-VN"/>
        </w:rPr>
        <w:t> </w:t>
      </w:r>
      <w:hyperlink r:id="rId5" w:tooltip="Statistician" w:history="1">
        <w:r w:rsidRPr="00D873D0">
          <w:rPr>
            <w:rFonts w:ascii="Arial" w:eastAsia="Times New Roman" w:hAnsi="Arial" w:cs="Arial"/>
            <w:color w:val="548DD4" w:themeColor="text2" w:themeTint="99"/>
            <w:sz w:val="20"/>
            <w:szCs w:val="20"/>
            <w:lang w:val="vi-VN" w:eastAsia="vi-VN"/>
          </w:rPr>
          <w:t>statisticians</w:t>
        </w:r>
      </w:hyperlink>
      <w:r w:rsidRPr="00D873D0">
        <w:rPr>
          <w:rFonts w:ascii="Arial" w:eastAsia="Times New Roman" w:hAnsi="Arial" w:cs="Arial"/>
          <w:color w:val="548DD4" w:themeColor="text2" w:themeTint="99"/>
          <w:sz w:val="20"/>
          <w:szCs w:val="20"/>
          <w:lang w:val="vi-VN" w:eastAsia="vi-VN"/>
        </w:rPr>
        <w:t> </w:t>
      </w:r>
      <w:r w:rsidRPr="00B94563">
        <w:rPr>
          <w:rFonts w:ascii="Arial" w:eastAsia="Times New Roman" w:hAnsi="Arial" w:cs="Arial"/>
          <w:color w:val="548DD4" w:themeColor="text2" w:themeTint="99"/>
          <w:sz w:val="20"/>
          <w:szCs w:val="20"/>
          <w:lang w:val="vi-VN" w:eastAsia="vi-VN"/>
        </w:rPr>
        <w:t>in a separate quality department. Formal Six Sigma programs adopt a kind of elite ranking terminology (similar to some martial arts systems, like Kung-Fu and Judo) to define a hierarchy (and special career path) that kicks across all business functions and levels.</w:t>
      </w:r>
    </w:p>
    <w:p w:rsidR="00B94563" w:rsidRPr="00B94563" w:rsidRDefault="00B94563" w:rsidP="00B94563">
      <w:pPr>
        <w:shd w:val="clear" w:color="auto" w:fill="FFFFFF"/>
        <w:spacing w:before="96" w:after="120" w:line="288" w:lineRule="atLeast"/>
        <w:rPr>
          <w:rFonts w:ascii="Arial" w:eastAsia="Times New Roman" w:hAnsi="Arial" w:cs="Arial"/>
          <w:color w:val="548DD4" w:themeColor="text2" w:themeTint="99"/>
          <w:sz w:val="20"/>
          <w:szCs w:val="20"/>
          <w:lang w:val="vi-VN" w:eastAsia="vi-VN"/>
        </w:rPr>
      </w:pPr>
      <w:r w:rsidRPr="00B94563">
        <w:rPr>
          <w:rFonts w:ascii="Arial" w:eastAsia="Times New Roman" w:hAnsi="Arial" w:cs="Arial"/>
          <w:color w:val="548DD4" w:themeColor="text2" w:themeTint="99"/>
          <w:sz w:val="20"/>
          <w:szCs w:val="20"/>
          <w:lang w:val="vi-VN" w:eastAsia="vi-VN"/>
        </w:rPr>
        <w:lastRenderedPageBreak/>
        <w:t>Six Sigma identifies several key roles for its successful implementation.</w:t>
      </w:r>
      <w:r w:rsidRPr="00B94563">
        <w:rPr>
          <w:rFonts w:ascii="Arial" w:eastAsia="Times New Roman" w:hAnsi="Arial" w:cs="Arial"/>
          <w:color w:val="548DD4" w:themeColor="text2" w:themeTint="99"/>
          <w:sz w:val="20"/>
          <w:szCs w:val="20"/>
          <w:vertAlign w:val="superscript"/>
          <w:lang w:val="vi-VN" w:eastAsia="vi-VN"/>
        </w:rPr>
        <w:fldChar w:fldCharType="begin"/>
      </w:r>
      <w:r w:rsidRPr="00B94563">
        <w:rPr>
          <w:rFonts w:ascii="Arial" w:eastAsia="Times New Roman" w:hAnsi="Arial" w:cs="Arial"/>
          <w:color w:val="548DD4" w:themeColor="text2" w:themeTint="99"/>
          <w:sz w:val="20"/>
          <w:szCs w:val="20"/>
          <w:vertAlign w:val="superscript"/>
          <w:lang w:val="vi-VN" w:eastAsia="vi-VN"/>
        </w:rPr>
        <w:instrText xml:space="preserve"> HYPERLINK "http://en.wikipedia.org/wiki/Six_Sigma" \l "cite_note-mikel-16" </w:instrText>
      </w:r>
      <w:r w:rsidRPr="00B94563">
        <w:rPr>
          <w:rFonts w:ascii="Arial" w:eastAsia="Times New Roman" w:hAnsi="Arial" w:cs="Arial"/>
          <w:color w:val="548DD4" w:themeColor="text2" w:themeTint="99"/>
          <w:sz w:val="20"/>
          <w:szCs w:val="20"/>
          <w:vertAlign w:val="superscript"/>
          <w:lang w:val="vi-VN" w:eastAsia="vi-VN"/>
        </w:rPr>
        <w:fldChar w:fldCharType="separate"/>
      </w:r>
      <w:r w:rsidRPr="00D873D0">
        <w:rPr>
          <w:rFonts w:ascii="Arial" w:eastAsia="Times New Roman" w:hAnsi="Arial" w:cs="Arial"/>
          <w:color w:val="548DD4" w:themeColor="text2" w:themeTint="99"/>
          <w:sz w:val="20"/>
          <w:szCs w:val="20"/>
          <w:vertAlign w:val="superscript"/>
          <w:lang w:val="vi-VN" w:eastAsia="vi-VN"/>
        </w:rPr>
        <w:t>[16]</w:t>
      </w:r>
      <w:r w:rsidRPr="00B94563">
        <w:rPr>
          <w:rFonts w:ascii="Arial" w:eastAsia="Times New Roman" w:hAnsi="Arial" w:cs="Arial"/>
          <w:color w:val="548DD4" w:themeColor="text2" w:themeTint="99"/>
          <w:sz w:val="20"/>
          <w:szCs w:val="20"/>
          <w:vertAlign w:val="superscript"/>
          <w:lang w:val="vi-VN" w:eastAsia="vi-VN"/>
        </w:rPr>
        <w:fldChar w:fldCharType="end"/>
      </w:r>
    </w:p>
    <w:p w:rsidR="00B94563" w:rsidRPr="00B94563" w:rsidRDefault="00B94563" w:rsidP="00B94563">
      <w:pPr>
        <w:numPr>
          <w:ilvl w:val="0"/>
          <w:numId w:val="6"/>
        </w:numPr>
        <w:shd w:val="clear" w:color="auto" w:fill="FFFFFF"/>
        <w:spacing w:before="100" w:beforeAutospacing="1" w:after="24" w:line="288" w:lineRule="atLeast"/>
        <w:ind w:left="384"/>
        <w:rPr>
          <w:rFonts w:ascii="Arial" w:eastAsia="Times New Roman" w:hAnsi="Arial" w:cs="Arial"/>
          <w:color w:val="548DD4" w:themeColor="text2" w:themeTint="99"/>
          <w:sz w:val="20"/>
          <w:szCs w:val="20"/>
          <w:lang w:val="vi-VN" w:eastAsia="vi-VN"/>
        </w:rPr>
      </w:pPr>
      <w:r w:rsidRPr="00B94563">
        <w:rPr>
          <w:rFonts w:ascii="Arial" w:eastAsia="Times New Roman" w:hAnsi="Arial" w:cs="Arial"/>
          <w:i/>
          <w:iCs/>
          <w:color w:val="548DD4" w:themeColor="text2" w:themeTint="99"/>
          <w:sz w:val="20"/>
          <w:szCs w:val="20"/>
          <w:lang w:val="vi-VN" w:eastAsia="vi-VN"/>
        </w:rPr>
        <w:t>Executive Leadership</w:t>
      </w:r>
      <w:r w:rsidRPr="00D873D0">
        <w:rPr>
          <w:rFonts w:ascii="Arial" w:eastAsia="Times New Roman" w:hAnsi="Arial" w:cs="Arial"/>
          <w:color w:val="548DD4" w:themeColor="text2" w:themeTint="99"/>
          <w:sz w:val="20"/>
          <w:szCs w:val="20"/>
          <w:lang w:val="vi-VN" w:eastAsia="vi-VN"/>
        </w:rPr>
        <w:t> </w:t>
      </w:r>
      <w:r w:rsidRPr="00B94563">
        <w:rPr>
          <w:rFonts w:ascii="Arial" w:eastAsia="Times New Roman" w:hAnsi="Arial" w:cs="Arial"/>
          <w:color w:val="548DD4" w:themeColor="text2" w:themeTint="99"/>
          <w:sz w:val="20"/>
          <w:szCs w:val="20"/>
          <w:lang w:val="vi-VN" w:eastAsia="vi-VN"/>
        </w:rPr>
        <w:t>includes the CEO and other members of top management. They are responsible for setting up a vision for Six Sigma implementation. They also empower the other role holders with the freedom and resources to explore new ideas for breakthrough improvements.</w:t>
      </w:r>
    </w:p>
    <w:p w:rsidR="00B94563" w:rsidRPr="00B94563" w:rsidRDefault="00B94563" w:rsidP="00B94563">
      <w:pPr>
        <w:numPr>
          <w:ilvl w:val="0"/>
          <w:numId w:val="6"/>
        </w:numPr>
        <w:shd w:val="clear" w:color="auto" w:fill="FFFFFF"/>
        <w:spacing w:before="100" w:beforeAutospacing="1" w:after="24" w:line="288" w:lineRule="atLeast"/>
        <w:ind w:left="384"/>
        <w:rPr>
          <w:rFonts w:ascii="Arial" w:eastAsia="Times New Roman" w:hAnsi="Arial" w:cs="Arial"/>
          <w:color w:val="548DD4" w:themeColor="text2" w:themeTint="99"/>
          <w:sz w:val="20"/>
          <w:szCs w:val="20"/>
          <w:lang w:val="vi-VN" w:eastAsia="vi-VN"/>
        </w:rPr>
      </w:pPr>
      <w:r w:rsidRPr="00B94563">
        <w:rPr>
          <w:rFonts w:ascii="Arial" w:eastAsia="Times New Roman" w:hAnsi="Arial" w:cs="Arial"/>
          <w:i/>
          <w:iCs/>
          <w:color w:val="548DD4" w:themeColor="text2" w:themeTint="99"/>
          <w:sz w:val="20"/>
          <w:szCs w:val="20"/>
          <w:lang w:val="vi-VN" w:eastAsia="vi-VN"/>
        </w:rPr>
        <w:t>Champions</w:t>
      </w:r>
      <w:r w:rsidRPr="00D873D0">
        <w:rPr>
          <w:rFonts w:ascii="Arial" w:eastAsia="Times New Roman" w:hAnsi="Arial" w:cs="Arial"/>
          <w:color w:val="548DD4" w:themeColor="text2" w:themeTint="99"/>
          <w:sz w:val="20"/>
          <w:szCs w:val="20"/>
          <w:lang w:val="vi-VN" w:eastAsia="vi-VN"/>
        </w:rPr>
        <w:t> </w:t>
      </w:r>
      <w:r w:rsidRPr="00B94563">
        <w:rPr>
          <w:rFonts w:ascii="Arial" w:eastAsia="Times New Roman" w:hAnsi="Arial" w:cs="Arial"/>
          <w:color w:val="548DD4" w:themeColor="text2" w:themeTint="99"/>
          <w:sz w:val="20"/>
          <w:szCs w:val="20"/>
          <w:lang w:val="vi-VN" w:eastAsia="vi-VN"/>
        </w:rPr>
        <w:t>take responsibility for Six Sigma implementation across the organization in an integrated manner. The Executive Leadership draws them from upper management. Champions also act as mentors to Black Belts.</w:t>
      </w:r>
    </w:p>
    <w:p w:rsidR="00B94563" w:rsidRPr="00B94563" w:rsidRDefault="00B94563" w:rsidP="00B94563">
      <w:pPr>
        <w:numPr>
          <w:ilvl w:val="0"/>
          <w:numId w:val="6"/>
        </w:numPr>
        <w:shd w:val="clear" w:color="auto" w:fill="FFFFFF"/>
        <w:spacing w:before="100" w:beforeAutospacing="1" w:after="24" w:line="288" w:lineRule="atLeast"/>
        <w:ind w:left="384"/>
        <w:rPr>
          <w:rFonts w:ascii="Arial" w:eastAsia="Times New Roman" w:hAnsi="Arial" w:cs="Arial"/>
          <w:color w:val="548DD4" w:themeColor="text2" w:themeTint="99"/>
          <w:sz w:val="20"/>
          <w:szCs w:val="20"/>
          <w:lang w:val="vi-VN" w:eastAsia="vi-VN"/>
        </w:rPr>
      </w:pPr>
      <w:r w:rsidRPr="00B94563">
        <w:rPr>
          <w:rFonts w:ascii="Arial" w:eastAsia="Times New Roman" w:hAnsi="Arial" w:cs="Arial"/>
          <w:i/>
          <w:iCs/>
          <w:color w:val="548DD4" w:themeColor="text2" w:themeTint="99"/>
          <w:sz w:val="20"/>
          <w:szCs w:val="20"/>
          <w:lang w:val="vi-VN" w:eastAsia="vi-VN"/>
        </w:rPr>
        <w:t>Master Black Belts</w:t>
      </w:r>
      <w:r w:rsidRPr="00B94563">
        <w:rPr>
          <w:rFonts w:ascii="Arial" w:eastAsia="Times New Roman" w:hAnsi="Arial" w:cs="Arial"/>
          <w:color w:val="548DD4" w:themeColor="text2" w:themeTint="99"/>
          <w:sz w:val="20"/>
          <w:szCs w:val="20"/>
          <w:lang w:val="vi-VN" w:eastAsia="vi-VN"/>
        </w:rPr>
        <w:t>, identified by champions, act as in-house coaches on Six Sigma. They devote 100% of their time to Six Sigma. They assist champions and guide Black Belts and Green Belts. Apart from statistical tasks, they spend their time on ensuring consistent application of Six Sigma across various functions and departments.</w:t>
      </w:r>
    </w:p>
    <w:p w:rsidR="00B94563" w:rsidRPr="00B94563" w:rsidRDefault="00B94563" w:rsidP="00B94563">
      <w:pPr>
        <w:numPr>
          <w:ilvl w:val="0"/>
          <w:numId w:val="6"/>
        </w:numPr>
        <w:shd w:val="clear" w:color="auto" w:fill="FFFFFF"/>
        <w:spacing w:before="100" w:beforeAutospacing="1" w:after="24" w:line="288" w:lineRule="atLeast"/>
        <w:ind w:left="384"/>
        <w:rPr>
          <w:rFonts w:ascii="Arial" w:eastAsia="Times New Roman" w:hAnsi="Arial" w:cs="Arial"/>
          <w:color w:val="548DD4" w:themeColor="text2" w:themeTint="99"/>
          <w:sz w:val="20"/>
          <w:szCs w:val="20"/>
          <w:lang w:val="vi-VN" w:eastAsia="vi-VN"/>
        </w:rPr>
      </w:pPr>
      <w:r w:rsidRPr="00B94563">
        <w:rPr>
          <w:rFonts w:ascii="Arial" w:eastAsia="Times New Roman" w:hAnsi="Arial" w:cs="Arial"/>
          <w:i/>
          <w:iCs/>
          <w:color w:val="548DD4" w:themeColor="text2" w:themeTint="99"/>
          <w:sz w:val="20"/>
          <w:szCs w:val="20"/>
          <w:lang w:val="vi-VN" w:eastAsia="vi-VN"/>
        </w:rPr>
        <w:t>Black Belts</w:t>
      </w:r>
      <w:r w:rsidRPr="00D873D0">
        <w:rPr>
          <w:rFonts w:ascii="Arial" w:eastAsia="Times New Roman" w:hAnsi="Arial" w:cs="Arial"/>
          <w:color w:val="548DD4" w:themeColor="text2" w:themeTint="99"/>
          <w:sz w:val="20"/>
          <w:szCs w:val="20"/>
          <w:lang w:val="vi-VN" w:eastAsia="vi-VN"/>
        </w:rPr>
        <w:t> </w:t>
      </w:r>
      <w:r w:rsidRPr="00B94563">
        <w:rPr>
          <w:rFonts w:ascii="Arial" w:eastAsia="Times New Roman" w:hAnsi="Arial" w:cs="Arial"/>
          <w:color w:val="548DD4" w:themeColor="text2" w:themeTint="99"/>
          <w:sz w:val="20"/>
          <w:szCs w:val="20"/>
          <w:lang w:val="vi-VN" w:eastAsia="vi-VN"/>
        </w:rPr>
        <w:t>operate under Master Black Belts to apply Six Sigma methodology to specific projects. They devote 100% of their valued time to Six Sigma. They primarily focus on Six Sigma project execution and special leadership with special tasks, whereas Champions and Master Black Belts focus on identifying projects/functions for Six Sigma.</w:t>
      </w:r>
    </w:p>
    <w:p w:rsidR="00B94563" w:rsidRPr="00B94563" w:rsidRDefault="00B94563" w:rsidP="00B94563">
      <w:pPr>
        <w:numPr>
          <w:ilvl w:val="0"/>
          <w:numId w:val="6"/>
        </w:numPr>
        <w:shd w:val="clear" w:color="auto" w:fill="FFFFFF"/>
        <w:spacing w:before="100" w:beforeAutospacing="1" w:after="24" w:line="288" w:lineRule="atLeast"/>
        <w:ind w:left="384"/>
        <w:rPr>
          <w:rFonts w:ascii="Arial" w:eastAsia="Times New Roman" w:hAnsi="Arial" w:cs="Arial"/>
          <w:color w:val="548DD4" w:themeColor="text2" w:themeTint="99"/>
          <w:sz w:val="20"/>
          <w:szCs w:val="20"/>
          <w:lang w:val="vi-VN" w:eastAsia="vi-VN"/>
        </w:rPr>
      </w:pPr>
      <w:r w:rsidRPr="00B94563">
        <w:rPr>
          <w:rFonts w:ascii="Arial" w:eastAsia="Times New Roman" w:hAnsi="Arial" w:cs="Arial"/>
          <w:i/>
          <w:iCs/>
          <w:color w:val="548DD4" w:themeColor="text2" w:themeTint="99"/>
          <w:sz w:val="20"/>
          <w:szCs w:val="20"/>
          <w:lang w:val="vi-VN" w:eastAsia="vi-VN"/>
        </w:rPr>
        <w:t>Green Belts</w:t>
      </w:r>
      <w:r w:rsidRPr="00D873D0">
        <w:rPr>
          <w:rFonts w:ascii="Arial" w:eastAsia="Times New Roman" w:hAnsi="Arial" w:cs="Arial"/>
          <w:color w:val="548DD4" w:themeColor="text2" w:themeTint="99"/>
          <w:sz w:val="20"/>
          <w:szCs w:val="20"/>
          <w:lang w:val="vi-VN" w:eastAsia="vi-VN"/>
        </w:rPr>
        <w:t> </w:t>
      </w:r>
      <w:r w:rsidRPr="00B94563">
        <w:rPr>
          <w:rFonts w:ascii="Arial" w:eastAsia="Times New Roman" w:hAnsi="Arial" w:cs="Arial"/>
          <w:color w:val="548DD4" w:themeColor="text2" w:themeTint="99"/>
          <w:sz w:val="20"/>
          <w:szCs w:val="20"/>
          <w:lang w:val="vi-VN" w:eastAsia="vi-VN"/>
        </w:rPr>
        <w:t>are the employees who take up Six Sigma implementation along with their other job responsibilities, operating under the guidance of Black Belts.</w:t>
      </w:r>
    </w:p>
    <w:p w:rsidR="00B94563" w:rsidRPr="00B94563" w:rsidRDefault="00B94563" w:rsidP="00B94563">
      <w:pPr>
        <w:shd w:val="clear" w:color="auto" w:fill="FFFFFF"/>
        <w:spacing w:before="96" w:after="120" w:line="288" w:lineRule="atLeast"/>
        <w:rPr>
          <w:rFonts w:ascii="Arial" w:eastAsia="Times New Roman" w:hAnsi="Arial" w:cs="Arial"/>
          <w:color w:val="548DD4" w:themeColor="text2" w:themeTint="99"/>
          <w:sz w:val="20"/>
          <w:szCs w:val="20"/>
          <w:lang w:val="vi-VN" w:eastAsia="vi-VN"/>
        </w:rPr>
      </w:pPr>
      <w:r w:rsidRPr="00B94563">
        <w:rPr>
          <w:rFonts w:ascii="Arial" w:eastAsia="Times New Roman" w:hAnsi="Arial" w:cs="Arial"/>
          <w:color w:val="548DD4" w:themeColor="text2" w:themeTint="99"/>
          <w:sz w:val="20"/>
          <w:szCs w:val="20"/>
          <w:lang w:val="vi-VN" w:eastAsia="vi-VN"/>
        </w:rPr>
        <w:t>Some organizations use additional belt colours, such as</w:t>
      </w:r>
      <w:r w:rsidRPr="00D873D0">
        <w:rPr>
          <w:rFonts w:ascii="Arial" w:eastAsia="Times New Roman" w:hAnsi="Arial" w:cs="Arial"/>
          <w:color w:val="548DD4" w:themeColor="text2" w:themeTint="99"/>
          <w:sz w:val="20"/>
          <w:szCs w:val="20"/>
          <w:lang w:val="vi-VN" w:eastAsia="vi-VN"/>
        </w:rPr>
        <w:t> </w:t>
      </w:r>
      <w:r w:rsidRPr="00B94563">
        <w:rPr>
          <w:rFonts w:ascii="Arial" w:eastAsia="Times New Roman" w:hAnsi="Arial" w:cs="Arial"/>
          <w:i/>
          <w:iCs/>
          <w:color w:val="548DD4" w:themeColor="text2" w:themeTint="99"/>
          <w:sz w:val="20"/>
          <w:szCs w:val="20"/>
          <w:lang w:val="vi-VN" w:eastAsia="vi-VN"/>
        </w:rPr>
        <w:t>Yellow Belts</w:t>
      </w:r>
      <w:r w:rsidRPr="00B94563">
        <w:rPr>
          <w:rFonts w:ascii="Arial" w:eastAsia="Times New Roman" w:hAnsi="Arial" w:cs="Arial"/>
          <w:color w:val="548DD4" w:themeColor="text2" w:themeTint="99"/>
          <w:sz w:val="20"/>
          <w:szCs w:val="20"/>
          <w:lang w:val="vi-VN" w:eastAsia="vi-VN"/>
        </w:rPr>
        <w:t>, for employees that have basic training in Six Sigma tools and generally participate in projects and "White belts" for those locally trained in the concepts but do not participate in the project team. "Orange belts" are also mentioned to be used for special cases.</w:t>
      </w:r>
      <w:r w:rsidRPr="00B94563">
        <w:rPr>
          <w:rFonts w:ascii="Arial" w:eastAsia="Times New Roman" w:hAnsi="Arial" w:cs="Arial"/>
          <w:color w:val="548DD4" w:themeColor="text2" w:themeTint="99"/>
          <w:sz w:val="20"/>
          <w:szCs w:val="20"/>
          <w:vertAlign w:val="superscript"/>
          <w:lang w:val="vi-VN" w:eastAsia="vi-VN"/>
        </w:rPr>
        <w:fldChar w:fldCharType="begin"/>
      </w:r>
      <w:r w:rsidRPr="00B94563">
        <w:rPr>
          <w:rFonts w:ascii="Arial" w:eastAsia="Times New Roman" w:hAnsi="Arial" w:cs="Arial"/>
          <w:color w:val="548DD4" w:themeColor="text2" w:themeTint="99"/>
          <w:sz w:val="20"/>
          <w:szCs w:val="20"/>
          <w:vertAlign w:val="superscript"/>
          <w:lang w:val="vi-VN" w:eastAsia="vi-VN"/>
        </w:rPr>
        <w:instrText xml:space="preserve"> HYPERLINK "http://en.wikipedia.org/wiki/Six_Sigma" \l "cite_note-HarryMann2011-17" </w:instrText>
      </w:r>
      <w:r w:rsidRPr="00B94563">
        <w:rPr>
          <w:rFonts w:ascii="Arial" w:eastAsia="Times New Roman" w:hAnsi="Arial" w:cs="Arial"/>
          <w:color w:val="548DD4" w:themeColor="text2" w:themeTint="99"/>
          <w:sz w:val="20"/>
          <w:szCs w:val="20"/>
          <w:vertAlign w:val="superscript"/>
          <w:lang w:val="vi-VN" w:eastAsia="vi-VN"/>
        </w:rPr>
        <w:fldChar w:fldCharType="separate"/>
      </w:r>
      <w:r w:rsidRPr="00D873D0">
        <w:rPr>
          <w:rFonts w:ascii="Arial" w:eastAsia="Times New Roman" w:hAnsi="Arial" w:cs="Arial"/>
          <w:color w:val="548DD4" w:themeColor="text2" w:themeTint="99"/>
          <w:sz w:val="20"/>
          <w:szCs w:val="20"/>
          <w:vertAlign w:val="superscript"/>
          <w:lang w:val="vi-VN" w:eastAsia="vi-VN"/>
        </w:rPr>
        <w:t>[17]</w:t>
      </w:r>
      <w:r w:rsidRPr="00B94563">
        <w:rPr>
          <w:rFonts w:ascii="Arial" w:eastAsia="Times New Roman" w:hAnsi="Arial" w:cs="Arial"/>
          <w:color w:val="548DD4" w:themeColor="text2" w:themeTint="99"/>
          <w:sz w:val="20"/>
          <w:szCs w:val="20"/>
          <w:vertAlign w:val="superscript"/>
          <w:lang w:val="vi-VN" w:eastAsia="vi-VN"/>
        </w:rPr>
        <w:fldChar w:fldCharType="end"/>
      </w:r>
    </w:p>
    <w:p w:rsidR="00B94563" w:rsidRDefault="00D873D0" w:rsidP="00B94563">
      <w:pPr>
        <w:ind w:left="360"/>
        <w:rPr>
          <w:rFonts w:ascii="Times New Roman" w:hAnsi="Times New Roman" w:cs="Times New Roman"/>
          <w:sz w:val="24"/>
          <w:szCs w:val="24"/>
        </w:rPr>
      </w:pPr>
      <w:r>
        <w:rPr>
          <w:noProof/>
          <w:lang w:val="vi-VN" w:eastAsia="vi-VN"/>
        </w:rPr>
        <w:drawing>
          <wp:inline distT="0" distB="0" distL="0" distR="0">
            <wp:extent cx="5724525" cy="3467100"/>
            <wp:effectExtent l="0" t="0" r="9525" b="0"/>
            <wp:docPr id="1" name="Picture 1" descr="leansix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nsixsig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p>
    <w:p w:rsidR="00D873D0" w:rsidRPr="00B94563" w:rsidRDefault="00D873D0" w:rsidP="00B94563">
      <w:pPr>
        <w:ind w:left="360"/>
        <w:rPr>
          <w:rFonts w:ascii="Times New Roman" w:hAnsi="Times New Roman" w:cs="Times New Roman"/>
          <w:sz w:val="24"/>
          <w:szCs w:val="24"/>
        </w:rPr>
      </w:pPr>
      <w:r>
        <w:rPr>
          <w:noProof/>
          <w:lang w:val="vi-VN" w:eastAsia="vi-VN"/>
        </w:rPr>
        <w:lastRenderedPageBreak/>
        <w:drawing>
          <wp:inline distT="0" distB="0" distL="0" distR="0">
            <wp:extent cx="5715000" cy="4305300"/>
            <wp:effectExtent l="0" t="0" r="0" b="0"/>
            <wp:docPr id="2" name="Picture 2" descr="IASSC-Lean-Six-Sigma-Green-Belt-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SSC-Lean-Six-Sigma-Green-Belt-Certific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4305300"/>
                    </a:xfrm>
                    <a:prstGeom prst="rect">
                      <a:avLst/>
                    </a:prstGeom>
                    <a:noFill/>
                    <a:ln>
                      <a:noFill/>
                    </a:ln>
                  </pic:spPr>
                </pic:pic>
              </a:graphicData>
            </a:graphic>
          </wp:inline>
        </w:drawing>
      </w:r>
      <w:bookmarkStart w:id="1" w:name="_GoBack"/>
      <w:bookmarkEnd w:id="1"/>
    </w:p>
    <w:p w:rsidR="003A3285" w:rsidRPr="003A3285" w:rsidRDefault="003A3285" w:rsidP="003A3285">
      <w:pPr>
        <w:pStyle w:val="ListParagraph"/>
        <w:numPr>
          <w:ilvl w:val="0"/>
          <w:numId w:val="4"/>
        </w:numPr>
        <w:shd w:val="clear" w:color="auto" w:fill="FFFFFF"/>
        <w:tabs>
          <w:tab w:val="left" w:pos="810"/>
        </w:tabs>
        <w:spacing w:before="100" w:beforeAutospacing="1" w:after="100" w:afterAutospacing="1" w:line="240" w:lineRule="auto"/>
        <w:ind w:left="630" w:hanging="90"/>
        <w:outlineLvl w:val="1"/>
        <w:rPr>
          <w:rFonts w:ascii="Times New Roman" w:eastAsia="Times New Roman" w:hAnsi="Times New Roman" w:cs="Times New Roman"/>
          <w:bCs/>
          <w:sz w:val="40"/>
          <w:szCs w:val="40"/>
        </w:rPr>
      </w:pPr>
      <w:r w:rsidRPr="003A3285">
        <w:rPr>
          <w:rFonts w:ascii="Times New Roman" w:eastAsia="Times New Roman" w:hAnsi="Times New Roman" w:cs="Times New Roman"/>
          <w:bCs/>
          <w:sz w:val="40"/>
          <w:szCs w:val="40"/>
        </w:rPr>
        <w:t xml:space="preserve">Why Six Sigma is Important </w:t>
      </w:r>
    </w:p>
    <w:p w:rsidR="00312695" w:rsidRPr="00731BAC" w:rsidRDefault="003A3285" w:rsidP="00731BAC">
      <w:pPr>
        <w:pStyle w:val="ListParagraph"/>
        <w:numPr>
          <w:ilvl w:val="0"/>
          <w:numId w:val="1"/>
        </w:numPr>
        <w:ind w:left="-360"/>
        <w:rPr>
          <w:rFonts w:ascii="Times New Roman" w:hAnsi="Times New Roman" w:cs="Times New Roman"/>
          <w:sz w:val="24"/>
          <w:szCs w:val="24"/>
        </w:rPr>
      </w:pPr>
      <w:r w:rsidRPr="00731BAC">
        <w:rPr>
          <w:rFonts w:ascii="Times New Roman" w:hAnsi="Times New Roman" w:cs="Times New Roman"/>
          <w:sz w:val="24"/>
          <w:szCs w:val="24"/>
        </w:rPr>
        <w:t xml:space="preserve">Most companies operate at </w:t>
      </w:r>
      <w:proofErr w:type="gramStart"/>
      <w:r w:rsidRPr="00731BAC">
        <w:rPr>
          <w:rFonts w:ascii="Times New Roman" w:hAnsi="Times New Roman" w:cs="Times New Roman"/>
          <w:sz w:val="24"/>
          <w:szCs w:val="24"/>
        </w:rPr>
        <w:t>Three</w:t>
      </w:r>
      <w:proofErr w:type="gramEnd"/>
      <w:r w:rsidRPr="00731BAC">
        <w:rPr>
          <w:rFonts w:ascii="Times New Roman" w:hAnsi="Times New Roman" w:cs="Times New Roman"/>
          <w:sz w:val="24"/>
          <w:szCs w:val="24"/>
        </w:rPr>
        <w:t xml:space="preserve"> or Four Sigma. That means the losses they incur as a result of poor quality cost them 10 to 15 percent of their revenue. A company operating at Six Sigma. However, can generate considerable savings. According to one source, the savings as a percentage of revenue vary from 1.2 percent to 4.5 percent [source: </w:t>
      </w:r>
      <w:proofErr w:type="spellStart"/>
      <w:r w:rsidRPr="00731BAC">
        <w:rPr>
          <w:rFonts w:ascii="Times New Roman" w:hAnsi="Times New Roman" w:cs="Times New Roman"/>
          <w:sz w:val="24"/>
          <w:szCs w:val="24"/>
        </w:rPr>
        <w:t>ISix</w:t>
      </w:r>
      <w:proofErr w:type="spellEnd"/>
      <w:r w:rsidR="00257AB9">
        <w:rPr>
          <w:rFonts w:ascii="Times New Roman" w:hAnsi="Times New Roman" w:cs="Times New Roman"/>
          <w:sz w:val="24"/>
          <w:szCs w:val="24"/>
        </w:rPr>
        <w:t xml:space="preserve"> </w:t>
      </w:r>
      <w:r w:rsidRPr="00731BAC">
        <w:rPr>
          <w:rFonts w:ascii="Times New Roman" w:hAnsi="Times New Roman" w:cs="Times New Roman"/>
          <w:sz w:val="24"/>
          <w:szCs w:val="24"/>
        </w:rPr>
        <w:t>Sigma]. That means a company with revenues of $1 million could save up to $45,000, and a company with revenues of $1 billion could save up to $45,000,000.</w:t>
      </w:r>
    </w:p>
    <w:p w:rsidR="003A3285" w:rsidRPr="003A3285" w:rsidRDefault="003A3285" w:rsidP="003A3285">
      <w:pPr>
        <w:rPr>
          <w:rFonts w:ascii="Times New Roman" w:hAnsi="Times New Roman" w:cs="Times New Roman"/>
          <w:sz w:val="24"/>
          <w:szCs w:val="24"/>
        </w:rPr>
      </w:pPr>
    </w:p>
    <w:p w:rsidR="003A3285" w:rsidRPr="003A3285" w:rsidRDefault="003A3285" w:rsidP="003A3285">
      <w:pPr>
        <w:pStyle w:val="ListParagraph"/>
        <w:numPr>
          <w:ilvl w:val="0"/>
          <w:numId w:val="4"/>
        </w:numPr>
        <w:shd w:val="clear" w:color="auto" w:fill="FFFFFF"/>
        <w:tabs>
          <w:tab w:val="left" w:pos="810"/>
        </w:tabs>
        <w:spacing w:before="100" w:beforeAutospacing="1" w:after="100" w:afterAutospacing="1" w:line="240" w:lineRule="auto"/>
        <w:ind w:left="630" w:hanging="90"/>
        <w:outlineLvl w:val="1"/>
        <w:rPr>
          <w:rFonts w:ascii="Times New Roman" w:eastAsia="Times New Roman" w:hAnsi="Times New Roman" w:cs="Times New Roman"/>
          <w:bCs/>
          <w:sz w:val="40"/>
          <w:szCs w:val="40"/>
        </w:rPr>
      </w:pPr>
      <w:r w:rsidRPr="003A3285">
        <w:rPr>
          <w:rFonts w:ascii="Times New Roman" w:eastAsia="Times New Roman" w:hAnsi="Times New Roman" w:cs="Times New Roman"/>
          <w:bCs/>
          <w:sz w:val="40"/>
          <w:szCs w:val="40"/>
        </w:rPr>
        <w:t xml:space="preserve">Six Sigma Calculations </w:t>
      </w:r>
    </w:p>
    <w:p w:rsidR="003A3285" w:rsidRPr="003A3285" w:rsidRDefault="003A3285" w:rsidP="00731BAC">
      <w:pPr>
        <w:pStyle w:val="ListParagraph"/>
        <w:numPr>
          <w:ilvl w:val="0"/>
          <w:numId w:val="1"/>
        </w:numPr>
        <w:ind w:left="-360"/>
        <w:rPr>
          <w:rFonts w:ascii="Times New Roman" w:hAnsi="Times New Roman" w:cs="Times New Roman"/>
          <w:sz w:val="24"/>
          <w:szCs w:val="24"/>
        </w:rPr>
      </w:pPr>
      <w:r w:rsidRPr="003A3285">
        <w:rPr>
          <w:rFonts w:ascii="Times New Roman" w:hAnsi="Times New Roman" w:cs="Times New Roman"/>
          <w:sz w:val="24"/>
          <w:szCs w:val="24"/>
        </w:rPr>
        <w:t xml:space="preserve">To give such numbers meaning, the engineers at Motorola set up a scale to evaluate the quality of a process based on these defect calculations. At the top of the scale is Six Sigma, which equates to 3.4 DPMO, or 99.9997% defect-free. In other words, if you have a process running at Six Sigma, you've almost eliminated all defects -- it's nearly perfect. Of course, most processes don't run at Six Sigma. They run at Five Sigma, Four Sigma or worse. Here's the full scale to get an appreciation of the numbers involved: </w:t>
      </w:r>
    </w:p>
    <w:p w:rsidR="003A3285" w:rsidRPr="003A3285" w:rsidRDefault="003A3285" w:rsidP="003A3285">
      <w:pPr>
        <w:pStyle w:val="ListParagraph"/>
        <w:numPr>
          <w:ilvl w:val="0"/>
          <w:numId w:val="5"/>
        </w:numPr>
        <w:rPr>
          <w:rFonts w:ascii="Times New Roman" w:hAnsi="Times New Roman" w:cs="Times New Roman"/>
          <w:sz w:val="24"/>
          <w:szCs w:val="24"/>
        </w:rPr>
      </w:pPr>
      <w:r w:rsidRPr="003A3285">
        <w:rPr>
          <w:rFonts w:ascii="Times New Roman" w:hAnsi="Times New Roman" w:cs="Times New Roman"/>
          <w:sz w:val="24"/>
          <w:szCs w:val="24"/>
        </w:rPr>
        <w:lastRenderedPageBreak/>
        <w:t xml:space="preserve">Five Sigma = 233 DPMO, or 99.98% defect-free </w:t>
      </w:r>
    </w:p>
    <w:p w:rsidR="003A3285" w:rsidRPr="003A3285" w:rsidRDefault="003A3285" w:rsidP="003A3285">
      <w:pPr>
        <w:pStyle w:val="ListParagraph"/>
        <w:numPr>
          <w:ilvl w:val="0"/>
          <w:numId w:val="5"/>
        </w:numPr>
        <w:rPr>
          <w:rFonts w:ascii="Times New Roman" w:hAnsi="Times New Roman" w:cs="Times New Roman"/>
          <w:sz w:val="24"/>
          <w:szCs w:val="24"/>
        </w:rPr>
      </w:pPr>
      <w:r w:rsidRPr="003A3285">
        <w:rPr>
          <w:rFonts w:ascii="Times New Roman" w:hAnsi="Times New Roman" w:cs="Times New Roman"/>
          <w:sz w:val="24"/>
          <w:szCs w:val="24"/>
        </w:rPr>
        <w:t xml:space="preserve">Four Sigma = 6,210 DPMO, or 99.4% defect-free </w:t>
      </w:r>
    </w:p>
    <w:p w:rsidR="003A3285" w:rsidRPr="003A3285" w:rsidRDefault="003A3285" w:rsidP="003A3285">
      <w:pPr>
        <w:pStyle w:val="ListParagraph"/>
        <w:numPr>
          <w:ilvl w:val="0"/>
          <w:numId w:val="5"/>
        </w:numPr>
        <w:rPr>
          <w:rFonts w:ascii="Times New Roman" w:hAnsi="Times New Roman" w:cs="Times New Roman"/>
          <w:sz w:val="24"/>
          <w:szCs w:val="24"/>
        </w:rPr>
      </w:pPr>
      <w:r w:rsidRPr="003A3285">
        <w:rPr>
          <w:rFonts w:ascii="Times New Roman" w:hAnsi="Times New Roman" w:cs="Times New Roman"/>
          <w:sz w:val="24"/>
          <w:szCs w:val="24"/>
        </w:rPr>
        <w:t xml:space="preserve">Three Sigma = 66,807 DPMO, or 93.3% defect-free </w:t>
      </w:r>
    </w:p>
    <w:p w:rsidR="003A3285" w:rsidRPr="003A3285" w:rsidRDefault="003A3285" w:rsidP="003A3285">
      <w:pPr>
        <w:pStyle w:val="ListParagraph"/>
        <w:numPr>
          <w:ilvl w:val="0"/>
          <w:numId w:val="5"/>
        </w:numPr>
        <w:rPr>
          <w:rFonts w:ascii="Times New Roman" w:hAnsi="Times New Roman" w:cs="Times New Roman"/>
          <w:sz w:val="24"/>
          <w:szCs w:val="24"/>
        </w:rPr>
      </w:pPr>
      <w:r w:rsidRPr="003A3285">
        <w:rPr>
          <w:rFonts w:ascii="Times New Roman" w:hAnsi="Times New Roman" w:cs="Times New Roman"/>
          <w:sz w:val="24"/>
          <w:szCs w:val="24"/>
        </w:rPr>
        <w:t xml:space="preserve">Two Sigma = 308,538 DPMO, or 69.1% defect-free </w:t>
      </w:r>
    </w:p>
    <w:p w:rsidR="003A3285" w:rsidRPr="003A3285" w:rsidRDefault="003A3285" w:rsidP="003A3285">
      <w:pPr>
        <w:pStyle w:val="ListParagraph"/>
        <w:numPr>
          <w:ilvl w:val="0"/>
          <w:numId w:val="5"/>
        </w:numPr>
        <w:rPr>
          <w:rFonts w:ascii="Times New Roman" w:hAnsi="Times New Roman" w:cs="Times New Roman"/>
          <w:sz w:val="24"/>
          <w:szCs w:val="24"/>
        </w:rPr>
      </w:pPr>
      <w:r w:rsidRPr="003A3285">
        <w:rPr>
          <w:rFonts w:ascii="Times New Roman" w:hAnsi="Times New Roman" w:cs="Times New Roman"/>
          <w:sz w:val="24"/>
          <w:szCs w:val="24"/>
        </w:rPr>
        <w:t>One Sigma = 691,462 DPMO, or 30.9% defect-free</w:t>
      </w:r>
    </w:p>
    <w:p w:rsidR="003A3285" w:rsidRDefault="003A3285" w:rsidP="00731BAC">
      <w:pPr>
        <w:pStyle w:val="ListParagraph"/>
        <w:numPr>
          <w:ilvl w:val="0"/>
          <w:numId w:val="1"/>
        </w:numPr>
        <w:ind w:left="-360"/>
        <w:rPr>
          <w:rFonts w:ascii="Times New Roman" w:hAnsi="Times New Roman" w:cs="Times New Roman"/>
          <w:sz w:val="24"/>
          <w:szCs w:val="24"/>
        </w:rPr>
      </w:pPr>
      <w:r w:rsidRPr="003A3285">
        <w:rPr>
          <w:rFonts w:ascii="Times New Roman" w:hAnsi="Times New Roman" w:cs="Times New Roman"/>
          <w:sz w:val="24"/>
          <w:szCs w:val="24"/>
        </w:rPr>
        <w:t>Indeed, as Six Sigma has evolved, it has become closely associated with other business strategy methodologies, such as Balanced Scorecard. That means different people at different times will define Six Sigma quite differently. Some will describe it as a metric, or a measurement of defects. Others will describe it as a methodology, a way to solve problems.</w:t>
      </w:r>
    </w:p>
    <w:p w:rsidR="00D873D0" w:rsidRDefault="00D873D0" w:rsidP="00D873D0">
      <w:pPr>
        <w:rPr>
          <w:rFonts w:ascii="Times New Roman" w:hAnsi="Times New Roman" w:cs="Times New Roman"/>
          <w:sz w:val="24"/>
          <w:szCs w:val="24"/>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70"/>
        <w:gridCol w:w="1844"/>
        <w:gridCol w:w="819"/>
        <w:gridCol w:w="1618"/>
        <w:gridCol w:w="1596"/>
        <w:gridCol w:w="1271"/>
        <w:gridCol w:w="1238"/>
      </w:tblGrid>
      <w:tr w:rsidR="00D873D0" w:rsidRPr="00D873D0" w:rsidTr="00D873D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873D0" w:rsidRPr="00D873D0" w:rsidRDefault="00D873D0" w:rsidP="00D873D0">
            <w:pPr>
              <w:spacing w:before="240" w:after="240" w:line="288" w:lineRule="atLeast"/>
              <w:jc w:val="center"/>
              <w:rPr>
                <w:rFonts w:ascii="Arial" w:eastAsia="Times New Roman" w:hAnsi="Arial" w:cs="Arial"/>
                <w:b/>
                <w:bCs/>
                <w:color w:val="548DD4" w:themeColor="text2" w:themeTint="99"/>
                <w:sz w:val="20"/>
                <w:szCs w:val="20"/>
                <w:lang w:val="vi-VN" w:eastAsia="vi-VN"/>
              </w:rPr>
            </w:pPr>
            <w:r w:rsidRPr="00D873D0">
              <w:rPr>
                <w:rFonts w:ascii="Arial" w:eastAsia="Times New Roman" w:hAnsi="Arial" w:cs="Arial"/>
                <w:b/>
                <w:bCs/>
                <w:color w:val="548DD4" w:themeColor="text2" w:themeTint="99"/>
                <w:sz w:val="20"/>
                <w:szCs w:val="20"/>
                <w:lang w:val="vi-VN" w:eastAsia="vi-VN"/>
              </w:rPr>
              <w:t>Sigma level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873D0" w:rsidRPr="00D873D0" w:rsidRDefault="00D873D0" w:rsidP="00D873D0">
            <w:pPr>
              <w:spacing w:before="240" w:after="240" w:line="288" w:lineRule="atLeast"/>
              <w:jc w:val="center"/>
              <w:rPr>
                <w:rFonts w:ascii="Arial" w:eastAsia="Times New Roman" w:hAnsi="Arial" w:cs="Arial"/>
                <w:b/>
                <w:bCs/>
                <w:color w:val="548DD4" w:themeColor="text2" w:themeTint="99"/>
                <w:sz w:val="20"/>
                <w:szCs w:val="20"/>
                <w:lang w:val="vi-VN" w:eastAsia="vi-VN"/>
              </w:rPr>
            </w:pPr>
            <w:r w:rsidRPr="00D873D0">
              <w:rPr>
                <w:rFonts w:ascii="Arial" w:eastAsia="Times New Roman" w:hAnsi="Arial" w:cs="Arial"/>
                <w:b/>
                <w:bCs/>
                <w:color w:val="548DD4" w:themeColor="text2" w:themeTint="99"/>
                <w:sz w:val="20"/>
                <w:szCs w:val="20"/>
                <w:lang w:val="vi-VN" w:eastAsia="vi-VN"/>
              </w:rPr>
              <w:t>Sigma (with 1.5σ shift)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873D0" w:rsidRPr="00D873D0" w:rsidRDefault="00D873D0" w:rsidP="00D873D0">
            <w:pPr>
              <w:spacing w:before="240" w:after="240" w:line="288" w:lineRule="atLeast"/>
              <w:jc w:val="center"/>
              <w:rPr>
                <w:rFonts w:ascii="Arial" w:eastAsia="Times New Roman" w:hAnsi="Arial" w:cs="Arial"/>
                <w:b/>
                <w:bCs/>
                <w:color w:val="548DD4" w:themeColor="text2" w:themeTint="99"/>
                <w:sz w:val="20"/>
                <w:szCs w:val="20"/>
                <w:lang w:val="vi-VN" w:eastAsia="vi-VN"/>
              </w:rPr>
            </w:pPr>
            <w:hyperlink r:id="rId8" w:tooltip="Defects per million opportunities" w:history="1">
              <w:r w:rsidRPr="00D873D0">
                <w:rPr>
                  <w:rFonts w:ascii="Arial" w:eastAsia="Times New Roman" w:hAnsi="Arial" w:cs="Arial"/>
                  <w:b/>
                  <w:bCs/>
                  <w:color w:val="548DD4" w:themeColor="text2" w:themeTint="99"/>
                  <w:sz w:val="20"/>
                  <w:szCs w:val="20"/>
                  <w:lang w:val="vi-VN" w:eastAsia="vi-VN"/>
                </w:rPr>
                <w:t>DPMO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873D0" w:rsidRPr="00D873D0" w:rsidRDefault="00D873D0" w:rsidP="00D873D0">
            <w:pPr>
              <w:spacing w:before="240" w:after="240" w:line="288" w:lineRule="atLeast"/>
              <w:jc w:val="center"/>
              <w:rPr>
                <w:rFonts w:ascii="Arial" w:eastAsia="Times New Roman" w:hAnsi="Arial" w:cs="Arial"/>
                <w:b/>
                <w:bCs/>
                <w:color w:val="548DD4" w:themeColor="text2" w:themeTint="99"/>
                <w:sz w:val="20"/>
                <w:szCs w:val="20"/>
                <w:lang w:val="vi-VN" w:eastAsia="vi-VN"/>
              </w:rPr>
            </w:pPr>
            <w:r w:rsidRPr="00D873D0">
              <w:rPr>
                <w:rFonts w:ascii="Arial" w:eastAsia="Times New Roman" w:hAnsi="Arial" w:cs="Arial"/>
                <w:b/>
                <w:bCs/>
                <w:color w:val="548DD4" w:themeColor="text2" w:themeTint="99"/>
                <w:sz w:val="20"/>
                <w:szCs w:val="20"/>
                <w:lang w:val="vi-VN" w:eastAsia="vi-VN"/>
              </w:rPr>
              <w:t>Percent defective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873D0" w:rsidRPr="00D873D0" w:rsidRDefault="00D873D0" w:rsidP="00D873D0">
            <w:pPr>
              <w:spacing w:before="240" w:after="240" w:line="288" w:lineRule="atLeast"/>
              <w:jc w:val="center"/>
              <w:rPr>
                <w:rFonts w:ascii="Arial" w:eastAsia="Times New Roman" w:hAnsi="Arial" w:cs="Arial"/>
                <w:b/>
                <w:bCs/>
                <w:color w:val="548DD4" w:themeColor="text2" w:themeTint="99"/>
                <w:sz w:val="20"/>
                <w:szCs w:val="20"/>
                <w:lang w:val="vi-VN" w:eastAsia="vi-VN"/>
              </w:rPr>
            </w:pPr>
            <w:r w:rsidRPr="00D873D0">
              <w:rPr>
                <w:rFonts w:ascii="Arial" w:eastAsia="Times New Roman" w:hAnsi="Arial" w:cs="Arial"/>
                <w:b/>
                <w:bCs/>
                <w:color w:val="548DD4" w:themeColor="text2" w:themeTint="99"/>
                <w:sz w:val="20"/>
                <w:szCs w:val="20"/>
                <w:lang w:val="vi-VN" w:eastAsia="vi-VN"/>
              </w:rPr>
              <w:t>Percentage yield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873D0" w:rsidRPr="00D873D0" w:rsidRDefault="00D873D0" w:rsidP="00D873D0">
            <w:pPr>
              <w:spacing w:before="240" w:after="240" w:line="288" w:lineRule="atLeast"/>
              <w:jc w:val="center"/>
              <w:rPr>
                <w:rFonts w:ascii="Arial" w:eastAsia="Times New Roman" w:hAnsi="Arial" w:cs="Arial"/>
                <w:b/>
                <w:bCs/>
                <w:color w:val="548DD4" w:themeColor="text2" w:themeTint="99"/>
                <w:sz w:val="20"/>
                <w:szCs w:val="20"/>
                <w:lang w:val="vi-VN" w:eastAsia="vi-VN"/>
              </w:rPr>
            </w:pPr>
            <w:r w:rsidRPr="00D873D0">
              <w:rPr>
                <w:rFonts w:ascii="Arial" w:eastAsia="Times New Roman" w:hAnsi="Arial" w:cs="Arial"/>
                <w:b/>
                <w:bCs/>
                <w:color w:val="548DD4" w:themeColor="text2" w:themeTint="99"/>
                <w:sz w:val="20"/>
                <w:szCs w:val="20"/>
                <w:lang w:val="vi-VN" w:eastAsia="vi-VN"/>
              </w:rPr>
              <w:t>Short-term C</w:t>
            </w:r>
            <w:r w:rsidRPr="00D873D0">
              <w:rPr>
                <w:rFonts w:ascii="Arial" w:eastAsia="Times New Roman" w:hAnsi="Arial" w:cs="Arial"/>
                <w:b/>
                <w:bCs/>
                <w:color w:val="548DD4" w:themeColor="text2" w:themeTint="99"/>
                <w:sz w:val="20"/>
                <w:szCs w:val="20"/>
                <w:vertAlign w:val="subscript"/>
                <w:lang w:val="vi-VN" w:eastAsia="vi-VN"/>
              </w:rPr>
              <w:t>pk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873D0" w:rsidRPr="00D873D0" w:rsidRDefault="00D873D0" w:rsidP="00D873D0">
            <w:pPr>
              <w:spacing w:before="240" w:after="240" w:line="288" w:lineRule="atLeast"/>
              <w:jc w:val="center"/>
              <w:rPr>
                <w:rFonts w:ascii="Arial" w:eastAsia="Times New Roman" w:hAnsi="Arial" w:cs="Arial"/>
                <w:b/>
                <w:bCs/>
                <w:color w:val="548DD4" w:themeColor="text2" w:themeTint="99"/>
                <w:sz w:val="20"/>
                <w:szCs w:val="20"/>
                <w:lang w:val="vi-VN" w:eastAsia="vi-VN"/>
              </w:rPr>
            </w:pPr>
            <w:r w:rsidRPr="00D873D0">
              <w:rPr>
                <w:rFonts w:ascii="Arial" w:eastAsia="Times New Roman" w:hAnsi="Arial" w:cs="Arial"/>
                <w:b/>
                <w:bCs/>
                <w:color w:val="548DD4" w:themeColor="text2" w:themeTint="99"/>
                <w:sz w:val="20"/>
                <w:szCs w:val="20"/>
                <w:lang w:val="vi-VN" w:eastAsia="vi-VN"/>
              </w:rPr>
              <w:t>Long-term C</w:t>
            </w:r>
            <w:r w:rsidRPr="00D873D0">
              <w:rPr>
                <w:rFonts w:ascii="Arial" w:eastAsia="Times New Roman" w:hAnsi="Arial" w:cs="Arial"/>
                <w:b/>
                <w:bCs/>
                <w:color w:val="548DD4" w:themeColor="text2" w:themeTint="99"/>
                <w:sz w:val="20"/>
                <w:szCs w:val="20"/>
                <w:vertAlign w:val="subscript"/>
                <w:lang w:val="vi-VN" w:eastAsia="vi-VN"/>
              </w:rPr>
              <w:t>pk</w:t>
            </w:r>
          </w:p>
        </w:tc>
      </w:tr>
      <w:tr w:rsidR="00D873D0" w:rsidRPr="00D873D0" w:rsidTr="00D873D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691,462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69%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0.33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–0.17</w:t>
            </w:r>
          </w:p>
        </w:tc>
      </w:tr>
      <w:tr w:rsidR="00D873D0" w:rsidRPr="00D873D0" w:rsidTr="00D873D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308,538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69%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0.67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0.17</w:t>
            </w:r>
          </w:p>
        </w:tc>
      </w:tr>
      <w:tr w:rsidR="00D873D0" w:rsidRPr="00D873D0" w:rsidTr="00D873D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66,807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93.3%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0.5</w:t>
            </w:r>
          </w:p>
        </w:tc>
      </w:tr>
      <w:tr w:rsidR="00D873D0" w:rsidRPr="00D873D0" w:rsidTr="00D873D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6,210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0.62%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99.38%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1.33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0.83</w:t>
            </w:r>
          </w:p>
        </w:tc>
      </w:tr>
      <w:tr w:rsidR="00D873D0" w:rsidRPr="00D873D0" w:rsidTr="00D873D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233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0.023%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99.977%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1.67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1.17</w:t>
            </w:r>
          </w:p>
        </w:tc>
      </w:tr>
      <w:tr w:rsidR="00D873D0" w:rsidRPr="00D873D0" w:rsidTr="00D873D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b/>
                <w:bCs/>
                <w:color w:val="548DD4" w:themeColor="text2" w:themeTint="99"/>
                <w:sz w:val="20"/>
                <w:szCs w:val="20"/>
                <w:lang w:val="vi-VN" w:eastAsia="vi-VN"/>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b/>
                <w:bCs/>
                <w:color w:val="548DD4" w:themeColor="text2" w:themeTint="99"/>
                <w:sz w:val="20"/>
                <w:szCs w:val="20"/>
                <w:lang w:val="vi-VN" w:eastAsia="vi-VN"/>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b/>
                <w:bCs/>
                <w:color w:val="548DD4" w:themeColor="text2" w:themeTint="99"/>
                <w:sz w:val="20"/>
                <w:szCs w:val="20"/>
                <w:lang w:val="vi-VN" w:eastAsia="vi-VN"/>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b/>
                <w:bCs/>
                <w:color w:val="548DD4" w:themeColor="text2" w:themeTint="99"/>
                <w:sz w:val="20"/>
                <w:szCs w:val="20"/>
                <w:lang w:val="vi-VN" w:eastAsia="vi-VN"/>
              </w:rPr>
              <w:t>0.00034%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b/>
                <w:bCs/>
                <w:color w:val="548DD4" w:themeColor="text2" w:themeTint="99"/>
                <w:sz w:val="20"/>
                <w:szCs w:val="20"/>
                <w:lang w:val="vi-VN" w:eastAsia="vi-VN"/>
              </w:rPr>
              <w:t>99.99966%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b/>
                <w:bCs/>
                <w:color w:val="548DD4" w:themeColor="text2" w:themeTint="99"/>
                <w:sz w:val="20"/>
                <w:szCs w:val="20"/>
                <w:lang w:val="vi-VN" w:eastAsia="vi-VN"/>
              </w:rPr>
              <w:t>2.00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b/>
                <w:bCs/>
                <w:color w:val="548DD4" w:themeColor="text2" w:themeTint="99"/>
                <w:sz w:val="20"/>
                <w:szCs w:val="20"/>
                <w:lang w:val="vi-VN" w:eastAsia="vi-VN"/>
              </w:rPr>
              <w:t>1.5</w:t>
            </w:r>
          </w:p>
        </w:tc>
      </w:tr>
      <w:tr w:rsidR="00D873D0" w:rsidRPr="00D873D0" w:rsidTr="00D873D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0.019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0.0000019%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99.9999981%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2.33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873D0" w:rsidRPr="00D873D0" w:rsidRDefault="00D873D0" w:rsidP="00D873D0">
            <w:pPr>
              <w:spacing w:before="240" w:after="240" w:line="288" w:lineRule="atLeast"/>
              <w:rPr>
                <w:rFonts w:ascii="Arial" w:eastAsia="Times New Roman" w:hAnsi="Arial" w:cs="Arial"/>
                <w:color w:val="548DD4" w:themeColor="text2" w:themeTint="99"/>
                <w:sz w:val="20"/>
                <w:szCs w:val="20"/>
                <w:lang w:val="vi-VN" w:eastAsia="vi-VN"/>
              </w:rPr>
            </w:pPr>
            <w:r w:rsidRPr="00D873D0">
              <w:rPr>
                <w:rFonts w:ascii="Arial" w:eastAsia="Times New Roman" w:hAnsi="Arial" w:cs="Arial"/>
                <w:color w:val="548DD4" w:themeColor="text2" w:themeTint="99"/>
                <w:sz w:val="20"/>
                <w:szCs w:val="20"/>
                <w:lang w:val="vi-VN" w:eastAsia="vi-VN"/>
              </w:rPr>
              <w:t>1.83</w:t>
            </w:r>
          </w:p>
        </w:tc>
      </w:tr>
    </w:tbl>
    <w:p w:rsidR="00D873D0" w:rsidRPr="00D873D0" w:rsidRDefault="00D873D0" w:rsidP="00D873D0">
      <w:pPr>
        <w:rPr>
          <w:rFonts w:ascii="Times New Roman" w:hAnsi="Times New Roman" w:cs="Times New Roman"/>
          <w:sz w:val="24"/>
          <w:szCs w:val="24"/>
        </w:rPr>
      </w:pPr>
    </w:p>
    <w:p w:rsidR="00B94563" w:rsidRPr="00B94563" w:rsidRDefault="00B94563" w:rsidP="00B94563">
      <w:pPr>
        <w:rPr>
          <w:rFonts w:ascii="Times New Roman" w:hAnsi="Times New Roman" w:cs="Times New Roman"/>
          <w:sz w:val="24"/>
          <w:szCs w:val="24"/>
        </w:rPr>
      </w:pPr>
    </w:p>
    <w:sectPr w:rsidR="00B94563" w:rsidRPr="00B9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E2B14"/>
    <w:multiLevelType w:val="hybridMultilevel"/>
    <w:tmpl w:val="C46848A8"/>
    <w:lvl w:ilvl="0" w:tplc="1174EB5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53CE4"/>
    <w:multiLevelType w:val="hybridMultilevel"/>
    <w:tmpl w:val="871A7B32"/>
    <w:lvl w:ilvl="0" w:tplc="04090001">
      <w:start w:val="1"/>
      <w:numFmt w:val="bullet"/>
      <w:lvlText w:val=""/>
      <w:lvlJc w:val="left"/>
      <w:pPr>
        <w:ind w:left="720" w:hanging="360"/>
      </w:pPr>
      <w:rPr>
        <w:rFonts w:ascii="Symbol" w:hAnsi="Symbo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A5867"/>
    <w:multiLevelType w:val="hybridMultilevel"/>
    <w:tmpl w:val="79E0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B329D"/>
    <w:multiLevelType w:val="multilevel"/>
    <w:tmpl w:val="E262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126863"/>
    <w:multiLevelType w:val="hybridMultilevel"/>
    <w:tmpl w:val="5C50E38A"/>
    <w:lvl w:ilvl="0" w:tplc="E68C05CA">
      <w:numFmt w:val="bullet"/>
      <w:lvlText w:val="-"/>
      <w:lvlJc w:val="left"/>
      <w:pPr>
        <w:ind w:left="720" w:hanging="360"/>
      </w:pPr>
      <w:rPr>
        <w:rFonts w:ascii="Tahoma" w:eastAsiaTheme="majorEastAsia" w:hAnsi="Tahoma" w:cs="Tahoma"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A200BE"/>
    <w:multiLevelType w:val="hybridMultilevel"/>
    <w:tmpl w:val="2C02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8F"/>
    <w:rsid w:val="00257AB9"/>
    <w:rsid w:val="00312695"/>
    <w:rsid w:val="003A3285"/>
    <w:rsid w:val="006A798F"/>
    <w:rsid w:val="00731BAC"/>
    <w:rsid w:val="00B94563"/>
    <w:rsid w:val="00C361C3"/>
    <w:rsid w:val="00D873D0"/>
    <w:rsid w:val="00EB76A6"/>
    <w:rsid w:val="00F10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31CBA-F8A6-4C4F-8453-9AB1F6BA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3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A32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2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328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A3285"/>
    <w:pPr>
      <w:ind w:left="720"/>
      <w:contextualSpacing/>
    </w:pPr>
  </w:style>
  <w:style w:type="paragraph" w:styleId="NormalWeb">
    <w:name w:val="Normal (Web)"/>
    <w:basedOn w:val="Normal"/>
    <w:uiPriority w:val="99"/>
    <w:semiHidden/>
    <w:unhideWhenUsed/>
    <w:rsid w:val="00B9456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B94563"/>
  </w:style>
  <w:style w:type="character" w:styleId="Hyperlink">
    <w:name w:val="Hyperlink"/>
    <w:basedOn w:val="DefaultParagraphFont"/>
    <w:uiPriority w:val="99"/>
    <w:semiHidden/>
    <w:unhideWhenUsed/>
    <w:rsid w:val="00B945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30534">
      <w:bodyDiv w:val="1"/>
      <w:marLeft w:val="0"/>
      <w:marRight w:val="0"/>
      <w:marTop w:val="0"/>
      <w:marBottom w:val="0"/>
      <w:divBdr>
        <w:top w:val="none" w:sz="0" w:space="0" w:color="auto"/>
        <w:left w:val="none" w:sz="0" w:space="0" w:color="auto"/>
        <w:bottom w:val="none" w:sz="0" w:space="0" w:color="auto"/>
        <w:right w:val="none" w:sz="0" w:space="0" w:color="auto"/>
      </w:divBdr>
    </w:div>
    <w:div w:id="279072043">
      <w:bodyDiv w:val="1"/>
      <w:marLeft w:val="0"/>
      <w:marRight w:val="0"/>
      <w:marTop w:val="0"/>
      <w:marBottom w:val="0"/>
      <w:divBdr>
        <w:top w:val="none" w:sz="0" w:space="0" w:color="auto"/>
        <w:left w:val="none" w:sz="0" w:space="0" w:color="auto"/>
        <w:bottom w:val="none" w:sz="0" w:space="0" w:color="auto"/>
        <w:right w:val="none" w:sz="0" w:space="0" w:color="auto"/>
      </w:divBdr>
    </w:div>
    <w:div w:id="728380509">
      <w:bodyDiv w:val="1"/>
      <w:marLeft w:val="0"/>
      <w:marRight w:val="0"/>
      <w:marTop w:val="0"/>
      <w:marBottom w:val="0"/>
      <w:divBdr>
        <w:top w:val="none" w:sz="0" w:space="0" w:color="auto"/>
        <w:left w:val="none" w:sz="0" w:space="0" w:color="auto"/>
        <w:bottom w:val="none" w:sz="0" w:space="0" w:color="auto"/>
        <w:right w:val="none" w:sz="0" w:space="0" w:color="auto"/>
      </w:divBdr>
    </w:div>
    <w:div w:id="1649237696">
      <w:bodyDiv w:val="1"/>
      <w:marLeft w:val="0"/>
      <w:marRight w:val="0"/>
      <w:marTop w:val="0"/>
      <w:marBottom w:val="0"/>
      <w:divBdr>
        <w:top w:val="none" w:sz="0" w:space="0" w:color="auto"/>
        <w:left w:val="none" w:sz="0" w:space="0" w:color="auto"/>
        <w:bottom w:val="none" w:sz="0" w:space="0" w:color="auto"/>
        <w:right w:val="none" w:sz="0" w:space="0" w:color="auto"/>
      </w:divBdr>
    </w:div>
    <w:div w:id="199144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fects_per_million_opportuniti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wikipedia.org/wiki/Statistici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thunguyen70@vanlanguni.vn</dc:creator>
  <cp:lastModifiedBy>Ngoc Le</cp:lastModifiedBy>
  <cp:revision>5</cp:revision>
  <dcterms:created xsi:type="dcterms:W3CDTF">2013-09-26T14:26:00Z</dcterms:created>
  <dcterms:modified xsi:type="dcterms:W3CDTF">2013-10-03T01:38:00Z</dcterms:modified>
</cp:coreProperties>
</file>