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442" w:rsidRPr="00730B1F" w:rsidRDefault="004326F8">
      <w:pPr>
        <w:rPr>
          <w:rFonts w:ascii="Times New Roman" w:hAnsi="Times New Roman"/>
          <w:szCs w:val="20"/>
        </w:rPr>
      </w:pPr>
      <w:r w:rsidRPr="00730B1F">
        <w:rPr>
          <w:rFonts w:ascii="Times New Roman" w:hAnsi="Times New Roman"/>
        </w:rPr>
        <w:t xml:space="preserve">Giống nhau: </w:t>
      </w:r>
      <w:r w:rsidRPr="00730B1F">
        <w:rPr>
          <w:rFonts w:ascii="Times New Roman" w:hAnsi="Times New Roman"/>
          <w:szCs w:val="20"/>
        </w:rPr>
        <w:t>Improve quality and increase profit of organization</w:t>
      </w:r>
    </w:p>
    <w:tbl>
      <w:tblPr>
        <w:tblpPr w:leftFromText="180" w:rightFromText="180" w:horzAnchor="margin" w:tblpXSpec="center" w:tblpY="855"/>
        <w:tblW w:w="11605"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985"/>
        <w:gridCol w:w="2070"/>
        <w:gridCol w:w="2250"/>
        <w:gridCol w:w="2250"/>
        <w:gridCol w:w="2160"/>
        <w:gridCol w:w="1890"/>
      </w:tblGrid>
      <w:tr w:rsidR="00730B1F" w:rsidRPr="00730B1F" w:rsidTr="00413EDD">
        <w:tc>
          <w:tcPr>
            <w:tcW w:w="985" w:type="dxa"/>
            <w:tcBorders>
              <w:top w:val="single" w:sz="4" w:space="0" w:color="D99594"/>
              <w:left w:val="single" w:sz="4" w:space="0" w:color="D99594"/>
              <w:bottom w:val="single" w:sz="4" w:space="0" w:color="auto"/>
              <w:right w:val="single" w:sz="4" w:space="0" w:color="D99594"/>
            </w:tcBorders>
          </w:tcPr>
          <w:p w:rsidR="00730B1F" w:rsidRPr="00730B1F" w:rsidRDefault="00730B1F" w:rsidP="00413EDD">
            <w:pPr>
              <w:spacing w:before="240" w:after="0" w:line="240" w:lineRule="auto"/>
              <w:ind w:left="720" w:hanging="720"/>
              <w:jc w:val="center"/>
              <w:rPr>
                <w:rFonts w:ascii="Times New Roman" w:hAnsi="Times New Roman"/>
                <w:b/>
                <w:bCs/>
                <w:szCs w:val="20"/>
              </w:rPr>
            </w:pPr>
          </w:p>
        </w:tc>
        <w:tc>
          <w:tcPr>
            <w:tcW w:w="207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120" w:line="240" w:lineRule="auto"/>
              <w:ind w:left="720" w:hanging="720"/>
              <w:jc w:val="center"/>
              <w:rPr>
                <w:rFonts w:ascii="Times New Roman" w:hAnsi="Times New Roman"/>
                <w:b/>
                <w:bCs/>
                <w:szCs w:val="20"/>
              </w:rPr>
            </w:pPr>
            <w:r w:rsidRPr="00730B1F">
              <w:rPr>
                <w:rFonts w:ascii="Times New Roman" w:hAnsi="Times New Roman"/>
                <w:b/>
                <w:bCs/>
                <w:szCs w:val="20"/>
              </w:rPr>
              <w:t>CMMI</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ITIL</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COBIT</w:t>
            </w:r>
          </w:p>
        </w:tc>
        <w:tc>
          <w:tcPr>
            <w:tcW w:w="216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ISO</w:t>
            </w:r>
          </w:p>
        </w:tc>
        <w:tc>
          <w:tcPr>
            <w:tcW w:w="189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SIX-SIGMA</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Type</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Standard</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Method</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Goal</w:t>
            </w:r>
          </w:p>
        </w:tc>
        <w:tc>
          <w:tcPr>
            <w:tcW w:w="207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autoSpaceDE w:val="0"/>
              <w:autoSpaceDN w:val="0"/>
              <w:adjustRightInd w:val="0"/>
              <w:spacing w:after="0" w:line="240" w:lineRule="auto"/>
              <w:rPr>
                <w:rFonts w:ascii="Times New Roman" w:hAnsi="Times New Roman"/>
                <w:szCs w:val="20"/>
              </w:rPr>
            </w:pPr>
            <w:r w:rsidRPr="00730B1F">
              <w:rPr>
                <w:rFonts w:ascii="Times New Roman" w:hAnsi="Times New Roman"/>
                <w:szCs w:val="20"/>
              </w:rPr>
              <w:t>The framework for implement software product: software development, integration, development and maintenance</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framework for  enterprise supply IT service: service management/ operations.</w:t>
            </w:r>
          </w:p>
          <w:p w:rsidR="00730B1F" w:rsidRPr="00730B1F" w:rsidRDefault="00730B1F" w:rsidP="00413EDD">
            <w:pPr>
              <w:pStyle w:val="Title"/>
              <w:spacing w:line="256" w:lineRule="auto"/>
              <w:rPr>
                <w:rFonts w:ascii="Times New Roman" w:hAnsi="Times New Roman" w:cs="Times New Roman"/>
                <w:sz w:val="20"/>
                <w:szCs w:val="22"/>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COBIT is a framework help enterprise can achieve IT governance</w:t>
            </w:r>
          </w:p>
          <w:p w:rsidR="00730B1F" w:rsidRPr="00730B1F" w:rsidRDefault="00730B1F" w:rsidP="00413EDD">
            <w:pPr>
              <w:pStyle w:val="Title"/>
              <w:spacing w:line="256" w:lineRule="auto"/>
              <w:rPr>
                <w:rFonts w:ascii="Times New Roman" w:hAnsi="Times New Roman" w:cs="Times New Roman"/>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Standard for provide systems and processes for effective quality management in businesses.</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Improving process: reduce/remove defects, increase cost poor quality.</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How to apply</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The company/ organization will use a lot of best practice of CMMI. </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has 3 kinds for use ITIL:</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1: use ITIL for our organization.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2: Supply ITIL for external organization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3: Employing external organization for supply ITIL for them</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will use more Control Objectives, are “guidance,” in that they describe what should be accomplished.</w:t>
            </w:r>
          </w:p>
          <w:p w:rsidR="00730B1F" w:rsidRPr="00730B1F" w:rsidRDefault="00730B1F" w:rsidP="00413EDD">
            <w:pPr>
              <w:pStyle w:val="Title"/>
              <w:spacing w:line="256" w:lineRule="auto"/>
              <w:rPr>
                <w:rFonts w:ascii="Times New Roman" w:hAnsi="Times New Roman" w:cs="Times New Roman"/>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Uses a set of quality management methods, including statistical methods, and creates a special infrastructure of people within the organization</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lang w:val="en-GB"/>
              </w:rPr>
            </w:pPr>
          </w:p>
          <w:p w:rsidR="00730B1F" w:rsidRPr="00730B1F" w:rsidRDefault="00730B1F" w:rsidP="00413EDD">
            <w:pPr>
              <w:spacing w:after="0" w:line="240" w:lineRule="auto"/>
              <w:jc w:val="center"/>
              <w:rPr>
                <w:rFonts w:ascii="Times New Roman" w:hAnsi="Times New Roman"/>
                <w:b/>
                <w:szCs w:val="20"/>
                <w:lang w:val="en-GB"/>
              </w:rPr>
            </w:pPr>
          </w:p>
          <w:p w:rsidR="00730B1F" w:rsidRPr="00730B1F" w:rsidRDefault="00730B1F" w:rsidP="00413EDD">
            <w:pPr>
              <w:spacing w:after="0" w:line="240" w:lineRule="auto"/>
              <w:jc w:val="center"/>
              <w:rPr>
                <w:rFonts w:ascii="Times New Roman" w:hAnsi="Times New Roman"/>
                <w:b/>
                <w:szCs w:val="20"/>
                <w:lang w:val="en-GB"/>
              </w:rPr>
            </w:pPr>
            <w:r w:rsidRPr="00730B1F">
              <w:rPr>
                <w:rFonts w:ascii="Times New Roman" w:hAnsi="Times New Roman"/>
                <w:b/>
                <w:szCs w:val="20"/>
                <w:lang w:val="en-GB"/>
              </w:rPr>
              <w:t>Certificate</w:t>
            </w:r>
          </w:p>
          <w:p w:rsidR="00730B1F" w:rsidRPr="00730B1F" w:rsidRDefault="00730B1F" w:rsidP="00413EDD">
            <w:pPr>
              <w:spacing w:after="0" w:line="240" w:lineRule="auto"/>
              <w:jc w:val="center"/>
              <w:rPr>
                <w:rFonts w:ascii="Times New Roman" w:hAnsi="Times New Roman"/>
                <w:lang w:val="en-GB"/>
              </w:rPr>
            </w:pP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lang w:val="en-GB"/>
              </w:rPr>
              <w:t xml:space="preserve">Assessors and organizations will assess CMMI in </w:t>
            </w:r>
            <w:r w:rsidRPr="00730B1F">
              <w:rPr>
                <w:rFonts w:ascii="Times New Roman" w:hAnsi="Times New Roman"/>
                <w:szCs w:val="20"/>
              </w:rPr>
              <w:t>the company/ organization.</w:t>
            </w:r>
          </w:p>
          <w:p w:rsidR="00730B1F" w:rsidRPr="00730B1F" w:rsidRDefault="00730B1F" w:rsidP="00413EDD">
            <w:pPr>
              <w:pStyle w:val="Title"/>
              <w:spacing w:line="256" w:lineRule="auto"/>
              <w:rPr>
                <w:rFonts w:ascii="Times New Roman" w:hAnsi="Times New Roman" w:cs="Times New Roman"/>
              </w:rPr>
            </w:pPr>
          </w:p>
        </w:tc>
        <w:tc>
          <w:tcPr>
            <w:tcW w:w="225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Foundation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Intermediate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Expert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Master Certificate</w:t>
            </w:r>
          </w:p>
          <w:p w:rsidR="00730B1F" w:rsidRPr="00730B1F" w:rsidRDefault="00730B1F" w:rsidP="00413EDD">
            <w:pPr>
              <w:spacing w:after="0" w:line="240" w:lineRule="auto"/>
              <w:rPr>
                <w:rFonts w:ascii="Times New Roman" w:hAnsi="Times New Roman"/>
                <w:szCs w:val="20"/>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 They will pass the annual test of ITIL</w:t>
            </w: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lang w:val="en-GB"/>
              </w:rPr>
            </w:pPr>
            <w:r w:rsidRPr="00730B1F">
              <w:rPr>
                <w:rFonts w:ascii="Times New Roman" w:hAnsi="Times New Roman"/>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Master Black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Black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Green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Yellow Belt</w:t>
            </w:r>
          </w:p>
        </w:tc>
      </w:tr>
      <w:tr w:rsidR="00730B1F" w:rsidRPr="00730B1F" w:rsidTr="00413EDD">
        <w:trPr>
          <w:trHeight w:val="800"/>
        </w:trPr>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How it work</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b/>
                <w:szCs w:val="20"/>
              </w:rPr>
            </w:pPr>
            <w:r w:rsidRPr="00730B1F">
              <w:rPr>
                <w:rFonts w:ascii="Times New Roman" w:hAnsi="Times New Roman"/>
                <w:b/>
                <w:szCs w:val="20"/>
              </w:rPr>
              <w:t>Have two type for achieve CMMI:</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b/>
                <w:szCs w:val="20"/>
              </w:rPr>
              <w:t>First is Stage</w:t>
            </w:r>
            <w:r w:rsidRPr="00730B1F">
              <w:rPr>
                <w:rFonts w:ascii="Times New Roman" w:hAnsi="Times New Roman"/>
                <w:szCs w:val="20"/>
              </w:rPr>
              <w:t>: if you want pass level of CMMI, you will pass more key Process Aria (Ex: pass level 2: 7 KPAs, level 3: 11KPAs)</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b/>
                <w:szCs w:val="20"/>
              </w:rPr>
              <w:t>Second is continuous</w:t>
            </w:r>
            <w:r w:rsidRPr="00730B1F">
              <w:rPr>
                <w:rFonts w:ascii="Times New Roman" w:hAnsi="Times New Roman"/>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ITIL has three kind service: </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1: Service Strategy</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2: Service Design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3: Service Transaction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4: Continuous service improvement.</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Have 5 levels to asses’ process: Non-existent, Initial, Repeatable, Defined, Managed and Optimized.</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It use 5 phase : </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Identify Need</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Envision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Plan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Implement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Operationalize Solution</w:t>
            </w:r>
          </w:p>
        </w:tc>
        <w:tc>
          <w:tcPr>
            <w:tcW w:w="216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Use the document of ISO. That is the rule of organization to do right. When you complete all documents (you was successes all rule) and all that is review of ISO organization. You have ISO for your organization.</w:t>
            </w:r>
          </w:p>
          <w:p w:rsidR="00730B1F" w:rsidRPr="00730B1F" w:rsidRDefault="00730B1F" w:rsidP="00413EDD">
            <w:pPr>
              <w:spacing w:after="0" w:line="240" w:lineRule="auto"/>
              <w:rPr>
                <w:rFonts w:ascii="Times New Roman" w:hAnsi="Times New Roman"/>
                <w:szCs w:val="20"/>
              </w:rPr>
            </w:pP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Have Six levels in Six-Sigma: one Sigma, Two Sigma, Three Sigma, Four Sigma, Five Sigma, Six Sigma. </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Use DMAIC model</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Look at the number of defect, organization will know their level.</w:t>
            </w:r>
          </w:p>
        </w:tc>
      </w:tr>
    </w:tbl>
    <w:p w:rsidR="00730B1F" w:rsidRPr="00730B1F" w:rsidRDefault="00730B1F" w:rsidP="00730B1F">
      <w:pPr>
        <w:pStyle w:val="NormalWeb"/>
        <w:spacing w:line="252" w:lineRule="atLeast"/>
        <w:jc w:val="both"/>
        <w:rPr>
          <w:i/>
          <w:iCs/>
          <w:color w:val="333333"/>
          <w:sz w:val="25"/>
          <w:szCs w:val="25"/>
        </w:rPr>
      </w:pPr>
    </w:p>
    <w:p w:rsidR="00730B1F" w:rsidRPr="00730B1F" w:rsidRDefault="00730B1F" w:rsidP="00730B1F">
      <w:pPr>
        <w:pStyle w:val="NormalWeb"/>
        <w:spacing w:line="252" w:lineRule="atLeast"/>
        <w:jc w:val="both"/>
        <w:rPr>
          <w:i/>
          <w:iCs/>
          <w:color w:val="333333"/>
          <w:sz w:val="25"/>
          <w:szCs w:val="25"/>
        </w:rPr>
      </w:pPr>
    </w:p>
    <w:p w:rsidR="00730B1F" w:rsidRPr="00730B1F" w:rsidRDefault="00730B1F" w:rsidP="00730B1F">
      <w:pPr>
        <w:pStyle w:val="Heading1"/>
        <w:rPr>
          <w:rFonts w:ascii="Times New Roman" w:hAnsi="Times New Roman" w:cs="Times New Roman"/>
          <w:b/>
          <w:sz w:val="40"/>
          <w:szCs w:val="40"/>
        </w:rPr>
      </w:pPr>
      <w:r w:rsidRPr="00730B1F">
        <w:rPr>
          <w:rFonts w:ascii="Times New Roman" w:hAnsi="Times New Roman" w:cs="Times New Roman"/>
          <w:b/>
          <w:sz w:val="40"/>
          <w:szCs w:val="40"/>
        </w:rPr>
        <w:lastRenderedPageBreak/>
        <w:t>Six sigma and lean</w:t>
      </w:r>
    </w:p>
    <w:p w:rsidR="00730B1F" w:rsidRPr="00730B1F" w:rsidRDefault="00730B1F" w:rsidP="00730B1F">
      <w:pPr>
        <w:pStyle w:val="NormalWeb"/>
        <w:spacing w:line="252" w:lineRule="atLeast"/>
        <w:jc w:val="both"/>
        <w:rPr>
          <w:color w:val="333333"/>
          <w:sz w:val="28"/>
          <w:szCs w:val="25"/>
        </w:rPr>
      </w:pPr>
      <w:r w:rsidRPr="00730B1F">
        <w:rPr>
          <w:i/>
          <w:iCs/>
          <w:color w:val="333333"/>
          <w:sz w:val="28"/>
          <w:szCs w:val="25"/>
        </w:rPr>
        <w:t>Ideally you would want both together; it’s a logical fit. However, if you want to have more people doing more things, go with Lean since it is easier to understand than Six Sigma. Lean is about removing waste. You are taking away non-value adding steps and improving flow to achieve better speed with the overall result of getting things</w:t>
      </w:r>
      <w:r w:rsidRPr="00730B1F">
        <w:rPr>
          <w:rStyle w:val="apple-converted-space"/>
          <w:i/>
          <w:iCs/>
          <w:color w:val="333333"/>
          <w:sz w:val="28"/>
          <w:szCs w:val="25"/>
        </w:rPr>
        <w:t> </w:t>
      </w:r>
      <w:r w:rsidRPr="00730B1F">
        <w:rPr>
          <w:i/>
          <w:iCs/>
          <w:color w:val="333333"/>
          <w:sz w:val="28"/>
          <w:szCs w:val="25"/>
        </w:rPr>
        <w:t>done sooner. In a nut shell: reduce lead time and speed will be better.</w:t>
      </w:r>
    </w:p>
    <w:p w:rsidR="00730B1F" w:rsidRPr="00730B1F" w:rsidRDefault="00730B1F" w:rsidP="00730B1F">
      <w:pPr>
        <w:pStyle w:val="NormalWeb"/>
        <w:spacing w:line="252" w:lineRule="atLeast"/>
        <w:jc w:val="both"/>
        <w:rPr>
          <w:i/>
          <w:iCs/>
          <w:color w:val="333333"/>
          <w:sz w:val="28"/>
          <w:szCs w:val="25"/>
        </w:rPr>
      </w:pPr>
      <w:r w:rsidRPr="00730B1F">
        <w:rPr>
          <w:i/>
          <w:iCs/>
          <w:color w:val="333333"/>
          <w:sz w:val="28"/>
          <w:szCs w:val="25"/>
        </w:rPr>
        <w:t> Six Sigma applies additional steps after Lean methodologies have been implemented—now it’s time to reduce the variation.</w:t>
      </w:r>
    </w:p>
    <w:p w:rsidR="00730B1F" w:rsidRPr="00730B1F" w:rsidRDefault="00730B1F" w:rsidP="00730B1F">
      <w:pPr>
        <w:pStyle w:val="NormalWeb"/>
        <w:spacing w:line="252" w:lineRule="atLeast"/>
        <w:jc w:val="both"/>
        <w:rPr>
          <w:color w:val="333333"/>
          <w:sz w:val="25"/>
          <w:szCs w:val="25"/>
        </w:rPr>
      </w:pPr>
      <w:r w:rsidRPr="00730B1F">
        <w:rPr>
          <w:noProof/>
          <w:color w:val="333333"/>
          <w:sz w:val="25"/>
          <w:szCs w:val="25"/>
        </w:rPr>
        <w:drawing>
          <wp:inline distT="0" distB="0" distL="0" distR="0">
            <wp:extent cx="38957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5">
                      <a:extLst>
                        <a:ext uri="{28A0092B-C50C-407E-A947-70E740481C1C}">
                          <a14:useLocalDpi xmlns:a14="http://schemas.microsoft.com/office/drawing/2010/main" val="0"/>
                        </a:ext>
                      </a:extLst>
                    </a:blip>
                    <a:stretch>
                      <a:fillRect/>
                    </a:stretch>
                  </pic:blipFill>
                  <pic:spPr>
                    <a:xfrm>
                      <a:off x="0" y="0"/>
                      <a:ext cx="3895725" cy="2686050"/>
                    </a:xfrm>
                    <a:prstGeom prst="rect">
                      <a:avLst/>
                    </a:prstGeom>
                  </pic:spPr>
                </pic:pic>
              </a:graphicData>
            </a:graphic>
          </wp:inline>
        </w:drawing>
      </w:r>
    </w:p>
    <w:p w:rsidR="00730B1F" w:rsidRPr="00730B1F" w:rsidRDefault="00F379BA" w:rsidP="00730B1F">
      <w:pPr>
        <w:pStyle w:val="Title"/>
        <w:rPr>
          <w:rFonts w:ascii="Times New Roman" w:hAnsi="Times New Roman" w:cs="Times New Roman"/>
        </w:rPr>
      </w:pPr>
      <w:r>
        <w:rPr>
          <w:rFonts w:ascii="Times New Roman" w:hAnsi="Times New Roman" w:cs="Times New Roman"/>
          <w:noProof/>
          <w:lang w:eastAsia="zh-CN"/>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0B1F" w:rsidRPr="00730B1F" w:rsidRDefault="00730B1F" w:rsidP="00730B1F">
      <w:pPr>
        <w:rPr>
          <w:rFonts w:ascii="Times New Roman" w:hAnsi="Times New Roman"/>
        </w:rPr>
      </w:pPr>
    </w:p>
    <w:p w:rsidR="00F379BA" w:rsidRDefault="00F379BA" w:rsidP="00F379BA">
      <w:pPr>
        <w:pStyle w:val="Heading1"/>
        <w:rPr>
          <w:rFonts w:ascii="Times New Roman" w:hAnsi="Times New Roman" w:cs="Times New Roman"/>
          <w:b/>
          <w:sz w:val="40"/>
          <w:szCs w:val="40"/>
        </w:rPr>
      </w:pPr>
      <w:r>
        <w:rPr>
          <w:rFonts w:ascii="Times New Roman" w:hAnsi="Times New Roman" w:cs="Times New Roman"/>
          <w:b/>
          <w:sz w:val="40"/>
          <w:szCs w:val="40"/>
        </w:rPr>
        <w:t>Six sigma and TQM</w:t>
      </w:r>
    </w:p>
    <w:p w:rsidR="00F379BA" w:rsidRPr="00F379BA" w:rsidRDefault="00F379BA" w:rsidP="00F379BA">
      <w:pPr>
        <w:shd w:val="clear" w:color="auto" w:fill="FFFFFF"/>
        <w:spacing w:after="0"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Six Sigma is more than just a process improvement program as it is based on concepts that focus on continuous quality improvements for achieving near perfection by restricting the number of possible defects to less than 3.4 defects per million. It is complementary to Statistical Process Control (SPC), which uses statistical methods for monitoring and controlling business processes. Although both SPC and TQM help in improving quality, they often reach a stage after which no further quality improvements can be made. Six Sigma, on the other hand, is different as it focuses on taking quality improvement processes to the next level.</w:t>
      </w:r>
    </w:p>
    <w:p w:rsidR="00F379BA" w:rsidRPr="00F379BA" w:rsidRDefault="00F379BA" w:rsidP="00F379BA">
      <w:pPr>
        <w:shd w:val="clear" w:color="auto" w:fill="FFFFFF"/>
        <w:spacing w:before="75" w:after="75"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 </w:t>
      </w:r>
    </w:p>
    <w:p w:rsidR="00F379BA" w:rsidRPr="00F379BA" w:rsidRDefault="00F379BA" w:rsidP="00F379BA">
      <w:pPr>
        <w:shd w:val="clear" w:color="auto" w:fill="FFFFFF"/>
        <w:spacing w:after="0"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 xml:space="preserve">The basic difference between Six Sigma and TQM is the approach. While TQM views quality as conformance to internal requirements, Six Sigma focuses on improving quality by reducing the number of defects. The end result may be the same in both the concepts (i.e. producing better quality products). Six Sigma helps organizations in reducing </w:t>
      </w:r>
      <w:r w:rsidRPr="00F379BA">
        <w:rPr>
          <w:rFonts w:ascii="Times New Roman" w:eastAsia="Times New Roman" w:hAnsi="Times New Roman"/>
          <w:color w:val="666666"/>
          <w:sz w:val="28"/>
          <w:szCs w:val="28"/>
          <w:lang w:eastAsia="zh-CN"/>
        </w:rPr>
        <w:lastRenderedPageBreak/>
        <w:t>operational costs by focusing on defect reduction, cycle time reduction, and cost savings. It is different from conventional cost cutting measures that may reduce value and quality. It focuses on identifying and eliminating costs that provide no value to customers such as costs incurred due to waste.</w:t>
      </w:r>
    </w:p>
    <w:p w:rsidR="00F379BA" w:rsidRPr="00F379BA" w:rsidRDefault="00F379BA" w:rsidP="00F379BA">
      <w:pPr>
        <w:shd w:val="clear" w:color="auto" w:fill="FFFFFF"/>
        <w:spacing w:before="75" w:after="75"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 </w:t>
      </w:r>
    </w:p>
    <w:p w:rsidR="00F379BA" w:rsidRPr="00F379BA" w:rsidRDefault="00F379BA" w:rsidP="00F379BA">
      <w:pPr>
        <w:shd w:val="clear" w:color="auto" w:fill="FFFFFF"/>
        <w:spacing w:after="0"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TQM initiatives focus on improving individual operations within unrelated business processes whereas  </w:t>
      </w:r>
      <w:hyperlink r:id="rId7" w:history="1">
        <w:r w:rsidRPr="00F379BA">
          <w:rPr>
            <w:rFonts w:ascii="Times New Roman" w:eastAsia="Times New Roman" w:hAnsi="Times New Roman"/>
            <w:color w:val="6699FF"/>
            <w:sz w:val="28"/>
            <w:szCs w:val="28"/>
            <w:u w:val="single"/>
            <w:bdr w:val="none" w:sz="0" w:space="0" w:color="auto" w:frame="1"/>
            <w:lang w:eastAsia="zh-CN"/>
          </w:rPr>
          <w:t>Six Sigma program</w:t>
        </w:r>
      </w:hyperlink>
      <w:r w:rsidRPr="00F379BA">
        <w:rPr>
          <w:rFonts w:ascii="Times New Roman" w:eastAsia="Times New Roman" w:hAnsi="Times New Roman"/>
          <w:color w:val="666666"/>
          <w:sz w:val="28"/>
          <w:szCs w:val="28"/>
          <w:lang w:eastAsia="zh-CN"/>
        </w:rPr>
        <w:t> focus on improving all the operations within a single business process. Six Sigma projects require the skills of professionals that are certified as ‘black belts’ whereas TQM initiatives are usually a part-time activity that can be managed by non-dedicated managers.</w:t>
      </w:r>
    </w:p>
    <w:p w:rsidR="00F379BA" w:rsidRDefault="00F379BA" w:rsidP="00F379BA">
      <w:pPr>
        <w:rPr>
          <w:rFonts w:ascii="Times New Roman" w:hAnsi="Times New Roman"/>
          <w:sz w:val="28"/>
          <w:szCs w:val="28"/>
        </w:rPr>
      </w:pPr>
      <w:r w:rsidRPr="00F379BA">
        <w:rPr>
          <w:rFonts w:ascii="Times New Roman" w:hAnsi="Times New Roman"/>
          <w:sz w:val="28"/>
          <w:szCs w:val="28"/>
        </w:rPr>
        <w:t>Six sigma is also different from TQM in that it is fact based and data driven, result oriented, providing quantifiable and measurable bottom-line results, linked to strategy and related to customer requirements. Although many tools and techniques used in Six Sigma may appear similar to TQM, they are often distinct as in Six Sigma, the focus is on the strategic and systematic application of the tools on targeted projects at the appropriate time</w:t>
      </w:r>
    </w:p>
    <w:p w:rsidR="00C9062E" w:rsidRDefault="00C9062E" w:rsidP="00C9062E">
      <w:pPr>
        <w:pStyle w:val="Title"/>
      </w:pPr>
    </w:p>
    <w:p w:rsidR="00C9062E" w:rsidRPr="00C9062E" w:rsidRDefault="00C9062E" w:rsidP="00C9062E">
      <w:pPr>
        <w:rPr>
          <w:rFonts w:cs="Arial"/>
          <w:sz w:val="28"/>
          <w:szCs w:val="28"/>
        </w:rPr>
      </w:pPr>
      <w:hyperlink r:id="rId8" w:history="1">
        <w:r w:rsidRPr="00C9062E">
          <w:rPr>
            <w:rStyle w:val="Hyperlink"/>
            <w:rFonts w:cs="Arial"/>
            <w:sz w:val="28"/>
            <w:szCs w:val="28"/>
          </w:rPr>
          <w:t>http://ucsandiegoextension.wordpress.com/2013/02/20/six-sigma-lean-bringing-speed-accuracy-to-business-processes/</w:t>
        </w:r>
      </w:hyperlink>
    </w:p>
    <w:p w:rsidR="00C9062E" w:rsidRDefault="00C9062E" w:rsidP="00C9062E">
      <w:pPr>
        <w:pStyle w:val="Title"/>
        <w:rPr>
          <w:rFonts w:ascii="Arial" w:hAnsi="Arial" w:cs="Arial"/>
          <w:sz w:val="28"/>
          <w:szCs w:val="28"/>
        </w:rPr>
      </w:pPr>
      <w:hyperlink r:id="rId9" w:history="1">
        <w:r w:rsidRPr="00C9062E">
          <w:rPr>
            <w:rStyle w:val="Hyperlink"/>
            <w:rFonts w:ascii="Arial" w:hAnsi="Arial" w:cs="Arial"/>
            <w:sz w:val="28"/>
            <w:szCs w:val="28"/>
          </w:rPr>
          <w:t>http://www.aptoblog.com/2011/six-sigma-vs-lean-%E2%80%9Ctastes-great%E2%80%9D-or-%E2%80%9Cless-filling%E2%80%9D/08</w:t>
        </w:r>
      </w:hyperlink>
    </w:p>
    <w:p w:rsidR="00C9062E" w:rsidRPr="00C9062E" w:rsidRDefault="00C9062E" w:rsidP="00C9062E">
      <w:bookmarkStart w:id="0" w:name="_GoBack"/>
      <w:bookmarkEnd w:id="0"/>
    </w:p>
    <w:p w:rsidR="00C9062E" w:rsidRPr="00C9062E" w:rsidRDefault="00C9062E" w:rsidP="00C9062E">
      <w:pPr>
        <w:rPr>
          <w:rFonts w:cs="Arial"/>
          <w:sz w:val="28"/>
          <w:szCs w:val="28"/>
        </w:rPr>
      </w:pPr>
      <w:hyperlink r:id="rId10" w:history="1">
        <w:r w:rsidRPr="00C9062E">
          <w:rPr>
            <w:rStyle w:val="Hyperlink"/>
            <w:rFonts w:cs="Arial"/>
            <w:sz w:val="28"/>
            <w:szCs w:val="28"/>
          </w:rPr>
          <w:t>http://www.sixsigmaonline.org/six-sigma-training-certification-information/articles/six-sigma-vs-total-quality-management.html</w:t>
        </w:r>
      </w:hyperlink>
    </w:p>
    <w:p w:rsidR="00730B1F" w:rsidRPr="00730B1F" w:rsidRDefault="00730B1F" w:rsidP="00730B1F">
      <w:pPr>
        <w:pStyle w:val="Title"/>
        <w:rPr>
          <w:rFonts w:ascii="Times New Roman" w:hAnsi="Times New Roman" w:cs="Times New Roman"/>
        </w:rPr>
      </w:pPr>
    </w:p>
    <w:p w:rsidR="00730B1F" w:rsidRPr="00730B1F" w:rsidRDefault="00730B1F" w:rsidP="00730B1F">
      <w:pPr>
        <w:rPr>
          <w:rFonts w:ascii="Times New Roman" w:hAnsi="Times New Roman"/>
        </w:rPr>
      </w:pPr>
    </w:p>
    <w:p w:rsidR="00730B1F" w:rsidRPr="00730B1F" w:rsidRDefault="00730B1F" w:rsidP="00730B1F">
      <w:pPr>
        <w:pStyle w:val="Title"/>
        <w:rPr>
          <w:rFonts w:ascii="Times New Roman" w:hAnsi="Times New Roman" w:cs="Times New Roman"/>
        </w:rPr>
      </w:pPr>
    </w:p>
    <w:sectPr w:rsidR="00730B1F" w:rsidRPr="00730B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0E"/>
    <w:rsid w:val="004326F8"/>
    <w:rsid w:val="00571484"/>
    <w:rsid w:val="0059780E"/>
    <w:rsid w:val="005A009E"/>
    <w:rsid w:val="00730B1F"/>
    <w:rsid w:val="00C9062E"/>
    <w:rsid w:val="00F379BA"/>
    <w:rsid w:val="00F4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ECD90-24C0-4A46-963F-DA7E3CB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4326F8"/>
    <w:pPr>
      <w:spacing w:after="200" w:line="276" w:lineRule="auto"/>
    </w:pPr>
    <w:rPr>
      <w:rFonts w:ascii="Arial" w:eastAsia="Arial" w:hAnsi="Arial" w:cs="Times New Roman"/>
      <w:sz w:val="20"/>
      <w:lang w:eastAsia="en-US"/>
    </w:rPr>
  </w:style>
  <w:style w:type="paragraph" w:styleId="Heading1">
    <w:name w:val="heading 1"/>
    <w:basedOn w:val="Normal"/>
    <w:next w:val="Normal"/>
    <w:link w:val="Heading1Char"/>
    <w:uiPriority w:val="9"/>
    <w:qFormat/>
    <w:rsid w:val="0073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F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4326F8"/>
    <w:pPr>
      <w:ind w:left="720"/>
      <w:contextualSpacing/>
    </w:pPr>
  </w:style>
  <w:style w:type="paragraph" w:styleId="NormalWeb">
    <w:name w:val="Normal (Web)"/>
    <w:basedOn w:val="Normal"/>
    <w:uiPriority w:val="99"/>
    <w:semiHidden/>
    <w:unhideWhenUsed/>
    <w:rsid w:val="00730B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730B1F"/>
  </w:style>
  <w:style w:type="character" w:customStyle="1" w:styleId="Heading1Char">
    <w:name w:val="Heading 1 Char"/>
    <w:basedOn w:val="DefaultParagraphFont"/>
    <w:link w:val="Heading1"/>
    <w:uiPriority w:val="9"/>
    <w:rsid w:val="00730B1F"/>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semiHidden/>
    <w:unhideWhenUsed/>
    <w:rsid w:val="00F37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2368">
      <w:bodyDiv w:val="1"/>
      <w:marLeft w:val="0"/>
      <w:marRight w:val="0"/>
      <w:marTop w:val="0"/>
      <w:marBottom w:val="0"/>
      <w:divBdr>
        <w:top w:val="none" w:sz="0" w:space="0" w:color="auto"/>
        <w:left w:val="none" w:sz="0" w:space="0" w:color="auto"/>
        <w:bottom w:val="none" w:sz="0" w:space="0" w:color="auto"/>
        <w:right w:val="none" w:sz="0" w:space="0" w:color="auto"/>
      </w:divBdr>
    </w:div>
    <w:div w:id="890113916">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sandiegoextension.wordpress.com/2013/02/20/six-sigma-lean-bringing-speed-accuracy-to-business-processes/" TargetMode="External"/><Relationship Id="rId3" Type="http://schemas.openxmlformats.org/officeDocument/2006/relationships/settings" Target="settings.xml"/><Relationship Id="rId7" Type="http://schemas.openxmlformats.org/officeDocument/2006/relationships/hyperlink" Target="http://www.sixsigma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www.sixsigmaonline.org/six-sigma-training-certification-information/articles/six-sigma-vs-total-quality-management.html" TargetMode="External"/><Relationship Id="rId4" Type="http://schemas.openxmlformats.org/officeDocument/2006/relationships/webSettings" Target="webSettings.xml"/><Relationship Id="rId9" Type="http://schemas.openxmlformats.org/officeDocument/2006/relationships/hyperlink" Target="http://www.aptoblog.com/2011/six-sigma-vs-lean-%E2%80%9Ctastes-great%E2%80%9D-or-%E2%80%9Cless-filling%E2%80%9D/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7</cp:revision>
  <dcterms:created xsi:type="dcterms:W3CDTF">2013-10-16T07:50:00Z</dcterms:created>
  <dcterms:modified xsi:type="dcterms:W3CDTF">2013-10-22T01:29:00Z</dcterms:modified>
</cp:coreProperties>
</file>