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  <w:bookmarkStart w:id="1" w:name="_GoBack"/>
      <w:bookmarkEnd w:id="1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7F61FE">
        <w:rPr>
          <w:rFonts w:ascii="Tahoma" w:hAnsi="Tahoma" w:cs="Tahoma"/>
          <w:b/>
          <w:color w:val="00AEF0"/>
        </w:rPr>
        <w:t>23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042987">
        <w:rPr>
          <w:rFonts w:ascii="Tahoma" w:hAnsi="Tahoma" w:cs="Tahoma"/>
          <w:b/>
          <w:color w:val="00AEF0"/>
        </w:rPr>
        <w:t>16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F17ED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6.11-10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5F6D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5F6D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5F6D02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r>
        <w:rPr>
          <w:rFonts w:cs="Times New Roman"/>
          <w:i/>
        </w:rPr>
        <w:t>template_job.m</w:t>
      </w:r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.msg</w:t>
            </w:r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material-n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ksi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Msi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5F6D0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5F6D0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3B01E8">
              <w:rPr>
                <w:rFonts w:cs="Courier New"/>
                <w:i/>
                <w:color w:val="A020F0"/>
              </w:rPr>
              <w:t>frf-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-name</w:t>
            </w:r>
            <w:r w:rsidR="003B01E8">
              <w:rPr>
                <w:rFonts w:cs="Courier New"/>
                <w:color w:val="A020F0"/>
              </w:rPr>
              <w:t>.msc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r w:rsidR="00A1153E">
              <w:rPr>
                <w:rFonts w:cs="Courier New"/>
                <w:i/>
                <w:color w:val="A020F0"/>
              </w:rPr>
              <w:t>frf-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-name</w:t>
            </w:r>
            <w:r w:rsidR="00A1153E">
              <w:rPr>
                <w:rFonts w:cs="Courier New"/>
                <w:color w:val="A020F0"/>
              </w:rPr>
              <w:t>.msc</w:t>
            </w:r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i/>
                <w:color w:val="A020F0"/>
              </w:rPr>
              <w:t>ktx-file-name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kt-file-name</w:t>
            </w:r>
            <w:r w:rsidRPr="004B42D7">
              <w:rPr>
                <w:rFonts w:cs="Courier New"/>
                <w:color w:val="A020F0"/>
              </w:rPr>
              <w:t>.kt'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ktx-file-name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5F6D0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5F6D0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5F6D0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odb-file-name</w:t>
            </w:r>
            <w:r w:rsidRPr="004B42D7">
              <w:rPr>
                <w:rFonts w:cs="Courier New"/>
                <w:color w:val="A020F0"/>
              </w:rPr>
              <w:t>.odb'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r>
              <w:rPr>
                <w:rFonts w:cs="Times New Roman"/>
              </w:rPr>
              <w:t>ve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gramStart"/>
      <w:r>
        <w:rPr>
          <w:rFonts w:cs="Times New Roman"/>
          <w:i/>
        </w:rPr>
        <w:t>setappdata(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gramStart"/>
      <w:r>
        <w:rPr>
          <w:rFonts w:cs="Times New Roman"/>
        </w:rPr>
        <w:t>setappdata(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environment.m</w:t>
      </w:r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r>
        <w:rPr>
          <w:rFonts w:cs="Times New Roman"/>
          <w:i/>
        </w:rPr>
        <w:t>default_environment.m</w:t>
      </w:r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&lt;jobName&gt;_env.m</w:t>
      </w:r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&lt;jobName&gt;_env.m</w:t>
      </w:r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683F99">
              <w:rPr>
                <w:rFonts w:cs="Courier New"/>
                <w:b/>
                <w:color w:val="A020F0"/>
              </w:rPr>
              <w:t>tensorGate</w:t>
            </w:r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26942">
              <w:rPr>
                <w:rFonts w:cs="Courier New"/>
                <w:b/>
                <w:color w:val="A020F0"/>
              </w:rPr>
              <w:t>gateTensors</w:t>
            </w:r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683F99">
              <w:rPr>
                <w:rFonts w:cs="Courier New"/>
                <w:b/>
                <w:color w:val="A020F0"/>
              </w:rPr>
              <w:t>tensorGate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r w:rsidRPr="00826942">
              <w:rPr>
                <w:rFonts w:cs="Courier New"/>
                <w:b/>
                <w:color w:val="A020F0"/>
              </w:rPr>
              <w:t>gateTensors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F4C59">
              <w:rPr>
                <w:rFonts w:cs="Courier New"/>
                <w:b/>
                <w:color w:val="A020F0"/>
              </w:rPr>
              <w:t>gateHistories</w:t>
            </w:r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F4C59">
              <w:rPr>
                <w:rFonts w:cs="Courier New"/>
                <w:b/>
                <w:color w:val="A020F0"/>
              </w:rPr>
              <w:t>historyGate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r>
              <w:rPr>
                <w:rFonts w:cs="Courier New"/>
                <w:b/>
                <w:color w:val="A020F0"/>
              </w:rPr>
              <w:t>gateHistories</w:t>
            </w:r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46AA5">
              <w:rPr>
                <w:rFonts w:cs="Courier New"/>
                <w:b/>
                <w:color w:val="A020F0"/>
              </w:rPr>
              <w:t>noiseReduction</w:t>
            </w:r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026C81">
              <w:rPr>
                <w:rFonts w:cs="Courier New"/>
                <w:b/>
                <w:color w:val="A020F0"/>
              </w:rPr>
              <w:t>numberOfWindows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0321EE">
              <w:rPr>
                <w:rFonts w:cs="Courier New"/>
                <w:b/>
                <w:color w:val="A020F0"/>
              </w:rPr>
              <w:t>numberOfWindows</w:t>
            </w:r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A2DEC">
              <w:rPr>
                <w:rFonts w:cs="Courier New"/>
                <w:b/>
                <w:color w:val="A020F0"/>
              </w:rPr>
              <w:t>groupDefinition</w:t>
            </w:r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E07AC">
              <w:rPr>
                <w:rFonts w:cs="Courier New"/>
                <w:b/>
                <w:color w:val="A020F0"/>
              </w:rPr>
              <w:t>searchRegion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6BDD">
              <w:rPr>
                <w:rFonts w:cs="Courier New"/>
                <w:b/>
                <w:color w:val="A020F0"/>
              </w:rPr>
              <w:t>shellFaces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surfaceMode</w:t>
            </w:r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6252E">
              <w:rPr>
                <w:rFonts w:cs="Courier New"/>
                <w:b/>
                <w:color w:val="A020F0"/>
              </w:rPr>
              <w:t>modifiedGoodman</w:t>
            </w:r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goodmanMeanStressLimit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r w:rsidRPr="0086252E">
              <w:rPr>
                <w:rFonts w:cs="Courier New"/>
                <w:b/>
                <w:color w:val="A020F0"/>
              </w:rPr>
              <w:t>modifiedGoodman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E28A9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6252E">
              <w:rPr>
                <w:rFonts w:cs="Courier New"/>
                <w:b/>
                <w:color w:val="A020F0"/>
              </w:rPr>
              <w:t>userWalkerGamma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65418">
              <w:rPr>
                <w:rFonts w:cs="Courier New"/>
                <w:b/>
                <w:color w:val="A020F0"/>
              </w:rPr>
              <w:t>rainflowAlgorithm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5418">
              <w:rPr>
                <w:rFonts w:cs="Courier New"/>
                <w:b/>
                <w:color w:val="A020F0"/>
              </w:rPr>
              <w:t>rainflowMode</w:t>
            </w:r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.rpt</w:t>
            </w:r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92E9A">
              <w:rPr>
                <w:rFonts w:cs="Courier New"/>
                <w:b/>
                <w:color w:val="A020F0"/>
              </w:rPr>
              <w:t>shellLocation</w:t>
            </w:r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5880">
              <w:rPr>
                <w:rFonts w:cs="Courier New"/>
                <w:b/>
                <w:color w:val="A020F0"/>
              </w:rPr>
              <w:t>nodalElimination</w:t>
            </w:r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A65880">
              <w:rPr>
                <w:rFonts w:cs="Courier New"/>
                <w:b/>
                <w:color w:val="A020F0"/>
              </w:rPr>
              <w:t>thresholdScaleFactor</w:t>
            </w:r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stepSize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7806CF">
              <w:rPr>
                <w:rFonts w:cs="Courier New"/>
                <w:b/>
                <w:color w:val="A020F0"/>
              </w:rPr>
              <w:t>stepSize</w:t>
            </w:r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proportionalityTolerance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7806CF">
              <w:rPr>
                <w:rFonts w:cs="Courier New"/>
                <w:b/>
                <w:color w:val="A020F0"/>
              </w:rPr>
              <w:t>cpSample</w:t>
            </w:r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cpShearStress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r w:rsidRPr="007806CF">
              <w:rPr>
                <w:rFonts w:cs="Courier New"/>
                <w:b/>
                <w:color w:val="A020F0"/>
              </w:rPr>
              <w:t>signConvention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signConvention</w:t>
            </w:r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r w:rsidRPr="00D30A75">
              <w:rPr>
                <w:rFonts w:cs="Courier New"/>
                <w:b/>
                <w:color w:val="A020F0"/>
              </w:rPr>
              <w:t>importMaterialState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plasticSN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plasticSN</w:t>
            </w:r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sbbmParameter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sbbmParameter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42987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042987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sbbmParameter</w:t>
            </w:r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sbbmParameter</w:t>
            </w:r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findleyNormalStress</w:t>
            </w:r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0B6D24">
              <w:rPr>
                <w:rFonts w:cs="Courier New"/>
                <w:b/>
                <w:color w:val="A020F0"/>
              </w:rPr>
              <w:t>stressInvariantParameter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stressInvariantParameter</w:t>
            </w:r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nasalifeParameter</w:t>
            </w:r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F6D0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5F6D0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5F6D02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8742F8">
              <w:rPr>
                <w:rFonts w:cs="Courier New"/>
                <w:b/>
                <w:color w:val="A020F0"/>
              </w:rPr>
              <w:t>fatigueLimitSource</w:t>
            </w:r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D86EB7">
              <w:rPr>
                <w:rFonts w:cs="Courier New"/>
                <w:b/>
                <w:color w:val="A020F0"/>
              </w:rPr>
              <w:t>userFatigueLimit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ndEndurance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modifyEnduranceLimit</w:t>
            </w:r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r>
              <w:rPr>
                <w:rFonts w:cs="Courier New"/>
                <w:b/>
                <w:color w:val="A020F0"/>
              </w:rPr>
              <w:t>ndEndurance</w:t>
            </w:r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D86EB7">
              <w:rPr>
                <w:rFonts w:cs="Courier New"/>
                <w:b/>
                <w:color w:val="A020F0"/>
              </w:rPr>
              <w:t>enduranceScaleFactor</w:t>
            </w:r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cyclesToRecover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6EB7">
              <w:rPr>
                <w:rFonts w:cs="Courier New"/>
                <w:b/>
                <w:color w:val="A020F0"/>
              </w:rPr>
              <w:t>enduranceScaleFactor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8C0239">
              <w:rPr>
                <w:rFonts w:cs="Courier New"/>
                <w:b/>
                <w:color w:val="A020F0"/>
              </w:rPr>
              <w:t>enduranceScaleFactor</w:t>
            </w:r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6EB7">
              <w:rPr>
                <w:rFonts w:cs="Courier New"/>
                <w:b/>
                <w:color w:val="A020F0"/>
              </w:rPr>
              <w:t>cyclesToRecover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cyclesToRecover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modifyEnduranceLimit</w:t>
            </w:r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fosTarget</w:t>
            </w:r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F668BA">
              <w:rPr>
                <w:rFonts w:cs="Courier New"/>
                <w:b/>
                <w:color w:val="A020F0"/>
              </w:rPr>
              <w:t>fosMaxValue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044B45">
              <w:rPr>
                <w:rFonts w:cs="Courier New"/>
                <w:b/>
                <w:color w:val="A020F0"/>
              </w:rPr>
              <w:t>fosMaxFine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fosMinFine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fosCoarseIncrement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fosCoarseIncrement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fosFineIncrement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t>fosMaxCoarseIterations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fosMaxFineIterations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7F03E5">
              <w:rPr>
                <w:rFonts w:cs="Courier New"/>
                <w:b/>
                <w:color w:val="A020F0"/>
              </w:rPr>
              <w:t>fosTolerance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fosBreakAfterBracket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C06367">
              <w:rPr>
                <w:rFonts w:cs="Courier New"/>
                <w:b/>
                <w:color w:val="A020F0"/>
              </w:rPr>
              <w:t>fosBreakAfterBracket</w:t>
            </w:r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5B1F47">
              <w:rPr>
                <w:rFonts w:cs="Courier New"/>
                <w:b/>
                <w:color w:val="A020F0"/>
              </w:rPr>
              <w:t>fosAugment</w:t>
            </w:r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r w:rsidRPr="0058354A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Courier New"/>
                <w:color w:val="000000"/>
              </w:rPr>
              <w:t xml:space="preserve"> and </w:t>
            </w:r>
            <w:r w:rsidRPr="0058354A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 w:rsidRPr="005B1F47">
              <w:rPr>
                <w:rFonts w:cs="Courier New"/>
                <w:b/>
                <w:color w:val="A020F0"/>
              </w:rPr>
              <w:t>fosAugmentThreshold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5F6D0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fosAugmentFactor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fosAugmentFactor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58354A">
              <w:rPr>
                <w:rFonts w:cs="Courier New"/>
                <w:b/>
                <w:color w:val="A020F0"/>
              </w:rPr>
              <w:t>fosDiagnostics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354AD0">
              <w:rPr>
                <w:rFonts w:cs="Courier New"/>
                <w:b/>
                <w:color w:val="A020F0"/>
              </w:rPr>
              <w:t>frfInterpOrder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frf-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-name</w:t>
            </w:r>
            <w:r>
              <w:rPr>
                <w:rFonts w:cs="Courier New"/>
                <w:color w:val="A020F0"/>
              </w:rPr>
              <w:t>.msc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47205">
              <w:rPr>
                <w:rFonts w:cs="Courier New"/>
                <w:b/>
                <w:color w:val="A020F0"/>
              </w:rPr>
              <w:t>frfNormParamMeanT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frfNormParamMeanT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frfNormParamMeanC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3107F7">
              <w:rPr>
                <w:rFonts w:cs="Courier New"/>
                <w:b/>
                <w:color w:val="A020F0"/>
              </w:rPr>
              <w:t>frfNormParamAmp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frfNormParamMeanAmp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frfTarget</w:t>
            </w:r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D671C">
              <w:rPr>
                <w:rFonts w:cs="Courier New"/>
                <w:b/>
                <w:color w:val="A020F0"/>
              </w:rPr>
              <w:t>frfMaxValue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D671C">
              <w:rPr>
                <w:rFonts w:cs="Courier New"/>
                <w:b/>
                <w:color w:val="A020F0"/>
              </w:rPr>
              <w:t>frfMinValue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379B">
              <w:rPr>
                <w:rFonts w:cs="Courier New"/>
                <w:b/>
                <w:color w:val="A020F0"/>
              </w:rPr>
              <w:t>frfDiagnostics</w:t>
            </w:r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201356">
              <w:rPr>
                <w:rFonts w:cs="Courier New"/>
                <w:b/>
                <w:color w:val="A020F0"/>
              </w:rPr>
              <w:t>fosDiagnostics</w:t>
            </w:r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6A6D6A">
              <w:rPr>
                <w:rFonts w:cs="Courier New"/>
                <w:b/>
                <w:color w:val="A020F0"/>
              </w:rPr>
              <w:t>notchFactorEstimation</w:t>
            </w:r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A6D6A">
              <w:rPr>
                <w:rFonts w:cs="Courier New"/>
                <w:b/>
                <w:color w:val="A020F0"/>
              </w:rPr>
              <w:t>eigensolver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defaultLineWidth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defaultFontSize_XAxis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defaultFontSize_YAxis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defaultFontSize_Title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defaultFontSize_Ticks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r>
              <w:rPr>
                <w:rFonts w:cs="Courier New"/>
                <w:b/>
                <w:color w:val="A020F0"/>
              </w:rPr>
              <w:t>XTickPartition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gridLines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6A6D6A">
              <w:rPr>
                <w:rFonts w:cs="Courier New"/>
                <w:b/>
                <w:color w:val="A020F0"/>
              </w:rPr>
              <w:t>numberOfBins</w:t>
            </w:r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figure_ANHD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figure_HD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figure_KDSN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figure_VM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figure_PE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figure_CNS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figure_LP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figure_CPN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figure_DAC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figure_RHIST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figure_RC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figure_SIG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figure_LH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png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.png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png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figureFormat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figureVisibility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file_F_OUTPUT_ALL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file_F_OUTPUT_ANALYSED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file_H_OUTPUT_&lt;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file_H_OUTPUT_LOAD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file_H_OUTPUT_CYCLE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file_H_OUTPUT_ANGLE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file_H_OUTPUT_TENSOR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fieldFormatString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 w:rsidRPr="00AF5723">
              <w:rPr>
                <w:rFonts w:cs="Courier New"/>
                <w:b/>
                <w:color w:val="A020F0"/>
              </w:rPr>
              <w:t>fieldFormatString</w:t>
            </w:r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t>historyFormatString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AF5723">
              <w:rPr>
                <w:rFonts w:cs="Courier New"/>
                <w:b/>
                <w:color w:val="A020F0"/>
              </w:rPr>
              <w:t>echoMessagesToCWIN</w:t>
            </w:r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analysisDialogues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analysisDialogues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analysisDialogues</w:t>
            </w:r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analysisDialogues</w:t>
            </w:r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checkOverwrite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checkOverwrite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checkOverwrite</w:t>
            </w:r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checkOverwrite</w:t>
            </w:r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792A49">
              <w:rPr>
                <w:rFonts w:cs="Courier New"/>
                <w:b/>
                <w:color w:val="A020F0"/>
              </w:rPr>
              <w:t>cleanAppData</w:t>
            </w:r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workspaceToFile</w:t>
            </w:r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r w:rsidRPr="0023759D">
              <w:rPr>
                <w:rFonts w:cs="Courier New"/>
                <w:b/>
                <w:color w:val="A020F0"/>
              </w:rPr>
              <w:t>workspaceToFile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9F6249">
              <w:rPr>
                <w:rFonts w:cs="Courier New"/>
                <w:b/>
                <w:color w:val="A020F0"/>
              </w:rPr>
              <w:t>workspaceToFile</w:t>
            </w:r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1175AC">
              <w:rPr>
                <w:rFonts w:cs="Courier New"/>
                <w:b/>
                <w:color w:val="A020F0"/>
              </w:rPr>
              <w:t>workspaceToFile</w:t>
            </w:r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373376">
              <w:rPr>
                <w:rFonts w:cs="Courier New"/>
                <w:b/>
                <w:color w:val="A020F0"/>
              </w:rPr>
              <w:t>autoExport_ODB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0F11FC">
              <w:rPr>
                <w:rFonts w:cs="Courier New"/>
                <w:b/>
                <w:color w:val="A020F0"/>
              </w:rPr>
              <w:t>autoExport_ODB</w:t>
            </w:r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41F5">
              <w:rPr>
                <w:rFonts w:cs="Courier New"/>
                <w:b/>
                <w:color w:val="A020F0"/>
              </w:rPr>
              <w:t>autoExport_stepType</w:t>
            </w:r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245B43">
              <w:rPr>
                <w:rFonts w:cs="Courier New"/>
                <w:b/>
                <w:color w:val="A020F0"/>
              </w:rPr>
              <w:t>autoExport_upgradeODB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245B43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5F55E4">
              <w:rPr>
                <w:rFonts w:cs="Courier New"/>
                <w:b/>
                <w:color w:val="A020F0"/>
              </w:rPr>
              <w:t>autoExport_abqCmd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5F55E4">
              <w:rPr>
                <w:rFonts w:cs="Courier New"/>
                <w:b/>
                <w:color w:val="A020F0"/>
              </w:rPr>
              <w:t>autoExport_ abqCmd</w:t>
            </w:r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r w:rsidR="00141999">
              <w:rPr>
                <w:rFonts w:cs="Courier New"/>
                <w:i/>
                <w:color w:val="A020F0"/>
              </w:rPr>
              <w:t>abaqus-idendification-string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&lt;Abaqus_installation_directory&gt;\Commands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r w:rsidRPr="00245B43">
              <w:rPr>
                <w:rFonts w:cs="Courier New"/>
                <w:b/>
                <w:color w:val="A020F0"/>
              </w:rPr>
              <w:t>autoExport_ upgradeODB</w:t>
            </w:r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r w:rsidRPr="005F55E4">
              <w:rPr>
                <w:rFonts w:cs="Courier New"/>
                <w:b/>
                <w:color w:val="A020F0"/>
              </w:rPr>
              <w:t>autoExport_abqCmd</w:t>
            </w:r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abaqus-idendification-string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abaqus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autoExport_ODBSetName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r w:rsidRPr="00DB4401">
              <w:rPr>
                <w:rFonts w:cs="Courier New"/>
                <w:b/>
                <w:color w:val="A020F0"/>
              </w:rPr>
              <w:t>autoExport_&lt;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r>
              <w:rPr>
                <w:rFonts w:cs="Courier New"/>
                <w:b/>
                <w:color w:val="A020F0"/>
              </w:rPr>
              <w:lastRenderedPageBreak/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autoExport_DDL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autoExport_FOS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autoExport_SFA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autoExport_FRFR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autoExport_FRFV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autoExport_FRFH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autoExport_FRFW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autoExport_SMAX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autoExport_SMXU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autoExport_TRF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autoExport_WCM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autoExport_WCDP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autoExport_WCATAN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autoExport_YIELD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D74B30">
        <w:rPr>
          <w:rFonts w:cs="Courier New"/>
          <w:b/>
          <w:color w:val="A020F0"/>
          <w:szCs w:val="20"/>
        </w:rPr>
        <w:t>walkerGammaSource</w:t>
      </w:r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r w:rsidRPr="00876C86">
        <w:rPr>
          <w:rFonts w:cs="Courier New"/>
          <w:b/>
          <w:color w:val="A020F0"/>
        </w:rPr>
        <w:t>ndEndurance</w:t>
      </w:r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F218C9-B9EB-4104-A42D-2D9E9075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79</Pages>
  <Words>11123</Words>
  <Characters>63405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55</cp:revision>
  <cp:lastPrinted>2018-01-16T15:11:00Z</cp:lastPrinted>
  <dcterms:created xsi:type="dcterms:W3CDTF">2016-12-02T13:04:00Z</dcterms:created>
  <dcterms:modified xsi:type="dcterms:W3CDTF">2018-01-16T15:11:00Z</dcterms:modified>
</cp:coreProperties>
</file>