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238B" w14:textId="30D4CE5B" w:rsidR="00742B0E" w:rsidRDefault="008B5E79">
      <w:r>
        <w:rPr>
          <w:rFonts w:hint="eastAsia"/>
        </w:rPr>
        <w:t>基于机器学习的糖尿病识别</w:t>
      </w:r>
    </w:p>
    <w:p w14:paraId="6DFC126C" w14:textId="77777777" w:rsidR="008B5E79" w:rsidRDefault="008B5E79"/>
    <w:p w14:paraId="6EFD584A" w14:textId="7A6B6733" w:rsidR="008B5E79" w:rsidRDefault="008B5E79">
      <w:r>
        <w:rPr>
          <w:rFonts w:hint="eastAsia"/>
        </w:rPr>
        <w:t>摘要</w:t>
      </w:r>
    </w:p>
    <w:p w14:paraId="42B2FE06" w14:textId="4859BB08" w:rsidR="008B5E79" w:rsidRPr="009F7900" w:rsidRDefault="008B5E79" w:rsidP="008B5E79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/>
          <w:color w:val="333333"/>
          <w:shd w:val="clear" w:color="auto" w:fill="FFFFFF"/>
        </w:rPr>
        <w:t>中国是世界上糖尿病患者最多的国家，病人达到1.1亿，每年有130万人死于糖尿病及其相关疾病。</w:t>
      </w:r>
      <w:r w:rsidR="00F953F5">
        <w:rPr>
          <w:rFonts w:ascii="等线" w:eastAsia="等线" w:hAnsi="等线" w:cs="Helvetica" w:hint="eastAsia"/>
          <w:color w:val="333333"/>
          <w:shd w:val="clear" w:color="auto" w:fill="FFFFFF"/>
        </w:rPr>
        <w:t>更严重的是，</w:t>
      </w:r>
      <w:r w:rsidR="00F953F5" w:rsidRPr="00F953F5">
        <w:rPr>
          <w:rFonts w:ascii="等线" w:eastAsia="等线" w:hAnsi="等线" w:cs="Helvetica" w:hint="eastAsia"/>
          <w:color w:val="333333"/>
          <w:shd w:val="clear" w:color="auto" w:fill="FFFFFF"/>
        </w:rPr>
        <w:t>目前中国有超过</w:t>
      </w:r>
      <w:r w:rsidR="00F953F5" w:rsidRPr="00F953F5">
        <w:rPr>
          <w:rFonts w:ascii="等线" w:eastAsia="等线" w:hAnsi="等线" w:cs="Helvetica"/>
          <w:color w:val="333333"/>
          <w:shd w:val="clear" w:color="auto" w:fill="FFFFFF"/>
        </w:rPr>
        <w:t>6亿人处于糖尿病前期，处于这一阶段的人的血糖水平高于正常水平，如果不进行治疗，就有可能发展为2型糖尿病。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传统的血糖监测方法需要</w:t>
      </w:r>
      <w:r w:rsidR="005D1022">
        <w:rPr>
          <w:rFonts w:ascii="等线" w:eastAsia="等线" w:hAnsi="等线" w:cs="Helvetica" w:hint="eastAsia"/>
          <w:color w:val="333333"/>
          <w:shd w:val="clear" w:color="auto" w:fill="FFFFFF"/>
        </w:rPr>
        <w:t>多次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抽血采样，而随着机器学习和大数据医疗的兴起，基于患者医疗体检的数据预测血糖</w:t>
      </w:r>
      <w:r w:rsidR="00F953F5">
        <w:rPr>
          <w:rFonts w:ascii="等线" w:eastAsia="等线" w:hAnsi="等线" w:cs="Helvetica" w:hint="eastAsia"/>
          <w:color w:val="333333"/>
          <w:shd w:val="clear" w:color="auto" w:fill="FFFFFF"/>
        </w:rPr>
        <w:t>，并判断是否有可能发展为糖尿病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有了一定的可行性。</w:t>
      </w:r>
    </w:p>
    <w:p w14:paraId="67C813BA" w14:textId="510FA94A" w:rsidR="008B5E79" w:rsidRPr="009F7900" w:rsidRDefault="008B5E79" w:rsidP="008B5E79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本文的研究目的在于利用机器学习预测患者的血糖值，</w:t>
      </w:r>
      <w:r w:rsidR="005D1022">
        <w:rPr>
          <w:rFonts w:ascii="等线" w:eastAsia="等线" w:hAnsi="等线" w:cs="Helvetica" w:hint="eastAsia"/>
          <w:color w:val="333333"/>
          <w:shd w:val="clear" w:color="auto" w:fill="FFFFFF"/>
        </w:rPr>
        <w:t>并预测病人是否是糖尿病。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为医生诊断提供参考，减少患者不必要的抽血检查。本文主要的工作包括以下几个方面：</w:t>
      </w:r>
    </w:p>
    <w:p w14:paraId="01A9C7D3" w14:textId="0FD34EF4" w:rsidR="008B5E79" w:rsidRPr="009F7900" w:rsidRDefault="008B5E79" w:rsidP="008B5E79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（1）</w:t>
      </w:r>
      <w:r w:rsidR="00CD7F65">
        <w:rPr>
          <w:rFonts w:ascii="等线" w:eastAsia="等线" w:hAnsi="等线" w:cs="Helvetica" w:hint="eastAsia"/>
          <w:color w:val="333333"/>
          <w:shd w:val="clear" w:color="auto" w:fill="FFFFFF"/>
        </w:rPr>
        <w:t>整合了多角度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体检特征。</w:t>
      </w:r>
      <w:r w:rsidR="00CD7F65">
        <w:rPr>
          <w:rFonts w:ascii="等线" w:eastAsia="等线" w:hAnsi="等线" w:cs="Helvetica" w:hint="eastAsia"/>
          <w:color w:val="333333"/>
          <w:shd w:val="clear" w:color="auto" w:fill="FFFFFF"/>
        </w:rPr>
        <w:t>如多种转氨酶，球蛋白含量，胆固醇的含量等。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对患者数据进行预处理、均衡化，进行特征工程，更全面地描述患者身体指标。</w:t>
      </w:r>
    </w:p>
    <w:p w14:paraId="6963A9CA" w14:textId="4FC57BEF" w:rsidR="008B5E79" w:rsidRPr="009F7900" w:rsidRDefault="008B5E79" w:rsidP="008B5E79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/>
          <w:color w:val="333333"/>
          <w:shd w:val="clear" w:color="auto" w:fill="FFFFFF"/>
        </w:rPr>
        <w:t>（2）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研究了多种回归预测模型，探究最优的参数配置。对包括传统模型如支持向量机、随机森林、</w:t>
      </w:r>
      <w:proofErr w:type="spellStart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XGBoost</w:t>
      </w:r>
      <w:proofErr w:type="spellEnd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，最新模型如</w:t>
      </w:r>
      <w:proofErr w:type="spellStart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CatBoot</w:t>
      </w:r>
      <w:proofErr w:type="spellEnd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 在内的多种模型及其参数进行了研究，通过多种指标比较了模型的性能</w:t>
      </w:r>
      <w:r w:rsidR="00CD7F65">
        <w:rPr>
          <w:rFonts w:ascii="等线" w:eastAsia="等线" w:hAnsi="等线" w:cs="Helvetica" w:hint="eastAsia"/>
          <w:color w:val="333333"/>
          <w:shd w:val="clear" w:color="auto" w:fill="FFFFFF"/>
        </w:rPr>
        <w:t>，得到性能最佳的模型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2F7596CE" w14:textId="77777777" w:rsidR="008B5E79" w:rsidRPr="009F7900" w:rsidRDefault="008B5E79" w:rsidP="008B5E79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（3）模型融合进行血糖预测，通过stacking，boosting等方法进行了模型融合，进一步提高预测的准确度。</w:t>
      </w:r>
    </w:p>
    <w:p w14:paraId="4D273BC5" w14:textId="77777777" w:rsidR="008B5E79" w:rsidRPr="009F7900" w:rsidRDefault="008B5E79" w:rsidP="008B5E79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（4）特征重要性排序，在训练的过程中记录特征重要性，确定较重要的几个特征，为医生诊断提供额外的参考。</w:t>
      </w:r>
    </w:p>
    <w:p w14:paraId="05630492" w14:textId="752CD3B9" w:rsidR="008B5E79" w:rsidRDefault="008B5E79"/>
    <w:p w14:paraId="53C35445" w14:textId="31986ED8" w:rsidR="008B5E79" w:rsidRDefault="008B5E79">
      <w:r>
        <w:rPr>
          <w:rFonts w:hint="eastAsia"/>
        </w:rPr>
        <w:t>关键词： 糖尿病</w:t>
      </w:r>
      <w:r>
        <w:t xml:space="preserve"> </w:t>
      </w:r>
      <w:r>
        <w:rPr>
          <w:rFonts w:hint="eastAsia"/>
        </w:rPr>
        <w:t>血糖 机器学习</w:t>
      </w:r>
    </w:p>
    <w:p w14:paraId="3FE10F36" w14:textId="3811740B" w:rsidR="00F953F5" w:rsidRDefault="00F953F5"/>
    <w:p w14:paraId="109D9347" w14:textId="0827D700" w:rsidR="00F953F5" w:rsidRDefault="00F953F5">
      <w:pPr>
        <w:widowControl/>
        <w:jc w:val="left"/>
      </w:pPr>
      <w:r>
        <w:br w:type="page"/>
      </w:r>
    </w:p>
    <w:p w14:paraId="4BDCF107" w14:textId="7C07AFAE" w:rsidR="00F953F5" w:rsidRDefault="00F953F5">
      <w:r>
        <w:rPr>
          <w:rFonts w:hint="eastAsia"/>
        </w:rPr>
        <w:lastRenderedPageBreak/>
        <w:t>1.引言</w:t>
      </w:r>
    </w:p>
    <w:p w14:paraId="4DEBAA75" w14:textId="354274A3" w:rsidR="008B52D9" w:rsidRDefault="008B52D9">
      <w:r>
        <w:rPr>
          <w:rFonts w:hint="eastAsia"/>
        </w:rPr>
        <w:t>（600~800字）</w:t>
      </w:r>
    </w:p>
    <w:p w14:paraId="2CE0A612" w14:textId="4514D007" w:rsidR="00371FA2" w:rsidRDefault="00371FA2">
      <w:r>
        <w:tab/>
      </w:r>
      <w:r w:rsidRPr="00371FA2">
        <w:rPr>
          <w:rFonts w:hint="eastAsia"/>
        </w:rPr>
        <w:t>正常人的空腹血糖值为</w:t>
      </w:r>
      <w:r w:rsidRPr="00371FA2">
        <w:t>3.89～6.1mmol/L</w:t>
      </w:r>
      <w:r>
        <w:rPr>
          <w:rFonts w:hint="eastAsia"/>
        </w:rPr>
        <w:t>。</w:t>
      </w:r>
      <w:r w:rsidRPr="00371FA2">
        <w:t>如大于6.1mmol/L而小于7.0mmol/L为空腹血糖受损</w:t>
      </w:r>
      <w:r>
        <w:rPr>
          <w:rFonts w:hint="eastAsia"/>
        </w:rPr>
        <w:t>，</w:t>
      </w:r>
      <w:r w:rsidRPr="00371FA2">
        <w:t>如两次空腹血糖大于等于7.0mmol/L考虑糖尿病</w:t>
      </w:r>
      <w:r>
        <w:rPr>
          <w:rFonts w:hint="eastAsia"/>
        </w:rPr>
        <w:t>，</w:t>
      </w:r>
      <w:r w:rsidRPr="00371FA2">
        <w:t>建议复查空腹血糖，糖耐量试验。如果随机血糖大于等于11.1 mmol/L可确诊糖尿病。</w:t>
      </w:r>
    </w:p>
    <w:p w14:paraId="5F33D2D9" w14:textId="68C02371" w:rsidR="00371FA2" w:rsidRDefault="00371FA2" w:rsidP="00371FA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tab/>
      </w:r>
      <w:bookmarkStart w:id="0" w:name="_Hlk509687890"/>
      <w:r w:rsidRPr="00F953F5">
        <w:rPr>
          <w:rFonts w:hint="eastAsia"/>
        </w:rPr>
        <w:t>目前中国有超过</w:t>
      </w:r>
      <w:r w:rsidRPr="00F953F5">
        <w:t>6亿人处于糖尿病前期，处于这一阶段的人血糖水平高于正常水平，</w:t>
      </w:r>
      <w:r>
        <w:rPr>
          <w:rFonts w:hint="eastAsia"/>
        </w:rPr>
        <w:t>也就是上述的6.1</w:t>
      </w:r>
      <w:r w:rsidRPr="00371FA2">
        <w:t>～</w:t>
      </w:r>
      <w:r>
        <w:rPr>
          <w:rFonts w:hint="eastAsia"/>
        </w:rPr>
        <w:t>11</w:t>
      </w:r>
      <w:r w:rsidRPr="00371FA2">
        <w:t>.1mmol/L</w:t>
      </w:r>
      <w:r>
        <w:rPr>
          <w:rFonts w:hint="eastAsia"/>
        </w:rPr>
        <w:t>之间。</w:t>
      </w:r>
      <w:r w:rsidR="00E71BB0">
        <w:rPr>
          <w:rFonts w:hint="eastAsia"/>
        </w:rPr>
        <w:t>为了防止</w:t>
      </w:r>
      <w:r w:rsidRPr="00F953F5">
        <w:t>发展为2型糖尿病</w:t>
      </w:r>
      <w:bookmarkEnd w:id="0"/>
      <w:r w:rsidR="00E71BB0">
        <w:rPr>
          <w:rFonts w:hint="eastAsia"/>
        </w:rPr>
        <w:t>，需要</w:t>
      </w:r>
      <w:r w:rsidR="00C65F43">
        <w:rPr>
          <w:rFonts w:hint="eastAsia"/>
        </w:rPr>
        <w:t>常</w:t>
      </w:r>
      <w:r w:rsidR="00E71BB0">
        <w:rPr>
          <w:rFonts w:hint="eastAsia"/>
        </w:rPr>
        <w:t>期去医院抽血验血糖</w:t>
      </w:r>
      <w:r w:rsidR="00C65F43">
        <w:rPr>
          <w:rFonts w:hint="eastAsia"/>
        </w:rPr>
        <w:t>，给患者带来了不便。</w:t>
      </w:r>
      <w:r w:rsidR="000D0C05"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随着机器学习和大数据医疗的兴起，基于患者医疗</w:t>
      </w:r>
      <w:r w:rsidR="000D0C05">
        <w:rPr>
          <w:rFonts w:ascii="等线" w:eastAsia="等线" w:hAnsi="等线" w:cs="Helvetica" w:hint="eastAsia"/>
          <w:color w:val="333333"/>
          <w:shd w:val="clear" w:color="auto" w:fill="FFFFFF"/>
        </w:rPr>
        <w:t>过往的</w:t>
      </w:r>
      <w:r w:rsidR="000D0C05"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体检数据预测血糖</w:t>
      </w:r>
      <w:r w:rsidR="000D0C05">
        <w:rPr>
          <w:rFonts w:ascii="等线" w:eastAsia="等线" w:hAnsi="等线" w:cs="Helvetica" w:hint="eastAsia"/>
          <w:color w:val="333333"/>
          <w:shd w:val="clear" w:color="auto" w:fill="FFFFFF"/>
        </w:rPr>
        <w:t>，并判断是否有可能发展为糖尿病</w:t>
      </w:r>
      <w:r w:rsidR="000D0C05"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有了一定的可行性</w:t>
      </w:r>
      <w:r w:rsidR="000D0C05">
        <w:rPr>
          <w:rFonts w:ascii="等线" w:eastAsia="等线" w:hAnsi="等线" w:cs="Helvetica" w:hint="eastAsia"/>
          <w:color w:val="333333"/>
          <w:shd w:val="clear" w:color="auto" w:fill="FFFFFF"/>
        </w:rPr>
        <w:t>。这将为医生决策提供参考，专注于大概率有可能发展为糖尿病的患者</w:t>
      </w:r>
      <w:r w:rsidR="00687EFB">
        <w:rPr>
          <w:rFonts w:ascii="等线" w:eastAsia="等线" w:hAnsi="等线" w:cs="Helvetica" w:hint="eastAsia"/>
          <w:color w:val="333333"/>
          <w:shd w:val="clear" w:color="auto" w:fill="FFFFFF"/>
        </w:rPr>
        <w:t>，</w:t>
      </w:r>
      <w:r w:rsidR="00D22CAB">
        <w:rPr>
          <w:rFonts w:ascii="等线" w:eastAsia="等线" w:hAnsi="等线" w:cs="Helvetica" w:hint="eastAsia"/>
          <w:color w:val="333333"/>
          <w:shd w:val="clear" w:color="auto" w:fill="FFFFFF"/>
        </w:rPr>
        <w:t>同时</w:t>
      </w:r>
      <w:r w:rsidR="00687EFB">
        <w:rPr>
          <w:rFonts w:ascii="等线" w:eastAsia="等线" w:hAnsi="等线" w:cs="Helvetica" w:hint="eastAsia"/>
          <w:color w:val="333333"/>
          <w:shd w:val="clear" w:color="auto" w:fill="FFFFFF"/>
        </w:rPr>
        <w:t>减少普通患者的时间和经济成本。</w:t>
      </w:r>
    </w:p>
    <w:p w14:paraId="5475A67A" w14:textId="3A6C1264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本文主要的工作包括以下几个方面：</w:t>
      </w:r>
    </w:p>
    <w:p w14:paraId="40807854" w14:textId="77777777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（1）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整合了多角度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体检特征。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如多种转氨酶，球蛋白含量，胆固醇的含量等。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对患者数据进行预处理、均衡化，进行特征工程，更全面地描述患者身体指标。</w:t>
      </w:r>
    </w:p>
    <w:p w14:paraId="1B94F879" w14:textId="77777777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/>
          <w:color w:val="333333"/>
          <w:shd w:val="clear" w:color="auto" w:fill="FFFFFF"/>
        </w:rPr>
        <w:t>（2）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研究了多种回归预测模型，探究最优的参数配置。对包括传统模型如支持向量机、随机森林、</w:t>
      </w:r>
      <w:proofErr w:type="spellStart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XGBoost</w:t>
      </w:r>
      <w:proofErr w:type="spellEnd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，最新模型如</w:t>
      </w:r>
      <w:proofErr w:type="spellStart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CatBoot</w:t>
      </w:r>
      <w:proofErr w:type="spellEnd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 在内的多种模型及其参数进行了研究，通过多种指标比较了模型的性能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，得到性能最佳的模型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3D0CF826" w14:textId="77777777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（3）模型融合进行血糖预测，通过stacking，boosting等方法进行了模型融合，进一步提高预测的准确度。</w:t>
      </w:r>
    </w:p>
    <w:p w14:paraId="35989A81" w14:textId="5F0A63C3" w:rsidR="00E33CE6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（4）特征重要性排序，在训练的过程中记录特征重要性，确定较重要的几个特征，为医生诊断提供额外的参考。</w:t>
      </w:r>
    </w:p>
    <w:p w14:paraId="2CA21D16" w14:textId="269BF734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本文的内容安排如下，</w:t>
      </w:r>
      <w:r w:rsidR="002B0D25">
        <w:rPr>
          <w:rFonts w:ascii="等线" w:eastAsia="等线" w:hAnsi="等线" w:cs="Helvetica" w:hint="eastAsia"/>
          <w:color w:val="333333"/>
          <w:shd w:val="clear" w:color="auto" w:fill="FFFFFF"/>
        </w:rPr>
        <w:t>第2章阐述几个不同的算法模型原理及关键参数的意义，为训练提供理论指导。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第</w:t>
      </w:r>
      <w:r w:rsidR="002B0D25">
        <w:rPr>
          <w:rFonts w:ascii="等线" w:eastAsia="等线" w:hAnsi="等线" w:cs="Helvetica" w:hint="eastAsia"/>
          <w:color w:val="333333"/>
          <w:shd w:val="clear" w:color="auto" w:fill="FFFFFF"/>
        </w:rPr>
        <w:t>3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章对数据进行预处理，包括对查看数据分布和图形化显示，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填充、重要性排序及归一化等，为模型输入做好准备。</w:t>
      </w:r>
      <w:r w:rsidR="00DD78A4">
        <w:rPr>
          <w:rFonts w:ascii="等线" w:eastAsia="等线" w:hAnsi="等线" w:cs="Helvetica" w:hint="eastAsia"/>
          <w:color w:val="333333"/>
          <w:shd w:val="clear" w:color="auto" w:fill="FFFFFF"/>
        </w:rPr>
        <w:t>第4章</w:t>
      </w:r>
      <w:r w:rsidR="002B0D25">
        <w:rPr>
          <w:rFonts w:ascii="等线" w:eastAsia="等线" w:hAnsi="等线" w:cs="Helvetica" w:hint="eastAsia"/>
          <w:color w:val="333333"/>
          <w:shd w:val="clear" w:color="auto" w:fill="FFFFFF"/>
        </w:rPr>
        <w:t>开始</w:t>
      </w:r>
      <w:r w:rsidR="00DD78A4">
        <w:rPr>
          <w:rFonts w:ascii="等线" w:eastAsia="等线" w:hAnsi="等线" w:cs="Helvetica" w:hint="eastAsia"/>
          <w:color w:val="333333"/>
          <w:shd w:val="clear" w:color="auto" w:fill="FFFFFF"/>
        </w:rPr>
        <w:t>训练、评估模型</w:t>
      </w:r>
      <w:r w:rsidR="0014424B">
        <w:rPr>
          <w:rFonts w:ascii="等线" w:eastAsia="等线" w:hAnsi="等线" w:cs="Helvetica" w:hint="eastAsia"/>
          <w:color w:val="333333"/>
          <w:shd w:val="clear" w:color="auto" w:fill="FFFFFF"/>
        </w:rPr>
        <w:t>，</w:t>
      </w:r>
      <w:r w:rsidR="00DD78A4">
        <w:rPr>
          <w:rFonts w:ascii="等线" w:eastAsia="等线" w:hAnsi="等线" w:cs="Helvetica" w:hint="eastAsia"/>
          <w:color w:val="333333"/>
          <w:shd w:val="clear" w:color="auto" w:fill="FFFFFF"/>
        </w:rPr>
        <w:t>并详细介绍了其调参的过程和意义</w:t>
      </w:r>
      <w:r w:rsidR="0014424B">
        <w:rPr>
          <w:rFonts w:ascii="等线" w:eastAsia="等线" w:hAnsi="等线" w:cs="Helvetica" w:hint="eastAsia"/>
          <w:color w:val="333333"/>
          <w:shd w:val="clear" w:color="auto" w:fill="FFFFFF"/>
        </w:rPr>
        <w:t>，并对实验结果进行分析</w:t>
      </w:r>
      <w:r w:rsidR="0001533C">
        <w:rPr>
          <w:rFonts w:ascii="等线" w:eastAsia="等线" w:hAnsi="等线" w:cs="Helvetica" w:hint="eastAsia"/>
          <w:color w:val="333333"/>
          <w:shd w:val="clear" w:color="auto" w:fill="FFFFFF"/>
        </w:rPr>
        <w:t>。最后通过模型融合得到最终的</w:t>
      </w:r>
      <w:r w:rsidR="00BE0CC8">
        <w:rPr>
          <w:rFonts w:ascii="等线" w:eastAsia="等线" w:hAnsi="等线" w:cs="Helvetica" w:hint="eastAsia"/>
          <w:color w:val="333333"/>
          <w:shd w:val="clear" w:color="auto" w:fill="FFFFFF"/>
        </w:rPr>
        <w:t>结果</w:t>
      </w:r>
      <w:r w:rsidR="0014424B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  <w:r w:rsidR="008574DF">
        <w:rPr>
          <w:rFonts w:ascii="等线" w:eastAsia="等线" w:hAnsi="等线" w:cs="Helvetica" w:hint="eastAsia"/>
          <w:color w:val="333333"/>
          <w:shd w:val="clear" w:color="auto" w:fill="FFFFFF"/>
        </w:rPr>
        <w:t>第5章对本文进行总结和延伸思考。第6章是参考文献。</w:t>
      </w:r>
    </w:p>
    <w:p w14:paraId="2E1C8330" w14:textId="0FEEBA81" w:rsidR="007C7F35" w:rsidRPr="00E33CE6" w:rsidRDefault="007C7F35" w:rsidP="00371FA2"/>
    <w:p w14:paraId="02678386" w14:textId="1B79F604" w:rsidR="00BC524A" w:rsidRDefault="00E14437">
      <w:r>
        <w:rPr>
          <w:rFonts w:hint="eastAsia"/>
        </w:rPr>
        <w:t>2.</w:t>
      </w:r>
      <w:r w:rsidR="00AD334F">
        <w:t xml:space="preserve"> </w:t>
      </w:r>
      <w:r w:rsidR="00AD334F">
        <w:rPr>
          <w:rFonts w:hint="eastAsia"/>
        </w:rPr>
        <w:t>模型简介</w:t>
      </w:r>
    </w:p>
    <w:p w14:paraId="30DFB199" w14:textId="393687E2" w:rsidR="008B52D9" w:rsidRPr="00BC524A" w:rsidRDefault="008B52D9">
      <w:r>
        <w:tab/>
      </w:r>
      <w:r>
        <w:rPr>
          <w:rFonts w:hint="eastAsia"/>
        </w:rPr>
        <w:t>（约800字）</w:t>
      </w:r>
    </w:p>
    <w:p w14:paraId="43560C26" w14:textId="5224EEA3" w:rsidR="00AD334F" w:rsidRDefault="00BC524A" w:rsidP="00AD334F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机器学习的算法有很多，本文这里选取了性能较好的常见模型如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R</w:t>
      </w:r>
      <w:r>
        <w:rPr>
          <w:rFonts w:ascii="等线" w:eastAsia="等线" w:hAnsi="等线" w:cs="Helvetica"/>
          <w:color w:val="333333"/>
          <w:shd w:val="clear" w:color="auto" w:fill="FFFFFF"/>
        </w:rPr>
        <w:t>andomForest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、</w:t>
      </w:r>
      <w:proofErr w:type="spellStart"/>
      <w:r w:rsidRPr="00AD334F">
        <w:rPr>
          <w:rFonts w:ascii="等线" w:eastAsia="等线" w:hAnsi="等线" w:cs="Helvetica"/>
          <w:color w:val="333333"/>
          <w:shd w:val="clear" w:color="auto" w:fill="FFFFFF"/>
        </w:rPr>
        <w:t>XGBoost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等，也尝试了最新推出的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Cat</w:t>
      </w:r>
      <w:r>
        <w:rPr>
          <w:rFonts w:ascii="等线" w:eastAsia="等线" w:hAnsi="等线" w:cs="Helvetica"/>
          <w:color w:val="333333"/>
          <w:shd w:val="clear" w:color="auto" w:fill="FFFFFF"/>
        </w:rPr>
        <w:t>Boost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模型，最后尝试了</w:t>
      </w:r>
      <w:r>
        <w:rPr>
          <w:rFonts w:ascii="等线" w:eastAsia="等线" w:hAnsi="等线" w:cs="Helvetica"/>
          <w:color w:val="333333"/>
          <w:shd w:val="clear" w:color="auto" w:fill="FFFFFF"/>
        </w:rPr>
        <w:t>CNN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神经网络</w:t>
      </w:r>
      <w:r w:rsidR="00AD334F" w:rsidRPr="00AD334F">
        <w:rPr>
          <w:rFonts w:ascii="等线" w:eastAsia="等线" w:hAnsi="等线" w:cs="Helvetica"/>
          <w:color w:val="333333"/>
          <w:shd w:val="clear" w:color="auto" w:fill="FFFFFF"/>
        </w:rPr>
        <w:t>模型</w:t>
      </w:r>
      <w:r w:rsidR="00BC0F9B">
        <w:rPr>
          <w:rFonts w:ascii="等线" w:eastAsia="等线" w:hAnsi="等线" w:cs="Helvetica" w:hint="eastAsia"/>
          <w:color w:val="333333"/>
          <w:shd w:val="clear" w:color="auto" w:fill="FFFFFF"/>
        </w:rPr>
        <w:t>。这里对各个模型做简要介绍。</w:t>
      </w:r>
    </w:p>
    <w:p w14:paraId="6DE3D0C2" w14:textId="0E931C0C" w:rsidR="0024083E" w:rsidRDefault="0024083E" w:rsidP="0024083E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（1）</w:t>
      </w:r>
      <w:r w:rsidR="00E34F76">
        <w:rPr>
          <w:rFonts w:ascii="等线" w:eastAsia="等线" w:hAnsi="等线" w:cs="Helvetica" w:hint="eastAsia"/>
          <w:color w:val="333333"/>
          <w:shd w:val="clear" w:color="auto" w:fill="FFFFFF"/>
        </w:rPr>
        <w:t>随机森林（</w:t>
      </w:r>
      <w:proofErr w:type="spellStart"/>
      <w:r w:rsidR="00E34F76">
        <w:rPr>
          <w:rFonts w:ascii="等线" w:eastAsia="等线" w:hAnsi="等线" w:cs="Helvetica" w:hint="eastAsia"/>
          <w:color w:val="333333"/>
          <w:shd w:val="clear" w:color="auto" w:fill="FFFFFF"/>
        </w:rPr>
        <w:t>R</w:t>
      </w:r>
      <w:r w:rsidR="00E34F76">
        <w:rPr>
          <w:rFonts w:ascii="等线" w:eastAsia="等线" w:hAnsi="等线" w:cs="Helvetica"/>
          <w:color w:val="333333"/>
          <w:shd w:val="clear" w:color="auto" w:fill="FFFFFF"/>
        </w:rPr>
        <w:t>andomForest</w:t>
      </w:r>
      <w:proofErr w:type="spellEnd"/>
      <w:r w:rsidR="00E34F76">
        <w:rPr>
          <w:rFonts w:ascii="等线" w:eastAsia="等线" w:hAnsi="等线" w:cs="Helvetica"/>
          <w:color w:val="333333"/>
          <w:shd w:val="clear" w:color="auto" w:fill="FFFFFF"/>
        </w:rPr>
        <w:t>）</w:t>
      </w:r>
    </w:p>
    <w:p w14:paraId="3CA7B14F" w14:textId="3DB567FC" w:rsidR="00E34F76" w:rsidRDefault="00E34F76" w:rsidP="0024083E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260717">
        <w:rPr>
          <w:rFonts w:ascii="等线" w:eastAsia="等线" w:hAnsi="等线" w:cs="Helvetica" w:hint="eastAsia"/>
          <w:color w:val="333333"/>
          <w:shd w:val="clear" w:color="auto" w:fill="FFFFFF"/>
        </w:rPr>
        <w:t>模型介绍</w:t>
      </w:r>
    </w:p>
    <w:p w14:paraId="7362FF64" w14:textId="6FA0DBDD" w:rsidR="00260717" w:rsidRDefault="00260717" w:rsidP="0024083E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重要参数意义</w:t>
      </w:r>
    </w:p>
    <w:p w14:paraId="022989AB" w14:textId="44BEBCCC" w:rsidR="00E34F76" w:rsidRDefault="00E34F7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</w:t>
      </w:r>
      <w:r>
        <w:rPr>
          <w:rFonts w:ascii="等线" w:eastAsia="等线" w:hAnsi="等线" w:cs="Helvetica"/>
          <w:color w:val="333333"/>
          <w:shd w:val="clear" w:color="auto" w:fill="FFFFFF"/>
        </w:rPr>
        <w:t>2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）</w:t>
      </w:r>
      <w:r w:rsidRPr="00E34F76">
        <w:rPr>
          <w:rFonts w:ascii="等线" w:eastAsia="等线" w:hAnsi="等线" w:cs="Helvetica" w:hint="eastAsia"/>
          <w:color w:val="333333"/>
          <w:shd w:val="clear" w:color="auto" w:fill="FFFFFF"/>
        </w:rPr>
        <w:t>极限梯度提升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（</w:t>
      </w:r>
      <w:proofErr w:type="spellStart"/>
      <w:r w:rsidRPr="00AD334F">
        <w:rPr>
          <w:rFonts w:ascii="等线" w:eastAsia="等线" w:hAnsi="等线" w:cs="Helvetica"/>
          <w:color w:val="333333"/>
          <w:shd w:val="clear" w:color="auto" w:fill="FFFFFF"/>
        </w:rPr>
        <w:t>XGBoost</w:t>
      </w:r>
      <w:proofErr w:type="spellEnd"/>
      <w:r>
        <w:rPr>
          <w:rFonts w:ascii="等线" w:eastAsia="等线" w:hAnsi="等线" w:cs="Helvetica"/>
          <w:color w:val="333333"/>
          <w:shd w:val="clear" w:color="auto" w:fill="FFFFFF"/>
        </w:rPr>
        <w:t>）</w:t>
      </w:r>
    </w:p>
    <w:p w14:paraId="752CB76B" w14:textId="77777777" w:rsidR="00260717" w:rsidRDefault="00E34F76" w:rsidP="00260717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260717">
        <w:rPr>
          <w:rFonts w:ascii="等线" w:eastAsia="等线" w:hAnsi="等线" w:cs="Helvetica" w:hint="eastAsia"/>
          <w:color w:val="333333"/>
          <w:shd w:val="clear" w:color="auto" w:fill="FFFFFF"/>
        </w:rPr>
        <w:t>模型介绍</w:t>
      </w:r>
    </w:p>
    <w:p w14:paraId="5C48A204" w14:textId="4E76921A" w:rsidR="00E34F76" w:rsidRDefault="0026071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重要参数意义</w:t>
      </w:r>
    </w:p>
    <w:p w14:paraId="44130EC4" w14:textId="23F428E6" w:rsidR="00E34F76" w:rsidRDefault="00E34F7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</w:t>
      </w:r>
      <w:r>
        <w:rPr>
          <w:rFonts w:ascii="等线" w:eastAsia="等线" w:hAnsi="等线" w:cs="Helvetica"/>
          <w:color w:val="333333"/>
          <w:shd w:val="clear" w:color="auto" w:fill="FFFFFF"/>
        </w:rPr>
        <w:t>3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）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Cat</w:t>
      </w:r>
      <w:r>
        <w:rPr>
          <w:rFonts w:ascii="等线" w:eastAsia="等线" w:hAnsi="等线" w:cs="Helvetica"/>
          <w:color w:val="333333"/>
          <w:shd w:val="clear" w:color="auto" w:fill="FFFFFF"/>
        </w:rPr>
        <w:t>Boost</w:t>
      </w:r>
      <w:proofErr w:type="spellEnd"/>
    </w:p>
    <w:p w14:paraId="35CFD14D" w14:textId="77777777" w:rsidR="00260717" w:rsidRDefault="00260717" w:rsidP="00260717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模型介绍</w:t>
      </w:r>
    </w:p>
    <w:p w14:paraId="14CF7F03" w14:textId="2F79BE7E" w:rsidR="00E34F76" w:rsidRDefault="0026071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重要参数意义</w:t>
      </w:r>
    </w:p>
    <w:p w14:paraId="2A2A4CA5" w14:textId="3618F41F" w:rsidR="00E34F76" w:rsidRDefault="00E34F7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</w:t>
      </w:r>
      <w:r>
        <w:rPr>
          <w:rFonts w:ascii="等线" w:eastAsia="等线" w:hAnsi="等线" w:cs="Helvetica"/>
          <w:color w:val="333333"/>
          <w:shd w:val="clear" w:color="auto" w:fill="FFFFFF"/>
        </w:rPr>
        <w:t>4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）卷积神经网络（</w:t>
      </w:r>
      <w:r>
        <w:rPr>
          <w:rFonts w:ascii="等线" w:eastAsia="等线" w:hAnsi="等线" w:cs="Helvetica"/>
          <w:color w:val="333333"/>
          <w:shd w:val="clear" w:color="auto" w:fill="FFFFFF"/>
        </w:rPr>
        <w:t>CNN）</w:t>
      </w:r>
    </w:p>
    <w:p w14:paraId="6C8DB7B9" w14:textId="77777777" w:rsidR="00260717" w:rsidRDefault="00260717" w:rsidP="00260717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模型介绍</w:t>
      </w:r>
    </w:p>
    <w:p w14:paraId="13CE1248" w14:textId="77777777" w:rsidR="00260717" w:rsidRDefault="00260717" w:rsidP="00260717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重要参数意义</w:t>
      </w:r>
    </w:p>
    <w:p w14:paraId="0D8BB7B3" w14:textId="77777777" w:rsidR="00E34F76" w:rsidRPr="00260717" w:rsidRDefault="00E34F7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2D754D4" w14:textId="00EBAB4C" w:rsidR="00E34F76" w:rsidRDefault="00F726BD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3.数据预处理及特征工程</w:t>
      </w:r>
    </w:p>
    <w:p w14:paraId="6C17212E" w14:textId="60304544" w:rsidR="009D3229" w:rsidRDefault="003B7A5C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3.1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数据集介绍</w:t>
      </w:r>
    </w:p>
    <w:p w14:paraId="36DE18B2" w14:textId="0EFB8FEE" w:rsidR="003B7A5C" w:rsidRDefault="003B7A5C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F70A5F">
        <w:rPr>
          <w:rFonts w:ascii="等线" w:eastAsia="等线" w:hAnsi="等线" w:cs="Helvetica" w:hint="eastAsia"/>
          <w:color w:val="333333"/>
          <w:shd w:val="clear" w:color="auto" w:fill="FFFFFF"/>
        </w:rPr>
        <w:t>本数据</w:t>
      </w:r>
      <w:proofErr w:type="gramStart"/>
      <w:r w:rsidR="00F70A5F">
        <w:rPr>
          <w:rFonts w:ascii="等线" w:eastAsia="等线" w:hAnsi="等线" w:cs="Helvetica" w:hint="eastAsia"/>
          <w:color w:val="333333"/>
          <w:shd w:val="clear" w:color="auto" w:fill="FFFFFF"/>
        </w:rPr>
        <w:t>集采用某数据</w:t>
      </w:r>
      <w:proofErr w:type="gramEnd"/>
      <w:r w:rsidR="00F70A5F">
        <w:rPr>
          <w:rFonts w:ascii="等线" w:eastAsia="等线" w:hAnsi="等线" w:cs="Helvetica" w:hint="eastAsia"/>
          <w:color w:val="333333"/>
          <w:shd w:val="clear" w:color="auto" w:fill="FFFFFF"/>
        </w:rPr>
        <w:t>平台提供的6663例患者的体检数据，已经过脱敏处理。</w:t>
      </w:r>
      <w:r w:rsidR="00D04966">
        <w:rPr>
          <w:rFonts w:ascii="等线" w:eastAsia="等线" w:hAnsi="等线" w:cs="Helvetica" w:hint="eastAsia"/>
          <w:color w:val="333333"/>
          <w:shd w:val="clear" w:color="auto" w:fill="FFFFFF"/>
        </w:rPr>
        <w:t>数据</w:t>
      </w:r>
      <w:proofErr w:type="gramStart"/>
      <w:r w:rsidR="00D04966">
        <w:rPr>
          <w:rFonts w:ascii="等线" w:eastAsia="等线" w:hAnsi="等线" w:cs="Helvetica" w:hint="eastAsia"/>
          <w:color w:val="333333"/>
          <w:shd w:val="clear" w:color="auto" w:fill="FFFFFF"/>
        </w:rPr>
        <w:t>集包括</w:t>
      </w:r>
      <w:proofErr w:type="gramEnd"/>
      <w:r w:rsidR="00D04966">
        <w:rPr>
          <w:rFonts w:ascii="等线" w:eastAsia="等线" w:hAnsi="等线" w:cs="Helvetica" w:hint="eastAsia"/>
          <w:color w:val="333333"/>
          <w:shd w:val="clear" w:color="auto" w:fill="FFFFFF"/>
        </w:rPr>
        <w:t>41个特征，如下图所示。</w:t>
      </w:r>
    </w:p>
    <w:p w14:paraId="6B8B279B" w14:textId="70F47644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数据包含患者的基本信息如性别、年龄等，也包括详尽的生理病理学指标如氨基酸转换酶、</w:t>
      </w:r>
      <w:r w:rsidR="004C1E03">
        <w:rPr>
          <w:rFonts w:ascii="等线" w:eastAsia="等线" w:hAnsi="等线" w:cs="Helvetica" w:hint="eastAsia"/>
          <w:color w:val="333333"/>
          <w:shd w:val="clear" w:color="auto" w:fill="FFFFFF"/>
        </w:rPr>
        <w:t>球蛋白含量、淋巴细胞含量等。</w:t>
      </w:r>
      <w:r w:rsidR="00965ABC">
        <w:rPr>
          <w:rFonts w:ascii="等线" w:eastAsia="等线" w:hAnsi="等线" w:cs="Helvetica" w:hint="eastAsia"/>
          <w:color w:val="333333"/>
          <w:shd w:val="clear" w:color="auto" w:fill="FFFFFF"/>
        </w:rPr>
        <w:t>其中男性</w:t>
      </w:r>
      <w:r w:rsidR="00343A19">
        <w:rPr>
          <w:rFonts w:ascii="等线" w:eastAsia="等线" w:hAnsi="等线" w:cs="Helvetica" w:hint="eastAsia"/>
          <w:color w:val="333333"/>
          <w:shd w:val="clear" w:color="auto" w:fill="FFFFFF"/>
        </w:rPr>
        <w:t>32</w:t>
      </w:r>
      <w:r w:rsidR="00965ABC" w:rsidRPr="00965ABC">
        <w:rPr>
          <w:rFonts w:ascii="等线" w:eastAsia="等线" w:hAnsi="等线" w:cs="Helvetica"/>
          <w:color w:val="333333"/>
          <w:shd w:val="clear" w:color="auto" w:fill="FFFFFF"/>
        </w:rPr>
        <w:t>68</w:t>
      </w:r>
      <w:r w:rsidR="00965ABC">
        <w:rPr>
          <w:rFonts w:ascii="等线" w:eastAsia="等线" w:hAnsi="等线" w:cs="Helvetica" w:hint="eastAsia"/>
          <w:color w:val="333333"/>
          <w:shd w:val="clear" w:color="auto" w:fill="FFFFFF"/>
        </w:rPr>
        <w:t>例，女性</w:t>
      </w:r>
      <w:r w:rsidR="00343A19">
        <w:rPr>
          <w:rFonts w:ascii="等线" w:eastAsia="等线" w:hAnsi="等线" w:cs="Helvetica" w:hint="eastAsia"/>
          <w:color w:val="333333"/>
          <w:shd w:val="clear" w:color="auto" w:fill="FFFFFF"/>
        </w:rPr>
        <w:t>3395例，糖尿病患者1411例</w:t>
      </w:r>
      <w:r w:rsidR="00140347">
        <w:rPr>
          <w:rFonts w:ascii="等线" w:eastAsia="等线" w:hAnsi="等线" w:cs="Helvetica" w:hint="eastAsia"/>
          <w:color w:val="333333"/>
          <w:shd w:val="clear" w:color="auto" w:fill="FFFFFF"/>
        </w:rPr>
        <w:t>，占比21%。</w:t>
      </w:r>
      <w:r w:rsidR="00C40168">
        <w:rPr>
          <w:rFonts w:ascii="等线" w:eastAsia="等线" w:hAnsi="等线" w:cs="Helvetica" w:hint="eastAsia"/>
          <w:color w:val="333333"/>
          <w:shd w:val="clear" w:color="auto" w:fill="FFFFFF"/>
        </w:rPr>
        <w:t>最后一列是要预测的血糖值。</w:t>
      </w:r>
    </w:p>
    <w:p w14:paraId="1C87C933" w14:textId="40BCD119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59264" behindDoc="1" locked="0" layoutInCell="1" allowOverlap="1" wp14:anchorId="7D86D26F" wp14:editId="405A5C7C">
            <wp:simplePos x="0" y="0"/>
            <wp:positionH relativeFrom="column">
              <wp:posOffset>-76200</wp:posOffset>
            </wp:positionH>
            <wp:positionV relativeFrom="paragraph">
              <wp:posOffset>28575</wp:posOffset>
            </wp:positionV>
            <wp:extent cx="5274310" cy="1522095"/>
            <wp:effectExtent l="0" t="0" r="254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数据预览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2CB71" w14:textId="10B7BAEF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AA9267C" w14:textId="75AA70E9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02F7BBC" w14:textId="6723BCB0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10A9AFB" w14:textId="2DECAC97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BA5E8C1" w14:textId="56DF3464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BE9B8F8" w14:textId="6069D75C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777D962" w14:textId="2BDB7333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CDF22E7" w14:textId="77777777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845759D" w14:textId="26D72690" w:rsidR="003B7A5C" w:rsidRDefault="003B7A5C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3.2</w:t>
      </w:r>
      <w:r w:rsidR="00F70A5F"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 w:rsidR="00F73519">
        <w:rPr>
          <w:rFonts w:ascii="等线" w:eastAsia="等线" w:hAnsi="等线" w:cs="Helvetica" w:hint="eastAsia"/>
          <w:color w:val="333333"/>
          <w:shd w:val="clear" w:color="auto" w:fill="FFFFFF"/>
        </w:rPr>
        <w:t>数据及特征</w:t>
      </w:r>
      <w:r w:rsidR="00F70A5F">
        <w:rPr>
          <w:rFonts w:ascii="等线" w:eastAsia="等线" w:hAnsi="等线" w:cs="Helvetica" w:hint="eastAsia"/>
          <w:color w:val="333333"/>
          <w:shd w:val="clear" w:color="auto" w:fill="FFFFFF"/>
        </w:rPr>
        <w:t>分析</w:t>
      </w:r>
    </w:p>
    <w:p w14:paraId="26EF38A2" w14:textId="704BCEF0" w:rsidR="00F73519" w:rsidRDefault="00F73519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3.2.1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填充</w:t>
      </w:r>
    </w:p>
    <w:p w14:paraId="274EC3CD" w14:textId="41BE2685" w:rsidR="00F73519" w:rsidRPr="00646866" w:rsidRDefault="00F73519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首先查看数据的缺失值分布情况，对数据集每列中的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占比进行统计，排序后</w:t>
      </w:r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将前25项特征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进行可视化显示如下</w:t>
      </w:r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。由图可见，</w:t>
      </w:r>
      <w:r w:rsidR="00646866" w:rsidRPr="00646866">
        <w:rPr>
          <w:rFonts w:ascii="等线" w:eastAsia="等线" w:hAnsi="等线" w:cs="Helvetica" w:hint="eastAsia"/>
          <w:color w:val="333333"/>
          <w:shd w:val="clear" w:color="auto" w:fill="FFFFFF"/>
        </w:rPr>
        <w:t>乙肝表面抗体</w:t>
      </w:r>
      <w:r w:rsidR="00646866" w:rsidRPr="00646866">
        <w:rPr>
          <w:rFonts w:ascii="等线" w:eastAsia="等线" w:hAnsi="等线" w:cs="Helvetica"/>
          <w:color w:val="333333"/>
          <w:shd w:val="clear" w:color="auto" w:fill="FFFFFF"/>
        </w:rPr>
        <w:t>, 乙肝核心抗体, 乙肝表面抗原, 乙肝e抗原, 乙肝e抗体</w:t>
      </w:r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等5个特征</w:t>
      </w:r>
      <w:proofErr w:type="gramStart"/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在70%以上，可以直接做删除处理。</w:t>
      </w:r>
      <w:r w:rsidR="008C00FA">
        <w:rPr>
          <w:rFonts w:ascii="等线" w:eastAsia="等线" w:hAnsi="等线" w:cs="Helvetica" w:hint="eastAsia"/>
          <w:color w:val="333333"/>
          <w:shd w:val="clear" w:color="auto" w:fill="FFFFFF"/>
        </w:rPr>
        <w:t>剩下的</w:t>
      </w:r>
      <w:proofErr w:type="gramStart"/>
      <w:r w:rsidR="008C00FA"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 w:rsidR="008C00FA">
        <w:rPr>
          <w:rFonts w:ascii="等线" w:eastAsia="等线" w:hAnsi="等线" w:cs="Helvetica" w:hint="eastAsia"/>
          <w:color w:val="333333"/>
          <w:shd w:val="clear" w:color="auto" w:fill="FFFFFF"/>
        </w:rPr>
        <w:t>采用-999进行填充。</w:t>
      </w:r>
    </w:p>
    <w:p w14:paraId="2882F18B" w14:textId="26D2481D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60288" behindDoc="1" locked="0" layoutInCell="1" allowOverlap="1" wp14:anchorId="004CAA15" wp14:editId="72A5386B">
            <wp:simplePos x="0" y="0"/>
            <wp:positionH relativeFrom="column">
              <wp:posOffset>266</wp:posOffset>
            </wp:positionH>
            <wp:positionV relativeFrom="paragraph">
              <wp:posOffset>93980</wp:posOffset>
            </wp:positionV>
            <wp:extent cx="5816600" cy="3897808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缺失数据比例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897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13792" w14:textId="5BE49161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378F575" w14:textId="0C9354E4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CE75D4F" w14:textId="06DA2C17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C0DFDD8" w14:textId="6C255726" w:rsidR="00F73519" w:rsidRDefault="00F73519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F8D4C1B" w14:textId="7FF49CFE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637BC8C" w14:textId="034945DE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D0A048E" w14:textId="745D8A2F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38B32AC" w14:textId="4E23C53A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D522C9E" w14:textId="64868E7A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914B970" w14:textId="4B1AAC5E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9537235" w14:textId="71512FD8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2A57471" w14:textId="3071005F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A2816DF" w14:textId="6F026B76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AE170D9" w14:textId="45B30CB9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0FBF186" w14:textId="5C6D4CC3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826BFB0" w14:textId="3194A8FE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F23DAE3" w14:textId="0D90FC4D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E2BD48B" w14:textId="42857F4F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671D6FD" w14:textId="285160DC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4FD8D32" w14:textId="1E1E96A0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6853B57" w14:textId="10422976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53D57D4" w14:textId="5B217D67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3.2.2</w:t>
      </w:r>
      <w:r w:rsidR="00EE6554"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 w:rsidR="00EE6554">
        <w:rPr>
          <w:rFonts w:ascii="等线" w:eastAsia="等线" w:hAnsi="等线" w:cs="Helvetica" w:hint="eastAsia"/>
          <w:color w:val="333333"/>
          <w:shd w:val="clear" w:color="auto" w:fill="FFFFFF"/>
        </w:rPr>
        <w:t>查看单个特征与血糖的相关性</w:t>
      </w:r>
    </w:p>
    <w:p w14:paraId="2ED4C30B" w14:textId="54397AA0" w:rsidR="00EE6554" w:rsidRDefault="00C401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既然</w:t>
      </w:r>
      <w:r w:rsidR="00AD1BCE">
        <w:rPr>
          <w:rFonts w:ascii="等线" w:eastAsia="等线" w:hAnsi="等线" w:cs="Helvetica" w:hint="eastAsia"/>
          <w:color w:val="333333"/>
          <w:shd w:val="clear" w:color="auto" w:fill="FFFFFF"/>
        </w:rPr>
        <w:t>有这么多个特征，一个比较自然的想法就是先看看单个特征和血糖之间的关系。</w:t>
      </w:r>
      <w:r w:rsidR="00B803F3">
        <w:rPr>
          <w:rFonts w:ascii="等线" w:eastAsia="等线" w:hAnsi="等线" w:cs="Helvetica" w:hint="eastAsia"/>
          <w:color w:val="333333"/>
          <w:shd w:val="clear" w:color="auto" w:fill="FFFFFF"/>
        </w:rPr>
        <w:t>最理想的情况下，</w:t>
      </w:r>
      <w:r w:rsidR="00AD1BCE">
        <w:rPr>
          <w:rFonts w:ascii="等线" w:eastAsia="等线" w:hAnsi="等线" w:cs="Helvetica" w:hint="eastAsia"/>
          <w:color w:val="333333"/>
          <w:shd w:val="clear" w:color="auto" w:fill="FFFFFF"/>
        </w:rPr>
        <w:t>如果存在线性的关系则说明该特征</w:t>
      </w:r>
      <w:r w:rsidR="00B803F3">
        <w:rPr>
          <w:rFonts w:ascii="等线" w:eastAsia="等线" w:hAnsi="等线" w:cs="Helvetica" w:hint="eastAsia"/>
          <w:color w:val="333333"/>
          <w:shd w:val="clear" w:color="auto" w:fill="FFFFFF"/>
        </w:rPr>
        <w:t>对血糖有非常直接的影响。</w:t>
      </w:r>
      <w:r w:rsidR="001A2C95">
        <w:rPr>
          <w:rFonts w:ascii="等线" w:eastAsia="等线" w:hAnsi="等线" w:cs="Helvetica" w:hint="eastAsia"/>
          <w:color w:val="333333"/>
          <w:shd w:val="clear" w:color="auto" w:fill="FFFFFF"/>
        </w:rPr>
        <w:t>随机选取了10个特征进行可视化展示，</w:t>
      </w:r>
      <w:r w:rsidR="004B4B14">
        <w:rPr>
          <w:rFonts w:ascii="等线" w:eastAsia="等线" w:hAnsi="等线" w:cs="Helvetica" w:hint="eastAsia"/>
          <w:color w:val="333333"/>
          <w:shd w:val="clear" w:color="auto" w:fill="FFFFFF"/>
        </w:rPr>
        <w:t>如下图所示，</w:t>
      </w:r>
      <w:r w:rsidR="001A2C95">
        <w:rPr>
          <w:rFonts w:ascii="等线" w:eastAsia="等线" w:hAnsi="等线" w:cs="Helvetica" w:hint="eastAsia"/>
          <w:color w:val="333333"/>
          <w:shd w:val="clear" w:color="auto" w:fill="FFFFFF"/>
        </w:rPr>
        <w:t>发现并没有比较明显的函数关系。</w:t>
      </w:r>
      <w:r w:rsidR="00AD3FE5">
        <w:rPr>
          <w:rFonts w:ascii="等线" w:eastAsia="等线" w:hAnsi="等线" w:cs="Helvetica" w:hint="eastAsia"/>
          <w:color w:val="333333"/>
          <w:shd w:val="clear" w:color="auto" w:fill="FFFFFF"/>
        </w:rPr>
        <w:t>但之后我们可以</w:t>
      </w:r>
      <w:r w:rsidR="00975F21">
        <w:rPr>
          <w:rFonts w:ascii="等线" w:eastAsia="等线" w:hAnsi="等线" w:cs="Helvetica" w:hint="eastAsia"/>
          <w:color w:val="333333"/>
          <w:shd w:val="clear" w:color="auto" w:fill="FFFFFF"/>
        </w:rPr>
        <w:t>通过机器学习模型找出较为重要的特征。</w:t>
      </w:r>
    </w:p>
    <w:p w14:paraId="29372E08" w14:textId="3C222EA8" w:rsidR="004B4B14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noProof/>
          <w:color w:val="333333"/>
        </w:rPr>
        <w:drawing>
          <wp:anchor distT="0" distB="0" distL="114300" distR="114300" simplePos="0" relativeHeight="251661312" behindDoc="1" locked="0" layoutInCell="1" allowOverlap="1" wp14:anchorId="713DC515" wp14:editId="7012CFD1">
            <wp:simplePos x="0" y="0"/>
            <wp:positionH relativeFrom="column">
              <wp:posOffset>1346200</wp:posOffset>
            </wp:positionH>
            <wp:positionV relativeFrom="paragraph">
              <wp:posOffset>0</wp:posOffset>
            </wp:positionV>
            <wp:extent cx="3098800" cy="3135735"/>
            <wp:effectExtent l="0" t="0" r="635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单个特征分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1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54176" w14:textId="0BFD1633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7495D33" w14:textId="0F362FDA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CD6702D" w14:textId="399A27BE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9F3831B" w14:textId="3DF98FE8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A127CBE" w14:textId="2248471D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9DCDEF4" w14:textId="3962120E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25B6DA5" w14:textId="0889FC28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309B3A44" w14:textId="4E1701DC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3AF243B" w14:textId="510DE2B8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CBF8D47" w14:textId="7B9BADDD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E69E5A8" w14:textId="5F9C26EF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48E94EA" w14:textId="6CF392AC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74EBD21" w14:textId="02BA8384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8542157" w14:textId="5E8FDDE6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9E612CF" w14:textId="77777777" w:rsidR="00486C68" w:rsidRDefault="00486C68" w:rsidP="00E34F76">
      <w:pPr>
        <w:rPr>
          <w:rFonts w:ascii="等线" w:eastAsia="等线" w:hAnsi="等线" w:cs="Helvetica" w:hint="eastAsia"/>
          <w:color w:val="333333"/>
          <w:shd w:val="clear" w:color="auto" w:fill="FFFFFF"/>
        </w:rPr>
      </w:pPr>
    </w:p>
    <w:p w14:paraId="6949E433" w14:textId="083FA0DD" w:rsidR="00EE6554" w:rsidRDefault="00EE6554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3.3.3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查看各个特征之间的相关性</w:t>
      </w:r>
    </w:p>
    <w:p w14:paraId="0C0B05B2" w14:textId="5388E3B6" w:rsidR="00EE6554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既然单个特征与血糖之间没有明显的相关性，我们还需要查看两两特征之间是否存在，明显的相关性。如果两个特征之间高度相关，说明其中一个特征是不必要的，可以把它给删除掉，有利于降低输入的维度，</w:t>
      </w:r>
      <w:r w:rsidR="00D5671B">
        <w:rPr>
          <w:rFonts w:ascii="等线" w:eastAsia="等线" w:hAnsi="等线" w:cs="Helvetica" w:hint="eastAsia"/>
          <w:color w:val="333333"/>
          <w:shd w:val="clear" w:color="auto" w:fill="FFFFFF"/>
        </w:rPr>
        <w:t>减少拟合参数并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提高模型的鲁棒性。</w:t>
      </w:r>
    </w:p>
    <w:p w14:paraId="598937CC" w14:textId="77777777" w:rsidR="000A1251" w:rsidRDefault="001F1ED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通过查看特征的协方差矩阵可以做到这一点。</w:t>
      </w:r>
      <w:r w:rsidR="003D7C90" w:rsidRPr="003D7C90">
        <w:rPr>
          <w:rFonts w:ascii="等线" w:eastAsia="等线" w:hAnsi="等线" w:cs="Helvetica" w:hint="eastAsia"/>
          <w:color w:val="333333"/>
          <w:shd w:val="clear" w:color="auto" w:fill="FFFFFF"/>
        </w:rPr>
        <w:t>协</w:t>
      </w:r>
      <w:r w:rsidR="003D7C90" w:rsidRPr="003D7C90">
        <w:rPr>
          <w:rFonts w:ascii="等线" w:eastAsia="等线" w:hAnsi="等线" w:cs="Helvetica"/>
          <w:color w:val="333333"/>
          <w:shd w:val="clear" w:color="auto" w:fill="FFFFFF"/>
        </w:rPr>
        <w:t>方差是反映的变量之间的二阶统计特性，如果向量的不同分量之间的相关性很小，则所得的协方差矩阵几乎是一个对角矩阵。对于一些特殊的应用场合，为了使随机向量的长度较小，可以采用主成分分析</w:t>
      </w:r>
      <w:r w:rsidR="003D7C90">
        <w:rPr>
          <w:rFonts w:ascii="等线" w:eastAsia="等线" w:hAnsi="等线" w:cs="Helvetica" w:hint="eastAsia"/>
          <w:color w:val="333333"/>
          <w:shd w:val="clear" w:color="auto" w:fill="FFFFFF"/>
        </w:rPr>
        <w:t>（P</w:t>
      </w:r>
      <w:r w:rsidR="003D7C90">
        <w:rPr>
          <w:rFonts w:ascii="等线" w:eastAsia="等线" w:hAnsi="等线" w:cs="Helvetica"/>
          <w:color w:val="333333"/>
          <w:shd w:val="clear" w:color="auto" w:fill="FFFFFF"/>
        </w:rPr>
        <w:t>CA</w:t>
      </w:r>
      <w:r w:rsidR="003D7C90">
        <w:rPr>
          <w:rFonts w:ascii="等线" w:eastAsia="等线" w:hAnsi="等线" w:cs="Helvetica" w:hint="eastAsia"/>
          <w:color w:val="333333"/>
          <w:shd w:val="clear" w:color="auto" w:fill="FFFFFF"/>
        </w:rPr>
        <w:t>）</w:t>
      </w:r>
      <w:r w:rsidR="003D7C90" w:rsidRPr="003D7C90">
        <w:rPr>
          <w:rFonts w:ascii="等线" w:eastAsia="等线" w:hAnsi="等线" w:cs="Helvetica"/>
          <w:color w:val="333333"/>
          <w:shd w:val="clear" w:color="auto" w:fill="FFFFFF"/>
        </w:rPr>
        <w:t>的方法，使变换之后的变量的协方差矩阵完全是一个对角矩阵，之后就可以舍弃一些能量较小的分量了</w:t>
      </w:r>
      <w:r w:rsidR="003D7C90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29DEC06E" w14:textId="5A8EECBE" w:rsidR="001F1ED3" w:rsidRDefault="003D7C90" w:rsidP="000A1251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对协方差矩阵进行可视化显示如下图，颜色接近浅色说明正相关程度越高，颜色接近深色说明负相关程度越高，居中的颜色说明相关性不明显。</w:t>
      </w:r>
      <w:r w:rsidR="00024759">
        <w:rPr>
          <w:rFonts w:ascii="等线" w:eastAsia="等线" w:hAnsi="等线" w:cs="Helvetica" w:hint="eastAsia"/>
          <w:color w:val="333333"/>
          <w:shd w:val="clear" w:color="auto" w:fill="FFFFFF"/>
        </w:rPr>
        <w:t>可见</w:t>
      </w:r>
      <w:r w:rsidR="00160777">
        <w:rPr>
          <w:rFonts w:ascii="等线" w:eastAsia="等线" w:hAnsi="等线" w:cs="Helvetica" w:hint="eastAsia"/>
          <w:color w:val="333333"/>
          <w:shd w:val="clear" w:color="auto" w:fill="FFFFFF"/>
        </w:rPr>
        <w:t>协方差矩阵除对角线外的相关系数都非常小，说明两两特征直接不存在比较明显的相关关系，</w:t>
      </w:r>
      <w:r w:rsidR="00AF50A8">
        <w:rPr>
          <w:rFonts w:ascii="等线" w:eastAsia="等线" w:hAnsi="等线" w:cs="Helvetica" w:hint="eastAsia"/>
          <w:color w:val="333333"/>
          <w:shd w:val="clear" w:color="auto" w:fill="FFFFFF"/>
        </w:rPr>
        <w:t>已经是</w:t>
      </w:r>
      <w:r w:rsidR="00160777">
        <w:rPr>
          <w:rFonts w:ascii="等线" w:eastAsia="等线" w:hAnsi="等线" w:cs="Helvetica" w:hint="eastAsia"/>
          <w:color w:val="333333"/>
          <w:shd w:val="clear" w:color="auto" w:fill="FFFFFF"/>
        </w:rPr>
        <w:t>比较独立的</w:t>
      </w:r>
      <w:r w:rsidR="00AF50A8">
        <w:rPr>
          <w:rFonts w:ascii="等线" w:eastAsia="等线" w:hAnsi="等线" w:cs="Helvetica" w:hint="eastAsia"/>
          <w:color w:val="333333"/>
          <w:shd w:val="clear" w:color="auto" w:fill="FFFFFF"/>
        </w:rPr>
        <w:t>了</w:t>
      </w:r>
      <w:r w:rsidR="00A37916">
        <w:rPr>
          <w:rFonts w:ascii="等线" w:eastAsia="等线" w:hAnsi="等线" w:cs="Helvetica" w:hint="eastAsia"/>
          <w:color w:val="333333"/>
          <w:shd w:val="clear" w:color="auto" w:fill="FFFFFF"/>
        </w:rPr>
        <w:t>，无需进一步约简</w:t>
      </w:r>
      <w:r w:rsidR="00160777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00B6C841" w14:textId="24EB89BC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62336" behindDoc="1" locked="0" layoutInCell="1" allowOverlap="1" wp14:anchorId="10D2A77C" wp14:editId="6ABE6CE5">
            <wp:simplePos x="0" y="0"/>
            <wp:positionH relativeFrom="column">
              <wp:posOffset>-113665</wp:posOffset>
            </wp:positionH>
            <wp:positionV relativeFrom="paragraph">
              <wp:posOffset>-139065</wp:posOffset>
            </wp:positionV>
            <wp:extent cx="5365906" cy="5194062"/>
            <wp:effectExtent l="0" t="0" r="635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相关性矩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06" cy="5194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13F1A" w14:textId="2BEF778D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3658838D" w14:textId="7CBB7E0D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3FDFC404" w14:textId="066F9AB5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028ECFA6" w14:textId="3BC0C821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6DCA7600" w14:textId="0B1DD0F2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11E5799B" w14:textId="2B76F0CC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0D009283" w14:textId="6A015B3E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51164771" w14:textId="5EBFA5CC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2CD976EC" w14:textId="77777777" w:rsidR="00775648" w:rsidRDefault="00775648" w:rsidP="00775648">
      <w:pPr>
        <w:widowControl/>
        <w:jc w:val="left"/>
        <w:rPr>
          <w:rFonts w:ascii="等线" w:eastAsia="等线" w:hAnsi="等线" w:cs="Helvetica" w:hint="eastAsia"/>
          <w:color w:val="333333"/>
          <w:shd w:val="clear" w:color="auto" w:fill="FFFFFF"/>
        </w:rPr>
      </w:pPr>
      <w:bookmarkStart w:id="1" w:name="_GoBack"/>
      <w:bookmarkEnd w:id="1"/>
    </w:p>
    <w:p w14:paraId="23905CE6" w14:textId="35A87E6C" w:rsidR="00EE6554" w:rsidRDefault="00EE6554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3.3.4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查看血糖分布</w:t>
      </w:r>
    </w:p>
    <w:p w14:paraId="1C06CF4D" w14:textId="4C4B7D30" w:rsidR="00EE6554" w:rsidRDefault="00EE6554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70E6778" w14:textId="4030BF03" w:rsidR="00EE6554" w:rsidRPr="00AD334F" w:rsidRDefault="00EE6554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3.3.5</w:t>
      </w:r>
      <w:r w:rsidR="00F751B7"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 w:rsidR="00F751B7">
        <w:rPr>
          <w:rFonts w:ascii="等线" w:eastAsia="等线" w:hAnsi="等线" w:cs="Helvetica" w:hint="eastAsia"/>
          <w:color w:val="333333"/>
          <w:shd w:val="clear" w:color="auto" w:fill="FFFFFF"/>
        </w:rPr>
        <w:t>特征重要性排序</w:t>
      </w:r>
    </w:p>
    <w:sectPr w:rsidR="00EE6554" w:rsidRPr="00AD3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55A6"/>
    <w:multiLevelType w:val="multilevel"/>
    <w:tmpl w:val="530C5FEC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ascii="Times New Roman" w:hAnsi="Times New Roman" w:cs="Times New Roman" w:hint="default"/>
        <w:i w:val="0"/>
        <w:color w:val="auto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08AB26AA"/>
    <w:multiLevelType w:val="multilevel"/>
    <w:tmpl w:val="091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B33E30"/>
    <w:multiLevelType w:val="hybridMultilevel"/>
    <w:tmpl w:val="7BF2598E"/>
    <w:lvl w:ilvl="0" w:tplc="FE20A9AC">
      <w:start w:val="1"/>
      <w:numFmt w:val="decimal"/>
      <w:suff w:val="space"/>
      <w:lvlText w:val="[%1]"/>
      <w:lvlJc w:val="right"/>
      <w:pPr>
        <w:ind w:left="420" w:hanging="420"/>
      </w:pPr>
      <w:rPr>
        <w:rFonts w:hint="eastAsia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6F"/>
    <w:rsid w:val="0001533C"/>
    <w:rsid w:val="000159DF"/>
    <w:rsid w:val="00024759"/>
    <w:rsid w:val="00054384"/>
    <w:rsid w:val="000A1251"/>
    <w:rsid w:val="000D0C05"/>
    <w:rsid w:val="00140347"/>
    <w:rsid w:val="0014424B"/>
    <w:rsid w:val="00160777"/>
    <w:rsid w:val="001A2C95"/>
    <w:rsid w:val="001B5E1F"/>
    <w:rsid w:val="001F1ED3"/>
    <w:rsid w:val="002307F0"/>
    <w:rsid w:val="0024083E"/>
    <w:rsid w:val="00243A7A"/>
    <w:rsid w:val="002569BC"/>
    <w:rsid w:val="00260717"/>
    <w:rsid w:val="002A483A"/>
    <w:rsid w:val="002B0D25"/>
    <w:rsid w:val="00343A19"/>
    <w:rsid w:val="003612CA"/>
    <w:rsid w:val="00371FA2"/>
    <w:rsid w:val="003B07E1"/>
    <w:rsid w:val="003B7A5C"/>
    <w:rsid w:val="003D7C90"/>
    <w:rsid w:val="00423702"/>
    <w:rsid w:val="00486C68"/>
    <w:rsid w:val="004B4B14"/>
    <w:rsid w:val="004C1E03"/>
    <w:rsid w:val="00503BAA"/>
    <w:rsid w:val="005D1022"/>
    <w:rsid w:val="00646866"/>
    <w:rsid w:val="00687EFB"/>
    <w:rsid w:val="00742B0E"/>
    <w:rsid w:val="00775648"/>
    <w:rsid w:val="007C13E3"/>
    <w:rsid w:val="007C42DC"/>
    <w:rsid w:val="007C7F35"/>
    <w:rsid w:val="00832749"/>
    <w:rsid w:val="008574DF"/>
    <w:rsid w:val="008B52D9"/>
    <w:rsid w:val="008B5E79"/>
    <w:rsid w:val="008C00FA"/>
    <w:rsid w:val="008C301C"/>
    <w:rsid w:val="008E5B05"/>
    <w:rsid w:val="008F2C8A"/>
    <w:rsid w:val="00936477"/>
    <w:rsid w:val="0095532F"/>
    <w:rsid w:val="00965ABC"/>
    <w:rsid w:val="00975F21"/>
    <w:rsid w:val="009C03C9"/>
    <w:rsid w:val="009C48C3"/>
    <w:rsid w:val="009D3229"/>
    <w:rsid w:val="00A37916"/>
    <w:rsid w:val="00A5241E"/>
    <w:rsid w:val="00AC4FBE"/>
    <w:rsid w:val="00AD1BCE"/>
    <w:rsid w:val="00AD334F"/>
    <w:rsid w:val="00AD3FE5"/>
    <w:rsid w:val="00AF50A8"/>
    <w:rsid w:val="00B05AE9"/>
    <w:rsid w:val="00B803F3"/>
    <w:rsid w:val="00BC0F9B"/>
    <w:rsid w:val="00BC524A"/>
    <w:rsid w:val="00BE0CC8"/>
    <w:rsid w:val="00C40168"/>
    <w:rsid w:val="00C4154C"/>
    <w:rsid w:val="00C60379"/>
    <w:rsid w:val="00C65F43"/>
    <w:rsid w:val="00CD7F65"/>
    <w:rsid w:val="00D04966"/>
    <w:rsid w:val="00D22CAB"/>
    <w:rsid w:val="00D5671B"/>
    <w:rsid w:val="00DD78A4"/>
    <w:rsid w:val="00E14437"/>
    <w:rsid w:val="00E33CE6"/>
    <w:rsid w:val="00E34F76"/>
    <w:rsid w:val="00E5506F"/>
    <w:rsid w:val="00E71BB0"/>
    <w:rsid w:val="00E8793C"/>
    <w:rsid w:val="00EE6554"/>
    <w:rsid w:val="00F14977"/>
    <w:rsid w:val="00F70A5F"/>
    <w:rsid w:val="00F726BD"/>
    <w:rsid w:val="00F73519"/>
    <w:rsid w:val="00F751B7"/>
    <w:rsid w:val="00F9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0C56"/>
  <w15:chartTrackingRefBased/>
  <w15:docId w15:val="{F219D123-0251-442A-B835-A34E147C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24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6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一"/>
    <w:basedOn w:val="1"/>
    <w:next w:val="a"/>
    <w:link w:val="a4"/>
    <w:qFormat/>
    <w:rsid w:val="003612CA"/>
    <w:pPr>
      <w:spacing w:line="360" w:lineRule="auto"/>
      <w:jc w:val="left"/>
    </w:pPr>
    <w:rPr>
      <w:rFonts w:eastAsia="黑体"/>
      <w:sz w:val="28"/>
    </w:rPr>
  </w:style>
  <w:style w:type="character" w:customStyle="1" w:styleId="a4">
    <w:name w:val="论文标题一 字符"/>
    <w:basedOn w:val="10"/>
    <w:link w:val="a3"/>
    <w:rsid w:val="003612CA"/>
    <w:rPr>
      <w:rFonts w:eastAsia="黑体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3612CA"/>
    <w:rPr>
      <w:b/>
      <w:bCs/>
      <w:kern w:val="44"/>
      <w:sz w:val="44"/>
      <w:szCs w:val="44"/>
    </w:rPr>
  </w:style>
  <w:style w:type="paragraph" w:customStyle="1" w:styleId="2">
    <w:name w:val="论文标题2"/>
    <w:basedOn w:val="a"/>
    <w:link w:val="2Char"/>
    <w:autoRedefine/>
    <w:qFormat/>
    <w:rsid w:val="002A483A"/>
    <w:pPr>
      <w:widowControl/>
      <w:numPr>
        <w:numId w:val="6"/>
      </w:numPr>
      <w:spacing w:before="260" w:after="260" w:line="415" w:lineRule="auto"/>
      <w:jc w:val="left"/>
      <w:outlineLvl w:val="1"/>
    </w:pPr>
    <w:rPr>
      <w:rFonts w:ascii="Times New Roman" w:eastAsia="黑体"/>
      <w:b/>
      <w:bCs/>
      <w:sz w:val="32"/>
      <w:szCs w:val="32"/>
    </w:rPr>
  </w:style>
  <w:style w:type="character" w:customStyle="1" w:styleId="22">
    <w:name w:val="论文标题2 字符"/>
    <w:basedOn w:val="21"/>
    <w:rsid w:val="003612C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21">
    <w:name w:val="标题 2 字符"/>
    <w:basedOn w:val="a0"/>
    <w:link w:val="20"/>
    <w:uiPriority w:val="9"/>
    <w:semiHidden/>
    <w:rsid w:val="0036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论文标题2 Char"/>
    <w:basedOn w:val="a0"/>
    <w:link w:val="2"/>
    <w:rsid w:val="002A483A"/>
    <w:rPr>
      <w:rFonts w:ascii="Times New Roman" w:eastAsia="黑体"/>
      <w:b/>
      <w:bCs/>
      <w:sz w:val="32"/>
      <w:szCs w:val="32"/>
    </w:rPr>
  </w:style>
  <w:style w:type="paragraph" w:customStyle="1" w:styleId="3">
    <w:name w:val="论文标题3"/>
    <w:basedOn w:val="a"/>
    <w:link w:val="3Char"/>
    <w:qFormat/>
    <w:rsid w:val="002A483A"/>
    <w:pPr>
      <w:widowControl/>
      <w:spacing w:before="120" w:after="120" w:line="360" w:lineRule="auto"/>
      <w:jc w:val="left"/>
      <w:outlineLvl w:val="2"/>
    </w:pPr>
    <w:rPr>
      <w:rFonts w:ascii="Times New Roman" w:eastAsia="黑体"/>
      <w:b/>
      <w:bCs/>
      <w:sz w:val="30"/>
      <w:szCs w:val="32"/>
    </w:rPr>
  </w:style>
  <w:style w:type="character" w:customStyle="1" w:styleId="3Char">
    <w:name w:val="论文标题3 Char"/>
    <w:basedOn w:val="a0"/>
    <w:link w:val="3"/>
    <w:rsid w:val="002A483A"/>
    <w:rPr>
      <w:rFonts w:ascii="Times New Roman" w:eastAsia="黑体"/>
      <w:b/>
      <w:bCs/>
      <w:sz w:val="30"/>
      <w:szCs w:val="32"/>
    </w:rPr>
  </w:style>
  <w:style w:type="paragraph" w:customStyle="1" w:styleId="a5">
    <w:name w:val="论文正文"/>
    <w:basedOn w:val="a"/>
    <w:link w:val="Char"/>
    <w:autoRedefine/>
    <w:qFormat/>
    <w:rsid w:val="00AC4FBE"/>
    <w:pPr>
      <w:widowControl/>
      <w:numPr>
        <w:ilvl w:val="1"/>
      </w:num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character" w:customStyle="1" w:styleId="Char">
    <w:name w:val="论文正文 Char"/>
    <w:basedOn w:val="a0"/>
    <w:link w:val="a5"/>
    <w:rsid w:val="00AC4FB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a6">
    <w:name w:val="论文英文引用"/>
    <w:basedOn w:val="a"/>
    <w:link w:val="Char0"/>
    <w:qFormat/>
    <w:rsid w:val="003B07E1"/>
    <w:pPr>
      <w:spacing w:line="360" w:lineRule="auto"/>
    </w:pPr>
    <w:rPr>
      <w:rFonts w:ascii="Times New Roman" w:eastAsia="宋体" w:hAnsi="Times New Roman" w:cs="Times New Roman"/>
      <w:sz w:val="24"/>
    </w:rPr>
  </w:style>
  <w:style w:type="character" w:customStyle="1" w:styleId="Char0">
    <w:name w:val="论文英文引用 Char"/>
    <w:basedOn w:val="a0"/>
    <w:link w:val="a6"/>
    <w:rsid w:val="003B07E1"/>
    <w:rPr>
      <w:rFonts w:ascii="Times New Roman" w:eastAsia="宋体" w:hAnsi="Times New Roman" w:cs="Times New Roman"/>
      <w:sz w:val="24"/>
      <w:szCs w:val="21"/>
    </w:rPr>
  </w:style>
  <w:style w:type="paragraph" w:customStyle="1" w:styleId="a7">
    <w:name w:val="论文图片标题"/>
    <w:basedOn w:val="a"/>
    <w:link w:val="Char1"/>
    <w:qFormat/>
    <w:rsid w:val="003B07E1"/>
    <w:pPr>
      <w:tabs>
        <w:tab w:val="left" w:pos="2654"/>
        <w:tab w:val="center" w:pos="4513"/>
      </w:tabs>
      <w:spacing w:line="360" w:lineRule="auto"/>
      <w:jc w:val="left"/>
    </w:pPr>
    <w:rPr>
      <w:rFonts w:ascii="Times New Roman" w:eastAsia="宋体" w:hAnsi="Times New Roman" w:cs="Times New Roman"/>
      <w:b/>
    </w:rPr>
  </w:style>
  <w:style w:type="character" w:customStyle="1" w:styleId="Char1">
    <w:name w:val="论文图片标题 Char"/>
    <w:basedOn w:val="a0"/>
    <w:link w:val="a7"/>
    <w:rsid w:val="003B07E1"/>
    <w:rPr>
      <w:rFonts w:ascii="Times New Roman" w:eastAsia="宋体" w:hAnsi="Times New Roman" w:cs="Times New Roman"/>
      <w:b/>
      <w:szCs w:val="21"/>
    </w:rPr>
  </w:style>
  <w:style w:type="paragraph" w:customStyle="1" w:styleId="a8">
    <w:name w:val="目录大标题"/>
    <w:basedOn w:val="11"/>
    <w:link w:val="Char2"/>
    <w:qFormat/>
    <w:rsid w:val="003B07E1"/>
    <w:pPr>
      <w:tabs>
        <w:tab w:val="right" w:leader="dot" w:pos="9016"/>
      </w:tabs>
      <w:ind w:firstLineChars="200" w:firstLine="440"/>
    </w:pPr>
    <w:rPr>
      <w:rFonts w:ascii="黑体" w:eastAsia="黑体" w:hAnsi="黑体" w:cs="Times New Roman"/>
      <w:noProof/>
      <w:color w:val="000000"/>
      <w:sz w:val="28"/>
      <w:szCs w:val="24"/>
    </w:rPr>
  </w:style>
  <w:style w:type="character" w:customStyle="1" w:styleId="Char2">
    <w:name w:val="目录大标题 Char"/>
    <w:basedOn w:val="a0"/>
    <w:link w:val="a8"/>
    <w:rsid w:val="003B07E1"/>
    <w:rPr>
      <w:rFonts w:ascii="黑体" w:eastAsia="黑体" w:hAnsi="黑体" w:cs="Times New Roman"/>
      <w:noProof/>
      <w:color w:val="000000"/>
      <w:sz w:val="28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B07E1"/>
  </w:style>
  <w:style w:type="paragraph" w:customStyle="1" w:styleId="a9">
    <w:name w:val="论文中文引用"/>
    <w:basedOn w:val="a"/>
    <w:link w:val="Char3"/>
    <w:qFormat/>
    <w:rsid w:val="002A483A"/>
    <w:pPr>
      <w:widowControl/>
      <w:spacing w:line="360" w:lineRule="auto"/>
      <w:ind w:leftChars="177" w:left="389"/>
      <w:jc w:val="left"/>
    </w:pPr>
    <w:rPr>
      <w:rFonts w:ascii="Times New Roman"/>
      <w:sz w:val="24"/>
    </w:rPr>
  </w:style>
  <w:style w:type="character" w:customStyle="1" w:styleId="Char3">
    <w:name w:val="论文中文引用 Char"/>
    <w:basedOn w:val="a0"/>
    <w:link w:val="a9"/>
    <w:rsid w:val="002A483A"/>
    <w:rPr>
      <w:rFonts w:ascii="Times New Roman"/>
      <w:sz w:val="24"/>
    </w:rPr>
  </w:style>
  <w:style w:type="paragraph" w:customStyle="1" w:styleId="12">
    <w:name w:val="论文标题1"/>
    <w:basedOn w:val="a"/>
    <w:link w:val="13"/>
    <w:qFormat/>
    <w:rsid w:val="002569BC"/>
    <w:pPr>
      <w:widowControl/>
      <w:jc w:val="center"/>
    </w:pPr>
    <w:rPr>
      <w:rFonts w:ascii="Times New Roman" w:eastAsia="黑体"/>
      <w:b/>
      <w:bCs/>
      <w:kern w:val="44"/>
      <w:sz w:val="72"/>
      <w:szCs w:val="72"/>
    </w:rPr>
  </w:style>
  <w:style w:type="character" w:customStyle="1" w:styleId="13">
    <w:name w:val="论文标题1 字符"/>
    <w:basedOn w:val="a0"/>
    <w:link w:val="12"/>
    <w:rsid w:val="002569BC"/>
    <w:rPr>
      <w:rFonts w:ascii="Times New Roman" w:eastAsia="黑体"/>
      <w:b/>
      <w:bCs/>
      <w:kern w:val="44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zecheng li</dc:creator>
  <cp:keywords/>
  <dc:description/>
  <cp:lastModifiedBy>zecheng li</cp:lastModifiedBy>
  <cp:revision>59</cp:revision>
  <dcterms:created xsi:type="dcterms:W3CDTF">2018-03-24T12:29:00Z</dcterms:created>
  <dcterms:modified xsi:type="dcterms:W3CDTF">2018-03-25T03:41:00Z</dcterms:modified>
</cp:coreProperties>
</file>