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0" w:rightFromText="0" w:tblpX="5" w:tblpY="337" w:topFromText="0" w:vertAnchor="text"/>
        <w:tblW w:w="15132" w:type="dxa"/>
        <w:jc w:val="left"/>
        <w:tblInd w:w="0" w:type="dxa"/>
        <w:tblCellMar>
          <w:top w:w="25" w:type="dxa"/>
          <w:left w:w="28" w:type="dxa"/>
          <w:bottom w:w="0" w:type="dxa"/>
          <w:right w:w="120" w:type="dxa"/>
        </w:tblCellMar>
        <w:tblLook w:val="04a0" w:noVBand="1" w:noHBand="0" w:lastColumn="0" w:firstColumn="1" w:lastRow="0" w:firstRow="1"/>
      </w:tblPr>
      <w:tblGrid>
        <w:gridCol w:w="1650"/>
        <w:gridCol w:w="840"/>
        <w:gridCol w:w="1590"/>
        <w:gridCol w:w="735"/>
        <w:gridCol w:w="795"/>
        <w:gridCol w:w="1305"/>
        <w:gridCol w:w="2955"/>
        <w:gridCol w:w="1125"/>
        <w:gridCol w:w="3577"/>
      </w:tblGrid>
      <w:tr>
        <w:trPr>
          <w:trHeight w:val="1129" w:hRule="atLeast"/>
        </w:trPr>
        <w:tc>
          <w:tcPr>
            <w:tcW w:w="1650" w:type="dxa"/>
            <w:tcBorders>
              <w:bottom w:val="single" w:sz="4" w:space="0" w:color="000000"/>
            </w:tcBorders>
            <w:shd w:color="auto" w:fill="00489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  <w:sz w:val="20"/>
              </w:rPr>
              <w:t>Hazards</w:t>
            </w:r>
          </w:p>
        </w:tc>
        <w:tc>
          <w:tcPr>
            <w:tcW w:w="840" w:type="dxa"/>
            <w:tcBorders>
              <w:bottom w:val="single" w:sz="4" w:space="0" w:color="000000"/>
            </w:tcBorders>
            <w:shd w:color="auto" w:fill="00489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  <w:sz w:val="20"/>
              </w:rPr>
              <w:t xml:space="preserve">Is the </w:t>
            </w:r>
          </w:p>
          <w:p>
            <w:pPr>
              <w:pStyle w:val="Normal"/>
              <w:spacing w:lineRule="auto" w:line="216" w:before="0" w:after="0"/>
              <w:jc w:val="center"/>
              <w:rPr/>
            </w:pPr>
            <w:r>
              <w:rPr>
                <w:b/>
                <w:color w:val="FFFFFF"/>
                <w:sz w:val="20"/>
              </w:rPr>
              <w:t>hazard present?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  <w:sz w:val="20"/>
              </w:rPr>
              <w:t>Y/N</w:t>
            </w:r>
          </w:p>
        </w:tc>
        <w:tc>
          <w:tcPr>
            <w:tcW w:w="1590" w:type="dxa"/>
            <w:tcBorders>
              <w:bottom w:val="single" w:sz="4" w:space="0" w:color="000000"/>
            </w:tcBorders>
            <w:shd w:color="auto" w:fill="00489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  <w:sz w:val="20"/>
              </w:rPr>
              <w:t>What is the risk?</w:t>
            </w:r>
          </w:p>
        </w:tc>
        <w:tc>
          <w:tcPr>
            <w:tcW w:w="735" w:type="dxa"/>
            <w:tcBorders>
              <w:bottom w:val="single" w:sz="4" w:space="0" w:color="000000"/>
            </w:tcBorders>
            <w:shd w:color="auto" w:fill="004890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Likelihood</w:t>
            </w:r>
          </w:p>
        </w:tc>
        <w:tc>
          <w:tcPr>
            <w:tcW w:w="795" w:type="dxa"/>
            <w:tcBorders>
              <w:bottom w:val="single" w:sz="4" w:space="0" w:color="000000"/>
            </w:tcBorders>
            <w:shd w:color="auto" w:fill="004890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color w:val="auto"/>
              </w:rPr>
              <w:t>Impact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color="auto" w:fill="004890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  <w:sz w:val="20"/>
              </w:rPr>
              <w:t>Risk rating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  <w:sz w:val="16"/>
              </w:rPr>
              <w:t>H = High M = Medium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  <w:sz w:val="16"/>
              </w:rPr>
              <w:t>L = Low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color w:val="auto"/>
              </w:rPr>
              <w:t>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auto"/>
              </w:rPr>
            </w:pPr>
            <w:r>
              <w:rPr>
                <w:color w:val="auto"/>
              </w:rPr>
              <w:t>M</w:t>
            </w:r>
          </w:p>
        </w:tc>
        <w:tc>
          <w:tcPr>
            <w:tcW w:w="2955" w:type="dxa"/>
            <w:tcBorders>
              <w:bottom w:val="single" w:sz="4" w:space="0" w:color="000000"/>
            </w:tcBorders>
            <w:shd w:color="auto" w:fill="004890" w:val="clear"/>
          </w:tcPr>
          <w:p>
            <w:pPr>
              <w:pStyle w:val="Normal"/>
              <w:spacing w:lineRule="auto" w:line="240" w:before="0" w:after="156"/>
              <w:jc w:val="center"/>
              <w:rPr/>
            </w:pPr>
            <w:r>
              <w:rPr>
                <w:b/>
                <w:color w:val="FFFFFF"/>
                <w:sz w:val="20"/>
              </w:rPr>
              <w:t>Controls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  <w:sz w:val="20"/>
              </w:rPr>
              <w:t>(When all controls are in place risk will be reduced).</w:t>
            </w:r>
          </w:p>
        </w:tc>
        <w:tc>
          <w:tcPr>
            <w:tcW w:w="1125" w:type="dxa"/>
            <w:tcBorders>
              <w:bottom w:val="single" w:sz="4" w:space="0" w:color="000000"/>
            </w:tcBorders>
            <w:shd w:color="auto" w:fill="004890" w:val="clear"/>
          </w:tcPr>
          <w:p>
            <w:pPr>
              <w:pStyle w:val="Normal"/>
              <w:tabs>
                <w:tab w:val="clear" w:pos="720"/>
                <w:tab w:val="center" w:pos="1880" w:leader="none"/>
                <w:tab w:val="center" w:pos="3997" w:leader="none"/>
              </w:tabs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  <w:sz w:val="31"/>
                <w:vertAlign w:val="superscript"/>
              </w:rPr>
              <w:t>Is this in place</w:t>
            </w:r>
          </w:p>
        </w:tc>
        <w:tc>
          <w:tcPr>
            <w:tcW w:w="3577" w:type="dxa"/>
            <w:tcBorders>
              <w:bottom w:val="single" w:sz="4" w:space="0" w:color="000000"/>
            </w:tcBorders>
            <w:shd w:color="auto" w:fill="004890" w:val="clear"/>
          </w:tcPr>
          <w:p>
            <w:pPr>
              <w:pStyle w:val="Normal"/>
              <w:tabs>
                <w:tab w:val="clear" w:pos="720"/>
                <w:tab w:val="center" w:pos="1880" w:leader="none"/>
                <w:tab w:val="center" w:pos="3997" w:leader="none"/>
              </w:tabs>
              <w:spacing w:lineRule="auto" w:line="240" w:before="0" w:after="0"/>
              <w:jc w:val="center"/>
              <w:rPr/>
            </w:pPr>
            <w:r>
              <w:rPr>
                <w:b/>
                <w:color w:val="FFFFFF"/>
                <w:sz w:val="20"/>
              </w:rPr>
              <w:tab/>
            </w:r>
            <w:r>
              <w:rPr>
                <w:b/>
                <w:color w:val="FFFFFF"/>
                <w:sz w:val="18"/>
              </w:rPr>
              <w:t xml:space="preserve">Action/to do list/outstanding </w:t>
              <w:tab/>
            </w:r>
            <w:r>
              <w:rPr>
                <w:b/>
                <w:color w:val="FFFFFF"/>
                <w:sz w:val="20"/>
              </w:rPr>
              <w:t xml:space="preserve"> </w:t>
            </w:r>
          </w:p>
          <w:p>
            <w:pPr>
              <w:pStyle w:val="Normal"/>
              <w:tabs>
                <w:tab w:val="clear" w:pos="720"/>
                <w:tab w:val="center" w:pos="4212" w:leader="none"/>
              </w:tabs>
              <w:spacing w:lineRule="auto" w:line="240" w:before="0" w:after="166"/>
              <w:jc w:val="center"/>
              <w:rPr/>
            </w:pPr>
            <w:r>
              <w:rPr>
                <w:b/>
                <w:color w:val="FFFFFF"/>
                <w:sz w:val="20"/>
              </w:rPr>
              <w:t xml:space="preserve">control   </w:t>
            </w:r>
          </w:p>
        </w:tc>
      </w:tr>
      <w:tr>
        <w:trPr>
          <w:trHeight w:val="1364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Security: risk of database being hacked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 loss and/or ransom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H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Strong DB password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GoBack"/>
            <w:bookmarkEnd w:id="0"/>
            <w:r>
              <w:rPr/>
              <w:t>Password could be stronger for production</w:t>
            </w:r>
          </w:p>
        </w:tc>
      </w:tr>
      <w:tr>
        <w:trPr>
          <w:trHeight w:val="779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Security: risk of SQL injection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 loss/unauthorised manipulation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H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H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Do not put SQL queries in strings with user input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No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Refactor SQL queries</w:t>
            </w:r>
          </w:p>
        </w:tc>
      </w:tr>
      <w:tr>
        <w:trPr>
          <w:trHeight w:val="672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Server could be overloaded with requests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Database could become unavailable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Cloud providers (e.g. GCP) are elastic and adapt to extra load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Monitoring can be implemented to detect extra load and respond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Close database connections when they are not being used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Monitoring could be implemented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629" w:hRule="atLeast"/>
        </w:trPr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Unforeseen bugs in application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Incorrect data could be added to the database; the user experience could be negatively impacted</w:t>
            </w:r>
          </w:p>
        </w:tc>
        <w:tc>
          <w:tcPr>
            <w:tcW w:w="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H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Thorough debugging and testing, continuous iterative development responding quickly to bug reports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Yes</w:t>
            </w:r>
          </w:p>
        </w:tc>
        <w:tc>
          <w:tcPr>
            <w:tcW w:w="3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Better code coverage could be implemented</w:t>
            </w:r>
          </w:p>
        </w:tc>
      </w:tr>
      <w:tr>
        <w:trPr>
          <w:trHeight w:val="629" w:hRule="atLeast"/>
        </w:trPr>
        <w:tc>
          <w:tcPr>
            <w:tcW w:w="16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User misuse/abuse of application</w:t>
            </w:r>
          </w:p>
        </w:tc>
        <w:tc>
          <w:tcPr>
            <w:tcW w:w="8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Y</w:t>
            </w:r>
          </w:p>
        </w:tc>
        <w:tc>
          <w:tcPr>
            <w:tcW w:w="15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Unauthorised manipulation of database, whether intentional or unintentional</w:t>
            </w:r>
          </w:p>
        </w:tc>
        <w:tc>
          <w:tcPr>
            <w:tcW w:w="73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7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M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color w:val="000000"/>
              </w:rPr>
            </w:pPr>
            <w:r>
              <w:rPr>
                <w:rFonts w:eastAsia="Calibri" w:cs="Calibri"/>
                <w:color w:val="000000"/>
              </w:rPr>
              <w:t>M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Design software robustly in a way that prevents this; provide instructions on how to use the software so that users do not misuse it accidentally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Partly</w:t>
            </w:r>
          </w:p>
        </w:tc>
        <w:tc>
          <w:tcPr>
            <w:tcW w:w="35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Helvetica" w:hAnsi="Helvetica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Design of software could be improved to anticipate misuse; privileged user accounts could be created so that some functions are closed off to most users</w:t>
            </w:r>
          </w:p>
        </w:tc>
      </w:tr>
    </w:tbl>
    <w:p>
      <w:pPr>
        <w:pStyle w:val="Normal"/>
        <w:spacing w:lineRule="auto" w:line="264" w:before="0" w:after="101"/>
        <w:ind w:left="-5" w:hanging="10"/>
        <w:rPr/>
      </w:pPr>
      <w:r>
        <w:rPr>
          <w:b/>
          <w:color w:val="004890"/>
          <w:sz w:val="20"/>
        </w:rPr>
        <w:t>Com.QA IMS Risk Assessment (</w:t>
      </w:r>
      <w:r>
        <w:rPr>
          <w:b/>
          <w:sz w:val="20"/>
        </w:rPr>
        <w:t>List additional hazards, risks and controls particular to your project using this Risk Assessment)</w:t>
      </w:r>
    </w:p>
    <w:p>
      <w:pPr>
        <w:pStyle w:val="Normal"/>
        <w:spacing w:before="165" w:after="0"/>
        <w:ind w:left="-5" w:hanging="10"/>
        <w:rPr/>
      </w:pPr>
      <w:r>
        <w:rPr>
          <w:sz w:val="20"/>
        </w:rPr>
        <w:t xml:space="preserve">If there is one or more </w:t>
      </w:r>
      <w:r>
        <w:rPr>
          <w:b/>
          <w:sz w:val="20"/>
        </w:rPr>
        <w:t>High Risk (H)</w:t>
      </w:r>
      <w:r>
        <w:rPr>
          <w:sz w:val="20"/>
        </w:rPr>
        <w:t xml:space="preserve"> actions needed, then the risk of injury could be high and immediate action should be taken.</w:t>
      </w:r>
    </w:p>
    <w:p>
      <w:pPr>
        <w:pStyle w:val="Normal"/>
        <w:spacing w:before="0" w:after="265"/>
        <w:ind w:left="-5" w:hanging="10"/>
        <w:rPr/>
      </w:pPr>
      <w:r>
        <w:rPr>
          <w:b/>
          <w:sz w:val="20"/>
        </w:rPr>
        <w:t xml:space="preserve">Medium Risk (M) </w:t>
      </w:r>
      <w:r>
        <w:rPr>
          <w:sz w:val="20"/>
        </w:rPr>
        <w:t xml:space="preserve">actions should be dealt with as soon as possible.   </w:t>
      </w:r>
      <w:r>
        <w:rPr>
          <w:b/>
          <w:sz w:val="20"/>
        </w:rPr>
        <w:t xml:space="preserve"> Low Risk (L) </w:t>
      </w:r>
      <w:r>
        <w:rPr>
          <w:sz w:val="20"/>
        </w:rPr>
        <w:t>actions should be dealt with as soon as practicable.</w:t>
      </w:r>
    </w:p>
    <w:p>
      <w:pPr>
        <w:pStyle w:val="Normal"/>
        <w:tabs>
          <w:tab w:val="clear" w:pos="720"/>
          <w:tab w:val="center" w:pos="3600" w:leader="none"/>
          <w:tab w:val="center" w:pos="4320" w:leader="none"/>
          <w:tab w:val="center" w:pos="5040" w:leader="none"/>
          <w:tab w:val="center" w:pos="5760" w:leader="none"/>
          <w:tab w:val="center" w:pos="6480" w:leader="none"/>
          <w:tab w:val="center" w:pos="7200" w:leader="none"/>
          <w:tab w:val="center" w:pos="7920" w:leader="none"/>
          <w:tab w:val="center" w:pos="8640" w:leader="none"/>
          <w:tab w:val="center" w:pos="10166" w:leader="none"/>
        </w:tabs>
        <w:spacing w:lineRule="auto" w:line="264" w:before="0" w:after="101"/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2" wp14:anchorId="63712F22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3879850" cy="6985"/>
                <wp:effectExtent l="0" t="0" r="0" b="0"/>
                <wp:wrapNone/>
                <wp:docPr id="1" name="Group 57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9360" cy="6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879360" cy="6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78999" h="0">
                                <a:moveTo>
                                  <a:pt x="0" y="0"/>
                                </a:moveTo>
                                <a:lnTo>
                                  <a:pt x="3878999" y="0"/>
                                </a:lnTo>
                              </a:path>
                            </a:pathLst>
                          </a:custGeom>
                          <a:noFill/>
                          <a:ln/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5744" style="position:absolute;margin-left:144pt;margin-top:10.45pt;width:305.45pt;height:0.5pt" coordorigin="2880,209" coordsize="6109,10"/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 wp14:anchorId="28757BD5">
                <wp:simplePos x="0" y="0"/>
                <wp:positionH relativeFrom="margin">
                  <wp:posOffset>-53975</wp:posOffset>
                </wp:positionH>
                <wp:positionV relativeFrom="paragraph">
                  <wp:posOffset>6148070</wp:posOffset>
                </wp:positionV>
                <wp:extent cx="7477760" cy="534035"/>
                <wp:effectExtent l="0" t="0" r="9525" b="0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7200" cy="53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165" w:after="0"/>
                              <w:ind w:left="-5" w:hanging="10"/>
                              <w:rPr/>
                            </w:pPr>
                            <w:r>
                              <w:rPr>
                                <w:color w:val="181717"/>
                                <w:sz w:val="20"/>
                              </w:rPr>
                              <w:t xml:space="preserve">If there is one or more </w:t>
                            </w: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>High Risk (H)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 xml:space="preserve"> actions needed, then the risk of injury could be high and immediate action should be taken.</w:t>
                            </w:r>
                          </w:p>
                          <w:p>
                            <w:pPr>
                              <w:pStyle w:val="FrameContents"/>
                              <w:spacing w:before="0" w:after="265"/>
                              <w:ind w:left="-5" w:hanging="10"/>
                              <w:rPr/>
                            </w:pP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 xml:space="preserve">Medium Risk (M) 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 xml:space="preserve">actions should be dealt with as soon as possible.   </w:t>
                            </w:r>
                            <w:r>
                              <w:rPr>
                                <w:b/>
                                <w:color w:val="181717"/>
                                <w:sz w:val="20"/>
                              </w:rPr>
                              <w:t xml:space="preserve"> Low Risk (L) </w:t>
                            </w:r>
                            <w:r>
                              <w:rPr>
                                <w:color w:val="181717"/>
                                <w:sz w:val="20"/>
                              </w:rPr>
                              <w:t>actions should be dealt with as soon as practicable.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4.25pt;margin-top:484.1pt;width:588.7pt;height:41.95pt;mso-position-horizontal-relative:margin" wp14:anchorId="28757BD5">
                <w10:wrap type="square"/>
                <v:fill o:detectmouseclick="t" type="solid" color2="black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spacing w:before="165" w:after="0"/>
                        <w:ind w:left="-5" w:hanging="10"/>
                        <w:rPr/>
                      </w:pPr>
                      <w:r>
                        <w:rPr>
                          <w:color w:val="181717"/>
                          <w:sz w:val="20"/>
                        </w:rPr>
                        <w:t xml:space="preserve">If there is one or more </w:t>
                      </w:r>
                      <w:r>
                        <w:rPr>
                          <w:b/>
                          <w:color w:val="181717"/>
                          <w:sz w:val="20"/>
                        </w:rPr>
                        <w:t>High Risk (H)</w:t>
                      </w:r>
                      <w:r>
                        <w:rPr>
                          <w:color w:val="181717"/>
                          <w:sz w:val="20"/>
                        </w:rPr>
                        <w:t xml:space="preserve"> actions needed, then the risk of injury could be high and immediate action should be taken.</w:t>
                      </w:r>
                    </w:p>
                    <w:p>
                      <w:pPr>
                        <w:pStyle w:val="FrameContents"/>
                        <w:spacing w:before="0" w:after="265"/>
                        <w:ind w:left="-5" w:hanging="10"/>
                        <w:rPr/>
                      </w:pPr>
                      <w:r>
                        <w:rPr>
                          <w:b/>
                          <w:color w:val="181717"/>
                          <w:sz w:val="20"/>
                        </w:rPr>
                        <w:t xml:space="preserve">Medium Risk (M) </w:t>
                      </w:r>
                      <w:r>
                        <w:rPr>
                          <w:color w:val="181717"/>
                          <w:sz w:val="20"/>
                        </w:rPr>
                        <w:t xml:space="preserve">actions should be dealt with as soon as possible.   </w:t>
                      </w:r>
                      <w:r>
                        <w:rPr>
                          <w:b/>
                          <w:color w:val="181717"/>
                          <w:sz w:val="20"/>
                        </w:rPr>
                        <w:t xml:space="preserve"> Low Risk (L) </w:t>
                      </w:r>
                      <w:r>
                        <w:rPr>
                          <w:color w:val="181717"/>
                          <w:sz w:val="20"/>
                        </w:rPr>
                        <w:t>actions should be dealt with as soon as practicable.</w:t>
                      </w:r>
                    </w:p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0"/>
        </w:rPr>
        <w:t xml:space="preserve">Risk Assessment carried out by:   </w:t>
        <w:tab/>
        <w:t xml:space="preserve"> </w:t>
        <w:tab/>
        <w:t xml:space="preserve"> </w:t>
      </w:r>
      <w:r>
        <w:rPr>
          <w:b/>
          <w:sz w:val="20"/>
        </w:rPr>
        <w:t>Dan Parkes</w:t>
      </w:r>
      <w:r>
        <w:rPr>
          <w:b/>
          <w:sz w:val="20"/>
        </w:rPr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   </w:t>
      </w:r>
      <w:r>
        <w:rPr>
          <w:b/>
          <w:sz w:val="20"/>
        </w:rPr>
        <w:t>13</w:t>
      </w:r>
      <w:r>
        <w:rPr>
          <w:b/>
          <w:sz w:val="20"/>
        </w:rPr>
        <w:t xml:space="preserve"> / </w:t>
      </w:r>
      <w:r>
        <w:rPr>
          <w:b/>
          <w:sz w:val="20"/>
        </w:rPr>
        <w:t>02</w:t>
      </w:r>
      <w:r>
        <w:rPr>
          <w:b/>
          <w:sz w:val="20"/>
        </w:rPr>
        <w:t xml:space="preserve">     /   </w:t>
      </w:r>
      <w:r>
        <w:rPr>
          <w:b/>
          <w:sz w:val="20"/>
        </w:rPr>
        <w:t>2020</w:t>
      </w:r>
    </w:p>
    <w:p>
      <w:pPr>
        <w:pStyle w:val="Normal"/>
        <w:rPr/>
      </w:pPr>
      <w:r>
        <w:rPr/>
      </w:r>
    </w:p>
    <w:p>
      <w:pPr>
        <w:sectPr>
          <w:type w:val="nextPage"/>
          <w:pgSz w:orient="landscape" w:w="16838" w:h="11906"/>
          <w:pgMar w:left="850" w:right="4505" w:header="0" w:top="1028" w:footer="0" w:bottom="72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left="13890" w:hanging="0"/>
        <w:rPr/>
      </w:pPr>
      <w:r>
        <w:rPr>
          <w:sz w:val="14"/>
        </w:rPr>
        <w:t>© Alv</w:t>
      </w:r>
    </w:p>
    <w:sectPr>
      <w:type w:val="continuous"/>
      <w:pgSz w:orient="landscape" w:w="16838" w:h="11906"/>
      <w:pgMar w:left="850" w:right="4505" w:header="0" w:top="1028" w:footer="0" w:bottom="721" w:gutter="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GB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Application>LibreOffice/6.3.4.2$MacOSX_X86_64 LibreOffice_project/60da17e045e08f1793c57c00ba83cdfce946d0aa</Application>
  <Pages>2</Pages>
  <Words>383</Words>
  <Characters>1863</Characters>
  <CharactersWithSpaces>2216</CharactersWithSpaces>
  <Paragraphs>71</Paragraphs>
  <Company>QA Ltd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2020-02-12T15:39:00Z</dcterms:created>
  <dc:creator>Administrator</dc:creator>
  <dc:description/>
  <dc:language>en-GB</dc:language>
  <cp:lastModifiedBy/>
  <dcterms:modified xsi:type="dcterms:W3CDTF">2020-02-13T21:47:09Z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QA Ltd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