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Granskning av kod och presentation</w:t>
      </w:r>
    </w:p>
    <w:p>
      <w:pPr>
        <w:spacing w:after="120"/>
      </w:pPr>
      <w:r>
        <w:t xml:space="preserve">Kort svar: koden uppfyller nästan allt, och presentationen täcker ungefär två tredjedelar av checklistan. Fem krav saknas fortfarande i presentationen, och det finns några småfel att rätta före 14 oktober.</w:t>
      </w:r>
    </w:p>
    <w:p>
      <w:pPr>
        <w:spacing w:after="120"/>
      </w:pPr>
      <w:r>
        <w:t xml:space="preserve">Jag granskade </w:t>
      </w:r>
      <w:r>
        <w:rPr>
          <w:rFonts w:ascii="Courier New" w:cs="Courier New" w:eastAsia="Courier New" w:hAnsi="Courier New"/>
          <w:sz w:val="19"/>
          <w:szCs w:val="19"/>
        </w:rPr>
        <w:t xml:space="preserve">Downloads/Preliminary Report - GROUP 54 merged.pdf</w:t>
      </w:r>
      <w:r>
        <w:t xml:space="preserve"> (15 slides, ändrad i dag kl. 10:21). Jag har läst all text och tittat på alla tre diagrammen. Jag har också jämfört siffrorna mot koden och datan, och de stämmer.</w:t>
      </w:r>
    </w:p>
    <w:p>
      <w:pPr>
        <w:pStyle w:val="Heading2"/>
        <w:spacing w:after="120" w:before="280"/>
      </w:pPr>
      <w:r>
        <w:t xml:space="preserve">⚠️ Viktigast först: filen är inte en PDF</w:t>
      </w:r>
    </w:p>
    <w:p>
      <w:pPr>
        <w:spacing w:after="120"/>
      </w:pPr>
      <w:r>
        <w:t xml:space="preserve">Filen heter </w:t>
      </w:r>
      <w:r>
        <w:rPr>
          <w:rFonts w:ascii="Courier New" w:cs="Courier New" w:eastAsia="Courier New" w:hAnsi="Courier New"/>
          <w:sz w:val="19"/>
          <w:szCs w:val="19"/>
        </w:rPr>
        <w:t xml:space="preserve">.pdf</w:t>
      </w:r>
      <w:r>
        <w:t xml:space="preserve"> men är egentligen en PowerPoint-fil som har bytt namn. Samma sak gäller </w:t>
      </w:r>
      <w:r>
        <w:rPr>
          <w:rFonts w:ascii="Courier New" w:cs="Courier New" w:eastAsia="Courier New" w:hAnsi="Courier New"/>
          <w:sz w:val="19"/>
          <w:szCs w:val="19"/>
        </w:rPr>
        <w:t xml:space="preserve">(kopia).pdf</w:t>
      </w:r>
      <w:r>
        <w:t xml:space="preserve">. Laddar ni upp den på Studium går den troligen inte att öppna. Exportera en riktig PDF från PowerPoint eller Google Slides: </w:t>
      </w:r>
      <w:r>
        <w:rPr>
          <w:b/>
          <w:bCs/>
        </w:rPr>
        <w:t xml:space="preserve">Arkiv → Ladda ned → PDF</w:t>
      </w:r>
      <w:r>
        <w:t xml:space="preserve">.</w:t>
      </w:r>
    </w:p>
    <w:p>
      <w:pPr>
        <w:pStyle w:val="Heading2"/>
        <w:spacing w:after="120" w:before="280"/>
      </w:pPr>
      <w:r>
        <w:t xml:space="preserve">Checklistan: kod och presentation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Krav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Presentation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Problemet icke-tekniskt i början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Frågan finns på slide 2, men </w:t>
            </w:r>
            <w:r>
              <w:rPr>
                <w:b/>
                <w:bCs/>
              </w:rPr>
              <w:t xml:space="preserve">varför den är viktig</w:t>
            </w:r>
            <w:r>
              <w:t xml:space="preserve"> och hur svaret kan användas saknas (krav 1b)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Kräver data mining / rätt ansats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Slide 2 och 11, bra förklarat varför ni har 23 år och inte 6 478 observationer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Datarepresentation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Transaktioner på slide 3 och 9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Attributtyper (nominal, ordinal 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</w:t>
            </w:r>
            <w:r>
              <w:rPr>
                <w:b/>
                <w:bCs/>
              </w:rPr>
              <w:t xml:space="preserve">Saknas helt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Algoritmval motiverat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Slide 10 jämför bara FP-growth med Apriori. Det står inte varför ARM passar just er data och fråga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Förbehandling motiverad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Slide 5, 6 och 9. Diagrammet med avtrendningen är mycket bra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Avståndsmått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 Inte relevant, men säg det muntligt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Skalning/normalisering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Avtrendningen, och konjunkturläget är redan standardiserat (slide 8)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Korrelation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BNP och konsumtion har </w:t>
            </w:r>
            <w:r>
              <w:rPr>
                <w:b/>
                <w:bCs/>
              </w:rPr>
              <w:t xml:space="preserve">r = 0,79</w:t>
            </w:r>
            <w:r>
              <w:t xml:space="preserve">. Slide 13 säger att regel 3 och 4 täcker samma kommun-år men förklarar inte att det beror på korrelationen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Dimensionsreduktion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Slide 8 visar 14 indikatorer och slide 4 säger att ni använder 3, men inte </w:t>
            </w:r>
            <w:r>
              <w:rPr>
                <w:b/>
                <w:bCs/>
              </w:rPr>
              <w:t xml:space="preserve">varför just de 3</w:t>
            </w:r>
            <w:r>
              <w:t xml:space="preserve">. Att BNP kvartal togs bort (r = 0,955) nämns inte heller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Tränings- och testdata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Slide 9, uppdelning i tid och gränser satta på träningsåren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Brusreducering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Slide 6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Hyperparametrar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Låg support är motiverad (slide 10). ±0,5, uplift ≥ 5 pp och ≥ 3 år är varken motiverade eller prövade. Känslighetsanalysen nämns bara i förbigående på slide 14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Tillräckligt stöd för resultaten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Slide 11, 13 och 14 är ärliga om att det bara rör sig om 3 år. Bra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Tolkning kopplad till frågan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Slide 15 svarar på frågan, men </w:t>
            </w:r>
            <w:r>
              <w:rPr>
                <w:b/>
                <w:bCs/>
              </w:rPr>
              <w:t xml:space="preserve">hur resultatet kan användas</w:t>
            </w:r>
            <w:r>
              <w:t xml:space="preserve"> och </w:t>
            </w:r>
            <w:r>
              <w:rPr>
                <w:b/>
                <w:bCs/>
              </w:rPr>
              <w:t xml:space="preserve">vilka nya hypoteser</w:t>
            </w:r>
            <w:r>
              <w:t xml:space="preserve"> det ger saknas</w:t>
            </w:r>
          </w:p>
        </w:tc>
      </w:tr>
    </w:tbl>
    <w:p>
      <w:pPr>
        <w:pStyle w:val="Heading2"/>
        <w:spacing w:after="120" w:before="280"/>
      </w:pPr>
      <w:r>
        <w:t xml:space="preserve">Fel och inkonsekvenser i presentationen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Titeln antyder orsak.</w:t>
      </w:r>
      <w:r>
        <w:t xml:space="preserve"> Slide 1 frågar "Does the economic state … </w:t>
      </w:r>
      <w:r>
        <w:rPr>
          <w:i/>
          <w:iCs/>
        </w:rPr>
        <w:t xml:space="preserve">affect</w:t>
      </w:r>
      <w:r>
        <w:t xml:space="preserve"> fertility rates", men slide 2 och 15 säger "associations, not causes". Det är en lätt fråga för examinatorn att haka upp sig på. Låt titeln ställa samma fråga som slide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 7: "≤ 40 % commute" är troligen fel.</w:t>
      </w:r>
      <w:r>
        <w:t xml:space="preserve"> SKR:s definition av pendlingskommun nära storstad är </w:t>
      </w:r>
      <w:r>
        <w:rPr>
          <w:i/>
          <w:iCs/>
        </w:rPr>
        <w:t xml:space="preserve">minst</w:t>
      </w:r>
      <w:r>
        <w:t xml:space="preserve"> 40 % som pendlar. Kontrollera mot SKR:s dokumentation. Täthetsmedianerna (~240 / ~33 / ~17) stämmer, jag har räknat om dem.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 3 och 7 anger 46 / 110 / 134 kommuner,</w:t>
      </w:r>
      <w:r>
        <w:t xml:space="preserve"> men analysen använder 46 / 109 / 129 eftersom 6 kommuner uteslöts. Skriv vilket av talen som gäller.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 6 har fel rubrik.</w:t>
      </w:r>
      <w:r>
        <w:t xml:space="preserve"> Den heter "Names - Municipality code matching" men handlar om bortfall. Knivsta nämns inte heller.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 9 har ett stavfel:</w:t>
      </w:r>
      <w:r>
        <w:t xml:space="preserve"> "one yea".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Titeln säger "Preliminary Report"</w:t>
      </w:r>
      <w:r>
        <w:t xml:space="preserve"> och behöver bytas om det här ska bli slutpresentationen. Namnen saknas också på första sliden.</w:t>
      </w:r>
    </w:p>
    <w:p>
      <w:pPr>
        <w:pStyle w:val="Heading2"/>
        <w:spacing w:after="120" w:before="280"/>
      </w:pPr>
      <w:r>
        <w:t xml:space="preserve">Koden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Hela pipelinen 01–06 är </w:t>
      </w:r>
      <w:r>
        <w:rPr>
          <w:b/>
          <w:bCs/>
        </w:rPr>
        <w:t xml:space="preserve">reproducerbar</w:t>
      </w:r>
      <w:r>
        <w:t xml:space="preserve">. Jag körde den i förra rundan och fick exakt samma filer.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Koden till diagrammen i presentationen finns inte i repot.</w:t>
      </w:r>
      <w:r>
        <w:t xml:space="preserve"> Jag hittade den varken i Assignment/ eller i "lek och bus"-mapparna. Examinatorn får köra delar live och ändra parametrar, så lägg in koden, till exempel som en </w:t>
      </w:r>
      <w:r>
        <w:rPr>
          <w:rFonts w:ascii="Courier New" w:cs="Courier New" w:eastAsia="Courier New" w:hAnsi="Courier New"/>
          <w:sz w:val="19"/>
          <w:szCs w:val="19"/>
        </w:rPr>
        <w:t xml:space="preserve">07_figurer.ipynb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Notebook 06 tar inte upp korrelationen mellan indikatorerna och kör ingen känslighetsanalys av gränsvärdena. Det är samma luckor som i presentationen.</w:t>
      </w:r>
    </w:p>
    <w:p>
      <w:pPr>
        <w:pStyle w:val="Heading2"/>
        <w:spacing w:after="120" w:before="280"/>
      </w:pPr>
      <w:r>
        <w:t xml:space="preserve">Att göra före 14/10, i prioritetsordning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Exportera en </w:t>
      </w:r>
      <w:r>
        <w:rPr>
          <w:b/>
          <w:bCs/>
        </w:rPr>
        <w:t xml:space="preserve">riktig PDF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Lägg till en slide om </w:t>
      </w:r>
      <w:r>
        <w:rPr>
          <w:b/>
          <w:bCs/>
        </w:rPr>
        <w:t xml:space="preserve">attributtyper</w:t>
      </w:r>
      <w:r>
        <w:t xml:space="preserve">: kommungrupp är nominal, fruktsamhets- och konjunkturklass är ordinala, konjunkturläge och skillnad mot riket är intervallskala, folkmängd och täthet är kvotskala.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Lägg till </w:t>
      </w:r>
      <w:r>
        <w:rPr>
          <w:b/>
          <w:bCs/>
        </w:rPr>
        <w:t xml:space="preserve">varför frågan är viktig</w:t>
      </w:r>
      <w:r>
        <w:t xml:space="preserve"> på slide 2 och </w:t>
      </w:r>
      <w:r>
        <w:rPr>
          <w:b/>
          <w:bCs/>
        </w:rPr>
        <w:t xml:space="preserve">användning och nya hypoteser</w:t>
      </w:r>
      <w:r>
        <w:t xml:space="preserve"> på slide 15. Strukturskiftet för A-kommunerna (hög fruktsamhet sjunker från 36 % till 22 %) är en naturlig ny hypotes.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Lägg till en slide om </w:t>
      </w:r>
      <w:r>
        <w:rPr>
          <w:b/>
          <w:bCs/>
        </w:rPr>
        <w:t xml:space="preserve">val av indikatorer och korrelation</w:t>
      </w:r>
      <w:r>
        <w:t xml:space="preserve">: varför 3 av 13, att r = 0,79 ger dubblettregler, och att BNP kvartal togs bort.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Motivera eller pröva </w:t>
      </w:r>
      <w:r>
        <w:rPr>
          <w:b/>
          <w:bCs/>
        </w:rPr>
        <w:t xml:space="preserve">gränsvärdena</w:t>
      </w:r>
      <w:r>
        <w:t xml:space="preserve">. Snabbast är att köra 06 med ±0,3 och ±0,7 och visa om den stabila regeln överlever.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Rätta punkt 1–6 i listan över fel ovan.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Lägg in diagramkoden i repot.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Bestäm vem som presenterar vilka slides. Ett förslag: person 1 tar slide 1–6, person 2 slide 7–10 och person 3 slide 11–15.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2026-10-08T08:27:03.582Z</dcterms:created>
  <dcterms:modified xsi:type="dcterms:W3CDTF">2026-10-08T08:27:03.588Z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