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HelveticaNeue-bold.ttf" ContentType="application/x-font-ttf"/>
  <Override PartName="/word/fonts/HelveticaNeue-boldItalic.ttf" ContentType="application/x-font-ttf"/>
  <Override PartName="/word/fonts/HelveticaNeue-italic.ttf" ContentType="application/x-font-ttf"/>
  <Override PartName="/word/fonts/HelveticaNeue-regular.ttf" ContentType="application/x-font-ttf"/>
  <Override PartName="/word/fonts/HelveticaNeueLight-bold.ttf" ContentType="application/x-font-ttf"/>
  <Override PartName="/word/fonts/HelveticaNeueLight-boldItalic.ttf" ContentType="application/x-font-ttf"/>
  <Override PartName="/word/fonts/HelveticaNeueLight-italic.ttf" ContentType="application/x-font-ttf"/>
  <Override PartName="/word/fonts/HelveticaNeueLight-regular.ttf" ContentType="application/x-font-ttf"/>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70" w:lineRule="auto"/>
        <w:ind w:left="0" w:right="0" w:firstLine="0"/>
        <w:jc w:val="left"/>
        <w:rPr>
          <w:rFonts w:ascii="Helvetica Neue" w:cs="Helvetica Neue" w:eastAsia="Helvetica Neue" w:hAnsi="Helvetica Neue"/>
          <w:b w:val="1"/>
          <w:bCs w:val="1"/>
          <w:smallCaps w:val="1"/>
          <w:color w:val="5b7085"/>
        </w:rPr>
      </w:pPr>
      <w:r>
        <w:rPr>
          <w:rtl w:val="0"/>
        </w:rPr>
      </w:r>
    </w:p>
    <w:p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70" w:lineRule="auto"/>
        <w:ind w:left="0" w:right="0" w:firstLine="0"/>
        <w:jc w:val="left"/>
        <w:rPr>
          <w:rFonts w:ascii="Helvetica Neue" w:cs="Helvetica Neue" w:eastAsia="Helvetica Neue" w:hAnsi="Helvetica Neue"/>
          <w:b w:val="1"/>
          <w:bCs w:val="1"/>
          <w:smallCaps w:val="1"/>
          <w:color w:val="5b7085"/>
        </w:rPr>
      </w:pPr>
      <w:r>
        <w:rPr>
          <w:rtl w:val="0"/>
        </w:rPr>
      </w:r>
    </w:p>
    <w:p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70" w:lineRule="auto"/>
        <w:ind w:left="0" w:right="0" w:firstLine="0"/>
        <w:jc w:val="left"/>
        <w:rPr>
          <w:rFonts w:ascii="Helvetica Neue" w:cs="Helvetica Neue" w:eastAsia="Helvetica Neue" w:hAnsi="Helvetica Neue"/>
          <w:b w:val="1"/>
          <w:bCs w:val="1"/>
          <w:smallCaps w:val="1"/>
          <w:color w:val="5b7085"/>
        </w:rPr>
      </w:pPr>
      <w:r>
        <w:rPr>
          <w:rtl w:val="0"/>
        </w:rPr>
      </w:r>
    </w:p>
    <w:p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70" w:lineRule="auto"/>
        <w:ind w:left="0" w:right="0" w:firstLine="0"/>
        <w:jc w:val="left"/>
        <w:rPr>
          <w:rFonts w:ascii="Helvetica Neue" w:cs="Helvetica Neue" w:eastAsia="Helvetica Neue" w:hAnsi="Helvetica Neue"/>
          <w:b w:val="1"/>
          <w:bCs w:val="1"/>
          <w:smallCaps w:val="1"/>
          <w:color w:val="5b7085"/>
        </w:rPr>
      </w:pPr>
      <w:r>
        <w:rPr>
          <w:rtl w:val="0"/>
        </w:rPr>
      </w:r>
    </w:p>
    <w:p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70" w:lineRule="auto"/>
        <w:ind w:left="0" w:right="0" w:firstLine="0"/>
        <w:jc w:val="left"/>
        <w:rPr>
          <w:rFonts w:ascii="Helvetica Neue" w:cs="Helvetica Neue" w:eastAsia="Helvetica Neue" w:hAnsi="Helvetica Neue"/>
          <w:b w:val="1"/>
          <w:bCs w:val="1"/>
          <w:smallCaps w:val="1"/>
          <w:color w:val="5b7085"/>
        </w:rPr>
      </w:pPr>
      <w:r>
        <w:rPr>
          <w:rtl w:val="0"/>
        </w:rPr>
      </w:r>
    </w:p>
    <w:p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70" w:lineRule="auto"/>
        <w:ind w:left="0" w:right="0" w:firstLine="0"/>
        <w:jc w:val="left"/>
        <w:rPr>
          <w:rFonts w:ascii="Helvetica Neue" w:cs="Helvetica Neue" w:eastAsia="Helvetica Neue" w:hAnsi="Helvetica Neue"/>
          <w:b w:val="1"/>
          <w:bCs w:val="1"/>
          <w:smallCaps w:val="1"/>
          <w:color w:val="5b7085"/>
        </w:rPr>
      </w:pPr>
      <w:r>
        <w:rPr>
          <w:rtl w:val="0"/>
        </w:rPr>
      </w:r>
    </w:p>
    <w:p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70" w:lineRule="auto"/>
        <w:ind w:left="0" w:right="0" w:firstLine="0"/>
        <w:jc w:val="left"/>
        <w:rPr>
          <w:rFonts w:ascii="Helvetica Neue" w:cs="Helvetica Neue" w:eastAsia="Helvetica Neue" w:hAnsi="Helvetica Neue"/>
          <w:b w:val="1"/>
          <w:bCs w:val="1"/>
          <w:smallCaps w:val="1"/>
          <w:color w:val="5b7085"/>
        </w:rPr>
      </w:pPr>
      <w:r>
        <w:rPr>
          <w:rtl w:val="0"/>
        </w:rPr>
      </w:r>
    </w:p>
    <w:p w14:paraId="00000008">
      <w:pPr>
        <w:spacing w:after="0" w:before="0" w:line="20" w:lineRule="auto"/>
        <w:rPr>
          <w:rFonts w:ascii="Helvetica Neue" w:cs="Helvetica Neue" w:eastAsia="Helvetica Neue" w:hAnsi="Helvetica Neue"/>
          <w:color w:val="000000"/>
        </w:rPr>
      </w:pPr>
      <w:r>
        <w:rPr>
          <w:rtl w:val="0"/>
        </w:rPr>
      </w:r>
    </w:p>
    <w:p w14:paraId="00000009">
      <w:pPr>
        <w:pStyle w:val="Title"/>
        <w:spacing w:line="240" w:lineRule="auto"/>
        <w:rPr>
          <w:rFonts w:ascii="Helvetica Neue Light" w:cs="Helvetica Neue Light" w:eastAsia="Helvetica Neue Light" w:hAnsi="Helvetica Neue Light"/>
          <w:b w:val="0"/>
          <w:bCs w:val="0"/>
          <w:color w:val="5b7085"/>
          <w:sz w:val="72"/>
          <w:szCs w:val="72"/>
        </w:rPr>
      </w:pPr>
      <w:r>
        <w:rPr>
          <w:rFonts w:ascii="Arial" w:hAnsi="Arial"/>
          <w:color w:val="5D748A"/>
          <w:sz w:val="48"/>
        </w:rPr>
        <w:t>ADL Console iOS</w:t>
      </w:r>
    </w:p>
    <w:p w14:paraId="0000000A">
      <w:pPr>
        <w:pStyle w:val="Title"/>
        <w:spacing w:line="240" w:lineRule="auto"/>
        <w:rPr>
          <w:rFonts w:ascii="Helvetica Neue" w:cs="Helvetica Neue" w:eastAsia="Helvetica Neue" w:hAnsi="Helvetica Neue"/>
          <w:sz w:val="72"/>
          <w:szCs w:val="72"/>
        </w:rPr>
      </w:pPr>
      <w:r>
        <w:rPr>
          <w:rFonts w:ascii="Arial" w:hAnsi="Arial"/>
          <w:b/>
          <w:color w:val="0C2D4A"/>
          <w:sz w:val="56"/>
        </w:rPr>
        <w:t>System Design &amp; Launch Readiness Audit</w:t>
      </w:r>
    </w:p>
    <w:p w14:paraId="0000000B">
      <w:pPr>
        <w:rPr>
          <w:rFonts w:ascii="Helvetica Neue" w:cs="Helvetica Neue" w:eastAsia="Helvetica Neue" w:hAnsi="Helvetica Neue"/>
        </w:rPr>
      </w:pPr>
      <w:r>
        <w:rPr>
          <w:rtl w:val="0"/>
        </w:rPr>
      </w:r>
    </w:p>
    <w:p w14:paraId="0000000C">
      <w:pPr>
        <w:rPr>
          <w:rFonts w:ascii="Helvetica Neue" w:cs="Helvetica Neue" w:eastAsia="Helvetica Neue" w:hAnsi="Helvetica Neue"/>
        </w:rPr>
      </w:pPr>
      <w:r>
        <w:rPr>
          <w:rtl w:val="0"/>
        </w:rPr>
      </w:r>
    </w:p>
    <w:p w14:paraId="0000000D">
      <w:pPr>
        <w:rPr>
          <w:rFonts w:ascii="Helvetica Neue" w:cs="Helvetica Neue" w:eastAsia="Helvetica Neue" w:hAnsi="Helvetica Neue"/>
        </w:rPr>
      </w:pPr>
      <w:r>
        <w:rPr>
          <w:rtl w:val="0"/>
        </w:rPr>
      </w:r>
    </w:p>
    <w:p w14:paraId="0000000E">
      <w:pPr>
        <w:rPr>
          <w:rFonts w:ascii="Helvetica Neue" w:cs="Helvetica Neue" w:eastAsia="Helvetica Neue" w:hAnsi="Helvetica Neue"/>
        </w:rPr>
      </w:pPr>
      <w:r>
        <w:rPr>
          <w:rtl w:val="0"/>
        </w:rPr>
      </w:r>
    </w:p>
    <w:p w14:paraId="0000000F">
      <w:pPr>
        <w:rPr>
          <w:rFonts w:ascii="Helvetica Neue" w:cs="Helvetica Neue" w:eastAsia="Helvetica Neue" w:hAnsi="Helvetica Neue"/>
        </w:rPr>
      </w:pPr>
      <w:r>
        <w:rPr>
          <w:rtl w:val="0"/>
        </w:rPr>
      </w:r>
    </w:p>
    <w:p w14:paraId="00000010">
      <w:pPr>
        <w:rPr>
          <w:rFonts w:ascii="Helvetica Neue" w:cs="Helvetica Neue" w:eastAsia="Helvetica Neue" w:hAnsi="Helvetica Neue"/>
        </w:rPr>
      </w:pPr>
      <w:r>
        <w:rPr>
          <w:rtl w:val="0"/>
        </w:rPr>
      </w:r>
    </w:p>
    <w:p w14:paraId="00000011">
      <w:pPr>
        <w:rPr>
          <w:rFonts w:ascii="Helvetica Neue" w:cs="Helvetica Neue" w:eastAsia="Helvetica Neue" w:hAnsi="Helvetica Neue"/>
        </w:rPr>
      </w:pPr>
      <w:r>
        <w:rPr>
          <w:rtl w:val="0"/>
        </w:rPr>
      </w:r>
    </w:p>
    <w:p w14:paraId="00000012">
      <w:pPr>
        <w:rPr>
          <w:rFonts w:ascii="Helvetica Neue" w:cs="Helvetica Neue" w:eastAsia="Helvetica Neue" w:hAnsi="Helvetica Neue"/>
        </w:rPr>
      </w:pPr>
      <w:r>
        <w:rPr>
          <w:rtl w:val="0"/>
        </w:rPr>
      </w:r>
    </w:p>
    <w:p w14:paraId="00000013">
      <w:pPr>
        <w:rPr>
          <w:rFonts w:ascii="Helvetica Neue" w:cs="Helvetica Neue" w:eastAsia="Helvetica Neue" w:hAnsi="Helvetica Neue"/>
        </w:rPr>
      </w:pPr>
      <w:r>
        <w:rPr>
          <w:rtl w:val="0"/>
        </w:rPr>
      </w:r>
    </w:p>
    <w:p w14:paraId="00000014">
      <w:pPr>
        <w:rPr>
          <w:rFonts w:ascii="Helvetica Neue" w:cs="Helvetica Neue" w:eastAsia="Helvetica Neue" w:hAnsi="Helvetica Neue"/>
        </w:rPr>
      </w:pPr>
      <w:r>
        <w:rPr>
          <w:rtl w:val="0"/>
        </w:rPr>
      </w:r>
    </w:p>
    <w:tbl>
      <w:tblPr>
        <w:tblStyle w:val="Table1"/>
        <w:tblW w:w="10400.0" w:type="dxa"/>
        <w:jc w:val="center"/>
        <w:tblLayout w:type="fixed"/>
        <w:tblLook w:val="0600"/>
      </w:tblPr>
      <w:tblGrid>
        <w:gridCol w:w="3200"/>
        <w:gridCol w:w="400"/>
        <w:gridCol w:w="3200"/>
        <w:gridCol w:w="400"/>
        <w:gridCol w:w="3200"/>
        <w:tblGridChange w:id="0">
          <w:tblGrid>
            <w:gridCol w:w="3200"/>
            <w:gridCol w:w="400"/>
            <w:gridCol w:w="3200"/>
            <w:gridCol w:w="400"/>
            <w:gridCol w:w="3200"/>
          </w:tblGrid>
        </w:tblGridChange>
      </w:tblGrid>
      <w:tr>
        <w:trPr>
          <w:cantSplit w:val="0"/>
          <w:tblHeader w:val="0"/>
        </w:trPr>
        <w:tc>
          <w:tcPr/>
          <w:p>
            <w:r/>
            <w:r>
              <w:rPr>
                <w:rFonts w:ascii="Arial" w:hAnsi="Arial"/>
                <w:b/>
                <w:color w:val="5D748A"/>
                <w:sz w:val="16"/>
              </w:rPr>
              <w:t>STATUS</w:t>
            </w:r>
          </w:p>
          <w:p>
            <w:pPr>
              <w:spacing w:after="0"/>
            </w:pPr>
            <w:r>
              <w:rPr>
                <w:rFonts w:ascii="Arial" w:hAnsi="Arial"/>
                <w:color w:val="0C2D4A"/>
                <w:sz w:val="16"/>
              </w:rPr>
              <w:t>Audit complete · Public launch: NO-GO</w:t>
            </w:r>
          </w:p>
        </w:tc>
        <w:tc>
          <w:tcPr/>
          <w:p w14:paraId="00000017">
            <w:pPr>
              <w:rPr>
                <w:rFonts w:ascii="Helvetica Neue" w:cs="Helvetica Neue" w:eastAsia="Helvetica Neue" w:hAnsi="Helvetica Neue"/>
              </w:rPr>
            </w:pPr>
            <w:r>
              <w:rPr>
                <w:rtl w:val="0"/>
              </w:rPr>
            </w:r>
          </w:p>
        </w:tc>
        <w:tc>
          <w:tcPr/>
          <w:p>
            <w:r/>
            <w:r>
              <w:rPr>
                <w:rFonts w:ascii="Arial" w:hAnsi="Arial"/>
                <w:b/>
                <w:color w:val="5D748A"/>
                <w:sz w:val="16"/>
              </w:rPr>
              <w:t>OWNER</w:t>
            </w:r>
          </w:p>
          <w:p>
            <w:pPr>
              <w:spacing w:after="0"/>
            </w:pPr>
            <w:r>
              <w:rPr>
                <w:rFonts w:ascii="Arial" w:hAnsi="Arial"/>
                <w:color w:val="0C2D4A"/>
                <w:sz w:val="16"/>
              </w:rPr>
              <w:t>African Data Layer product &amp; mobile</w:t>
            </w:r>
          </w:p>
        </w:tc>
        <w:tc>
          <w:tcPr/>
          <w:p w14:paraId="0000001A">
            <w:pPr>
              <w:rPr>
                <w:rFonts w:ascii="Helvetica Neue" w:cs="Helvetica Neue" w:eastAsia="Helvetica Neue" w:hAnsi="Helvetica Neue"/>
              </w:rPr>
            </w:pPr>
            <w:r>
              <w:rPr>
                <w:rtl w:val="0"/>
              </w:rPr>
            </w:r>
          </w:p>
        </w:tc>
        <w:tc>
          <w:tcPr/>
          <w:p>
            <w:r/>
            <w:r>
              <w:rPr>
                <w:rFonts w:ascii="Arial" w:hAnsi="Arial"/>
                <w:b/>
                <w:color w:val="5D748A"/>
                <w:sz w:val="16"/>
              </w:rPr>
              <w:t>LAST UPDATED</w:t>
            </w:r>
          </w:p>
          <w:p>
            <w:pPr>
              <w:spacing w:after="0"/>
            </w:pPr>
            <w:r>
              <w:rPr>
                <w:rFonts w:ascii="Arial" w:hAnsi="Arial"/>
                <w:color w:val="0C2D4A"/>
                <w:sz w:val="16"/>
              </w:rPr>
              <w:t>July 22, 2026</w:t>
            </w:r>
          </w:p>
        </w:tc>
      </w:tr>
    </w:tbl>
    <w:p w14:paraId="0000001D">
      <w:pPr>
        <w:spacing w:after="110" w:line="300" w:lineRule="auto"/>
        <w:rPr>
          <w:rFonts w:ascii="Helvetica Neue" w:cs="Helvetica Neue" w:eastAsia="Helvetica Neue" w:hAnsi="Helvetica Neue"/>
        </w:rPr>
      </w:pPr>
      <w:r>
        <w:rPr>
          <w:rtl w:val="0"/>
        </w:rPr>
      </w:r>
    </w:p>
    <w:tbl>
      <w:tblPr>
        <w:tblStyle w:val="Table2"/>
        <w:tblW w:w="10155.0" w:type="dxa"/>
        <w:jc w:val="center"/>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400"/>
      </w:tblPr>
      <w:tblGrid>
        <w:gridCol w:w="1815"/>
        <w:gridCol w:w="8340"/>
        <w:tblGridChange w:id="0">
          <w:tblGrid>
            <w:gridCol w:w="1815"/>
            <w:gridCol w:w="8340"/>
          </w:tblGrid>
        </w:tblGridChange>
      </w:tblGrid>
      <w:tr>
        <w:trPr>
          <w:cantSplit w:val="1"/>
          <w:tblHeader w:val="0"/>
        </w:trPr>
        <w:tc>
          <w:tcPr>
            <w:shd w:fill="D5E7F5" w:val="clear"/>
            <w:tcMar>
              <w:top w:w="90" w:type="dxa"/>
              <w:left w:w="120.0" w:type="dxa"/>
              <w:bottom w:w="90" w:type="dxa"/>
              <w:right w:w="120.0" w:type="dxa"/>
              <w:start w:w="110" w:type="dxa"/>
              <w:end w:w="110" w:type="dxa"/>
            </w:tcMar>
            <w:vAlign w:val="center"/>
          </w:tcPr>
          <w:p>
            <w:pPr>
              <w:spacing w:after="0" w:line="252" w:lineRule="auto"/>
            </w:pPr>
            <w:r/>
            <w:r>
              <w:rPr>
                <w:rFonts w:ascii="Arial" w:hAnsi="Arial"/>
                <w:b/>
                <w:color w:val="0C2D4A"/>
                <w:sz w:val="16"/>
              </w:rPr>
              <w:t>Authors</w:t>
            </w:r>
          </w:p>
        </w:tc>
        <w:tc>
          <w:tcPr>
            <w:tcBorders>
              <w:top w:color="ffffff" w:space="0" w:sz="8" w:val="single"/>
              <w:bottom w:color="ffffff" w:space="0" w:sz="8" w:val="single"/>
              <w:right w:color="ffffff" w:space="0" w:sz="8" w:val="single"/>
            </w:tcBorders>
            <w:shd w:fill="F3F7FA" w:val="clear"/>
            <w:tcMar>
              <w:top w:w="90" w:type="dxa"/>
              <w:left w:w="120.0" w:type="dxa"/>
              <w:bottom w:w="90" w:type="dxa"/>
              <w:right w:w="120.0" w:type="dxa"/>
              <w:start w:w="110" w:type="dxa"/>
              <w:end w:w="110" w:type="dxa"/>
            </w:tcMar>
            <w:vAlign w:val="center"/>
          </w:tcPr>
          <w:p>
            <w:pPr>
              <w:spacing w:after="0" w:line="252" w:lineRule="auto"/>
            </w:pPr>
            <w:r/>
            <w:r>
              <w:rPr>
                <w:rFonts w:ascii="Arial" w:hAnsi="Arial"/>
                <w:b w:val="0"/>
                <w:color w:val="0C2D4A"/>
                <w:sz w:val="16"/>
              </w:rPr>
              <w:t>Codex — mobile architecture, App Store, and product-owner audit</w:t>
            </w:r>
          </w:p>
        </w:tc>
      </w:tr>
      <w:tr>
        <w:trPr>
          <w:cantSplit w:val="1"/>
          <w:trHeight w:val="404.3103027343749" w:hRule="atLeast"/>
          <w:tblHeader w:val="0"/>
        </w:trPr>
        <w:tc>
          <w:tcPr>
            <w:shd w:fill="D5E7F5" w:val="clear"/>
            <w:tcMar>
              <w:top w:w="90" w:type="dxa"/>
              <w:left w:w="120.0" w:type="dxa"/>
              <w:bottom w:w="90" w:type="dxa"/>
              <w:right w:w="120.0" w:type="dxa"/>
              <w:start w:w="110" w:type="dxa"/>
              <w:end w:w="110" w:type="dxa"/>
            </w:tcMar>
            <w:vAlign w:val="center"/>
          </w:tcPr>
          <w:p>
            <w:pPr>
              <w:spacing w:after="0" w:line="252" w:lineRule="auto"/>
            </w:pPr>
            <w:r/>
            <w:r>
              <w:rPr>
                <w:rFonts w:ascii="Arial" w:hAnsi="Arial"/>
                <w:b/>
                <w:color w:val="0C2D4A"/>
                <w:sz w:val="16"/>
              </w:rPr>
              <w:t>Reviewers</w:t>
            </w:r>
          </w:p>
        </w:tc>
        <w:tc>
          <w:tcPr>
            <w:tcBorders>
              <w:top w:color="ffffff" w:space="0" w:sz="8" w:val="single"/>
              <w:bottom w:color="ffffff" w:space="0" w:sz="8" w:val="single"/>
              <w:right w:color="ffffff" w:space="0" w:sz="8" w:val="single"/>
            </w:tcBorders>
            <w:shd w:fill="F3F7FA" w:val="clear"/>
            <w:tcMar>
              <w:top w:w="90" w:type="dxa"/>
              <w:left w:w="120.0" w:type="dxa"/>
              <w:bottom w:w="90" w:type="dxa"/>
              <w:right w:w="120.0" w:type="dxa"/>
              <w:start w:w="110" w:type="dxa"/>
              <w:end w:w="110" w:type="dxa"/>
            </w:tcMar>
            <w:vAlign w:val="center"/>
          </w:tcPr>
          <w:p>
            <w:pPr>
              <w:spacing w:after="0" w:line="252" w:lineRule="auto"/>
            </w:pPr>
            <w:r/>
            <w:r>
              <w:rPr>
                <w:rFonts w:ascii="Arial" w:hAnsi="Arial"/>
                <w:b w:val="0"/>
                <w:color w:val="0C2D4A"/>
                <w:sz w:val="16"/>
              </w:rPr>
              <w:t>Mobile lead · Backend lead · Product owner · Design/ASO · QA/Release</w:t>
            </w:r>
          </w:p>
        </w:tc>
      </w:tr>
      <w:tr>
        <w:trPr>
          <w:cantSplit w:val="1"/>
          <w:tblHeader w:val="0"/>
        </w:trPr>
        <w:tc>
          <w:tcPr>
            <w:shd w:fill="D5E7F5" w:val="clear"/>
            <w:tcMar>
              <w:top w:w="90" w:type="dxa"/>
              <w:left w:w="120.0" w:type="dxa"/>
              <w:bottom w:w="90" w:type="dxa"/>
              <w:right w:w="120.0" w:type="dxa"/>
              <w:start w:w="110" w:type="dxa"/>
              <w:end w:w="110" w:type="dxa"/>
            </w:tcMar>
            <w:vAlign w:val="center"/>
          </w:tcPr>
          <w:p>
            <w:pPr>
              <w:spacing w:after="0" w:line="252" w:lineRule="auto"/>
            </w:pPr>
            <w:r/>
            <w:r>
              <w:rPr>
                <w:rFonts w:ascii="Arial" w:hAnsi="Arial"/>
                <w:b/>
                <w:color w:val="0C2D4A"/>
                <w:sz w:val="16"/>
              </w:rPr>
              <w:t>Related docs</w:t>
            </w:r>
          </w:p>
        </w:tc>
        <w:tc>
          <w:tcPr>
            <w:tcBorders>
              <w:top w:color="ffffff" w:space="0" w:sz="8" w:val="single"/>
              <w:bottom w:color="ffffff" w:space="0" w:sz="8" w:val="single"/>
              <w:right w:color="ffffff" w:space="0" w:sz="8" w:val="single"/>
            </w:tcBorders>
            <w:shd w:fill="F3F7FA" w:val="clear"/>
            <w:tcMar>
              <w:top w:w="90" w:type="dxa"/>
              <w:left w:w="120.0" w:type="dxa"/>
              <w:bottom w:w="90" w:type="dxa"/>
              <w:right w:w="120.0" w:type="dxa"/>
              <w:start w:w="110" w:type="dxa"/>
              <w:end w:w="110" w:type="dxa"/>
            </w:tcMar>
            <w:vAlign w:val="center"/>
          </w:tcPr>
          <w:p>
            <w:pPr>
              <w:spacing w:after="0" w:line="252" w:lineRule="auto"/>
            </w:pPr>
            <w:r/>
            <w:r>
              <w:rPr>
                <w:rFonts w:ascii="Arial" w:hAnsi="Arial"/>
                <w:b w:val="0"/>
                <w:color w:val="0C2D4A"/>
                <w:sz w:val="16"/>
              </w:rPr>
              <w:t>ios-console/README.md · ios-console/RELEASE.md · Bead africandatalayer-9h9</w:t>
            </w:r>
          </w:p>
        </w:tc>
      </w:tr>
      <w:tr>
        <w:trPr>
          <w:cantSplit w:val="1"/>
          <w:tblHeader w:val="0"/>
        </w:trPr>
        <w:tc>
          <w:tcPr>
            <w:shd w:fill="D5E7F5" w:val="clear"/>
            <w:tcMar>
              <w:top w:w="90" w:type="dxa"/>
              <w:left w:w="120.0" w:type="dxa"/>
              <w:bottom w:w="90" w:type="dxa"/>
              <w:right w:w="120.0" w:type="dxa"/>
              <w:start w:w="110" w:type="dxa"/>
              <w:end w:w="110" w:type="dxa"/>
            </w:tcMar>
            <w:vAlign w:val="center"/>
          </w:tcPr>
          <w:p>
            <w:pPr>
              <w:spacing w:after="0" w:line="252" w:lineRule="auto"/>
            </w:pPr>
            <w:r/>
            <w:r>
              <w:rPr>
                <w:rFonts w:ascii="Arial" w:hAnsi="Arial"/>
                <w:b/>
                <w:color w:val="0C2D4A"/>
                <w:sz w:val="16"/>
              </w:rPr>
              <w:t>Scope</w:t>
            </w:r>
          </w:p>
        </w:tc>
        <w:tc>
          <w:tcPr>
            <w:tcBorders>
              <w:top w:color="ffffff" w:space="0" w:sz="8" w:val="single"/>
              <w:bottom w:color="ffffff" w:space="0" w:sz="8" w:val="single"/>
              <w:right w:color="ffffff" w:space="0" w:sz="8" w:val="single"/>
            </w:tcBorders>
            <w:shd w:fill="F3F7FA" w:val="clear"/>
            <w:tcMar>
              <w:top w:w="90" w:type="dxa"/>
              <w:left w:w="120.0" w:type="dxa"/>
              <w:bottom w:w="90" w:type="dxa"/>
              <w:right w:w="120.0" w:type="dxa"/>
              <w:start w:w="110" w:type="dxa"/>
              <w:end w:w="110" w:type="dxa"/>
            </w:tcMar>
            <w:vAlign w:val="center"/>
          </w:tcPr>
          <w:p>
            <w:pPr>
              <w:spacing w:after="0" w:line="252" w:lineRule="auto"/>
            </w:pPr>
            <w:r/>
            <w:r>
              <w:rPr>
                <w:rFonts w:ascii="Arial" w:hAnsi="Arial"/>
                <w:b w:val="0"/>
                <w:color w:val="0C2D4A"/>
                <w:sz w:val="16"/>
              </w:rPr>
              <w:t>Native SwiftUI app in /ios-console; source, configuration, tests, local persistence, and App Store launch posture.</w:t>
            </w:r>
          </w:p>
        </w:tc>
      </w:tr>
    </w:tbl>
    <w:p>
      <w:r>
        <w:br w:type="page"/>
      </w:r>
    </w:p>
    <w:p>
      <w:pPr>
        <w:pStyle w:val="Heading1"/>
        <w:keepNext/>
        <w:spacing w:before="260" w:after="100"/>
      </w:pPr>
      <w:r>
        <w:t>1. Executive decision</w:t>
      </w:r>
    </w:p>
    <w:tbl>
      <w:tblPr>
        <w:tblW w:type="auto" w:w="0"/>
        <w:jc w:val="center"/>
        <w:tblLook w:firstColumn="1" w:firstRow="1" w:lastColumn="0" w:lastRow="0" w:noHBand="0" w:noVBand="1" w:val="04A0"/>
      </w:tblPr>
      <w:tblGrid>
        <w:gridCol w:w="10166"/>
      </w:tblGrid>
      <w:tr>
        <w:trPr>
          <w:tblHeader w:val="true"/>
        </w:trPr>
        <w:tc>
          <w:tcPr>
            <w:tcW w:type="dxa" w:w="10166"/>
            <w:shd w:fill="F8EDEE"/>
            <w:tcBorders>
              <w:top w:val="single" w:sz="10" w:color="A63D40"/>
              <w:left w:val="single" w:sz="10" w:color="A63D40"/>
              <w:bottom w:val="single" w:sz="10" w:color="A63D40"/>
              <w:right w:val="single" w:sz="10" w:color="A63D40"/>
              <w:insideH w:val="single" w:sz="10" w:color="A63D40"/>
              <w:insideV w:val="single" w:sz="10" w:color="A63D40"/>
            </w:tcBorders>
            <w:tcMar>
              <w:top w:w="130" w:type="dxa"/>
              <w:start w:w="150" w:type="dxa"/>
              <w:bottom w:w="130" w:type="dxa"/>
              <w:end w:w="150" w:type="dxa"/>
            </w:tcMar>
          </w:tcPr>
          <w:p>
            <w:pPr>
              <w:spacing w:after="60"/>
            </w:pPr>
            <w:r/>
            <w:r>
              <w:rPr>
                <w:rFonts w:ascii="Arial" w:hAnsi="Arial"/>
                <w:b/>
                <w:color w:val="A63D40"/>
                <w:sz w:val="20"/>
              </w:rPr>
              <w:t>RECOMMENDATION — NO-GO FOR PUBLIC APP STORE OR EXTERNAL FIELD PILOT</w:t>
            </w:r>
          </w:p>
          <w:p>
            <w:pPr>
              <w:spacing w:after="0" w:line="259" w:lineRule="auto"/>
            </w:pPr>
            <w:r>
              <w:rPr>
                <w:rFonts w:ascii="Arial" w:hAnsi="Arial"/>
                <w:color w:val="0C2D4A"/>
                <w:sz w:val="18"/>
              </w:rPr>
              <w:t>The native foundation is credible and the automated test baseline is unusually strong, but the current capture and offline guarantees are not yet trustworthy enough for production field evidence. Permit internal TestFlight use only with non-production/demo data while the three P0 integrity items are resolved.</w:t>
            </w:r>
          </w:p>
        </w:tc>
      </w:tr>
    </w:tbl>
    <w:p>
      <w:pPr>
        <w:spacing w:after="0"/>
      </w:pPr>
    </w:p>
    <w:tbl>
      <w:tblPr>
        <w:tblW w:type="auto" w:w="0"/>
        <w:jc w:val="center"/>
        <w:tblLayout w:type="fixed"/>
        <w:tblLook w:firstColumn="1" w:firstRow="1" w:lastColumn="0" w:lastRow="0" w:noHBand="0" w:noVBand="1" w:val="04A0"/>
      </w:tblPr>
      <w:tblGrid>
        <w:gridCol w:w="3389"/>
        <w:gridCol w:w="3389"/>
        <w:gridCol w:w="3389"/>
      </w:tblGrid>
      <w:tr>
        <w:trPr>
          <w:cantSplit/>
          <w:tblHeader w:val="true"/>
        </w:trPr>
        <w:tc>
          <w:tcPr>
            <w:tcW w:type="dxa" w:w="2088"/>
            <w:vAlign w:val="center"/>
            <w:tcMar>
              <w:top w:w="90" w:type="dxa"/>
              <w:start w:w="110" w:type="dxa"/>
              <w:bottom w:w="90" w:type="dxa"/>
              <w:end w:w="110" w:type="dxa"/>
            </w:tcMar>
            <w:tcBorders>
              <w:top w:val="single" w:sz="6" w:color="E5EAF0"/>
              <w:left w:val="single" w:sz="6" w:color="E5EAF0"/>
              <w:bottom w:val="single" w:sz="6" w:color="E5EAF0"/>
              <w:right w:val="single" w:sz="6" w:color="E5EAF0"/>
              <w:insideH w:val="single" w:sz="6" w:color="E5EAF0"/>
              <w:insideV w:val="single" w:sz="6" w:color="E5EAF0"/>
            </w:tcBorders>
            <w:shd w:fill="0C2D4A"/>
          </w:tcPr>
          <w:p>
            <w:pPr>
              <w:spacing w:after="0" w:line="240" w:lineRule="auto"/>
            </w:pPr>
            <w:r>
              <w:rPr>
                <w:rFonts w:ascii="Arial" w:hAnsi="Arial"/>
                <w:b/>
                <w:color w:val="FFFFFF"/>
                <w:sz w:val="16"/>
              </w:rPr>
            </w:r>
            <w:r>
              <w:rPr>
                <w:rFonts w:ascii="Arial" w:hAnsi="Arial"/>
                <w:b/>
                <w:color w:val="FFFFFF"/>
                <w:sz w:val="16"/>
              </w:rPr>
              <w:t>Lens</w:t>
            </w:r>
          </w:p>
        </w:tc>
        <w:tc>
          <w:tcPr>
            <w:tcW w:type="dxa" w:w="1080"/>
            <w:vAlign w:val="center"/>
            <w:tcMar>
              <w:top w:w="90" w:type="dxa"/>
              <w:start w:w="110" w:type="dxa"/>
              <w:bottom w:w="90" w:type="dxa"/>
              <w:end w:w="110" w:type="dxa"/>
            </w:tcMar>
            <w:tcBorders>
              <w:top w:val="single" w:sz="6" w:color="E5EAF0"/>
              <w:left w:val="single" w:sz="6" w:color="E5EAF0"/>
              <w:bottom w:val="single" w:sz="6" w:color="E5EAF0"/>
              <w:right w:val="single" w:sz="6" w:color="E5EAF0"/>
              <w:insideH w:val="single" w:sz="6" w:color="E5EAF0"/>
              <w:insideV w:val="single" w:sz="6" w:color="E5EAF0"/>
            </w:tcBorders>
            <w:shd w:fill="0C2D4A"/>
          </w:tcPr>
          <w:p>
            <w:pPr>
              <w:spacing w:after="0" w:line="240" w:lineRule="auto"/>
            </w:pPr>
            <w:r>
              <w:rPr>
                <w:rFonts w:ascii="Arial" w:hAnsi="Arial"/>
                <w:b/>
                <w:color w:val="FFFFFF"/>
                <w:sz w:val="16"/>
              </w:rPr>
            </w:r>
            <w:r>
              <w:rPr>
                <w:rFonts w:ascii="Arial" w:hAnsi="Arial"/>
                <w:b/>
                <w:color w:val="FFFFFF"/>
                <w:sz w:val="16"/>
              </w:rPr>
              <w:t>Assessment</w:t>
            </w:r>
          </w:p>
        </w:tc>
        <w:tc>
          <w:tcPr>
            <w:tcW w:type="dxa" w:w="6840"/>
            <w:vAlign w:val="center"/>
            <w:tcMar>
              <w:top w:w="90" w:type="dxa"/>
              <w:start w:w="110" w:type="dxa"/>
              <w:bottom w:w="90" w:type="dxa"/>
              <w:end w:w="110" w:type="dxa"/>
            </w:tcMar>
            <w:tcBorders>
              <w:top w:val="single" w:sz="6" w:color="E5EAF0"/>
              <w:left w:val="single" w:sz="6" w:color="E5EAF0"/>
              <w:bottom w:val="single" w:sz="6" w:color="E5EAF0"/>
              <w:right w:val="single" w:sz="6" w:color="E5EAF0"/>
              <w:insideH w:val="single" w:sz="6" w:color="E5EAF0"/>
              <w:insideV w:val="single" w:sz="6" w:color="E5EAF0"/>
            </w:tcBorders>
            <w:shd w:fill="0C2D4A"/>
          </w:tcPr>
          <w:p>
            <w:pPr>
              <w:spacing w:after="0" w:line="240" w:lineRule="auto"/>
            </w:pPr>
            <w:r>
              <w:rPr>
                <w:rFonts w:ascii="Arial" w:hAnsi="Arial"/>
                <w:b/>
                <w:color w:val="FFFFFF"/>
                <w:sz w:val="16"/>
              </w:rPr>
            </w:r>
            <w:r>
              <w:rPr>
                <w:rFonts w:ascii="Arial" w:hAnsi="Arial"/>
                <w:b/>
                <w:color w:val="FFFFFF"/>
                <w:sz w:val="16"/>
              </w:rPr>
              <w:t>What drives the rating</w:t>
            </w:r>
          </w:p>
        </w:tc>
      </w:tr>
      <w:tr>
        <w:trPr>
          <w:cantSplit/>
        </w:trPr>
        <w:tc>
          <w:tcPr>
            <w:tcW w:type="dxa" w:w="2088"/>
            <w:vAlign w:val="center"/>
            <w:tcMar>
              <w:top w:w="90" w:type="dxa"/>
              <w:start w:w="110" w:type="dxa"/>
              <w:bottom w:w="90" w:type="dxa"/>
              <w:end w:w="110" w:type="dxa"/>
            </w:tcMar>
            <w:tcBorders>
              <w:top w:val="single" w:sz="6" w:color="E5EAF0"/>
              <w:left w:val="single" w:sz="6" w:color="E5EAF0"/>
              <w:bottom w:val="single" w:sz="6" w:color="E5EAF0"/>
              <w:right w:val="single" w:sz="6" w:color="E5EAF0"/>
              <w:insideH w:val="single" w:sz="6" w:color="E5EAF0"/>
              <w:insideV w:val="single" w:sz="6" w:color="E5EAF0"/>
            </w:tcBorders>
          </w:tcPr>
          <w:p>
            <w:pPr>
              <w:spacing w:after="0" w:line="240" w:lineRule="auto"/>
            </w:pPr>
            <w:r>
              <w:rPr>
                <w:rFonts w:ascii="Arial" w:hAnsi="Arial"/>
                <w:color w:val="0C2D4A"/>
                <w:sz w:val="16"/>
              </w:rPr>
            </w:r>
            <w:r>
              <w:rPr>
                <w:rFonts w:ascii="Arial" w:hAnsi="Arial"/>
                <w:b w:val="0"/>
                <w:color w:val="0C2D4A"/>
                <w:sz w:val="16"/>
              </w:rPr>
              <w:t>Native architecture</w:t>
            </w:r>
          </w:p>
        </w:tc>
        <w:tc>
          <w:tcPr>
            <w:tcW w:type="dxa" w:w="1080"/>
            <w:vAlign w:val="center"/>
            <w:tcMar>
              <w:top w:w="90" w:type="dxa"/>
              <w:start w:w="110" w:type="dxa"/>
              <w:bottom w:w="90" w:type="dxa"/>
              <w:end w:w="110" w:type="dxa"/>
            </w:tcMar>
            <w:tcBorders>
              <w:top w:val="single" w:sz="6" w:color="E5EAF0"/>
              <w:left w:val="single" w:sz="6" w:color="E5EAF0"/>
              <w:bottom w:val="single" w:sz="6" w:color="E5EAF0"/>
              <w:right w:val="single" w:sz="6" w:color="E5EAF0"/>
              <w:insideH w:val="single" w:sz="6" w:color="E5EAF0"/>
              <w:insideV w:val="single" w:sz="6" w:color="E5EAF0"/>
            </w:tcBorders>
          </w:tcPr>
          <w:p>
            <w:pPr>
              <w:spacing w:after="0" w:line="240" w:lineRule="auto"/>
            </w:pPr>
            <w:r>
              <w:rPr>
                <w:rFonts w:ascii="Arial" w:hAnsi="Arial"/>
                <w:color w:val="0C2D4A"/>
                <w:sz w:val="16"/>
              </w:rPr>
            </w:r>
            <w:r>
              <w:rPr>
                <w:rFonts w:ascii="Arial" w:hAnsi="Arial"/>
                <w:b w:val="0"/>
                <w:color w:val="0C2D4A"/>
                <w:sz w:val="16"/>
              </w:rPr>
              <w:t>7 / 10</w:t>
            </w:r>
          </w:p>
        </w:tc>
        <w:tc>
          <w:tcPr>
            <w:tcW w:type="dxa" w:w="6840"/>
            <w:vAlign w:val="center"/>
            <w:tcMar>
              <w:top w:w="90" w:type="dxa"/>
              <w:start w:w="110" w:type="dxa"/>
              <w:bottom w:w="90" w:type="dxa"/>
              <w:end w:w="110" w:type="dxa"/>
            </w:tcMar>
            <w:tcBorders>
              <w:top w:val="single" w:sz="6" w:color="E5EAF0"/>
              <w:left w:val="single" w:sz="6" w:color="E5EAF0"/>
              <w:bottom w:val="single" w:sz="6" w:color="E5EAF0"/>
              <w:right w:val="single" w:sz="6" w:color="E5EAF0"/>
              <w:insideH w:val="single" w:sz="6" w:color="E5EAF0"/>
              <w:insideV w:val="single" w:sz="6" w:color="E5EAF0"/>
            </w:tcBorders>
          </w:tcPr>
          <w:p>
            <w:pPr>
              <w:spacing w:after="0" w:line="240" w:lineRule="auto"/>
            </w:pPr>
            <w:r>
              <w:rPr>
                <w:rFonts w:ascii="Arial" w:hAnsi="Arial"/>
                <w:color w:val="0C2D4A"/>
                <w:sz w:val="16"/>
              </w:rPr>
            </w:r>
            <w:r>
              <w:rPr>
                <w:rFonts w:ascii="Arial" w:hAnsi="Arial"/>
                <w:b w:val="0"/>
                <w:color w:val="0C2D4A"/>
                <w:sz w:val="16"/>
              </w:rPr>
              <w:t>SwiftUI + local packages, typed API seams, role matrix, actor queue.</w:t>
            </w:r>
          </w:p>
        </w:tc>
      </w:tr>
      <w:tr>
        <w:trPr>
          <w:cantSplit/>
        </w:trPr>
        <w:tc>
          <w:tcPr>
            <w:tcW w:type="dxa" w:w="2088"/>
            <w:vAlign w:val="center"/>
            <w:tcMar>
              <w:top w:w="90" w:type="dxa"/>
              <w:start w:w="110" w:type="dxa"/>
              <w:bottom w:w="90" w:type="dxa"/>
              <w:end w:w="110" w:type="dxa"/>
            </w:tcMar>
            <w:tcBorders>
              <w:top w:val="single" w:sz="6" w:color="E5EAF0"/>
              <w:left w:val="single" w:sz="6" w:color="E5EAF0"/>
              <w:bottom w:val="single" w:sz="6" w:color="E5EAF0"/>
              <w:right w:val="single" w:sz="6" w:color="E5EAF0"/>
              <w:insideH w:val="single" w:sz="6" w:color="E5EAF0"/>
              <w:insideV w:val="single" w:sz="6" w:color="E5EAF0"/>
            </w:tcBorders>
            <w:shd w:fill="F3F7FA"/>
          </w:tcPr>
          <w:p>
            <w:pPr>
              <w:spacing w:after="0" w:line="240" w:lineRule="auto"/>
            </w:pPr>
            <w:r>
              <w:rPr>
                <w:rFonts w:ascii="Arial" w:hAnsi="Arial"/>
                <w:color w:val="0C2D4A"/>
                <w:sz w:val="16"/>
              </w:rPr>
            </w:r>
            <w:r>
              <w:rPr>
                <w:rFonts w:ascii="Arial" w:hAnsi="Arial"/>
                <w:b w:val="0"/>
                <w:color w:val="0C2D4A"/>
                <w:sz w:val="16"/>
              </w:rPr>
              <w:t>Offline/data integrity</w:t>
            </w:r>
          </w:p>
        </w:tc>
        <w:tc>
          <w:tcPr>
            <w:tcW w:type="dxa" w:w="1080"/>
            <w:vAlign w:val="center"/>
            <w:tcMar>
              <w:top w:w="90" w:type="dxa"/>
              <w:start w:w="110" w:type="dxa"/>
              <w:bottom w:w="90" w:type="dxa"/>
              <w:end w:w="110" w:type="dxa"/>
            </w:tcMar>
            <w:tcBorders>
              <w:top w:val="single" w:sz="6" w:color="E5EAF0"/>
              <w:left w:val="single" w:sz="6" w:color="E5EAF0"/>
              <w:bottom w:val="single" w:sz="6" w:color="E5EAF0"/>
              <w:right w:val="single" w:sz="6" w:color="E5EAF0"/>
              <w:insideH w:val="single" w:sz="6" w:color="E5EAF0"/>
              <w:insideV w:val="single" w:sz="6" w:color="E5EAF0"/>
            </w:tcBorders>
            <w:shd w:fill="F3F7FA"/>
          </w:tcPr>
          <w:p>
            <w:pPr>
              <w:spacing w:after="0" w:line="240" w:lineRule="auto"/>
            </w:pPr>
            <w:r>
              <w:rPr>
                <w:rFonts w:ascii="Arial" w:hAnsi="Arial"/>
                <w:color w:val="0C2D4A"/>
                <w:sz w:val="16"/>
              </w:rPr>
            </w:r>
            <w:r>
              <w:rPr>
                <w:rFonts w:ascii="Arial" w:hAnsi="Arial"/>
                <w:b w:val="0"/>
                <w:color w:val="0C2D4A"/>
                <w:sz w:val="16"/>
              </w:rPr>
              <w:t>4 / 10</w:t>
            </w:r>
          </w:p>
        </w:tc>
        <w:tc>
          <w:tcPr>
            <w:tcW w:type="dxa" w:w="6840"/>
            <w:vAlign w:val="center"/>
            <w:tcMar>
              <w:top w:w="90" w:type="dxa"/>
              <w:start w:w="110" w:type="dxa"/>
              <w:bottom w:w="90" w:type="dxa"/>
              <w:end w:w="110" w:type="dxa"/>
            </w:tcMar>
            <w:tcBorders>
              <w:top w:val="single" w:sz="6" w:color="E5EAF0"/>
              <w:left w:val="single" w:sz="6" w:color="E5EAF0"/>
              <w:bottom w:val="single" w:sz="6" w:color="E5EAF0"/>
              <w:right w:val="single" w:sz="6" w:color="E5EAF0"/>
              <w:insideH w:val="single" w:sz="6" w:color="E5EAF0"/>
              <w:insideV w:val="single" w:sz="6" w:color="E5EAF0"/>
            </w:tcBorders>
            <w:shd w:fill="F3F7FA"/>
          </w:tcPr>
          <w:p>
            <w:pPr>
              <w:spacing w:after="0" w:line="240" w:lineRule="auto"/>
            </w:pPr>
            <w:r>
              <w:rPr>
                <w:rFonts w:ascii="Arial" w:hAnsi="Arial"/>
                <w:color w:val="0C2D4A"/>
                <w:sz w:val="16"/>
              </w:rPr>
            </w:r>
            <w:r>
              <w:rPr>
                <w:rFonts w:ascii="Arial" w:hAnsi="Arial"/>
                <w:b w:val="0"/>
                <w:color w:val="0C2D4A"/>
                <w:sz w:val="16"/>
              </w:rPr>
              <w:t>Queue persists, but may silently discard records/evidence and lacks autonomous recovery.</w:t>
            </w:r>
          </w:p>
        </w:tc>
      </w:tr>
      <w:tr>
        <w:trPr>
          <w:cantSplit/>
        </w:trPr>
        <w:tc>
          <w:tcPr>
            <w:tcW w:type="dxa" w:w="2088"/>
            <w:vAlign w:val="center"/>
            <w:tcMar>
              <w:top w:w="90" w:type="dxa"/>
              <w:start w:w="110" w:type="dxa"/>
              <w:bottom w:w="90" w:type="dxa"/>
              <w:end w:w="110" w:type="dxa"/>
            </w:tcMar>
            <w:tcBorders>
              <w:top w:val="single" w:sz="6" w:color="E5EAF0"/>
              <w:left w:val="single" w:sz="6" w:color="E5EAF0"/>
              <w:bottom w:val="single" w:sz="6" w:color="E5EAF0"/>
              <w:right w:val="single" w:sz="6" w:color="E5EAF0"/>
              <w:insideH w:val="single" w:sz="6" w:color="E5EAF0"/>
              <w:insideV w:val="single" w:sz="6" w:color="E5EAF0"/>
            </w:tcBorders>
          </w:tcPr>
          <w:p>
            <w:pPr>
              <w:spacing w:after="0" w:line="240" w:lineRule="auto"/>
            </w:pPr>
            <w:r>
              <w:rPr>
                <w:rFonts w:ascii="Arial" w:hAnsi="Arial"/>
                <w:color w:val="0C2D4A"/>
                <w:sz w:val="16"/>
              </w:rPr>
            </w:r>
            <w:r>
              <w:rPr>
                <w:rFonts w:ascii="Arial" w:hAnsi="Arial"/>
                <w:b w:val="0"/>
                <w:color w:val="0C2D4A"/>
                <w:sz w:val="16"/>
              </w:rPr>
              <w:t>Security &amp; privacy</w:t>
            </w:r>
          </w:p>
        </w:tc>
        <w:tc>
          <w:tcPr>
            <w:tcW w:type="dxa" w:w="1080"/>
            <w:vAlign w:val="center"/>
            <w:tcMar>
              <w:top w:w="90" w:type="dxa"/>
              <w:start w:w="110" w:type="dxa"/>
              <w:bottom w:w="90" w:type="dxa"/>
              <w:end w:w="110" w:type="dxa"/>
            </w:tcMar>
            <w:tcBorders>
              <w:top w:val="single" w:sz="6" w:color="E5EAF0"/>
              <w:left w:val="single" w:sz="6" w:color="E5EAF0"/>
              <w:bottom w:val="single" w:sz="6" w:color="E5EAF0"/>
              <w:right w:val="single" w:sz="6" w:color="E5EAF0"/>
              <w:insideH w:val="single" w:sz="6" w:color="E5EAF0"/>
              <w:insideV w:val="single" w:sz="6" w:color="E5EAF0"/>
            </w:tcBorders>
          </w:tcPr>
          <w:p>
            <w:pPr>
              <w:spacing w:after="0" w:line="240" w:lineRule="auto"/>
            </w:pPr>
            <w:r>
              <w:rPr>
                <w:rFonts w:ascii="Arial" w:hAnsi="Arial"/>
                <w:color w:val="0C2D4A"/>
                <w:sz w:val="16"/>
              </w:rPr>
            </w:r>
            <w:r>
              <w:rPr>
                <w:rFonts w:ascii="Arial" w:hAnsi="Arial"/>
                <w:b w:val="0"/>
                <w:color w:val="0C2D4A"/>
                <w:sz w:val="16"/>
              </w:rPr>
              <w:t>6 / 10</w:t>
            </w:r>
          </w:p>
        </w:tc>
        <w:tc>
          <w:tcPr>
            <w:tcW w:type="dxa" w:w="6840"/>
            <w:vAlign w:val="center"/>
            <w:tcMar>
              <w:top w:w="90" w:type="dxa"/>
              <w:start w:w="110" w:type="dxa"/>
              <w:bottom w:w="90" w:type="dxa"/>
              <w:end w:w="110" w:type="dxa"/>
            </w:tcMar>
            <w:tcBorders>
              <w:top w:val="single" w:sz="6" w:color="E5EAF0"/>
              <w:left w:val="single" w:sz="6" w:color="E5EAF0"/>
              <w:bottom w:val="single" w:sz="6" w:color="E5EAF0"/>
              <w:right w:val="single" w:sz="6" w:color="E5EAF0"/>
              <w:insideH w:val="single" w:sz="6" w:color="E5EAF0"/>
              <w:insideV w:val="single" w:sz="6" w:color="E5EAF0"/>
            </w:tcBorders>
          </w:tcPr>
          <w:p>
            <w:pPr>
              <w:spacing w:after="0" w:line="240" w:lineRule="auto"/>
            </w:pPr>
            <w:r>
              <w:rPr>
                <w:rFonts w:ascii="Arial" w:hAnsi="Arial"/>
                <w:color w:val="0C2D4A"/>
                <w:sz w:val="16"/>
              </w:rPr>
            </w:r>
            <w:r>
              <w:rPr>
                <w:rFonts w:ascii="Arial" w:hAnsi="Arial"/>
                <w:b w:val="0"/>
                <w:color w:val="0C2D4A"/>
                <w:sz w:val="16"/>
              </w:rPr>
              <w:t>Cookie auth and privacy manifest exist; session/error policy and data-at-rest controls need definition.</w:t>
            </w:r>
          </w:p>
        </w:tc>
      </w:tr>
      <w:tr>
        <w:trPr>
          <w:cantSplit/>
        </w:trPr>
        <w:tc>
          <w:tcPr>
            <w:tcW w:type="dxa" w:w="2088"/>
            <w:vAlign w:val="center"/>
            <w:tcMar>
              <w:top w:w="90" w:type="dxa"/>
              <w:start w:w="110" w:type="dxa"/>
              <w:bottom w:w="90" w:type="dxa"/>
              <w:end w:w="110" w:type="dxa"/>
            </w:tcMar>
            <w:tcBorders>
              <w:top w:val="single" w:sz="6" w:color="E5EAF0"/>
              <w:left w:val="single" w:sz="6" w:color="E5EAF0"/>
              <w:bottom w:val="single" w:sz="6" w:color="E5EAF0"/>
              <w:right w:val="single" w:sz="6" w:color="E5EAF0"/>
              <w:insideH w:val="single" w:sz="6" w:color="E5EAF0"/>
              <w:insideV w:val="single" w:sz="6" w:color="E5EAF0"/>
            </w:tcBorders>
            <w:shd w:fill="F3F7FA"/>
          </w:tcPr>
          <w:p>
            <w:pPr>
              <w:spacing w:after="0" w:line="240" w:lineRule="auto"/>
            </w:pPr>
            <w:r>
              <w:rPr>
                <w:rFonts w:ascii="Arial" w:hAnsi="Arial"/>
                <w:color w:val="0C2D4A"/>
                <w:sz w:val="16"/>
              </w:rPr>
            </w:r>
            <w:r>
              <w:rPr>
                <w:rFonts w:ascii="Arial" w:hAnsi="Arial"/>
                <w:b w:val="0"/>
                <w:color w:val="0C2D4A"/>
                <w:sz w:val="16"/>
              </w:rPr>
              <w:t>Performance &amp; energy</w:t>
            </w:r>
          </w:p>
        </w:tc>
        <w:tc>
          <w:tcPr>
            <w:tcW w:type="dxa" w:w="1080"/>
            <w:vAlign w:val="center"/>
            <w:tcMar>
              <w:top w:w="90" w:type="dxa"/>
              <w:start w:w="110" w:type="dxa"/>
              <w:bottom w:w="90" w:type="dxa"/>
              <w:end w:w="110" w:type="dxa"/>
            </w:tcMar>
            <w:tcBorders>
              <w:top w:val="single" w:sz="6" w:color="E5EAF0"/>
              <w:left w:val="single" w:sz="6" w:color="E5EAF0"/>
              <w:bottom w:val="single" w:sz="6" w:color="E5EAF0"/>
              <w:right w:val="single" w:sz="6" w:color="E5EAF0"/>
              <w:insideH w:val="single" w:sz="6" w:color="E5EAF0"/>
              <w:insideV w:val="single" w:sz="6" w:color="E5EAF0"/>
            </w:tcBorders>
            <w:shd w:fill="F3F7FA"/>
          </w:tcPr>
          <w:p>
            <w:pPr>
              <w:spacing w:after="0" w:line="240" w:lineRule="auto"/>
            </w:pPr>
            <w:r>
              <w:rPr>
                <w:rFonts w:ascii="Arial" w:hAnsi="Arial"/>
                <w:color w:val="0C2D4A"/>
                <w:sz w:val="16"/>
              </w:rPr>
            </w:r>
            <w:r>
              <w:rPr>
                <w:rFonts w:ascii="Arial" w:hAnsi="Arial"/>
                <w:b w:val="0"/>
                <w:color w:val="0C2D4A"/>
                <w:sz w:val="16"/>
              </w:rPr>
              <w:t>5 / 10</w:t>
            </w:r>
          </w:p>
        </w:tc>
        <w:tc>
          <w:tcPr>
            <w:tcW w:type="dxa" w:w="6840"/>
            <w:vAlign w:val="center"/>
            <w:tcMar>
              <w:top w:w="90" w:type="dxa"/>
              <w:start w:w="110" w:type="dxa"/>
              <w:bottom w:w="90" w:type="dxa"/>
              <w:end w:w="110" w:type="dxa"/>
            </w:tcMar>
            <w:tcBorders>
              <w:top w:val="single" w:sz="6" w:color="E5EAF0"/>
              <w:left w:val="single" w:sz="6" w:color="E5EAF0"/>
              <w:bottom w:val="single" w:sz="6" w:color="E5EAF0"/>
              <w:right w:val="single" w:sz="6" w:color="E5EAF0"/>
              <w:insideH w:val="single" w:sz="6" w:color="E5EAF0"/>
              <w:insideV w:val="single" w:sz="6" w:color="E5EAF0"/>
            </w:tcBorders>
            <w:shd w:fill="F3F7FA"/>
          </w:tcPr>
          <w:p>
            <w:pPr>
              <w:spacing w:after="0" w:line="240" w:lineRule="auto"/>
            </w:pPr>
            <w:r>
              <w:rPr>
                <w:rFonts w:ascii="Arial" w:hAnsi="Arial"/>
                <w:color w:val="0C2D4A"/>
                <w:sz w:val="16"/>
              </w:rPr>
            </w:r>
            <w:r>
              <w:rPr>
                <w:rFonts w:ascii="Arial" w:hAnsi="Arial"/>
                <w:b w:val="0"/>
                <w:color w:val="0C2D4A"/>
                <w:sz w:val="16"/>
              </w:rPr>
              <w:t>Image/map care is visible; no measured budgets and singleton map/media persistence remain risks.</w:t>
            </w:r>
          </w:p>
        </w:tc>
      </w:tr>
      <w:tr>
        <w:trPr>
          <w:cantSplit/>
        </w:trPr>
        <w:tc>
          <w:tcPr>
            <w:tcW w:type="dxa" w:w="2088"/>
            <w:vAlign w:val="center"/>
            <w:tcMar>
              <w:top w:w="90" w:type="dxa"/>
              <w:start w:w="110" w:type="dxa"/>
              <w:bottom w:w="90" w:type="dxa"/>
              <w:end w:w="110" w:type="dxa"/>
            </w:tcMar>
            <w:tcBorders>
              <w:top w:val="single" w:sz="6" w:color="E5EAF0"/>
              <w:left w:val="single" w:sz="6" w:color="E5EAF0"/>
              <w:bottom w:val="single" w:sz="6" w:color="E5EAF0"/>
              <w:right w:val="single" w:sz="6" w:color="E5EAF0"/>
              <w:insideH w:val="single" w:sz="6" w:color="E5EAF0"/>
              <w:insideV w:val="single" w:sz="6" w:color="E5EAF0"/>
            </w:tcBorders>
          </w:tcPr>
          <w:p>
            <w:pPr>
              <w:spacing w:after="0" w:line="240" w:lineRule="auto"/>
            </w:pPr>
            <w:r>
              <w:rPr>
                <w:rFonts w:ascii="Arial" w:hAnsi="Arial"/>
                <w:color w:val="0C2D4A"/>
                <w:sz w:val="16"/>
              </w:rPr>
            </w:r>
            <w:r>
              <w:rPr>
                <w:rFonts w:ascii="Arial" w:hAnsi="Arial"/>
                <w:b w:val="0"/>
                <w:color w:val="0C2D4A"/>
                <w:sz w:val="16"/>
              </w:rPr>
              <w:t>Testability</w:t>
            </w:r>
          </w:p>
        </w:tc>
        <w:tc>
          <w:tcPr>
            <w:tcW w:type="dxa" w:w="1080"/>
            <w:vAlign w:val="center"/>
            <w:tcMar>
              <w:top w:w="90" w:type="dxa"/>
              <w:start w:w="110" w:type="dxa"/>
              <w:bottom w:w="90" w:type="dxa"/>
              <w:end w:w="110" w:type="dxa"/>
            </w:tcMar>
            <w:tcBorders>
              <w:top w:val="single" w:sz="6" w:color="E5EAF0"/>
              <w:left w:val="single" w:sz="6" w:color="E5EAF0"/>
              <w:bottom w:val="single" w:sz="6" w:color="E5EAF0"/>
              <w:right w:val="single" w:sz="6" w:color="E5EAF0"/>
              <w:insideH w:val="single" w:sz="6" w:color="E5EAF0"/>
              <w:insideV w:val="single" w:sz="6" w:color="E5EAF0"/>
            </w:tcBorders>
          </w:tcPr>
          <w:p>
            <w:pPr>
              <w:spacing w:after="0" w:line="240" w:lineRule="auto"/>
            </w:pPr>
            <w:r>
              <w:rPr>
                <w:rFonts w:ascii="Arial" w:hAnsi="Arial"/>
                <w:color w:val="0C2D4A"/>
                <w:sz w:val="16"/>
              </w:rPr>
            </w:r>
            <w:r>
              <w:rPr>
                <w:rFonts w:ascii="Arial" w:hAnsi="Arial"/>
                <w:b w:val="0"/>
                <w:color w:val="0C2D4A"/>
                <w:sz w:val="16"/>
              </w:rPr>
              <w:t>8 / 10</w:t>
            </w:r>
          </w:p>
        </w:tc>
        <w:tc>
          <w:tcPr>
            <w:tcW w:type="dxa" w:w="6840"/>
            <w:vAlign w:val="center"/>
            <w:tcMar>
              <w:top w:w="90" w:type="dxa"/>
              <w:start w:w="110" w:type="dxa"/>
              <w:bottom w:w="90" w:type="dxa"/>
              <w:end w:w="110" w:type="dxa"/>
            </w:tcMar>
            <w:tcBorders>
              <w:top w:val="single" w:sz="6" w:color="E5EAF0"/>
              <w:left w:val="single" w:sz="6" w:color="E5EAF0"/>
              <w:bottom w:val="single" w:sz="6" w:color="E5EAF0"/>
              <w:right w:val="single" w:sz="6" w:color="E5EAF0"/>
              <w:insideH w:val="single" w:sz="6" w:color="E5EAF0"/>
              <w:insideV w:val="single" w:sz="6" w:color="E5EAF0"/>
            </w:tcBorders>
          </w:tcPr>
          <w:p>
            <w:pPr>
              <w:spacing w:after="0" w:line="240" w:lineRule="auto"/>
            </w:pPr>
            <w:r>
              <w:rPr>
                <w:rFonts w:ascii="Arial" w:hAnsi="Arial"/>
                <w:color w:val="0C2D4A"/>
                <w:sz w:val="16"/>
              </w:rPr>
            </w:r>
            <w:r>
              <w:rPr>
                <w:rFonts w:ascii="Arial" w:hAnsi="Arial"/>
                <w:b w:val="0"/>
                <w:color w:val="0C2D4A"/>
                <w:sz w:val="16"/>
              </w:rPr>
              <w:t>349 automated tests passed; missing UI, live-backend, resilience, and performance gates.</w:t>
            </w:r>
          </w:p>
        </w:tc>
      </w:tr>
      <w:tr>
        <w:trPr>
          <w:cantSplit/>
        </w:trPr>
        <w:tc>
          <w:tcPr>
            <w:tcW w:type="dxa" w:w="2088"/>
            <w:vAlign w:val="center"/>
            <w:tcMar>
              <w:top w:w="90" w:type="dxa"/>
              <w:start w:w="110" w:type="dxa"/>
              <w:bottom w:w="90" w:type="dxa"/>
              <w:end w:w="110" w:type="dxa"/>
            </w:tcMar>
            <w:tcBorders>
              <w:top w:val="single" w:sz="6" w:color="E5EAF0"/>
              <w:left w:val="single" w:sz="6" w:color="E5EAF0"/>
              <w:bottom w:val="single" w:sz="6" w:color="E5EAF0"/>
              <w:right w:val="single" w:sz="6" w:color="E5EAF0"/>
              <w:insideH w:val="single" w:sz="6" w:color="E5EAF0"/>
              <w:insideV w:val="single" w:sz="6" w:color="E5EAF0"/>
            </w:tcBorders>
            <w:shd w:fill="F3F7FA"/>
          </w:tcPr>
          <w:p>
            <w:pPr>
              <w:spacing w:after="0" w:line="240" w:lineRule="auto"/>
            </w:pPr>
            <w:r>
              <w:rPr>
                <w:rFonts w:ascii="Arial" w:hAnsi="Arial"/>
                <w:color w:val="0C2D4A"/>
                <w:sz w:val="16"/>
              </w:rPr>
            </w:r>
            <w:r>
              <w:rPr>
                <w:rFonts w:ascii="Arial" w:hAnsi="Arial"/>
                <w:b w:val="0"/>
                <w:color w:val="0C2D4A"/>
                <w:sz w:val="16"/>
              </w:rPr>
              <w:t>App Store operations</w:t>
            </w:r>
          </w:p>
        </w:tc>
        <w:tc>
          <w:tcPr>
            <w:tcW w:type="dxa" w:w="1080"/>
            <w:vAlign w:val="center"/>
            <w:tcMar>
              <w:top w:w="90" w:type="dxa"/>
              <w:start w:w="110" w:type="dxa"/>
              <w:bottom w:w="90" w:type="dxa"/>
              <w:end w:w="110" w:type="dxa"/>
            </w:tcMar>
            <w:tcBorders>
              <w:top w:val="single" w:sz="6" w:color="E5EAF0"/>
              <w:left w:val="single" w:sz="6" w:color="E5EAF0"/>
              <w:bottom w:val="single" w:sz="6" w:color="E5EAF0"/>
              <w:right w:val="single" w:sz="6" w:color="E5EAF0"/>
              <w:insideH w:val="single" w:sz="6" w:color="E5EAF0"/>
              <w:insideV w:val="single" w:sz="6" w:color="E5EAF0"/>
            </w:tcBorders>
            <w:shd w:fill="F3F7FA"/>
          </w:tcPr>
          <w:p>
            <w:pPr>
              <w:spacing w:after="0" w:line="240" w:lineRule="auto"/>
            </w:pPr>
            <w:r>
              <w:rPr>
                <w:rFonts w:ascii="Arial" w:hAnsi="Arial"/>
                <w:color w:val="0C2D4A"/>
                <w:sz w:val="16"/>
              </w:rPr>
            </w:r>
            <w:r>
              <w:rPr>
                <w:rFonts w:ascii="Arial" w:hAnsi="Arial"/>
                <w:b w:val="0"/>
                <w:color w:val="0C2D4A"/>
                <w:sz w:val="16"/>
              </w:rPr>
              <w:t>4 / 10</w:t>
            </w:r>
          </w:p>
        </w:tc>
        <w:tc>
          <w:tcPr>
            <w:tcW w:type="dxa" w:w="6840"/>
            <w:vAlign w:val="center"/>
            <w:tcMar>
              <w:top w:w="90" w:type="dxa"/>
              <w:start w:w="110" w:type="dxa"/>
              <w:bottom w:w="90" w:type="dxa"/>
              <w:end w:w="110" w:type="dxa"/>
            </w:tcMar>
            <w:tcBorders>
              <w:top w:val="single" w:sz="6" w:color="E5EAF0"/>
              <w:left w:val="single" w:sz="6" w:color="E5EAF0"/>
              <w:bottom w:val="single" w:sz="6" w:color="E5EAF0"/>
              <w:right w:val="single" w:sz="6" w:color="E5EAF0"/>
              <w:insideH w:val="single" w:sz="6" w:color="E5EAF0"/>
              <w:insideV w:val="single" w:sz="6" w:color="E5EAF0"/>
            </w:tcBorders>
            <w:shd w:fill="F3F7FA"/>
          </w:tcPr>
          <w:p>
            <w:pPr>
              <w:spacing w:after="0" w:line="240" w:lineRule="auto"/>
            </w:pPr>
            <w:r>
              <w:rPr>
                <w:rFonts w:ascii="Arial" w:hAnsi="Arial"/>
                <w:color w:val="0C2D4A"/>
                <w:sz w:val="16"/>
              </w:rPr>
            </w:r>
            <w:r>
              <w:rPr>
                <w:rFonts w:ascii="Arial" w:hAnsi="Arial"/>
                <w:b w:val="0"/>
                <w:color w:val="0C2D4A"/>
                <w:sz w:val="16"/>
              </w:rPr>
              <w:t>Greenlight passes; distribution, assets, demo org, source-of-truth, and rollout operations remain open.</w:t>
            </w:r>
          </w:p>
        </w:tc>
      </w:tr>
      <w:tr>
        <w:trPr>
          <w:cantSplit/>
        </w:trPr>
        <w:tc>
          <w:tcPr>
            <w:tcW w:type="dxa" w:w="2088"/>
            <w:vAlign w:val="center"/>
            <w:tcMar>
              <w:top w:w="90" w:type="dxa"/>
              <w:start w:w="110" w:type="dxa"/>
              <w:bottom w:w="90" w:type="dxa"/>
              <w:end w:w="110" w:type="dxa"/>
            </w:tcMar>
            <w:tcBorders>
              <w:top w:val="single" w:sz="6" w:color="E5EAF0"/>
              <w:left w:val="single" w:sz="6" w:color="E5EAF0"/>
              <w:bottom w:val="single" w:sz="6" w:color="E5EAF0"/>
              <w:right w:val="single" w:sz="6" w:color="E5EAF0"/>
              <w:insideH w:val="single" w:sz="6" w:color="E5EAF0"/>
              <w:insideV w:val="single" w:sz="6" w:color="E5EAF0"/>
            </w:tcBorders>
          </w:tcPr>
          <w:p>
            <w:pPr>
              <w:spacing w:after="0" w:line="240" w:lineRule="auto"/>
            </w:pPr>
            <w:r>
              <w:rPr>
                <w:rFonts w:ascii="Arial" w:hAnsi="Arial"/>
                <w:color w:val="0C2D4A"/>
                <w:sz w:val="16"/>
              </w:rPr>
            </w:r>
            <w:r>
              <w:rPr>
                <w:rFonts w:ascii="Arial" w:hAnsi="Arial"/>
                <w:b w:val="0"/>
                <w:color w:val="0C2D4A"/>
                <w:sz w:val="16"/>
              </w:rPr>
              <w:t>Product operations</w:t>
            </w:r>
          </w:p>
        </w:tc>
        <w:tc>
          <w:tcPr>
            <w:tcW w:type="dxa" w:w="1080"/>
            <w:vAlign w:val="center"/>
            <w:tcMar>
              <w:top w:w="90" w:type="dxa"/>
              <w:start w:w="110" w:type="dxa"/>
              <w:bottom w:w="90" w:type="dxa"/>
              <w:end w:w="110" w:type="dxa"/>
            </w:tcMar>
            <w:tcBorders>
              <w:top w:val="single" w:sz="6" w:color="E5EAF0"/>
              <w:left w:val="single" w:sz="6" w:color="E5EAF0"/>
              <w:bottom w:val="single" w:sz="6" w:color="E5EAF0"/>
              <w:right w:val="single" w:sz="6" w:color="E5EAF0"/>
              <w:insideH w:val="single" w:sz="6" w:color="E5EAF0"/>
              <w:insideV w:val="single" w:sz="6" w:color="E5EAF0"/>
            </w:tcBorders>
          </w:tcPr>
          <w:p>
            <w:pPr>
              <w:spacing w:after="0" w:line="240" w:lineRule="auto"/>
            </w:pPr>
            <w:r>
              <w:rPr>
                <w:rFonts w:ascii="Arial" w:hAnsi="Arial"/>
                <w:color w:val="0C2D4A"/>
                <w:sz w:val="16"/>
              </w:rPr>
            </w:r>
            <w:r>
              <w:rPr>
                <w:rFonts w:ascii="Arial" w:hAnsi="Arial"/>
                <w:b w:val="0"/>
                <w:color w:val="0C2D4A"/>
                <w:sz w:val="16"/>
              </w:rPr>
              <w:t>3 / 10</w:t>
            </w:r>
          </w:p>
        </w:tc>
        <w:tc>
          <w:tcPr>
            <w:tcW w:type="dxa" w:w="6840"/>
            <w:vAlign w:val="center"/>
            <w:tcMar>
              <w:top w:w="90" w:type="dxa"/>
              <w:start w:w="110" w:type="dxa"/>
              <w:bottom w:w="90" w:type="dxa"/>
              <w:end w:w="110" w:type="dxa"/>
            </w:tcMar>
            <w:tcBorders>
              <w:top w:val="single" w:sz="6" w:color="E5EAF0"/>
              <w:left w:val="single" w:sz="6" w:color="E5EAF0"/>
              <w:bottom w:val="single" w:sz="6" w:color="E5EAF0"/>
              <w:right w:val="single" w:sz="6" w:color="E5EAF0"/>
              <w:insideH w:val="single" w:sz="6" w:color="E5EAF0"/>
              <w:insideV w:val="single" w:sz="6" w:color="E5EAF0"/>
            </w:tcBorders>
          </w:tcPr>
          <w:p>
            <w:pPr>
              <w:spacing w:after="0" w:line="240" w:lineRule="auto"/>
            </w:pPr>
            <w:r>
              <w:rPr>
                <w:rFonts w:ascii="Arial" w:hAnsi="Arial"/>
                <w:color w:val="0C2D4A"/>
                <w:sz w:val="16"/>
              </w:rPr>
            </w:r>
            <w:r>
              <w:rPr>
                <w:rFonts w:ascii="Arial" w:hAnsi="Arial"/>
                <w:b w:val="0"/>
                <w:color w:val="0C2D4A"/>
                <w:sz w:val="16"/>
              </w:rPr>
              <w:t>No product telemetry, release dashboard, feature flags, or conversion baseline.</w:t>
            </w:r>
          </w:p>
        </w:tc>
      </w:tr>
    </w:tbl>
    <w:p>
      <w:pPr>
        <w:spacing w:after="0"/>
      </w:pPr>
    </w:p>
    <w:p>
      <w:pPr>
        <w:spacing w:after="100" w:line="259" w:lineRule="auto"/>
      </w:pPr>
      <w:r>
        <w:rPr>
          <w:rFonts w:ascii="Arial" w:hAnsi="Arial"/>
          <w:color w:val="0C2D4A"/>
          <w:sz w:val="18"/>
        </w:rPr>
        <w:t>The numeric ratings are expert audit judgments, not measured telemetry. They are intended to prioritize owner decisions, not to imply statistical precision.</w:t>
      </w:r>
    </w:p>
    <w:p>
      <w:pPr>
        <w:pStyle w:val="Heading2"/>
        <w:keepNext/>
        <w:spacing w:before="160" w:after="100"/>
      </w:pPr>
      <w:r>
        <w:t>Evidence snapshot</w:t>
      </w:r>
    </w:p>
    <w:tbl>
      <w:tblPr>
        <w:tblW w:type="auto" w:w="0"/>
        <w:jc w:val="center"/>
        <w:tblLayout w:type="fixed"/>
        <w:tblLook w:firstColumn="1" w:firstRow="1" w:lastColumn="0" w:lastRow="0" w:noHBand="0" w:noVBand="1" w:val="04A0"/>
      </w:tblPr>
      <w:tblGrid>
        <w:gridCol w:w="3389"/>
        <w:gridCol w:w="3389"/>
        <w:gridCol w:w="3389"/>
      </w:tblGrid>
      <w:tr>
        <w:trPr>
          <w:cantSplit/>
          <w:tblHeader w:val="true"/>
        </w:trPr>
        <w:tc>
          <w:tcPr>
            <w:tcW w:type="dxa" w:w="2232"/>
            <w:vAlign w:val="center"/>
            <w:tcMar>
              <w:top w:w="90" w:type="dxa"/>
              <w:start w:w="110" w:type="dxa"/>
              <w:bottom w:w="90" w:type="dxa"/>
              <w:end w:w="110" w:type="dxa"/>
            </w:tcMar>
            <w:tcBorders>
              <w:top w:val="single" w:sz="6" w:color="E5EAF0"/>
              <w:left w:val="single" w:sz="6" w:color="E5EAF0"/>
              <w:bottom w:val="single" w:sz="6" w:color="E5EAF0"/>
              <w:right w:val="single" w:sz="6" w:color="E5EAF0"/>
              <w:insideH w:val="single" w:sz="6" w:color="E5EAF0"/>
              <w:insideV w:val="single" w:sz="6" w:color="E5EAF0"/>
            </w:tcBorders>
            <w:shd w:fill="0C2D4A"/>
          </w:tcPr>
          <w:p>
            <w:pPr>
              <w:spacing w:after="0" w:line="240" w:lineRule="auto"/>
            </w:pPr>
            <w:r>
              <w:rPr>
                <w:rFonts w:ascii="Arial" w:hAnsi="Arial"/>
                <w:b/>
                <w:color w:val="FFFFFF"/>
                <w:sz w:val="16"/>
              </w:rPr>
            </w:r>
            <w:r>
              <w:rPr>
                <w:rFonts w:ascii="Arial" w:hAnsi="Arial"/>
                <w:b/>
                <w:color w:val="FFFFFF"/>
                <w:sz w:val="16"/>
              </w:rPr>
              <w:t>Check</w:t>
            </w:r>
          </w:p>
        </w:tc>
        <w:tc>
          <w:tcPr>
            <w:tcW w:type="dxa" w:w="1944"/>
            <w:vAlign w:val="center"/>
            <w:tcMar>
              <w:top w:w="90" w:type="dxa"/>
              <w:start w:w="110" w:type="dxa"/>
              <w:bottom w:w="90" w:type="dxa"/>
              <w:end w:w="110" w:type="dxa"/>
            </w:tcMar>
            <w:tcBorders>
              <w:top w:val="single" w:sz="6" w:color="E5EAF0"/>
              <w:left w:val="single" w:sz="6" w:color="E5EAF0"/>
              <w:bottom w:val="single" w:sz="6" w:color="E5EAF0"/>
              <w:right w:val="single" w:sz="6" w:color="E5EAF0"/>
              <w:insideH w:val="single" w:sz="6" w:color="E5EAF0"/>
              <w:insideV w:val="single" w:sz="6" w:color="E5EAF0"/>
            </w:tcBorders>
            <w:shd w:fill="0C2D4A"/>
          </w:tcPr>
          <w:p>
            <w:pPr>
              <w:spacing w:after="0" w:line="240" w:lineRule="auto"/>
            </w:pPr>
            <w:r>
              <w:rPr>
                <w:rFonts w:ascii="Arial" w:hAnsi="Arial"/>
                <w:b/>
                <w:color w:val="FFFFFF"/>
                <w:sz w:val="16"/>
              </w:rPr>
            </w:r>
            <w:r>
              <w:rPr>
                <w:rFonts w:ascii="Arial" w:hAnsi="Arial"/>
                <w:b/>
                <w:color w:val="FFFFFF"/>
                <w:sz w:val="16"/>
              </w:rPr>
              <w:t>Result</w:t>
            </w:r>
          </w:p>
        </w:tc>
        <w:tc>
          <w:tcPr>
            <w:tcW w:type="dxa" w:w="5832"/>
            <w:vAlign w:val="center"/>
            <w:tcMar>
              <w:top w:w="90" w:type="dxa"/>
              <w:start w:w="110" w:type="dxa"/>
              <w:bottom w:w="90" w:type="dxa"/>
              <w:end w:w="110" w:type="dxa"/>
            </w:tcMar>
            <w:tcBorders>
              <w:top w:val="single" w:sz="6" w:color="E5EAF0"/>
              <w:left w:val="single" w:sz="6" w:color="E5EAF0"/>
              <w:bottom w:val="single" w:sz="6" w:color="E5EAF0"/>
              <w:right w:val="single" w:sz="6" w:color="E5EAF0"/>
              <w:insideH w:val="single" w:sz="6" w:color="E5EAF0"/>
              <w:insideV w:val="single" w:sz="6" w:color="E5EAF0"/>
            </w:tcBorders>
            <w:shd w:fill="0C2D4A"/>
          </w:tcPr>
          <w:p>
            <w:pPr>
              <w:spacing w:after="0" w:line="240" w:lineRule="auto"/>
            </w:pPr>
            <w:r>
              <w:rPr>
                <w:rFonts w:ascii="Arial" w:hAnsi="Arial"/>
                <w:b/>
                <w:color w:val="FFFFFF"/>
                <w:sz w:val="16"/>
              </w:rPr>
            </w:r>
            <w:r>
              <w:rPr>
                <w:rFonts w:ascii="Arial" w:hAnsi="Arial"/>
                <w:b/>
                <w:color w:val="FFFFFF"/>
                <w:sz w:val="16"/>
              </w:rPr>
              <w:t>Interpretation</w:t>
            </w:r>
          </w:p>
        </w:tc>
      </w:tr>
      <w:tr>
        <w:trPr>
          <w:cantSplit/>
        </w:trPr>
        <w:tc>
          <w:tcPr>
            <w:tcW w:type="dxa" w:w="2232"/>
            <w:vAlign w:val="center"/>
            <w:tcMar>
              <w:top w:w="90" w:type="dxa"/>
              <w:start w:w="110" w:type="dxa"/>
              <w:bottom w:w="90" w:type="dxa"/>
              <w:end w:w="110" w:type="dxa"/>
            </w:tcMar>
            <w:tcBorders>
              <w:top w:val="single" w:sz="6" w:color="E5EAF0"/>
              <w:left w:val="single" w:sz="6" w:color="E5EAF0"/>
              <w:bottom w:val="single" w:sz="6" w:color="E5EAF0"/>
              <w:right w:val="single" w:sz="6" w:color="E5EAF0"/>
              <w:insideH w:val="single" w:sz="6" w:color="E5EAF0"/>
              <w:insideV w:val="single" w:sz="6" w:color="E5EAF0"/>
            </w:tcBorders>
          </w:tcPr>
          <w:p>
            <w:pPr>
              <w:spacing w:after="0" w:line="240" w:lineRule="auto"/>
            </w:pPr>
            <w:r>
              <w:rPr>
                <w:rFonts w:ascii="Arial" w:hAnsi="Arial"/>
                <w:color w:val="0C2D4A"/>
                <w:sz w:val="16"/>
              </w:rPr>
            </w:r>
            <w:r>
              <w:rPr>
                <w:rFonts w:ascii="Arial" w:hAnsi="Arial"/>
                <w:b w:val="0"/>
                <w:color w:val="0C2D4A"/>
                <w:sz w:val="16"/>
              </w:rPr>
              <w:t>iOS simulator suite</w:t>
            </w:r>
          </w:p>
        </w:tc>
        <w:tc>
          <w:tcPr>
            <w:tcW w:type="dxa" w:w="1944"/>
            <w:vAlign w:val="center"/>
            <w:tcMar>
              <w:top w:w="90" w:type="dxa"/>
              <w:start w:w="110" w:type="dxa"/>
              <w:bottom w:w="90" w:type="dxa"/>
              <w:end w:w="110" w:type="dxa"/>
            </w:tcMar>
            <w:tcBorders>
              <w:top w:val="single" w:sz="6" w:color="E5EAF0"/>
              <w:left w:val="single" w:sz="6" w:color="E5EAF0"/>
              <w:bottom w:val="single" w:sz="6" w:color="E5EAF0"/>
              <w:right w:val="single" w:sz="6" w:color="E5EAF0"/>
              <w:insideH w:val="single" w:sz="6" w:color="E5EAF0"/>
              <w:insideV w:val="single" w:sz="6" w:color="E5EAF0"/>
            </w:tcBorders>
          </w:tcPr>
          <w:p>
            <w:pPr>
              <w:spacing w:after="0" w:line="240" w:lineRule="auto"/>
            </w:pPr>
            <w:r>
              <w:rPr>
                <w:rFonts w:ascii="Arial" w:hAnsi="Arial"/>
                <w:color w:val="0C2D4A"/>
                <w:sz w:val="16"/>
              </w:rPr>
            </w:r>
            <w:r>
              <w:rPr>
                <w:rFonts w:ascii="Arial" w:hAnsi="Arial"/>
                <w:b w:val="0"/>
                <w:color w:val="0C2D4A"/>
                <w:sz w:val="16"/>
              </w:rPr>
              <w:t>122 passed · 0 failed</w:t>
            </w:r>
          </w:p>
        </w:tc>
        <w:tc>
          <w:tcPr>
            <w:tcW w:type="dxa" w:w="5832"/>
            <w:vAlign w:val="center"/>
            <w:tcMar>
              <w:top w:w="90" w:type="dxa"/>
              <w:start w:w="110" w:type="dxa"/>
              <w:bottom w:w="90" w:type="dxa"/>
              <w:end w:w="110" w:type="dxa"/>
            </w:tcMar>
            <w:tcBorders>
              <w:top w:val="single" w:sz="6" w:color="E5EAF0"/>
              <w:left w:val="single" w:sz="6" w:color="E5EAF0"/>
              <w:bottom w:val="single" w:sz="6" w:color="E5EAF0"/>
              <w:right w:val="single" w:sz="6" w:color="E5EAF0"/>
              <w:insideH w:val="single" w:sz="6" w:color="E5EAF0"/>
              <w:insideV w:val="single" w:sz="6" w:color="E5EAF0"/>
            </w:tcBorders>
          </w:tcPr>
          <w:p>
            <w:pPr>
              <w:spacing w:after="0" w:line="240" w:lineRule="auto"/>
            </w:pPr>
            <w:r>
              <w:rPr>
                <w:rFonts w:ascii="Arial" w:hAnsi="Arial"/>
                <w:color w:val="0C2D4A"/>
                <w:sz w:val="16"/>
              </w:rPr>
            </w:r>
            <w:r>
              <w:rPr>
                <w:rFonts w:ascii="Arial" w:hAnsi="Arial"/>
                <w:b w:val="0"/>
                <w:color w:val="0C2D4A"/>
                <w:sz w:val="16"/>
              </w:rPr>
              <w:t>App state, view models, auth seams, role routing, and core screens compile and behave under unit tests.</w:t>
            </w:r>
          </w:p>
        </w:tc>
      </w:tr>
      <w:tr>
        <w:trPr>
          <w:cantSplit/>
        </w:trPr>
        <w:tc>
          <w:tcPr>
            <w:tcW w:type="dxa" w:w="2232"/>
            <w:vAlign w:val="center"/>
            <w:tcMar>
              <w:top w:w="90" w:type="dxa"/>
              <w:start w:w="110" w:type="dxa"/>
              <w:bottom w:w="90" w:type="dxa"/>
              <w:end w:w="110" w:type="dxa"/>
            </w:tcMar>
            <w:tcBorders>
              <w:top w:val="single" w:sz="6" w:color="E5EAF0"/>
              <w:left w:val="single" w:sz="6" w:color="E5EAF0"/>
              <w:bottom w:val="single" w:sz="6" w:color="E5EAF0"/>
              <w:right w:val="single" w:sz="6" w:color="E5EAF0"/>
              <w:insideH w:val="single" w:sz="6" w:color="E5EAF0"/>
              <w:insideV w:val="single" w:sz="6" w:color="E5EAF0"/>
            </w:tcBorders>
            <w:shd w:fill="F3F7FA"/>
          </w:tcPr>
          <w:p>
            <w:pPr>
              <w:spacing w:after="0" w:line="240" w:lineRule="auto"/>
            </w:pPr>
            <w:r>
              <w:rPr>
                <w:rFonts w:ascii="Arial" w:hAnsi="Arial"/>
                <w:color w:val="0C2D4A"/>
                <w:sz w:val="16"/>
              </w:rPr>
            </w:r>
            <w:r>
              <w:rPr>
                <w:rFonts w:ascii="Arial" w:hAnsi="Arial"/>
                <w:b w:val="0"/>
                <w:color w:val="0C2D4A"/>
                <w:sz w:val="16"/>
              </w:rPr>
              <w:t>ConsoleCore package</w:t>
            </w:r>
          </w:p>
        </w:tc>
        <w:tc>
          <w:tcPr>
            <w:tcW w:type="dxa" w:w="1944"/>
            <w:vAlign w:val="center"/>
            <w:tcMar>
              <w:top w:w="90" w:type="dxa"/>
              <w:start w:w="110" w:type="dxa"/>
              <w:bottom w:w="90" w:type="dxa"/>
              <w:end w:w="110" w:type="dxa"/>
            </w:tcMar>
            <w:tcBorders>
              <w:top w:val="single" w:sz="6" w:color="E5EAF0"/>
              <w:left w:val="single" w:sz="6" w:color="E5EAF0"/>
              <w:bottom w:val="single" w:sz="6" w:color="E5EAF0"/>
              <w:right w:val="single" w:sz="6" w:color="E5EAF0"/>
              <w:insideH w:val="single" w:sz="6" w:color="E5EAF0"/>
              <w:insideV w:val="single" w:sz="6" w:color="E5EAF0"/>
            </w:tcBorders>
            <w:shd w:fill="F3F7FA"/>
          </w:tcPr>
          <w:p>
            <w:pPr>
              <w:spacing w:after="0" w:line="240" w:lineRule="auto"/>
            </w:pPr>
            <w:r>
              <w:rPr>
                <w:rFonts w:ascii="Arial" w:hAnsi="Arial"/>
                <w:color w:val="0C2D4A"/>
                <w:sz w:val="16"/>
              </w:rPr>
            </w:r>
            <w:r>
              <w:rPr>
                <w:rFonts w:ascii="Arial" w:hAnsi="Arial"/>
                <w:b w:val="0"/>
                <w:color w:val="0C2D4A"/>
                <w:sz w:val="16"/>
              </w:rPr>
              <w:t>227 passed · 0 failed</w:t>
            </w:r>
          </w:p>
        </w:tc>
        <w:tc>
          <w:tcPr>
            <w:tcW w:type="dxa" w:w="5832"/>
            <w:vAlign w:val="center"/>
            <w:tcMar>
              <w:top w:w="90" w:type="dxa"/>
              <w:start w:w="110" w:type="dxa"/>
              <w:bottom w:w="90" w:type="dxa"/>
              <w:end w:w="110" w:type="dxa"/>
            </w:tcMar>
            <w:tcBorders>
              <w:top w:val="single" w:sz="6" w:color="E5EAF0"/>
              <w:left w:val="single" w:sz="6" w:color="E5EAF0"/>
              <w:bottom w:val="single" w:sz="6" w:color="E5EAF0"/>
              <w:right w:val="single" w:sz="6" w:color="E5EAF0"/>
              <w:insideH w:val="single" w:sz="6" w:color="E5EAF0"/>
              <w:insideV w:val="single" w:sz="6" w:color="E5EAF0"/>
            </w:tcBorders>
            <w:shd w:fill="F3F7FA"/>
          </w:tcPr>
          <w:p>
            <w:pPr>
              <w:spacing w:after="0" w:line="240" w:lineRule="auto"/>
            </w:pPr>
            <w:r>
              <w:rPr>
                <w:rFonts w:ascii="Arial" w:hAnsi="Arial"/>
                <w:color w:val="0C2D4A"/>
                <w:sz w:val="16"/>
              </w:rPr>
            </w:r>
            <w:r>
              <w:rPr>
                <w:rFonts w:ascii="Arial" w:hAnsi="Arial"/>
                <w:b w:val="0"/>
                <w:color w:val="0C2D4A"/>
                <w:sz w:val="16"/>
              </w:rPr>
              <w:t>Models, API contracts, forms, validation, idempotency, and queue semantics have strong unit coverage.</w:t>
            </w:r>
          </w:p>
        </w:tc>
      </w:tr>
      <w:tr>
        <w:trPr>
          <w:cantSplit/>
        </w:trPr>
        <w:tc>
          <w:tcPr>
            <w:tcW w:type="dxa" w:w="2232"/>
            <w:vAlign w:val="center"/>
            <w:tcMar>
              <w:top w:w="90" w:type="dxa"/>
              <w:start w:w="110" w:type="dxa"/>
              <w:bottom w:w="90" w:type="dxa"/>
              <w:end w:w="110" w:type="dxa"/>
            </w:tcMar>
            <w:tcBorders>
              <w:top w:val="single" w:sz="6" w:color="E5EAF0"/>
              <w:left w:val="single" w:sz="6" w:color="E5EAF0"/>
              <w:bottom w:val="single" w:sz="6" w:color="E5EAF0"/>
              <w:right w:val="single" w:sz="6" w:color="E5EAF0"/>
              <w:insideH w:val="single" w:sz="6" w:color="E5EAF0"/>
              <w:insideV w:val="single" w:sz="6" w:color="E5EAF0"/>
            </w:tcBorders>
          </w:tcPr>
          <w:p>
            <w:pPr>
              <w:spacing w:after="0" w:line="240" w:lineRule="auto"/>
            </w:pPr>
            <w:r>
              <w:rPr>
                <w:rFonts w:ascii="Arial" w:hAnsi="Arial"/>
                <w:color w:val="0C2D4A"/>
                <w:sz w:val="16"/>
              </w:rPr>
            </w:r>
            <w:r>
              <w:rPr>
                <w:rFonts w:ascii="Arial" w:hAnsi="Arial"/>
                <w:b w:val="0"/>
                <w:color w:val="0C2D4A"/>
                <w:sz w:val="16"/>
              </w:rPr>
              <w:t>Greenlight preflight</w:t>
            </w:r>
          </w:p>
        </w:tc>
        <w:tc>
          <w:tcPr>
            <w:tcW w:type="dxa" w:w="1944"/>
            <w:vAlign w:val="center"/>
            <w:tcMar>
              <w:top w:w="90" w:type="dxa"/>
              <w:start w:w="110" w:type="dxa"/>
              <w:bottom w:w="90" w:type="dxa"/>
              <w:end w:w="110" w:type="dxa"/>
            </w:tcMar>
            <w:tcBorders>
              <w:top w:val="single" w:sz="6" w:color="E5EAF0"/>
              <w:left w:val="single" w:sz="6" w:color="E5EAF0"/>
              <w:bottom w:val="single" w:sz="6" w:color="E5EAF0"/>
              <w:right w:val="single" w:sz="6" w:color="E5EAF0"/>
              <w:insideH w:val="single" w:sz="6" w:color="E5EAF0"/>
              <w:insideV w:val="single" w:sz="6" w:color="E5EAF0"/>
            </w:tcBorders>
          </w:tcPr>
          <w:p>
            <w:pPr>
              <w:spacing w:after="0" w:line="240" w:lineRule="auto"/>
            </w:pPr>
            <w:r>
              <w:rPr>
                <w:rFonts w:ascii="Arial" w:hAnsi="Arial"/>
                <w:color w:val="0C2D4A"/>
                <w:sz w:val="16"/>
              </w:rPr>
            </w:r>
            <w:r>
              <w:rPr>
                <w:rFonts w:ascii="Arial" w:hAnsi="Arial"/>
                <w:b w:val="0"/>
                <w:color w:val="0C2D4A"/>
                <w:sz w:val="16"/>
              </w:rPr>
              <w:t>GREENLIT</w:t>
            </w:r>
          </w:p>
        </w:tc>
        <w:tc>
          <w:tcPr>
            <w:tcW w:type="dxa" w:w="5832"/>
            <w:vAlign w:val="center"/>
            <w:tcMar>
              <w:top w:w="90" w:type="dxa"/>
              <w:start w:w="110" w:type="dxa"/>
              <w:bottom w:w="90" w:type="dxa"/>
              <w:end w:w="110" w:type="dxa"/>
            </w:tcMar>
            <w:tcBorders>
              <w:top w:val="single" w:sz="6" w:color="E5EAF0"/>
              <w:left w:val="single" w:sz="6" w:color="E5EAF0"/>
              <w:bottom w:val="single" w:sz="6" w:color="E5EAF0"/>
              <w:right w:val="single" w:sz="6" w:color="E5EAF0"/>
              <w:insideH w:val="single" w:sz="6" w:color="E5EAF0"/>
              <w:insideV w:val="single" w:sz="6" w:color="E5EAF0"/>
            </w:tcBorders>
          </w:tcPr>
          <w:p>
            <w:pPr>
              <w:spacing w:after="0" w:line="240" w:lineRule="auto"/>
            </w:pPr>
            <w:r>
              <w:rPr>
                <w:rFonts w:ascii="Arial" w:hAnsi="Arial"/>
                <w:color w:val="0C2D4A"/>
                <w:sz w:val="16"/>
              </w:rPr>
            </w:r>
            <w:r>
              <w:rPr>
                <w:rFonts w:ascii="Arial" w:hAnsi="Arial"/>
                <w:b w:val="0"/>
                <w:color w:val="0C2D4A"/>
                <w:sz w:val="16"/>
              </w:rPr>
              <w:t>Static App Store scan is clean; this does not prove runtime flows, launch operations, or durability.</w:t>
            </w:r>
          </w:p>
        </w:tc>
      </w:tr>
      <w:tr>
        <w:trPr>
          <w:cantSplit/>
        </w:trPr>
        <w:tc>
          <w:tcPr>
            <w:tcW w:type="dxa" w:w="2232"/>
            <w:vAlign w:val="center"/>
            <w:tcMar>
              <w:top w:w="90" w:type="dxa"/>
              <w:start w:w="110" w:type="dxa"/>
              <w:bottom w:w="90" w:type="dxa"/>
              <w:end w:w="110" w:type="dxa"/>
            </w:tcMar>
            <w:tcBorders>
              <w:top w:val="single" w:sz="6" w:color="E5EAF0"/>
              <w:left w:val="single" w:sz="6" w:color="E5EAF0"/>
              <w:bottom w:val="single" w:sz="6" w:color="E5EAF0"/>
              <w:right w:val="single" w:sz="6" w:color="E5EAF0"/>
              <w:insideH w:val="single" w:sz="6" w:color="E5EAF0"/>
              <w:insideV w:val="single" w:sz="6" w:color="E5EAF0"/>
            </w:tcBorders>
            <w:shd w:fill="F3F7FA"/>
          </w:tcPr>
          <w:p>
            <w:pPr>
              <w:spacing w:after="0" w:line="240" w:lineRule="auto"/>
            </w:pPr>
            <w:r>
              <w:rPr>
                <w:rFonts w:ascii="Arial" w:hAnsi="Arial"/>
                <w:color w:val="0C2D4A"/>
                <w:sz w:val="16"/>
              </w:rPr>
            </w:r>
            <w:r>
              <w:rPr>
                <w:rFonts w:ascii="Arial" w:hAnsi="Arial"/>
                <w:b w:val="0"/>
                <w:color w:val="0C2D4A"/>
                <w:sz w:val="16"/>
              </w:rPr>
              <w:t>Knowledge-graph impact</w:t>
            </w:r>
          </w:p>
        </w:tc>
        <w:tc>
          <w:tcPr>
            <w:tcW w:type="dxa" w:w="1944"/>
            <w:vAlign w:val="center"/>
            <w:tcMar>
              <w:top w:w="90" w:type="dxa"/>
              <w:start w:w="110" w:type="dxa"/>
              <w:bottom w:w="90" w:type="dxa"/>
              <w:end w:w="110" w:type="dxa"/>
            </w:tcMar>
            <w:tcBorders>
              <w:top w:val="single" w:sz="6" w:color="E5EAF0"/>
              <w:left w:val="single" w:sz="6" w:color="E5EAF0"/>
              <w:bottom w:val="single" w:sz="6" w:color="E5EAF0"/>
              <w:right w:val="single" w:sz="6" w:color="E5EAF0"/>
              <w:insideH w:val="single" w:sz="6" w:color="E5EAF0"/>
              <w:insideV w:val="single" w:sz="6" w:color="E5EAF0"/>
            </w:tcBorders>
            <w:shd w:fill="F3F7FA"/>
          </w:tcPr>
          <w:p>
            <w:pPr>
              <w:spacing w:after="0" w:line="240" w:lineRule="auto"/>
            </w:pPr>
            <w:r>
              <w:rPr>
                <w:rFonts w:ascii="Arial" w:hAnsi="Arial"/>
                <w:color w:val="0C2D4A"/>
                <w:sz w:val="16"/>
              </w:rPr>
            </w:r>
            <w:r>
              <w:rPr>
                <w:rFonts w:ascii="Arial" w:hAnsi="Arial"/>
                <w:b w:val="0"/>
                <w:color w:val="0C2D4A"/>
                <w:sz w:val="16"/>
              </w:rPr>
              <w:t>Medium risk · broad state blast radius</w:t>
            </w:r>
          </w:p>
        </w:tc>
        <w:tc>
          <w:tcPr>
            <w:tcW w:type="dxa" w:w="5832"/>
            <w:vAlign w:val="center"/>
            <w:tcMar>
              <w:top w:w="90" w:type="dxa"/>
              <w:start w:w="110" w:type="dxa"/>
              <w:bottom w:w="90" w:type="dxa"/>
              <w:end w:w="110" w:type="dxa"/>
            </w:tcMar>
            <w:tcBorders>
              <w:top w:val="single" w:sz="6" w:color="E5EAF0"/>
              <w:left w:val="single" w:sz="6" w:color="E5EAF0"/>
              <w:bottom w:val="single" w:sz="6" w:color="E5EAF0"/>
              <w:right w:val="single" w:sz="6" w:color="E5EAF0"/>
              <w:insideH w:val="single" w:sz="6" w:color="E5EAF0"/>
              <w:insideV w:val="single" w:sz="6" w:color="E5EAF0"/>
            </w:tcBorders>
            <w:shd w:fill="F3F7FA"/>
          </w:tcPr>
          <w:p>
            <w:pPr>
              <w:spacing w:after="0" w:line="240" w:lineRule="auto"/>
            </w:pPr>
            <w:r>
              <w:rPr>
                <w:rFonts w:ascii="Arial" w:hAnsi="Arial"/>
                <w:color w:val="0C2D4A"/>
                <w:sz w:val="16"/>
              </w:rPr>
            </w:r>
            <w:r>
              <w:rPr>
                <w:rFonts w:ascii="Arial" w:hAnsi="Arial"/>
                <w:b w:val="0"/>
                <w:color w:val="0C2D4A"/>
                <w:sz w:val="16"/>
              </w:rPr>
              <w:t>AppState/auth changes affect many views; integration coverage matters despite local unit strength.</w:t>
            </w:r>
          </w:p>
        </w:tc>
      </w:tr>
      <w:tr>
        <w:trPr>
          <w:cantSplit/>
        </w:trPr>
        <w:tc>
          <w:tcPr>
            <w:tcW w:type="dxa" w:w="2232"/>
            <w:vAlign w:val="center"/>
            <w:tcMar>
              <w:top w:w="90" w:type="dxa"/>
              <w:start w:w="110" w:type="dxa"/>
              <w:bottom w:w="90" w:type="dxa"/>
              <w:end w:w="110" w:type="dxa"/>
            </w:tcMar>
            <w:tcBorders>
              <w:top w:val="single" w:sz="6" w:color="E5EAF0"/>
              <w:left w:val="single" w:sz="6" w:color="E5EAF0"/>
              <w:bottom w:val="single" w:sz="6" w:color="E5EAF0"/>
              <w:right w:val="single" w:sz="6" w:color="E5EAF0"/>
              <w:insideH w:val="single" w:sz="6" w:color="E5EAF0"/>
              <w:insideV w:val="single" w:sz="6" w:color="E5EAF0"/>
            </w:tcBorders>
          </w:tcPr>
          <w:p>
            <w:pPr>
              <w:spacing w:after="0" w:line="240" w:lineRule="auto"/>
            </w:pPr>
            <w:r>
              <w:rPr>
                <w:rFonts w:ascii="Arial" w:hAnsi="Arial"/>
                <w:color w:val="0C2D4A"/>
                <w:sz w:val="16"/>
              </w:rPr>
            </w:r>
            <w:r>
              <w:rPr>
                <w:rFonts w:ascii="Arial" w:hAnsi="Arial"/>
                <w:b w:val="0"/>
                <w:color w:val="0C2D4A"/>
                <w:sz w:val="16"/>
              </w:rPr>
              <w:t>CI / archive / TestFlight</w:t>
            </w:r>
          </w:p>
        </w:tc>
        <w:tc>
          <w:tcPr>
            <w:tcW w:type="dxa" w:w="1944"/>
            <w:vAlign w:val="center"/>
            <w:tcMar>
              <w:top w:w="90" w:type="dxa"/>
              <w:start w:w="110" w:type="dxa"/>
              <w:bottom w:w="90" w:type="dxa"/>
              <w:end w:w="110" w:type="dxa"/>
            </w:tcMar>
            <w:tcBorders>
              <w:top w:val="single" w:sz="6" w:color="E5EAF0"/>
              <w:left w:val="single" w:sz="6" w:color="E5EAF0"/>
              <w:bottom w:val="single" w:sz="6" w:color="E5EAF0"/>
              <w:right w:val="single" w:sz="6" w:color="E5EAF0"/>
              <w:insideH w:val="single" w:sz="6" w:color="E5EAF0"/>
              <w:insideV w:val="single" w:sz="6" w:color="E5EAF0"/>
            </w:tcBorders>
          </w:tcPr>
          <w:p>
            <w:pPr>
              <w:spacing w:after="0" w:line="240" w:lineRule="auto"/>
            </w:pPr>
            <w:r>
              <w:rPr>
                <w:rFonts w:ascii="Arial" w:hAnsi="Arial"/>
                <w:color w:val="0C2D4A"/>
                <w:sz w:val="16"/>
              </w:rPr>
            </w:r>
            <w:r>
              <w:rPr>
                <w:rFonts w:ascii="Arial" w:hAnsi="Arial"/>
                <w:b w:val="0"/>
                <w:color w:val="0C2D4A"/>
                <w:sz w:val="16"/>
              </w:rPr>
              <w:t>Not evidenced</w:t>
            </w:r>
          </w:p>
        </w:tc>
        <w:tc>
          <w:tcPr>
            <w:tcW w:type="dxa" w:w="5832"/>
            <w:vAlign w:val="center"/>
            <w:tcMar>
              <w:top w:w="90" w:type="dxa"/>
              <w:start w:w="110" w:type="dxa"/>
              <w:bottom w:w="90" w:type="dxa"/>
              <w:end w:w="110" w:type="dxa"/>
            </w:tcMar>
            <w:tcBorders>
              <w:top w:val="single" w:sz="6" w:color="E5EAF0"/>
              <w:left w:val="single" w:sz="6" w:color="E5EAF0"/>
              <w:bottom w:val="single" w:sz="6" w:color="E5EAF0"/>
              <w:right w:val="single" w:sz="6" w:color="E5EAF0"/>
              <w:insideH w:val="single" w:sz="6" w:color="E5EAF0"/>
              <w:insideV w:val="single" w:sz="6" w:color="E5EAF0"/>
            </w:tcBorders>
          </w:tcPr>
          <w:p>
            <w:pPr>
              <w:spacing w:after="0" w:line="240" w:lineRule="auto"/>
            </w:pPr>
            <w:r>
              <w:rPr>
                <w:rFonts w:ascii="Arial" w:hAnsi="Arial"/>
                <w:color w:val="0C2D4A"/>
                <w:sz w:val="16"/>
              </w:rPr>
            </w:r>
            <w:r>
              <w:rPr>
                <w:rFonts w:ascii="Arial" w:hAnsi="Arial"/>
                <w:b w:val="0"/>
                <w:color w:val="0C2D4A"/>
                <w:sz w:val="16"/>
              </w:rPr>
              <w:t>No ios-console CI workflow or validated archive/upload was found in the repository.</w:t>
            </w:r>
          </w:p>
        </w:tc>
      </w:tr>
    </w:tbl>
    <w:p>
      <w:pPr>
        <w:spacing w:after="0"/>
      </w:pPr>
    </w:p>
    <w:p>
      <w:r>
        <w:br w:type="page"/>
      </w:r>
    </w:p>
    <w:p>
      <w:pPr>
        <w:pStyle w:val="Heading1"/>
        <w:keepNext/>
        <w:spacing w:before="260" w:after="100"/>
      </w:pPr>
      <w:r>
        <w:t>2. Product boundary and owner thesis</w:t>
      </w:r>
    </w:p>
    <w:p>
      <w:pPr>
        <w:spacing w:after="100" w:line="259" w:lineRule="auto"/>
      </w:pPr>
      <w:r>
        <w:rPr>
          <w:rFonts w:ascii="Arial" w:hAnsi="Arial"/>
          <w:color w:val="0C2D4A"/>
          <w:sz w:val="18"/>
        </w:rPr>
        <w:t>ADL Console is currently one role-driven binary spanning field capture, map exploration, review, projects/schema management, membership, and organization settings. That can be the right product shape because the same trusted record moves between collector and reviewer workflows. The cost is that the app must meet the harshest field constraints even when an admin feature is online-only.</w:t>
      </w:r>
    </w:p>
    <w:tbl>
      <w:tblPr>
        <w:tblW w:type="auto" w:w="0"/>
        <w:jc w:val="center"/>
        <w:tblLook w:firstColumn="1" w:firstRow="1" w:lastColumn="0" w:lastRow="0" w:noHBand="0" w:noVBand="1" w:val="04A0"/>
      </w:tblPr>
      <w:tblGrid>
        <w:gridCol w:w="10166"/>
      </w:tblGrid>
      <w:tr>
        <w:trPr>
          <w:tblHeader w:val="true"/>
        </w:trPr>
        <w:tc>
          <w:tcPr>
            <w:tcW w:type="dxa" w:w="10166"/>
            <w:shd w:fill="EAF4EF"/>
            <w:tcBorders>
              <w:top w:val="single" w:sz="10" w:color="28705A"/>
              <w:left w:val="single" w:sz="10" w:color="28705A"/>
              <w:bottom w:val="single" w:sz="10" w:color="28705A"/>
              <w:right w:val="single" w:sz="10" w:color="28705A"/>
              <w:insideH w:val="single" w:sz="10" w:color="28705A"/>
              <w:insideV w:val="single" w:sz="10" w:color="28705A"/>
            </w:tcBorders>
            <w:tcMar>
              <w:top w:w="130" w:type="dxa"/>
              <w:start w:w="150" w:type="dxa"/>
              <w:bottom w:w="130" w:type="dxa"/>
              <w:end w:w="150" w:type="dxa"/>
            </w:tcMar>
          </w:tcPr>
          <w:p>
            <w:pPr>
              <w:spacing w:after="60"/>
            </w:pPr>
            <w:r/>
            <w:r>
              <w:rPr>
                <w:rFonts w:ascii="Arial" w:hAnsi="Arial"/>
                <w:b/>
                <w:color w:val="28705A"/>
                <w:sz w:val="20"/>
              </w:rPr>
              <w:t>OWNER THESIS</w:t>
            </w:r>
          </w:p>
          <w:p>
            <w:pPr>
              <w:spacing w:after="0" w:line="259" w:lineRule="auto"/>
            </w:pPr>
            <w:r>
              <w:rPr>
                <w:rFonts w:ascii="Arial" w:hAnsi="Arial"/>
                <w:color w:val="0C2D4A"/>
                <w:sz w:val="18"/>
              </w:rPr>
              <w:t>Keep one binary for now, but define the collector workflow as the reliability floor: map, capture, evidence, pending work, and recovery must remain usable under intermittent connectivity. Admin/reviewer features may degrade to read-only or offline-unavailable states, never to misleading success states.</w:t>
            </w:r>
          </w:p>
        </w:tc>
      </w:tr>
    </w:tbl>
    <w:p>
      <w:pPr>
        <w:spacing w:after="0"/>
      </w:pPr>
    </w:p>
    <w:p>
      <w:pPr>
        <w:pStyle w:val="Heading2"/>
        <w:keepNext/>
        <w:spacing w:before="160" w:after="100"/>
      </w:pPr>
      <w:r>
        <w:t>Goals and non-goals</w:t>
      </w:r>
    </w:p>
    <w:tbl>
      <w:tblPr>
        <w:tblW w:type="auto" w:w="0"/>
        <w:jc w:val="center"/>
        <w:tblLayout w:type="fixed"/>
        <w:tblLook w:firstColumn="1" w:firstRow="1" w:lastColumn="0" w:lastRow="0" w:noHBand="0" w:noVBand="1" w:val="04A0"/>
      </w:tblPr>
      <w:tblGrid>
        <w:gridCol w:w="5083"/>
        <w:gridCol w:w="5083"/>
      </w:tblGrid>
      <w:tr>
        <w:trPr>
          <w:cantSplit/>
          <w:tblHeader w:val="true"/>
        </w:trPr>
        <w:tc>
          <w:tcPr>
            <w:tcW w:type="dxa" w:w="4968"/>
            <w:vAlign w:val="center"/>
            <w:tcMar>
              <w:top w:w="90" w:type="dxa"/>
              <w:start w:w="110" w:type="dxa"/>
              <w:bottom w:w="90" w:type="dxa"/>
              <w:end w:w="110" w:type="dxa"/>
            </w:tcMar>
            <w:tcBorders>
              <w:top w:val="single" w:sz="6" w:color="E5EAF0"/>
              <w:left w:val="single" w:sz="6" w:color="E5EAF0"/>
              <w:bottom w:val="single" w:sz="6" w:color="E5EAF0"/>
              <w:right w:val="single" w:sz="6" w:color="E5EAF0"/>
              <w:insideH w:val="single" w:sz="6" w:color="E5EAF0"/>
              <w:insideV w:val="single" w:sz="6" w:color="E5EAF0"/>
            </w:tcBorders>
            <w:shd w:fill="0C2D4A"/>
          </w:tcPr>
          <w:p>
            <w:pPr>
              <w:spacing w:after="0" w:line="240" w:lineRule="auto"/>
            </w:pPr>
            <w:r>
              <w:rPr>
                <w:rFonts w:ascii="Arial" w:hAnsi="Arial"/>
                <w:b/>
                <w:color w:val="FFFFFF"/>
                <w:sz w:val="16"/>
              </w:rPr>
            </w:r>
            <w:r>
              <w:rPr>
                <w:rFonts w:ascii="Arial" w:hAnsi="Arial"/>
                <w:b/>
                <w:color w:val="FFFFFF"/>
                <w:sz w:val="16"/>
              </w:rPr>
              <w:t>Goals</w:t>
            </w:r>
          </w:p>
        </w:tc>
        <w:tc>
          <w:tcPr>
            <w:tcW w:type="dxa" w:w="4968"/>
            <w:vAlign w:val="center"/>
            <w:tcMar>
              <w:top w:w="90" w:type="dxa"/>
              <w:start w:w="110" w:type="dxa"/>
              <w:bottom w:w="90" w:type="dxa"/>
              <w:end w:w="110" w:type="dxa"/>
            </w:tcMar>
            <w:tcBorders>
              <w:top w:val="single" w:sz="6" w:color="E5EAF0"/>
              <w:left w:val="single" w:sz="6" w:color="E5EAF0"/>
              <w:bottom w:val="single" w:sz="6" w:color="E5EAF0"/>
              <w:right w:val="single" w:sz="6" w:color="E5EAF0"/>
              <w:insideH w:val="single" w:sz="6" w:color="E5EAF0"/>
              <w:insideV w:val="single" w:sz="6" w:color="E5EAF0"/>
            </w:tcBorders>
            <w:shd w:fill="0C2D4A"/>
          </w:tcPr>
          <w:p>
            <w:pPr>
              <w:spacing w:after="0" w:line="240" w:lineRule="auto"/>
            </w:pPr>
            <w:r>
              <w:rPr>
                <w:rFonts w:ascii="Arial" w:hAnsi="Arial"/>
                <w:b/>
                <w:color w:val="FFFFFF"/>
                <w:sz w:val="16"/>
              </w:rPr>
            </w:r>
            <w:r>
              <w:rPr>
                <w:rFonts w:ascii="Arial" w:hAnsi="Arial"/>
                <w:b/>
                <w:color w:val="FFFFFF"/>
                <w:sz w:val="16"/>
              </w:rPr>
              <w:t>Non-goals for the next release</w:t>
            </w:r>
          </w:p>
        </w:tc>
      </w:tr>
      <w:tr>
        <w:trPr>
          <w:cantSplit/>
        </w:trPr>
        <w:tc>
          <w:tcPr>
            <w:tcW w:type="dxa" w:w="4968"/>
            <w:vAlign w:val="center"/>
            <w:tcMar>
              <w:top w:w="90" w:type="dxa"/>
              <w:start w:w="110" w:type="dxa"/>
              <w:bottom w:w="90" w:type="dxa"/>
              <w:end w:w="110" w:type="dxa"/>
            </w:tcMar>
            <w:tcBorders>
              <w:top w:val="single" w:sz="6" w:color="E5EAF0"/>
              <w:left w:val="single" w:sz="6" w:color="E5EAF0"/>
              <w:bottom w:val="single" w:sz="6" w:color="E5EAF0"/>
              <w:right w:val="single" w:sz="6" w:color="E5EAF0"/>
              <w:insideH w:val="single" w:sz="6" w:color="E5EAF0"/>
              <w:insideV w:val="single" w:sz="6" w:color="E5EAF0"/>
            </w:tcBorders>
          </w:tcPr>
          <w:p>
            <w:pPr>
              <w:spacing w:after="0" w:line="240" w:lineRule="auto"/>
            </w:pPr>
            <w:r>
              <w:rPr>
                <w:rFonts w:ascii="Arial" w:hAnsi="Arial"/>
                <w:color w:val="0C2D4A"/>
                <w:sz w:val="16"/>
              </w:rPr>
            </w:r>
            <w:r>
              <w:rPr>
                <w:rFonts w:ascii="Arial" w:hAnsi="Arial"/>
                <w:b w:val="0"/>
                <w:color w:val="0C2D4A"/>
                <w:sz w:val="16"/>
              </w:rPr>
              <w:t>Zero silent loss of captured records or evidence.</w:t>
            </w:r>
          </w:p>
        </w:tc>
        <w:tc>
          <w:tcPr>
            <w:tcW w:type="dxa" w:w="4968"/>
            <w:vAlign w:val="center"/>
            <w:tcMar>
              <w:top w:w="90" w:type="dxa"/>
              <w:start w:w="110" w:type="dxa"/>
              <w:bottom w:w="90" w:type="dxa"/>
              <w:end w:w="110" w:type="dxa"/>
            </w:tcMar>
            <w:tcBorders>
              <w:top w:val="single" w:sz="6" w:color="E5EAF0"/>
              <w:left w:val="single" w:sz="6" w:color="E5EAF0"/>
              <w:bottom w:val="single" w:sz="6" w:color="E5EAF0"/>
              <w:right w:val="single" w:sz="6" w:color="E5EAF0"/>
              <w:insideH w:val="single" w:sz="6" w:color="E5EAF0"/>
              <w:insideV w:val="single" w:sz="6" w:color="E5EAF0"/>
            </w:tcBorders>
          </w:tcPr>
          <w:p>
            <w:pPr>
              <w:spacing w:after="0" w:line="240" w:lineRule="auto"/>
            </w:pPr>
            <w:r>
              <w:rPr>
                <w:rFonts w:ascii="Arial" w:hAnsi="Arial"/>
                <w:color w:val="0C2D4A"/>
                <w:sz w:val="16"/>
              </w:rPr>
            </w:r>
            <w:r>
              <w:rPr>
                <w:rFonts w:ascii="Arial" w:hAnsi="Arial"/>
                <w:b w:val="0"/>
                <w:color w:val="0C2D4A"/>
                <w:sz w:val="16"/>
              </w:rPr>
              <w:t>Full web-console parity on every administration surface.</w:t>
            </w:r>
          </w:p>
        </w:tc>
      </w:tr>
      <w:tr>
        <w:trPr>
          <w:cantSplit/>
        </w:trPr>
        <w:tc>
          <w:tcPr>
            <w:tcW w:type="dxa" w:w="4968"/>
            <w:vAlign w:val="center"/>
            <w:tcMar>
              <w:top w:w="90" w:type="dxa"/>
              <w:start w:w="110" w:type="dxa"/>
              <w:bottom w:w="90" w:type="dxa"/>
              <w:end w:w="110" w:type="dxa"/>
            </w:tcMar>
            <w:tcBorders>
              <w:top w:val="single" w:sz="6" w:color="E5EAF0"/>
              <w:left w:val="single" w:sz="6" w:color="E5EAF0"/>
              <w:bottom w:val="single" w:sz="6" w:color="E5EAF0"/>
              <w:right w:val="single" w:sz="6" w:color="E5EAF0"/>
              <w:insideH w:val="single" w:sz="6" w:color="E5EAF0"/>
              <w:insideV w:val="single" w:sz="6" w:color="E5EAF0"/>
            </w:tcBorders>
            <w:shd w:fill="F3F7FA"/>
          </w:tcPr>
          <w:p>
            <w:pPr>
              <w:spacing w:after="0" w:line="240" w:lineRule="auto"/>
            </w:pPr>
            <w:r>
              <w:rPr>
                <w:rFonts w:ascii="Arial" w:hAnsi="Arial"/>
                <w:color w:val="0C2D4A"/>
                <w:sz w:val="16"/>
              </w:rPr>
            </w:r>
            <w:r>
              <w:rPr>
                <w:rFonts w:ascii="Arial" w:hAnsi="Arial"/>
                <w:b w:val="0"/>
                <w:color w:val="0C2D4A"/>
                <w:sz w:val="16"/>
              </w:rPr>
              <w:t>Cold-start offline access to an authorized cached workspace.</w:t>
            </w:r>
          </w:p>
        </w:tc>
        <w:tc>
          <w:tcPr>
            <w:tcW w:type="dxa" w:w="4968"/>
            <w:vAlign w:val="center"/>
            <w:tcMar>
              <w:top w:w="90" w:type="dxa"/>
              <w:start w:w="110" w:type="dxa"/>
              <w:bottom w:w="90" w:type="dxa"/>
              <w:end w:w="110" w:type="dxa"/>
            </w:tcMar>
            <w:tcBorders>
              <w:top w:val="single" w:sz="6" w:color="E5EAF0"/>
              <w:left w:val="single" w:sz="6" w:color="E5EAF0"/>
              <w:bottom w:val="single" w:sz="6" w:color="E5EAF0"/>
              <w:right w:val="single" w:sz="6" w:color="E5EAF0"/>
              <w:insideH w:val="single" w:sz="6" w:color="E5EAF0"/>
              <w:insideV w:val="single" w:sz="6" w:color="E5EAF0"/>
            </w:tcBorders>
            <w:shd w:fill="F3F7FA"/>
          </w:tcPr>
          <w:p>
            <w:pPr>
              <w:spacing w:after="0" w:line="240" w:lineRule="auto"/>
            </w:pPr>
            <w:r>
              <w:rPr>
                <w:rFonts w:ascii="Arial" w:hAnsi="Arial"/>
                <w:color w:val="0C2D4A"/>
                <w:sz w:val="16"/>
              </w:rPr>
            </w:r>
            <w:r>
              <w:rPr>
                <w:rFonts w:ascii="Arial" w:hAnsi="Arial"/>
                <w:b w:val="0"/>
                <w:color w:val="0C2D4A"/>
                <w:sz w:val="16"/>
              </w:rPr>
              <w:t>Complex multi-device conflict merging beyond idempotent record creation.</w:t>
            </w:r>
          </w:p>
        </w:tc>
      </w:tr>
      <w:tr>
        <w:trPr>
          <w:cantSplit/>
        </w:trPr>
        <w:tc>
          <w:tcPr>
            <w:tcW w:type="dxa" w:w="4968"/>
            <w:vAlign w:val="center"/>
            <w:tcMar>
              <w:top w:w="90" w:type="dxa"/>
              <w:start w:w="110" w:type="dxa"/>
              <w:bottom w:w="90" w:type="dxa"/>
              <w:end w:w="110" w:type="dxa"/>
            </w:tcMar>
            <w:tcBorders>
              <w:top w:val="single" w:sz="6" w:color="E5EAF0"/>
              <w:left w:val="single" w:sz="6" w:color="E5EAF0"/>
              <w:bottom w:val="single" w:sz="6" w:color="E5EAF0"/>
              <w:right w:val="single" w:sz="6" w:color="E5EAF0"/>
              <w:insideH w:val="single" w:sz="6" w:color="E5EAF0"/>
              <w:insideV w:val="single" w:sz="6" w:color="E5EAF0"/>
            </w:tcBorders>
          </w:tcPr>
          <w:p>
            <w:pPr>
              <w:spacing w:after="0" w:line="240" w:lineRule="auto"/>
            </w:pPr>
            <w:r>
              <w:rPr>
                <w:rFonts w:ascii="Arial" w:hAnsi="Arial"/>
                <w:color w:val="0C2D4A"/>
                <w:sz w:val="16"/>
              </w:rPr>
            </w:r>
            <w:r>
              <w:rPr>
                <w:rFonts w:ascii="Arial" w:hAnsi="Arial"/>
                <w:b w:val="0"/>
                <w:color w:val="0C2D4A"/>
                <w:sz w:val="16"/>
              </w:rPr>
              <w:t>Truthful, actionable sync/connectivity state.</w:t>
            </w:r>
          </w:p>
        </w:tc>
        <w:tc>
          <w:tcPr>
            <w:tcW w:type="dxa" w:w="4968"/>
            <w:vAlign w:val="center"/>
            <w:tcMar>
              <w:top w:w="90" w:type="dxa"/>
              <w:start w:w="110" w:type="dxa"/>
              <w:bottom w:w="90" w:type="dxa"/>
              <w:end w:w="110" w:type="dxa"/>
            </w:tcMar>
            <w:tcBorders>
              <w:top w:val="single" w:sz="6" w:color="E5EAF0"/>
              <w:left w:val="single" w:sz="6" w:color="E5EAF0"/>
              <w:bottom w:val="single" w:sz="6" w:color="E5EAF0"/>
              <w:right w:val="single" w:sz="6" w:color="E5EAF0"/>
              <w:insideH w:val="single" w:sz="6" w:color="E5EAF0"/>
              <w:insideV w:val="single" w:sz="6" w:color="E5EAF0"/>
            </w:tcBorders>
          </w:tcPr>
          <w:p>
            <w:pPr>
              <w:spacing w:after="0" w:line="240" w:lineRule="auto"/>
            </w:pPr>
            <w:r>
              <w:rPr>
                <w:rFonts w:ascii="Arial" w:hAnsi="Arial"/>
                <w:color w:val="0C2D4A"/>
                <w:sz w:val="16"/>
              </w:rPr>
            </w:r>
            <w:r>
              <w:rPr>
                <w:rFonts w:ascii="Arial" w:hAnsi="Arial"/>
                <w:b w:val="0"/>
                <w:color w:val="0C2D4A"/>
                <w:sz w:val="16"/>
              </w:rPr>
              <w:t>Third-party advertising or behavioral tracking SDKs.</w:t>
            </w:r>
          </w:p>
        </w:tc>
      </w:tr>
      <w:tr>
        <w:trPr>
          <w:cantSplit/>
        </w:trPr>
        <w:tc>
          <w:tcPr>
            <w:tcW w:type="dxa" w:w="4968"/>
            <w:vAlign w:val="center"/>
            <w:tcMar>
              <w:top w:w="90" w:type="dxa"/>
              <w:start w:w="110" w:type="dxa"/>
              <w:bottom w:w="90" w:type="dxa"/>
              <w:end w:w="110" w:type="dxa"/>
            </w:tcMar>
            <w:tcBorders>
              <w:top w:val="single" w:sz="6" w:color="E5EAF0"/>
              <w:left w:val="single" w:sz="6" w:color="E5EAF0"/>
              <w:bottom w:val="single" w:sz="6" w:color="E5EAF0"/>
              <w:right w:val="single" w:sz="6" w:color="E5EAF0"/>
              <w:insideH w:val="single" w:sz="6" w:color="E5EAF0"/>
              <w:insideV w:val="single" w:sz="6" w:color="E5EAF0"/>
            </w:tcBorders>
            <w:shd w:fill="F3F7FA"/>
          </w:tcPr>
          <w:p>
            <w:pPr>
              <w:spacing w:after="0" w:line="240" w:lineRule="auto"/>
            </w:pPr>
            <w:r>
              <w:rPr>
                <w:rFonts w:ascii="Arial" w:hAnsi="Arial"/>
                <w:color w:val="0C2D4A"/>
                <w:sz w:val="16"/>
              </w:rPr>
            </w:r>
            <w:r>
              <w:rPr>
                <w:rFonts w:ascii="Arial" w:hAnsi="Arial"/>
                <w:b w:val="0"/>
                <w:color w:val="0C2D4A"/>
                <w:sz w:val="16"/>
              </w:rPr>
              <w:t>App Review-ready demo path and deterministic release configuration.</w:t>
            </w:r>
          </w:p>
        </w:tc>
        <w:tc>
          <w:tcPr>
            <w:tcW w:type="dxa" w:w="4968"/>
            <w:vAlign w:val="center"/>
            <w:tcMar>
              <w:top w:w="90" w:type="dxa"/>
              <w:start w:w="110" w:type="dxa"/>
              <w:bottom w:w="90" w:type="dxa"/>
              <w:end w:w="110" w:type="dxa"/>
            </w:tcMar>
            <w:tcBorders>
              <w:top w:val="single" w:sz="6" w:color="E5EAF0"/>
              <w:left w:val="single" w:sz="6" w:color="E5EAF0"/>
              <w:bottom w:val="single" w:sz="6" w:color="E5EAF0"/>
              <w:right w:val="single" w:sz="6" w:color="E5EAF0"/>
              <w:insideH w:val="single" w:sz="6" w:color="E5EAF0"/>
              <w:insideV w:val="single" w:sz="6" w:color="E5EAF0"/>
            </w:tcBorders>
            <w:shd w:fill="F3F7FA"/>
          </w:tcPr>
          <w:p>
            <w:pPr>
              <w:spacing w:after="0" w:line="240" w:lineRule="auto"/>
            </w:pPr>
            <w:r>
              <w:rPr>
                <w:rFonts w:ascii="Arial" w:hAnsi="Arial"/>
                <w:color w:val="0C2D4A"/>
                <w:sz w:val="16"/>
              </w:rPr>
            </w:r>
            <w:r>
              <w:rPr>
                <w:rFonts w:ascii="Arial" w:hAnsi="Arial"/>
                <w:b w:val="0"/>
                <w:color w:val="0C2D4A"/>
                <w:sz w:val="16"/>
              </w:rPr>
              <w:t>Premature split into separate collector and admin apps.</w:t>
            </w:r>
          </w:p>
        </w:tc>
      </w:tr>
      <w:tr>
        <w:trPr>
          <w:cantSplit/>
        </w:trPr>
        <w:tc>
          <w:tcPr>
            <w:tcW w:type="dxa" w:w="4968"/>
            <w:vAlign w:val="center"/>
            <w:tcMar>
              <w:top w:w="90" w:type="dxa"/>
              <w:start w:w="110" w:type="dxa"/>
              <w:bottom w:w="90" w:type="dxa"/>
              <w:end w:w="110" w:type="dxa"/>
            </w:tcMar>
            <w:tcBorders>
              <w:top w:val="single" w:sz="6" w:color="E5EAF0"/>
              <w:left w:val="single" w:sz="6" w:color="E5EAF0"/>
              <w:bottom w:val="single" w:sz="6" w:color="E5EAF0"/>
              <w:right w:val="single" w:sz="6" w:color="E5EAF0"/>
              <w:insideH w:val="single" w:sz="6" w:color="E5EAF0"/>
              <w:insideV w:val="single" w:sz="6" w:color="E5EAF0"/>
            </w:tcBorders>
          </w:tcPr>
          <w:p>
            <w:pPr>
              <w:spacing w:after="0" w:line="240" w:lineRule="auto"/>
            </w:pPr>
            <w:r>
              <w:rPr>
                <w:rFonts w:ascii="Arial" w:hAnsi="Arial"/>
                <w:color w:val="0C2D4A"/>
                <w:sz w:val="16"/>
              </w:rPr>
            </w:r>
            <w:r>
              <w:rPr>
                <w:rFonts w:ascii="Arial" w:hAnsi="Arial"/>
                <w:b w:val="0"/>
                <w:color w:val="0C2D4A"/>
                <w:sz w:val="16"/>
              </w:rPr>
              <w:t>Measured startup, memory, energy, crash, and sync reliability.</w:t>
            </w:r>
          </w:p>
        </w:tc>
        <w:tc>
          <w:tcPr>
            <w:tcW w:type="dxa" w:w="4968"/>
            <w:vAlign w:val="center"/>
            <w:tcMar>
              <w:top w:w="90" w:type="dxa"/>
              <w:start w:w="110" w:type="dxa"/>
              <w:bottom w:w="90" w:type="dxa"/>
              <w:end w:w="110" w:type="dxa"/>
            </w:tcMar>
            <w:tcBorders>
              <w:top w:val="single" w:sz="6" w:color="E5EAF0"/>
              <w:left w:val="single" w:sz="6" w:color="E5EAF0"/>
              <w:bottom w:val="single" w:sz="6" w:color="E5EAF0"/>
              <w:right w:val="single" w:sz="6" w:color="E5EAF0"/>
              <w:insideH w:val="single" w:sz="6" w:color="E5EAF0"/>
              <w:insideV w:val="single" w:sz="6" w:color="E5EAF0"/>
            </w:tcBorders>
          </w:tcPr>
          <w:p>
            <w:pPr>
              <w:spacing w:after="0" w:line="240" w:lineRule="auto"/>
            </w:pPr>
            <w:r>
              <w:rPr>
                <w:rFonts w:ascii="Arial" w:hAnsi="Arial"/>
                <w:color w:val="0C2D4A"/>
                <w:sz w:val="16"/>
              </w:rPr>
            </w:r>
            <w:r>
              <w:rPr>
                <w:rFonts w:ascii="Arial" w:hAnsi="Arial"/>
                <w:b w:val="0"/>
                <w:color w:val="0C2D4A"/>
                <w:sz w:val="16"/>
              </w:rPr>
              <w:t>Public-search growth before distribution strategy is decided.</w:t>
            </w:r>
          </w:p>
        </w:tc>
      </w:tr>
    </w:tbl>
    <w:p>
      <w:pPr>
        <w:spacing w:after="0"/>
      </w:pPr>
    </w:p>
    <w:p>
      <w:pPr>
        <w:pStyle w:val="Heading2"/>
        <w:keepNext/>
        <w:spacing w:before="160" w:after="100"/>
      </w:pPr>
      <w:r>
        <w:t>Current strengths worth preserving</w:t>
      </w:r>
    </w:p>
    <w:p>
      <w:pPr>
        <w:spacing w:after="60" w:line="252" w:lineRule="auto"/>
        <w:ind w:left="288" w:hanging="202"/>
      </w:pPr>
      <w:r>
        <w:rPr>
          <w:rFonts w:ascii="Arial" w:hAnsi="Arial"/>
          <w:color w:val="0C2D4A"/>
          <w:sz w:val="18"/>
        </w:rPr>
        <w:t>•  Native SwiftUI navigation and role-derived access rules are easy to reason about and thoroughly tested.</w:t>
      </w:r>
    </w:p>
    <w:p>
      <w:pPr>
        <w:spacing w:after="60" w:line="252" w:lineRule="auto"/>
        <w:ind w:left="288" w:hanging="202"/>
      </w:pPr>
      <w:r>
        <w:rPr>
          <w:rFonts w:ascii="Arial" w:hAnsi="Arial"/>
          <w:color w:val="0C2D4A"/>
          <w:sz w:val="18"/>
        </w:rPr>
        <w:t>•  ConsoleCore separates models, API, state, and form logic from the application target; transports are injectable.</w:t>
      </w:r>
    </w:p>
    <w:p>
      <w:pPr>
        <w:spacing w:after="60" w:line="252" w:lineRule="auto"/>
        <w:ind w:left="288" w:hanging="202"/>
      </w:pPr>
      <w:r>
        <w:rPr>
          <w:rFonts w:ascii="Arial" w:hAnsi="Arial"/>
          <w:color w:val="0C2D4A"/>
          <w:sz w:val="18"/>
        </w:rPr>
        <w:t>•  Record creation uses a stable idempotency key and an actor, preventing in-process queue races.</w:t>
      </w:r>
    </w:p>
    <w:p>
      <w:pPr>
        <w:spacing w:after="60" w:line="252" w:lineRule="auto"/>
        <w:ind w:left="288" w:hanging="202"/>
      </w:pPr>
      <w:r>
        <w:rPr>
          <w:rFonts w:ascii="Arial" w:hAnsi="Arial"/>
          <w:color w:val="0C2D4A"/>
          <w:sz w:val="18"/>
        </w:rPr>
        <w:t>•  Purpose strings, a privacy manifest, English/French product copy, reduced-motion awareness, and explicit accessibility labels show good platform intent.</w:t>
      </w:r>
    </w:p>
    <w:p>
      <w:pPr>
        <w:spacing w:after="60" w:line="252" w:lineRule="auto"/>
        <w:ind w:left="288" w:hanging="202"/>
      </w:pPr>
      <w:r>
        <w:rPr>
          <w:rFonts w:ascii="Arial" w:hAnsi="Arial"/>
          <w:color w:val="0C2D4A"/>
          <w:sz w:val="18"/>
        </w:rPr>
        <w:t>•  Image downsampling, bounded caches, evidence compression, and a warm map path show awareness of mobile constraints.</w:t>
      </w:r>
    </w:p>
    <w:p>
      <w:r>
        <w:br w:type="page"/>
      </w:r>
    </w:p>
    <w:p>
      <w:pPr>
        <w:pStyle w:val="Heading1"/>
        <w:keepNext/>
        <w:spacing w:before="260" w:after="100"/>
      </w:pPr>
      <w:r>
        <w:t>3. Current architecture</w:t>
      </w:r>
    </w:p>
    <w:tbl>
      <w:tblPr>
        <w:tblW w:type="auto" w:w="0"/>
        <w:jc w:val="center"/>
        <w:tblLayout w:type="fixed"/>
        <w:tblLook w:firstColumn="1" w:firstRow="1" w:lastColumn="0" w:lastRow="0" w:noHBand="0" w:noVBand="1" w:val="04A0"/>
      </w:tblPr>
      <w:tblGrid>
        <w:gridCol w:w="3389"/>
        <w:gridCol w:w="3389"/>
        <w:gridCol w:w="3389"/>
      </w:tblGrid>
      <w:tr>
        <w:trPr>
          <w:cantSplit/>
          <w:tblHeader w:val="true"/>
        </w:trPr>
        <w:tc>
          <w:tcPr>
            <w:tcW w:type="dxa" w:w="1800"/>
            <w:vAlign w:val="center"/>
            <w:tcMar>
              <w:top w:w="90" w:type="dxa"/>
              <w:start w:w="110" w:type="dxa"/>
              <w:bottom w:w="90" w:type="dxa"/>
              <w:end w:w="110" w:type="dxa"/>
            </w:tcMar>
            <w:tcBorders>
              <w:top w:val="single" w:sz="6" w:color="E5EAF0"/>
              <w:left w:val="single" w:sz="6" w:color="E5EAF0"/>
              <w:bottom w:val="single" w:sz="6" w:color="E5EAF0"/>
              <w:right w:val="single" w:sz="6" w:color="E5EAF0"/>
              <w:insideH w:val="single" w:sz="6" w:color="E5EAF0"/>
              <w:insideV w:val="single" w:sz="6" w:color="E5EAF0"/>
            </w:tcBorders>
            <w:shd w:fill="0C2D4A"/>
          </w:tcPr>
          <w:p>
            <w:pPr>
              <w:spacing w:after="0" w:line="240" w:lineRule="auto"/>
            </w:pPr>
            <w:r>
              <w:rPr>
                <w:rFonts w:ascii="Arial" w:hAnsi="Arial"/>
                <w:b/>
                <w:color w:val="FFFFFF"/>
                <w:sz w:val="16"/>
              </w:rPr>
            </w:r>
            <w:r>
              <w:rPr>
                <w:rFonts w:ascii="Arial" w:hAnsi="Arial"/>
                <w:b/>
                <w:color w:val="FFFFFF"/>
                <w:sz w:val="16"/>
              </w:rPr>
              <w:t>Layer</w:t>
            </w:r>
          </w:p>
        </w:tc>
        <w:tc>
          <w:tcPr>
            <w:tcW w:type="dxa" w:w="5112"/>
            <w:vAlign w:val="center"/>
            <w:tcMar>
              <w:top w:w="90" w:type="dxa"/>
              <w:start w:w="110" w:type="dxa"/>
              <w:bottom w:w="90" w:type="dxa"/>
              <w:end w:w="110" w:type="dxa"/>
            </w:tcMar>
            <w:tcBorders>
              <w:top w:val="single" w:sz="6" w:color="E5EAF0"/>
              <w:left w:val="single" w:sz="6" w:color="E5EAF0"/>
              <w:bottom w:val="single" w:sz="6" w:color="E5EAF0"/>
              <w:right w:val="single" w:sz="6" w:color="E5EAF0"/>
              <w:insideH w:val="single" w:sz="6" w:color="E5EAF0"/>
              <w:insideV w:val="single" w:sz="6" w:color="E5EAF0"/>
            </w:tcBorders>
            <w:shd w:fill="0C2D4A"/>
          </w:tcPr>
          <w:p>
            <w:pPr>
              <w:spacing w:after="0" w:line="240" w:lineRule="auto"/>
            </w:pPr>
            <w:r>
              <w:rPr>
                <w:rFonts w:ascii="Arial" w:hAnsi="Arial"/>
                <w:b/>
                <w:color w:val="FFFFFF"/>
                <w:sz w:val="16"/>
              </w:rPr>
            </w:r>
            <w:r>
              <w:rPr>
                <w:rFonts w:ascii="Arial" w:hAnsi="Arial"/>
                <w:b/>
                <w:color w:val="FFFFFF"/>
                <w:sz w:val="16"/>
              </w:rPr>
              <w:t>Current responsibility</w:t>
            </w:r>
          </w:p>
        </w:tc>
        <w:tc>
          <w:tcPr>
            <w:tcW w:type="dxa" w:w="3096"/>
            <w:vAlign w:val="center"/>
            <w:tcMar>
              <w:top w:w="90" w:type="dxa"/>
              <w:start w:w="110" w:type="dxa"/>
              <w:bottom w:w="90" w:type="dxa"/>
              <w:end w:w="110" w:type="dxa"/>
            </w:tcMar>
            <w:tcBorders>
              <w:top w:val="single" w:sz="6" w:color="E5EAF0"/>
              <w:left w:val="single" w:sz="6" w:color="E5EAF0"/>
              <w:bottom w:val="single" w:sz="6" w:color="E5EAF0"/>
              <w:right w:val="single" w:sz="6" w:color="E5EAF0"/>
              <w:insideH w:val="single" w:sz="6" w:color="E5EAF0"/>
              <w:insideV w:val="single" w:sz="6" w:color="E5EAF0"/>
            </w:tcBorders>
            <w:shd w:fill="0C2D4A"/>
          </w:tcPr>
          <w:p>
            <w:pPr>
              <w:spacing w:after="0" w:line="240" w:lineRule="auto"/>
            </w:pPr>
            <w:r>
              <w:rPr>
                <w:rFonts w:ascii="Arial" w:hAnsi="Arial"/>
                <w:b/>
                <w:color w:val="FFFFFF"/>
                <w:sz w:val="16"/>
              </w:rPr>
            </w:r>
            <w:r>
              <w:rPr>
                <w:rFonts w:ascii="Arial" w:hAnsi="Arial"/>
                <w:b/>
                <w:color w:val="FFFFFF"/>
                <w:sz w:val="16"/>
              </w:rPr>
              <w:t>Assessment</w:t>
            </w:r>
          </w:p>
        </w:tc>
      </w:tr>
      <w:tr>
        <w:trPr>
          <w:cantSplit/>
        </w:trPr>
        <w:tc>
          <w:tcPr>
            <w:tcW w:type="dxa" w:w="1800"/>
            <w:vAlign w:val="center"/>
            <w:tcMar>
              <w:top w:w="90" w:type="dxa"/>
              <w:start w:w="110" w:type="dxa"/>
              <w:bottom w:w="90" w:type="dxa"/>
              <w:end w:w="110" w:type="dxa"/>
            </w:tcMar>
            <w:tcBorders>
              <w:top w:val="single" w:sz="6" w:color="E5EAF0"/>
              <w:left w:val="single" w:sz="6" w:color="E5EAF0"/>
              <w:bottom w:val="single" w:sz="6" w:color="E5EAF0"/>
              <w:right w:val="single" w:sz="6" w:color="E5EAF0"/>
              <w:insideH w:val="single" w:sz="6" w:color="E5EAF0"/>
              <w:insideV w:val="single" w:sz="6" w:color="E5EAF0"/>
            </w:tcBorders>
          </w:tcPr>
          <w:p>
            <w:pPr>
              <w:spacing w:after="0" w:line="240" w:lineRule="auto"/>
            </w:pPr>
            <w:r>
              <w:rPr>
                <w:rFonts w:ascii="Arial" w:hAnsi="Arial"/>
                <w:color w:val="0C2D4A"/>
                <w:sz w:val="16"/>
              </w:rPr>
            </w:r>
            <w:r>
              <w:rPr>
                <w:rFonts w:ascii="Arial" w:hAnsi="Arial"/>
                <w:b w:val="0"/>
                <w:color w:val="0C2D4A"/>
                <w:sz w:val="16"/>
              </w:rPr>
              <w:t>SwiftUI app shell</w:t>
            </w:r>
          </w:p>
        </w:tc>
        <w:tc>
          <w:tcPr>
            <w:tcW w:type="dxa" w:w="5112"/>
            <w:vAlign w:val="center"/>
            <w:tcMar>
              <w:top w:w="90" w:type="dxa"/>
              <w:start w:w="110" w:type="dxa"/>
              <w:bottom w:w="90" w:type="dxa"/>
              <w:end w:w="110" w:type="dxa"/>
            </w:tcMar>
            <w:tcBorders>
              <w:top w:val="single" w:sz="6" w:color="E5EAF0"/>
              <w:left w:val="single" w:sz="6" w:color="E5EAF0"/>
              <w:bottom w:val="single" w:sz="6" w:color="E5EAF0"/>
              <w:right w:val="single" w:sz="6" w:color="E5EAF0"/>
              <w:insideH w:val="single" w:sz="6" w:color="E5EAF0"/>
              <w:insideV w:val="single" w:sz="6" w:color="E5EAF0"/>
            </w:tcBorders>
          </w:tcPr>
          <w:p>
            <w:pPr>
              <w:spacing w:after="0" w:line="240" w:lineRule="auto"/>
            </w:pPr>
            <w:r>
              <w:rPr>
                <w:rFonts w:ascii="Arial" w:hAnsi="Arial"/>
                <w:color w:val="0C2D4A"/>
                <w:sz w:val="16"/>
              </w:rPr>
            </w:r>
            <w:r>
              <w:rPr>
                <w:rFonts w:ascii="Arial" w:hAnsi="Arial"/>
                <w:b w:val="0"/>
                <w:color w:val="0C2D4A"/>
                <w:sz w:val="16"/>
              </w:rPr>
              <w:t>RootView owns launch, onboarding, notification authorization, session restore, and shell selection.</w:t>
            </w:r>
          </w:p>
        </w:tc>
        <w:tc>
          <w:tcPr>
            <w:tcW w:type="dxa" w:w="3096"/>
            <w:vAlign w:val="center"/>
            <w:tcMar>
              <w:top w:w="90" w:type="dxa"/>
              <w:start w:w="110" w:type="dxa"/>
              <w:bottom w:w="90" w:type="dxa"/>
              <w:end w:w="110" w:type="dxa"/>
            </w:tcMar>
            <w:tcBorders>
              <w:top w:val="single" w:sz="6" w:color="E5EAF0"/>
              <w:left w:val="single" w:sz="6" w:color="E5EAF0"/>
              <w:bottom w:val="single" w:sz="6" w:color="E5EAF0"/>
              <w:right w:val="single" w:sz="6" w:color="E5EAF0"/>
              <w:insideH w:val="single" w:sz="6" w:color="E5EAF0"/>
              <w:insideV w:val="single" w:sz="6" w:color="E5EAF0"/>
            </w:tcBorders>
          </w:tcPr>
          <w:p>
            <w:pPr>
              <w:spacing w:after="0" w:line="240" w:lineRule="auto"/>
            </w:pPr>
            <w:r>
              <w:rPr>
                <w:rFonts w:ascii="Arial" w:hAnsi="Arial"/>
                <w:color w:val="0C2D4A"/>
                <w:sz w:val="16"/>
              </w:rPr>
            </w:r>
            <w:r>
              <w:rPr>
                <w:rFonts w:ascii="Arial" w:hAnsi="Arial"/>
                <w:b w:val="0"/>
                <w:color w:val="0C2D4A"/>
                <w:sz w:val="16"/>
              </w:rPr>
              <w:t>Works, but mixes lifecycle, policy, permission, and presentation responsibilities.</w:t>
            </w:r>
          </w:p>
        </w:tc>
      </w:tr>
      <w:tr>
        <w:trPr>
          <w:cantSplit/>
        </w:trPr>
        <w:tc>
          <w:tcPr>
            <w:tcW w:type="dxa" w:w="1800"/>
            <w:vAlign w:val="center"/>
            <w:tcMar>
              <w:top w:w="90" w:type="dxa"/>
              <w:start w:w="110" w:type="dxa"/>
              <w:bottom w:w="90" w:type="dxa"/>
              <w:end w:w="110" w:type="dxa"/>
            </w:tcMar>
            <w:tcBorders>
              <w:top w:val="single" w:sz="6" w:color="E5EAF0"/>
              <w:left w:val="single" w:sz="6" w:color="E5EAF0"/>
              <w:bottom w:val="single" w:sz="6" w:color="E5EAF0"/>
              <w:right w:val="single" w:sz="6" w:color="E5EAF0"/>
              <w:insideH w:val="single" w:sz="6" w:color="E5EAF0"/>
              <w:insideV w:val="single" w:sz="6" w:color="E5EAF0"/>
            </w:tcBorders>
            <w:shd w:fill="F3F7FA"/>
          </w:tcPr>
          <w:p>
            <w:pPr>
              <w:spacing w:after="0" w:line="240" w:lineRule="auto"/>
            </w:pPr>
            <w:r>
              <w:rPr>
                <w:rFonts w:ascii="Arial" w:hAnsi="Arial"/>
                <w:color w:val="0C2D4A"/>
                <w:sz w:val="16"/>
              </w:rPr>
            </w:r>
            <w:r>
              <w:rPr>
                <w:rFonts w:ascii="Arial" w:hAnsi="Arial"/>
                <w:b w:val="0"/>
                <w:color w:val="0C2D4A"/>
                <w:sz w:val="16"/>
              </w:rPr>
              <w:t>AppState</w:t>
            </w:r>
          </w:p>
        </w:tc>
        <w:tc>
          <w:tcPr>
            <w:tcW w:type="dxa" w:w="5112"/>
            <w:vAlign w:val="center"/>
            <w:tcMar>
              <w:top w:w="90" w:type="dxa"/>
              <w:start w:w="110" w:type="dxa"/>
              <w:bottom w:w="90" w:type="dxa"/>
              <w:end w:w="110" w:type="dxa"/>
            </w:tcMar>
            <w:tcBorders>
              <w:top w:val="single" w:sz="6" w:color="E5EAF0"/>
              <w:left w:val="single" w:sz="6" w:color="E5EAF0"/>
              <w:bottom w:val="single" w:sz="6" w:color="E5EAF0"/>
              <w:right w:val="single" w:sz="6" w:color="E5EAF0"/>
              <w:insideH w:val="single" w:sz="6" w:color="E5EAF0"/>
              <w:insideV w:val="single" w:sz="6" w:color="E5EAF0"/>
            </w:tcBorders>
            <w:shd w:fill="F3F7FA"/>
          </w:tcPr>
          <w:p>
            <w:pPr>
              <w:spacing w:after="0" w:line="240" w:lineRule="auto"/>
            </w:pPr>
            <w:r>
              <w:rPr>
                <w:rFonts w:ascii="Arial" w:hAnsi="Arial"/>
                <w:color w:val="0C2D4A"/>
                <w:sz w:val="16"/>
              </w:rPr>
            </w:r>
            <w:r>
              <w:rPr>
                <w:rFonts w:ascii="Arial" w:hAnsi="Arial"/>
                <w:b w:val="0"/>
                <w:color w:val="0C2D4A"/>
                <w:sz w:val="16"/>
              </w:rPr>
              <w:t>Owns session, organizations, role, language, route, API factories, and queue.</w:t>
            </w:r>
          </w:p>
        </w:tc>
        <w:tc>
          <w:tcPr>
            <w:tcW w:type="dxa" w:w="3096"/>
            <w:vAlign w:val="center"/>
            <w:tcMar>
              <w:top w:w="90" w:type="dxa"/>
              <w:start w:w="110" w:type="dxa"/>
              <w:bottom w:w="90" w:type="dxa"/>
              <w:end w:w="110" w:type="dxa"/>
            </w:tcMar>
            <w:tcBorders>
              <w:top w:val="single" w:sz="6" w:color="E5EAF0"/>
              <w:left w:val="single" w:sz="6" w:color="E5EAF0"/>
              <w:bottom w:val="single" w:sz="6" w:color="E5EAF0"/>
              <w:right w:val="single" w:sz="6" w:color="E5EAF0"/>
              <w:insideH w:val="single" w:sz="6" w:color="E5EAF0"/>
              <w:insideV w:val="single" w:sz="6" w:color="E5EAF0"/>
            </w:tcBorders>
            <w:shd w:fill="F3F7FA"/>
          </w:tcPr>
          <w:p>
            <w:pPr>
              <w:spacing w:after="0" w:line="240" w:lineRule="auto"/>
            </w:pPr>
            <w:r>
              <w:rPr>
                <w:rFonts w:ascii="Arial" w:hAnsi="Arial"/>
                <w:color w:val="0C2D4A"/>
                <w:sz w:val="16"/>
              </w:rPr>
            </w:r>
            <w:r>
              <w:rPr>
                <w:rFonts w:ascii="Arial" w:hAnsi="Arial"/>
                <w:b w:val="0"/>
                <w:color w:val="0C2D4A"/>
                <w:sz w:val="16"/>
              </w:rPr>
              <w:t>Clear central model; broad change radius and no cached workspace boundary.</w:t>
            </w:r>
          </w:p>
        </w:tc>
      </w:tr>
      <w:tr>
        <w:trPr>
          <w:cantSplit/>
        </w:trPr>
        <w:tc>
          <w:tcPr>
            <w:tcW w:type="dxa" w:w="1800"/>
            <w:vAlign w:val="center"/>
            <w:tcMar>
              <w:top w:w="90" w:type="dxa"/>
              <w:start w:w="110" w:type="dxa"/>
              <w:bottom w:w="90" w:type="dxa"/>
              <w:end w:w="110" w:type="dxa"/>
            </w:tcMar>
            <w:tcBorders>
              <w:top w:val="single" w:sz="6" w:color="E5EAF0"/>
              <w:left w:val="single" w:sz="6" w:color="E5EAF0"/>
              <w:bottom w:val="single" w:sz="6" w:color="E5EAF0"/>
              <w:right w:val="single" w:sz="6" w:color="E5EAF0"/>
              <w:insideH w:val="single" w:sz="6" w:color="E5EAF0"/>
              <w:insideV w:val="single" w:sz="6" w:color="E5EAF0"/>
            </w:tcBorders>
          </w:tcPr>
          <w:p>
            <w:pPr>
              <w:spacing w:after="0" w:line="240" w:lineRule="auto"/>
            </w:pPr>
            <w:r>
              <w:rPr>
                <w:rFonts w:ascii="Arial" w:hAnsi="Arial"/>
                <w:color w:val="0C2D4A"/>
                <w:sz w:val="16"/>
              </w:rPr>
            </w:r>
            <w:r>
              <w:rPr>
                <w:rFonts w:ascii="Arial" w:hAnsi="Arial"/>
                <w:b w:val="0"/>
                <w:color w:val="0C2D4A"/>
                <w:sz w:val="16"/>
              </w:rPr>
              <w:t>Feature view models</w:t>
            </w:r>
          </w:p>
        </w:tc>
        <w:tc>
          <w:tcPr>
            <w:tcW w:type="dxa" w:w="5112"/>
            <w:vAlign w:val="center"/>
            <w:tcMar>
              <w:top w:w="90" w:type="dxa"/>
              <w:start w:w="110" w:type="dxa"/>
              <w:bottom w:w="90" w:type="dxa"/>
              <w:end w:w="110" w:type="dxa"/>
            </w:tcMar>
            <w:tcBorders>
              <w:top w:val="single" w:sz="6" w:color="E5EAF0"/>
              <w:left w:val="single" w:sz="6" w:color="E5EAF0"/>
              <w:bottom w:val="single" w:sz="6" w:color="E5EAF0"/>
              <w:right w:val="single" w:sz="6" w:color="E5EAF0"/>
              <w:insideH w:val="single" w:sz="6" w:color="E5EAF0"/>
              <w:insideV w:val="single" w:sz="6" w:color="E5EAF0"/>
            </w:tcBorders>
          </w:tcPr>
          <w:p>
            <w:pPr>
              <w:spacing w:after="0" w:line="240" w:lineRule="auto"/>
            </w:pPr>
            <w:r>
              <w:rPr>
                <w:rFonts w:ascii="Arial" w:hAnsi="Arial"/>
                <w:color w:val="0C2D4A"/>
                <w:sz w:val="16"/>
              </w:rPr>
            </w:r>
            <w:r>
              <w:rPr>
                <w:rFonts w:ascii="Arial" w:hAnsi="Arial"/>
                <w:b w:val="0"/>
                <w:color w:val="0C2D4A"/>
                <w:sz w:val="16"/>
              </w:rPr>
              <w:t>Load and mutate map, capture, review, members, projects, schema, settings.</w:t>
            </w:r>
          </w:p>
        </w:tc>
        <w:tc>
          <w:tcPr>
            <w:tcW w:type="dxa" w:w="3096"/>
            <w:vAlign w:val="center"/>
            <w:tcMar>
              <w:top w:w="90" w:type="dxa"/>
              <w:start w:w="110" w:type="dxa"/>
              <w:bottom w:w="90" w:type="dxa"/>
              <w:end w:w="110" w:type="dxa"/>
            </w:tcMar>
            <w:tcBorders>
              <w:top w:val="single" w:sz="6" w:color="E5EAF0"/>
              <w:left w:val="single" w:sz="6" w:color="E5EAF0"/>
              <w:bottom w:val="single" w:sz="6" w:color="E5EAF0"/>
              <w:right w:val="single" w:sz="6" w:color="E5EAF0"/>
              <w:insideH w:val="single" w:sz="6" w:color="E5EAF0"/>
              <w:insideV w:val="single" w:sz="6" w:color="E5EAF0"/>
            </w:tcBorders>
          </w:tcPr>
          <w:p>
            <w:pPr>
              <w:spacing w:after="0" w:line="240" w:lineRule="auto"/>
            </w:pPr>
            <w:r>
              <w:rPr>
                <w:rFonts w:ascii="Arial" w:hAnsi="Arial"/>
                <w:color w:val="0C2D4A"/>
                <w:sz w:val="16"/>
              </w:rPr>
            </w:r>
            <w:r>
              <w:rPr>
                <w:rFonts w:ascii="Arial" w:hAnsi="Arial"/>
                <w:b w:val="0"/>
                <w:color w:val="0C2D4A"/>
                <w:sz w:val="16"/>
              </w:rPr>
              <w:t>Strong injected API seams; lifecycle/retry ownership is fragmented.</w:t>
            </w:r>
          </w:p>
        </w:tc>
      </w:tr>
      <w:tr>
        <w:trPr>
          <w:cantSplit/>
        </w:trPr>
        <w:tc>
          <w:tcPr>
            <w:tcW w:type="dxa" w:w="1800"/>
            <w:vAlign w:val="center"/>
            <w:tcMar>
              <w:top w:w="90" w:type="dxa"/>
              <w:start w:w="110" w:type="dxa"/>
              <w:bottom w:w="90" w:type="dxa"/>
              <w:end w:w="110" w:type="dxa"/>
            </w:tcMar>
            <w:tcBorders>
              <w:top w:val="single" w:sz="6" w:color="E5EAF0"/>
              <w:left w:val="single" w:sz="6" w:color="E5EAF0"/>
              <w:bottom w:val="single" w:sz="6" w:color="E5EAF0"/>
              <w:right w:val="single" w:sz="6" w:color="E5EAF0"/>
              <w:insideH w:val="single" w:sz="6" w:color="E5EAF0"/>
              <w:insideV w:val="single" w:sz="6" w:color="E5EAF0"/>
            </w:tcBorders>
            <w:shd w:fill="F3F7FA"/>
          </w:tcPr>
          <w:p>
            <w:pPr>
              <w:spacing w:after="0" w:line="240" w:lineRule="auto"/>
            </w:pPr>
            <w:r>
              <w:rPr>
                <w:rFonts w:ascii="Arial" w:hAnsi="Arial"/>
                <w:color w:val="0C2D4A"/>
                <w:sz w:val="16"/>
              </w:rPr>
            </w:r>
            <w:r>
              <w:rPr>
                <w:rFonts w:ascii="Arial" w:hAnsi="Arial"/>
                <w:b w:val="0"/>
                <w:color w:val="0C2D4A"/>
                <w:sz w:val="16"/>
              </w:rPr>
              <w:t>ConsoleCore</w:t>
            </w:r>
          </w:p>
        </w:tc>
        <w:tc>
          <w:tcPr>
            <w:tcW w:type="dxa" w:w="5112"/>
            <w:vAlign w:val="center"/>
            <w:tcMar>
              <w:top w:w="90" w:type="dxa"/>
              <w:start w:w="110" w:type="dxa"/>
              <w:bottom w:w="90" w:type="dxa"/>
              <w:end w:w="110" w:type="dxa"/>
            </w:tcMar>
            <w:tcBorders>
              <w:top w:val="single" w:sz="6" w:color="E5EAF0"/>
              <w:left w:val="single" w:sz="6" w:color="E5EAF0"/>
              <w:bottom w:val="single" w:sz="6" w:color="E5EAF0"/>
              <w:right w:val="single" w:sz="6" w:color="E5EAF0"/>
              <w:insideH w:val="single" w:sz="6" w:color="E5EAF0"/>
              <w:insideV w:val="single" w:sz="6" w:color="E5EAF0"/>
            </w:tcBorders>
            <w:shd w:fill="F3F7FA"/>
          </w:tcPr>
          <w:p>
            <w:pPr>
              <w:spacing w:after="0" w:line="240" w:lineRule="auto"/>
            </w:pPr>
            <w:r>
              <w:rPr>
                <w:rFonts w:ascii="Arial" w:hAnsi="Arial"/>
                <w:color w:val="0C2D4A"/>
                <w:sz w:val="16"/>
              </w:rPr>
            </w:r>
            <w:r>
              <w:rPr>
                <w:rFonts w:ascii="Arial" w:hAnsi="Arial"/>
                <w:b w:val="0"/>
                <w:color w:val="0C2D4A"/>
                <w:sz w:val="16"/>
              </w:rPr>
              <w:t>Typed models, route/access policy, API client, schema forms, record queue.</w:t>
            </w:r>
          </w:p>
        </w:tc>
        <w:tc>
          <w:tcPr>
            <w:tcW w:type="dxa" w:w="3096"/>
            <w:vAlign w:val="center"/>
            <w:tcMar>
              <w:top w:w="90" w:type="dxa"/>
              <w:start w:w="110" w:type="dxa"/>
              <w:bottom w:w="90" w:type="dxa"/>
              <w:end w:w="110" w:type="dxa"/>
            </w:tcMar>
            <w:tcBorders>
              <w:top w:val="single" w:sz="6" w:color="E5EAF0"/>
              <w:left w:val="single" w:sz="6" w:color="E5EAF0"/>
              <w:bottom w:val="single" w:sz="6" w:color="E5EAF0"/>
              <w:right w:val="single" w:sz="6" w:color="E5EAF0"/>
              <w:insideH w:val="single" w:sz="6" w:color="E5EAF0"/>
              <w:insideV w:val="single" w:sz="6" w:color="E5EAF0"/>
            </w:tcBorders>
            <w:shd w:fill="F3F7FA"/>
          </w:tcPr>
          <w:p>
            <w:pPr>
              <w:spacing w:after="0" w:line="240" w:lineRule="auto"/>
            </w:pPr>
            <w:r>
              <w:rPr>
                <w:rFonts w:ascii="Arial" w:hAnsi="Arial"/>
                <w:color w:val="0C2D4A"/>
                <w:sz w:val="16"/>
              </w:rPr>
            </w:r>
            <w:r>
              <w:rPr>
                <w:rFonts w:ascii="Arial" w:hAnsi="Arial"/>
                <w:b w:val="0"/>
                <w:color w:val="0C2D4A"/>
                <w:sz w:val="16"/>
              </w:rPr>
              <w:t>Best architectural asset; should become the home of durable repositories and sync contracts.</w:t>
            </w:r>
          </w:p>
        </w:tc>
      </w:tr>
      <w:tr>
        <w:trPr>
          <w:cantSplit/>
        </w:trPr>
        <w:tc>
          <w:tcPr>
            <w:tcW w:type="dxa" w:w="1800"/>
            <w:vAlign w:val="center"/>
            <w:tcMar>
              <w:top w:w="90" w:type="dxa"/>
              <w:start w:w="110" w:type="dxa"/>
              <w:bottom w:w="90" w:type="dxa"/>
              <w:end w:w="110" w:type="dxa"/>
            </w:tcMar>
            <w:tcBorders>
              <w:top w:val="single" w:sz="6" w:color="E5EAF0"/>
              <w:left w:val="single" w:sz="6" w:color="E5EAF0"/>
              <w:bottom w:val="single" w:sz="6" w:color="E5EAF0"/>
              <w:right w:val="single" w:sz="6" w:color="E5EAF0"/>
              <w:insideH w:val="single" w:sz="6" w:color="E5EAF0"/>
              <w:insideV w:val="single" w:sz="6" w:color="E5EAF0"/>
            </w:tcBorders>
          </w:tcPr>
          <w:p>
            <w:pPr>
              <w:spacing w:after="0" w:line="240" w:lineRule="auto"/>
            </w:pPr>
            <w:r>
              <w:rPr>
                <w:rFonts w:ascii="Arial" w:hAnsi="Arial"/>
                <w:color w:val="0C2D4A"/>
                <w:sz w:val="16"/>
              </w:rPr>
            </w:r>
            <w:r>
              <w:rPr>
                <w:rFonts w:ascii="Arial" w:hAnsi="Arial"/>
                <w:b w:val="0"/>
                <w:color w:val="0C2D4A"/>
                <w:sz w:val="16"/>
              </w:rPr>
              <w:t>Persistence</w:t>
            </w:r>
          </w:p>
        </w:tc>
        <w:tc>
          <w:tcPr>
            <w:tcW w:type="dxa" w:w="5112"/>
            <w:vAlign w:val="center"/>
            <w:tcMar>
              <w:top w:w="90" w:type="dxa"/>
              <w:start w:w="110" w:type="dxa"/>
              <w:bottom w:w="90" w:type="dxa"/>
              <w:end w:w="110" w:type="dxa"/>
            </w:tcMar>
            <w:tcBorders>
              <w:top w:val="single" w:sz="6" w:color="E5EAF0"/>
              <w:left w:val="single" w:sz="6" w:color="E5EAF0"/>
              <w:bottom w:val="single" w:sz="6" w:color="E5EAF0"/>
              <w:right w:val="single" w:sz="6" w:color="E5EAF0"/>
              <w:insideH w:val="single" w:sz="6" w:color="E5EAF0"/>
              <w:insideV w:val="single" w:sz="6" w:color="E5EAF0"/>
            </w:tcBorders>
          </w:tcPr>
          <w:p>
            <w:pPr>
              <w:spacing w:after="0" w:line="240" w:lineRule="auto"/>
            </w:pPr>
            <w:r>
              <w:rPr>
                <w:rFonts w:ascii="Arial" w:hAnsi="Arial"/>
                <w:color w:val="0C2D4A"/>
                <w:sz w:val="16"/>
              </w:rPr>
            </w:r>
            <w:r>
              <w:rPr>
                <w:rFonts w:ascii="Arial" w:hAnsi="Arial"/>
                <w:b w:val="0"/>
                <w:color w:val="0C2D4A"/>
                <w:sz w:val="16"/>
              </w:rPr>
              <w:t>One atomically rewritten JSON array in Application Support; photos encoded inside drafts.</w:t>
            </w:r>
          </w:p>
        </w:tc>
        <w:tc>
          <w:tcPr>
            <w:tcW w:type="dxa" w:w="3096"/>
            <w:vAlign w:val="center"/>
            <w:tcMar>
              <w:top w:w="90" w:type="dxa"/>
              <w:start w:w="110" w:type="dxa"/>
              <w:bottom w:w="90" w:type="dxa"/>
              <w:end w:w="110" w:type="dxa"/>
            </w:tcMar>
            <w:tcBorders>
              <w:top w:val="single" w:sz="6" w:color="E5EAF0"/>
              <w:left w:val="single" w:sz="6" w:color="E5EAF0"/>
              <w:bottom w:val="single" w:sz="6" w:color="E5EAF0"/>
              <w:right w:val="single" w:sz="6" w:color="E5EAF0"/>
              <w:insideH w:val="single" w:sz="6" w:color="E5EAF0"/>
              <w:insideV w:val="single" w:sz="6" w:color="E5EAF0"/>
            </w:tcBorders>
          </w:tcPr>
          <w:p>
            <w:pPr>
              <w:spacing w:after="0" w:line="240" w:lineRule="auto"/>
            </w:pPr>
            <w:r>
              <w:rPr>
                <w:rFonts w:ascii="Arial" w:hAnsi="Arial"/>
                <w:color w:val="0C2D4A"/>
                <w:sz w:val="16"/>
              </w:rPr>
            </w:r>
            <w:r>
              <w:rPr>
                <w:rFonts w:ascii="Arial" w:hAnsi="Arial"/>
                <w:b w:val="0"/>
                <w:color w:val="0C2D4A"/>
                <w:sz w:val="16"/>
              </w:rPr>
              <w:t>Simple and testable, but poorly suited to large media, partial recovery, or forensic inspection.</w:t>
            </w:r>
          </w:p>
        </w:tc>
      </w:tr>
      <w:tr>
        <w:trPr>
          <w:cantSplit/>
        </w:trPr>
        <w:tc>
          <w:tcPr>
            <w:tcW w:type="dxa" w:w="1800"/>
            <w:vAlign w:val="center"/>
            <w:tcMar>
              <w:top w:w="90" w:type="dxa"/>
              <w:start w:w="110" w:type="dxa"/>
              <w:bottom w:w="90" w:type="dxa"/>
              <w:end w:w="110" w:type="dxa"/>
            </w:tcMar>
            <w:tcBorders>
              <w:top w:val="single" w:sz="6" w:color="E5EAF0"/>
              <w:left w:val="single" w:sz="6" w:color="E5EAF0"/>
              <w:bottom w:val="single" w:sz="6" w:color="E5EAF0"/>
              <w:right w:val="single" w:sz="6" w:color="E5EAF0"/>
              <w:insideH w:val="single" w:sz="6" w:color="E5EAF0"/>
              <w:insideV w:val="single" w:sz="6" w:color="E5EAF0"/>
            </w:tcBorders>
            <w:shd w:fill="F3F7FA"/>
          </w:tcPr>
          <w:p>
            <w:pPr>
              <w:spacing w:after="0" w:line="240" w:lineRule="auto"/>
            </w:pPr>
            <w:r>
              <w:rPr>
                <w:rFonts w:ascii="Arial" w:hAnsi="Arial"/>
                <w:color w:val="0C2D4A"/>
                <w:sz w:val="16"/>
              </w:rPr>
            </w:r>
            <w:r>
              <w:rPr>
                <w:rFonts w:ascii="Arial" w:hAnsi="Arial"/>
                <w:b w:val="0"/>
                <w:color w:val="0C2D4A"/>
                <w:sz w:val="16"/>
              </w:rPr>
              <w:t>Networking</w:t>
            </w:r>
          </w:p>
        </w:tc>
        <w:tc>
          <w:tcPr>
            <w:tcW w:type="dxa" w:w="5112"/>
            <w:vAlign w:val="center"/>
            <w:tcMar>
              <w:top w:w="90" w:type="dxa"/>
              <w:start w:w="110" w:type="dxa"/>
              <w:bottom w:w="90" w:type="dxa"/>
              <w:end w:w="110" w:type="dxa"/>
            </w:tcMar>
            <w:tcBorders>
              <w:top w:val="single" w:sz="6" w:color="E5EAF0"/>
              <w:left w:val="single" w:sz="6" w:color="E5EAF0"/>
              <w:bottom w:val="single" w:sz="6" w:color="E5EAF0"/>
              <w:right w:val="single" w:sz="6" w:color="E5EAF0"/>
              <w:insideH w:val="single" w:sz="6" w:color="E5EAF0"/>
              <w:insideV w:val="single" w:sz="6" w:color="E5EAF0"/>
            </w:tcBorders>
            <w:shd w:fill="F3F7FA"/>
          </w:tcPr>
          <w:p>
            <w:pPr>
              <w:spacing w:after="0" w:line="240" w:lineRule="auto"/>
            </w:pPr>
            <w:r>
              <w:rPr>
                <w:rFonts w:ascii="Arial" w:hAnsi="Arial"/>
                <w:color w:val="0C2D4A"/>
                <w:sz w:val="16"/>
              </w:rPr>
            </w:r>
            <w:r>
              <w:rPr>
                <w:rFonts w:ascii="Arial" w:hAnsi="Arial"/>
                <w:b w:val="0"/>
                <w:color w:val="0C2D4A"/>
                <w:sz w:val="16"/>
              </w:rPr>
              <w:t>Production URL wired at @main; URLSession-based cookie auth and typed platform calls.</w:t>
            </w:r>
          </w:p>
        </w:tc>
        <w:tc>
          <w:tcPr>
            <w:tcW w:type="dxa" w:w="3096"/>
            <w:vAlign w:val="center"/>
            <w:tcMar>
              <w:top w:w="90" w:type="dxa"/>
              <w:start w:w="110" w:type="dxa"/>
              <w:bottom w:w="90" w:type="dxa"/>
              <w:end w:w="110" w:type="dxa"/>
            </w:tcMar>
            <w:tcBorders>
              <w:top w:val="single" w:sz="6" w:color="E5EAF0"/>
              <w:left w:val="single" w:sz="6" w:color="E5EAF0"/>
              <w:bottom w:val="single" w:sz="6" w:color="E5EAF0"/>
              <w:right w:val="single" w:sz="6" w:color="E5EAF0"/>
              <w:insideH w:val="single" w:sz="6" w:color="E5EAF0"/>
              <w:insideV w:val="single" w:sz="6" w:color="E5EAF0"/>
            </w:tcBorders>
            <w:shd w:fill="F3F7FA"/>
          </w:tcPr>
          <w:p>
            <w:pPr>
              <w:spacing w:after="0" w:line="240" w:lineRule="auto"/>
            </w:pPr>
            <w:r>
              <w:rPr>
                <w:rFonts w:ascii="Arial" w:hAnsi="Arial"/>
                <w:color w:val="0C2D4A"/>
                <w:sz w:val="16"/>
              </w:rPr>
            </w:r>
            <w:r>
              <w:rPr>
                <w:rFonts w:ascii="Arial" w:hAnsi="Arial"/>
                <w:b w:val="0"/>
                <w:color w:val="0C2D4A"/>
                <w:sz w:val="16"/>
              </w:rPr>
              <w:t>Functional, but environment, timeout, reachability, metrics, and failure policy are implicit.</w:t>
            </w:r>
          </w:p>
        </w:tc>
      </w:tr>
      <w:tr>
        <w:trPr>
          <w:cantSplit/>
        </w:trPr>
        <w:tc>
          <w:tcPr>
            <w:tcW w:type="dxa" w:w="1800"/>
            <w:vAlign w:val="center"/>
            <w:tcMar>
              <w:top w:w="90" w:type="dxa"/>
              <w:start w:w="110" w:type="dxa"/>
              <w:bottom w:w="90" w:type="dxa"/>
              <w:end w:w="110" w:type="dxa"/>
            </w:tcMar>
            <w:tcBorders>
              <w:top w:val="single" w:sz="6" w:color="E5EAF0"/>
              <w:left w:val="single" w:sz="6" w:color="E5EAF0"/>
              <w:bottom w:val="single" w:sz="6" w:color="E5EAF0"/>
              <w:right w:val="single" w:sz="6" w:color="E5EAF0"/>
              <w:insideH w:val="single" w:sz="6" w:color="E5EAF0"/>
              <w:insideV w:val="single" w:sz="6" w:color="E5EAF0"/>
            </w:tcBorders>
          </w:tcPr>
          <w:p>
            <w:pPr>
              <w:spacing w:after="0" w:line="240" w:lineRule="auto"/>
            </w:pPr>
            <w:r>
              <w:rPr>
                <w:rFonts w:ascii="Arial" w:hAnsi="Arial"/>
                <w:color w:val="0C2D4A"/>
                <w:sz w:val="16"/>
              </w:rPr>
            </w:r>
            <w:r>
              <w:rPr>
                <w:rFonts w:ascii="Arial" w:hAnsi="Arial"/>
                <w:b w:val="0"/>
                <w:color w:val="0C2D4A"/>
                <w:sz w:val="16"/>
              </w:rPr>
              <w:t>Platform services</w:t>
            </w:r>
          </w:p>
        </w:tc>
        <w:tc>
          <w:tcPr>
            <w:tcW w:type="dxa" w:w="5112"/>
            <w:vAlign w:val="center"/>
            <w:tcMar>
              <w:top w:w="90" w:type="dxa"/>
              <w:start w:w="110" w:type="dxa"/>
              <w:bottom w:w="90" w:type="dxa"/>
              <w:end w:w="110" w:type="dxa"/>
            </w:tcMar>
            <w:tcBorders>
              <w:top w:val="single" w:sz="6" w:color="E5EAF0"/>
              <w:left w:val="single" w:sz="6" w:color="E5EAF0"/>
              <w:bottom w:val="single" w:sz="6" w:color="E5EAF0"/>
              <w:right w:val="single" w:sz="6" w:color="E5EAF0"/>
              <w:insideH w:val="single" w:sz="6" w:color="E5EAF0"/>
              <w:insideV w:val="single" w:sz="6" w:color="E5EAF0"/>
            </w:tcBorders>
          </w:tcPr>
          <w:p>
            <w:pPr>
              <w:spacing w:after="0" w:line="240" w:lineRule="auto"/>
            </w:pPr>
            <w:r>
              <w:rPr>
                <w:rFonts w:ascii="Arial" w:hAnsi="Arial"/>
                <w:color w:val="0C2D4A"/>
                <w:sz w:val="16"/>
              </w:rPr>
            </w:r>
            <w:r>
              <w:rPr>
                <w:rFonts w:ascii="Arial" w:hAnsi="Arial"/>
                <w:b w:val="0"/>
                <w:color w:val="0C2D4A"/>
                <w:sz w:val="16"/>
              </w:rPr>
              <w:t>CoreLocation, image picker, local notifications, MapKit tile overlay, caches.</w:t>
            </w:r>
          </w:p>
        </w:tc>
        <w:tc>
          <w:tcPr>
            <w:tcW w:type="dxa" w:w="3096"/>
            <w:vAlign w:val="center"/>
            <w:tcMar>
              <w:top w:w="90" w:type="dxa"/>
              <w:start w:w="110" w:type="dxa"/>
              <w:bottom w:w="90" w:type="dxa"/>
              <w:end w:w="110" w:type="dxa"/>
            </w:tcMar>
            <w:tcBorders>
              <w:top w:val="single" w:sz="6" w:color="E5EAF0"/>
              <w:left w:val="single" w:sz="6" w:color="E5EAF0"/>
              <w:bottom w:val="single" w:sz="6" w:color="E5EAF0"/>
              <w:right w:val="single" w:sz="6" w:color="E5EAF0"/>
              <w:insideH w:val="single" w:sz="6" w:color="E5EAF0"/>
              <w:insideV w:val="single" w:sz="6" w:color="E5EAF0"/>
            </w:tcBorders>
          </w:tcPr>
          <w:p>
            <w:pPr>
              <w:spacing w:after="0" w:line="240" w:lineRule="auto"/>
            </w:pPr>
            <w:r>
              <w:rPr>
                <w:rFonts w:ascii="Arial" w:hAnsi="Arial"/>
                <w:color w:val="0C2D4A"/>
                <w:sz w:val="16"/>
              </w:rPr>
            </w:r>
            <w:r>
              <w:rPr>
                <w:rFonts w:ascii="Arial" w:hAnsi="Arial"/>
                <w:b w:val="0"/>
                <w:color w:val="0C2D4A"/>
                <w:sz w:val="16"/>
              </w:rPr>
              <w:t>Appropriate native APIs; permission timing and lifecycle ownership need tightening.</w:t>
            </w:r>
          </w:p>
        </w:tc>
      </w:tr>
    </w:tbl>
    <w:p>
      <w:pPr>
        <w:spacing w:after="0"/>
      </w:pPr>
    </w:p>
    <w:p>
      <w:pPr>
        <w:pStyle w:val="Heading2"/>
        <w:keepNext/>
        <w:spacing w:before="160" w:after="100"/>
      </w:pPr>
      <w:r>
        <w:t>Current request lifecycle</w:t>
      </w:r>
    </w:p>
    <w:tbl>
      <w:tblPr>
        <w:tblW w:type="auto" w:w="0"/>
        <w:jc w:val="center"/>
        <w:tblLayout w:type="fixed"/>
        <w:tblLook w:firstColumn="1" w:firstRow="1" w:lastColumn="0" w:lastRow="0" w:noHBand="0" w:noVBand="1" w:val="04A0"/>
      </w:tblPr>
      <w:tblGrid>
        <w:gridCol w:w="3389"/>
        <w:gridCol w:w="3389"/>
        <w:gridCol w:w="3389"/>
      </w:tblGrid>
      <w:tr>
        <w:trPr>
          <w:cantSplit/>
          <w:tblHeader w:val="true"/>
        </w:trPr>
        <w:tc>
          <w:tcPr>
            <w:tcW w:type="dxa" w:w="1037"/>
            <w:vAlign w:val="center"/>
            <w:tcMar>
              <w:top w:w="90" w:type="dxa"/>
              <w:start w:w="110" w:type="dxa"/>
              <w:bottom w:w="90" w:type="dxa"/>
              <w:end w:w="110" w:type="dxa"/>
            </w:tcMar>
            <w:tcBorders>
              <w:top w:val="single" w:sz="6" w:color="E5EAF0"/>
              <w:left w:val="single" w:sz="6" w:color="E5EAF0"/>
              <w:bottom w:val="single" w:sz="6" w:color="E5EAF0"/>
              <w:right w:val="single" w:sz="6" w:color="E5EAF0"/>
              <w:insideH w:val="single" w:sz="6" w:color="E5EAF0"/>
              <w:insideV w:val="single" w:sz="6" w:color="E5EAF0"/>
            </w:tcBorders>
            <w:shd w:fill="0C2D4A"/>
          </w:tcPr>
          <w:p>
            <w:pPr>
              <w:spacing w:after="0" w:line="240" w:lineRule="auto"/>
            </w:pPr>
            <w:r>
              <w:rPr>
                <w:rFonts w:ascii="Arial" w:hAnsi="Arial"/>
                <w:b/>
                <w:color w:val="FFFFFF"/>
                <w:sz w:val="16"/>
              </w:rPr>
            </w:r>
            <w:r>
              <w:rPr>
                <w:rFonts w:ascii="Arial" w:hAnsi="Arial"/>
                <w:b/>
                <w:color w:val="FFFFFF"/>
                <w:sz w:val="16"/>
              </w:rPr>
              <w:t>Step</w:t>
            </w:r>
          </w:p>
        </w:tc>
        <w:tc>
          <w:tcPr>
            <w:tcW w:type="dxa" w:w="4536"/>
            <w:vAlign w:val="center"/>
            <w:tcMar>
              <w:top w:w="90" w:type="dxa"/>
              <w:start w:w="110" w:type="dxa"/>
              <w:bottom w:w="90" w:type="dxa"/>
              <w:end w:w="110" w:type="dxa"/>
            </w:tcMar>
            <w:tcBorders>
              <w:top w:val="single" w:sz="6" w:color="E5EAF0"/>
              <w:left w:val="single" w:sz="6" w:color="E5EAF0"/>
              <w:bottom w:val="single" w:sz="6" w:color="E5EAF0"/>
              <w:right w:val="single" w:sz="6" w:color="E5EAF0"/>
              <w:insideH w:val="single" w:sz="6" w:color="E5EAF0"/>
              <w:insideV w:val="single" w:sz="6" w:color="E5EAF0"/>
            </w:tcBorders>
            <w:shd w:fill="0C2D4A"/>
          </w:tcPr>
          <w:p>
            <w:pPr>
              <w:spacing w:after="0" w:line="240" w:lineRule="auto"/>
            </w:pPr>
            <w:r>
              <w:rPr>
                <w:rFonts w:ascii="Arial" w:hAnsi="Arial"/>
                <w:b/>
                <w:color w:val="FFFFFF"/>
                <w:sz w:val="16"/>
              </w:rPr>
            </w:r>
            <w:r>
              <w:rPr>
                <w:rFonts w:ascii="Arial" w:hAnsi="Arial"/>
                <w:b/>
                <w:color w:val="FFFFFF"/>
                <w:sz w:val="16"/>
              </w:rPr>
              <w:t>Today</w:t>
            </w:r>
          </w:p>
        </w:tc>
        <w:tc>
          <w:tcPr>
            <w:tcW w:type="dxa" w:w="4435"/>
            <w:vAlign w:val="center"/>
            <w:tcMar>
              <w:top w:w="90" w:type="dxa"/>
              <w:start w:w="110" w:type="dxa"/>
              <w:bottom w:w="90" w:type="dxa"/>
              <w:end w:w="110" w:type="dxa"/>
            </w:tcMar>
            <w:tcBorders>
              <w:top w:val="single" w:sz="6" w:color="E5EAF0"/>
              <w:left w:val="single" w:sz="6" w:color="E5EAF0"/>
              <w:bottom w:val="single" w:sz="6" w:color="E5EAF0"/>
              <w:right w:val="single" w:sz="6" w:color="E5EAF0"/>
              <w:insideH w:val="single" w:sz="6" w:color="E5EAF0"/>
              <w:insideV w:val="single" w:sz="6" w:color="E5EAF0"/>
            </w:tcBorders>
            <w:shd w:fill="0C2D4A"/>
          </w:tcPr>
          <w:p>
            <w:pPr>
              <w:spacing w:after="0" w:line="240" w:lineRule="auto"/>
            </w:pPr>
            <w:r>
              <w:rPr>
                <w:rFonts w:ascii="Arial" w:hAnsi="Arial"/>
                <w:b/>
                <w:color w:val="FFFFFF"/>
                <w:sz w:val="16"/>
              </w:rPr>
            </w:r>
            <w:r>
              <w:rPr>
                <w:rFonts w:ascii="Arial" w:hAnsi="Arial"/>
                <w:b/>
                <w:color w:val="FFFFFF"/>
                <w:sz w:val="16"/>
              </w:rPr>
              <w:t>Failure consequence</w:t>
            </w:r>
          </w:p>
        </w:tc>
      </w:tr>
      <w:tr>
        <w:trPr>
          <w:cantSplit/>
        </w:trPr>
        <w:tc>
          <w:tcPr>
            <w:tcW w:type="dxa" w:w="1037"/>
            <w:vAlign w:val="center"/>
            <w:tcMar>
              <w:top w:w="90" w:type="dxa"/>
              <w:start w:w="110" w:type="dxa"/>
              <w:bottom w:w="90" w:type="dxa"/>
              <w:end w:w="110" w:type="dxa"/>
            </w:tcMar>
            <w:tcBorders>
              <w:top w:val="single" w:sz="6" w:color="E5EAF0"/>
              <w:left w:val="single" w:sz="6" w:color="E5EAF0"/>
              <w:bottom w:val="single" w:sz="6" w:color="E5EAF0"/>
              <w:right w:val="single" w:sz="6" w:color="E5EAF0"/>
              <w:insideH w:val="single" w:sz="6" w:color="E5EAF0"/>
              <w:insideV w:val="single" w:sz="6" w:color="E5EAF0"/>
            </w:tcBorders>
          </w:tcPr>
          <w:p>
            <w:pPr>
              <w:spacing w:after="0" w:line="240" w:lineRule="auto"/>
            </w:pPr>
            <w:r>
              <w:rPr>
                <w:rFonts w:ascii="Arial" w:hAnsi="Arial"/>
                <w:color w:val="0C2D4A"/>
                <w:sz w:val="16"/>
              </w:rPr>
            </w:r>
            <w:r>
              <w:rPr>
                <w:rFonts w:ascii="Arial" w:hAnsi="Arial"/>
                <w:b w:val="0"/>
                <w:color w:val="0C2D4A"/>
                <w:sz w:val="16"/>
              </w:rPr>
              <w:t>1. Launch</w:t>
            </w:r>
          </w:p>
        </w:tc>
        <w:tc>
          <w:tcPr>
            <w:tcW w:type="dxa" w:w="4536"/>
            <w:vAlign w:val="center"/>
            <w:tcMar>
              <w:top w:w="90" w:type="dxa"/>
              <w:start w:w="110" w:type="dxa"/>
              <w:bottom w:w="90" w:type="dxa"/>
              <w:end w:w="110" w:type="dxa"/>
            </w:tcMar>
            <w:tcBorders>
              <w:top w:val="single" w:sz="6" w:color="E5EAF0"/>
              <w:left w:val="single" w:sz="6" w:color="E5EAF0"/>
              <w:bottom w:val="single" w:sz="6" w:color="E5EAF0"/>
              <w:right w:val="single" w:sz="6" w:color="E5EAF0"/>
              <w:insideH w:val="single" w:sz="6" w:color="E5EAF0"/>
              <w:insideV w:val="single" w:sz="6" w:color="E5EAF0"/>
            </w:tcBorders>
          </w:tcPr>
          <w:p>
            <w:pPr>
              <w:spacing w:after="0" w:line="240" w:lineRule="auto"/>
            </w:pPr>
            <w:r>
              <w:rPr>
                <w:rFonts w:ascii="Arial" w:hAnsi="Arial"/>
                <w:color w:val="0C2D4A"/>
                <w:sz w:val="16"/>
              </w:rPr>
            </w:r>
            <w:r>
              <w:rPr>
                <w:rFonts w:ascii="Arial" w:hAnsi="Arial"/>
                <w:b w:val="0"/>
                <w:color w:val="0C2D4A"/>
                <w:sz w:val="16"/>
              </w:rPr>
              <w:t>Restore cookie session, then fetch organizations.</w:t>
            </w:r>
          </w:p>
        </w:tc>
        <w:tc>
          <w:tcPr>
            <w:tcW w:type="dxa" w:w="4435"/>
            <w:vAlign w:val="center"/>
            <w:tcMar>
              <w:top w:w="90" w:type="dxa"/>
              <w:start w:w="110" w:type="dxa"/>
              <w:bottom w:w="90" w:type="dxa"/>
              <w:end w:w="110" w:type="dxa"/>
            </w:tcMar>
            <w:tcBorders>
              <w:top w:val="single" w:sz="6" w:color="E5EAF0"/>
              <w:left w:val="single" w:sz="6" w:color="E5EAF0"/>
              <w:bottom w:val="single" w:sz="6" w:color="E5EAF0"/>
              <w:right w:val="single" w:sz="6" w:color="E5EAF0"/>
              <w:insideH w:val="single" w:sz="6" w:color="E5EAF0"/>
              <w:insideV w:val="single" w:sz="6" w:color="E5EAF0"/>
            </w:tcBorders>
          </w:tcPr>
          <w:p>
            <w:pPr>
              <w:spacing w:after="0" w:line="240" w:lineRule="auto"/>
            </w:pPr>
            <w:r>
              <w:rPr>
                <w:rFonts w:ascii="Arial" w:hAnsi="Arial"/>
                <w:color w:val="0C2D4A"/>
                <w:sz w:val="16"/>
              </w:rPr>
            </w:r>
            <w:r>
              <w:rPr>
                <w:rFonts w:ascii="Arial" w:hAnsi="Arial"/>
                <w:b w:val="0"/>
                <w:color w:val="0C2D4A"/>
                <w:sz w:val="16"/>
              </w:rPr>
              <w:t>Network failure is indistinguishable from signed-out; no cold-start offline workspace.</w:t>
            </w:r>
          </w:p>
        </w:tc>
      </w:tr>
      <w:tr>
        <w:trPr>
          <w:cantSplit/>
        </w:trPr>
        <w:tc>
          <w:tcPr>
            <w:tcW w:type="dxa" w:w="1037"/>
            <w:vAlign w:val="center"/>
            <w:tcMar>
              <w:top w:w="90" w:type="dxa"/>
              <w:start w:w="110" w:type="dxa"/>
              <w:bottom w:w="90" w:type="dxa"/>
              <w:end w:w="110" w:type="dxa"/>
            </w:tcMar>
            <w:tcBorders>
              <w:top w:val="single" w:sz="6" w:color="E5EAF0"/>
              <w:left w:val="single" w:sz="6" w:color="E5EAF0"/>
              <w:bottom w:val="single" w:sz="6" w:color="E5EAF0"/>
              <w:right w:val="single" w:sz="6" w:color="E5EAF0"/>
              <w:insideH w:val="single" w:sz="6" w:color="E5EAF0"/>
              <w:insideV w:val="single" w:sz="6" w:color="E5EAF0"/>
            </w:tcBorders>
            <w:shd w:fill="F3F7FA"/>
          </w:tcPr>
          <w:p>
            <w:pPr>
              <w:spacing w:after="0" w:line="240" w:lineRule="auto"/>
            </w:pPr>
            <w:r>
              <w:rPr>
                <w:rFonts w:ascii="Arial" w:hAnsi="Arial"/>
                <w:color w:val="0C2D4A"/>
                <w:sz w:val="16"/>
              </w:rPr>
            </w:r>
            <w:r>
              <w:rPr>
                <w:rFonts w:ascii="Arial" w:hAnsi="Arial"/>
                <w:b w:val="0"/>
                <w:color w:val="0C2D4A"/>
                <w:sz w:val="16"/>
              </w:rPr>
              <w:t>2. Capture</w:t>
            </w:r>
          </w:p>
        </w:tc>
        <w:tc>
          <w:tcPr>
            <w:tcW w:type="dxa" w:w="4536"/>
            <w:vAlign w:val="center"/>
            <w:tcMar>
              <w:top w:w="90" w:type="dxa"/>
              <w:start w:w="110" w:type="dxa"/>
              <w:bottom w:w="90" w:type="dxa"/>
              <w:end w:w="110" w:type="dxa"/>
            </w:tcMar>
            <w:tcBorders>
              <w:top w:val="single" w:sz="6" w:color="E5EAF0"/>
              <w:left w:val="single" w:sz="6" w:color="E5EAF0"/>
              <w:bottom w:val="single" w:sz="6" w:color="E5EAF0"/>
              <w:right w:val="single" w:sz="6" w:color="E5EAF0"/>
              <w:insideH w:val="single" w:sz="6" w:color="E5EAF0"/>
              <w:insideV w:val="single" w:sz="6" w:color="E5EAF0"/>
            </w:tcBorders>
            <w:shd w:fill="F3F7FA"/>
          </w:tcPr>
          <w:p>
            <w:pPr>
              <w:spacing w:after="0" w:line="240" w:lineRule="auto"/>
            </w:pPr>
            <w:r>
              <w:rPr>
                <w:rFonts w:ascii="Arial" w:hAnsi="Arial"/>
                <w:color w:val="0C2D4A"/>
                <w:sz w:val="16"/>
              </w:rPr>
            </w:r>
            <w:r>
              <w:rPr>
                <w:rFonts w:ascii="Arial" w:hAnsi="Arial"/>
                <w:b w:val="0"/>
                <w:color w:val="0C2D4A"/>
                <w:sz w:val="16"/>
              </w:rPr>
              <w:t>Load published schema, enter fields, capture GPS and evidence photos.</w:t>
            </w:r>
          </w:p>
        </w:tc>
        <w:tc>
          <w:tcPr>
            <w:tcW w:type="dxa" w:w="4435"/>
            <w:vAlign w:val="center"/>
            <w:tcMar>
              <w:top w:w="90" w:type="dxa"/>
              <w:start w:w="110" w:type="dxa"/>
              <w:bottom w:w="90" w:type="dxa"/>
              <w:end w:w="110" w:type="dxa"/>
            </w:tcMar>
            <w:tcBorders>
              <w:top w:val="single" w:sz="6" w:color="E5EAF0"/>
              <w:left w:val="single" w:sz="6" w:color="E5EAF0"/>
              <w:bottom w:val="single" w:sz="6" w:color="E5EAF0"/>
              <w:right w:val="single" w:sz="6" w:color="E5EAF0"/>
              <w:insideH w:val="single" w:sz="6" w:color="E5EAF0"/>
              <w:insideV w:val="single" w:sz="6" w:color="E5EAF0"/>
            </w:tcBorders>
            <w:shd w:fill="F3F7FA"/>
          </w:tcPr>
          <w:p>
            <w:pPr>
              <w:spacing w:after="0" w:line="240" w:lineRule="auto"/>
            </w:pPr>
            <w:r>
              <w:rPr>
                <w:rFonts w:ascii="Arial" w:hAnsi="Arial"/>
                <w:color w:val="0C2D4A"/>
                <w:sz w:val="16"/>
              </w:rPr>
            </w:r>
            <w:r>
              <w:rPr>
                <w:rFonts w:ascii="Arial" w:hAnsi="Arial"/>
                <w:b w:val="0"/>
                <w:color w:val="0C2D4A"/>
                <w:sz w:val="16"/>
              </w:rPr>
              <w:t>Schema photo control can create a token without acquiring media.</w:t>
            </w:r>
          </w:p>
        </w:tc>
      </w:tr>
      <w:tr>
        <w:trPr>
          <w:cantSplit/>
        </w:trPr>
        <w:tc>
          <w:tcPr>
            <w:tcW w:type="dxa" w:w="1037"/>
            <w:vAlign w:val="center"/>
            <w:tcMar>
              <w:top w:w="90" w:type="dxa"/>
              <w:start w:w="110" w:type="dxa"/>
              <w:bottom w:w="90" w:type="dxa"/>
              <w:end w:w="110" w:type="dxa"/>
            </w:tcMar>
            <w:tcBorders>
              <w:top w:val="single" w:sz="6" w:color="E5EAF0"/>
              <w:left w:val="single" w:sz="6" w:color="E5EAF0"/>
              <w:bottom w:val="single" w:sz="6" w:color="E5EAF0"/>
              <w:right w:val="single" w:sz="6" w:color="E5EAF0"/>
              <w:insideH w:val="single" w:sz="6" w:color="E5EAF0"/>
              <w:insideV w:val="single" w:sz="6" w:color="E5EAF0"/>
            </w:tcBorders>
          </w:tcPr>
          <w:p>
            <w:pPr>
              <w:spacing w:after="0" w:line="240" w:lineRule="auto"/>
            </w:pPr>
            <w:r>
              <w:rPr>
                <w:rFonts w:ascii="Arial" w:hAnsi="Arial"/>
                <w:color w:val="0C2D4A"/>
                <w:sz w:val="16"/>
              </w:rPr>
            </w:r>
            <w:r>
              <w:rPr>
                <w:rFonts w:ascii="Arial" w:hAnsi="Arial"/>
                <w:b w:val="0"/>
                <w:color w:val="0C2D4A"/>
                <w:sz w:val="16"/>
              </w:rPr>
              <w:t>3. Persist</w:t>
            </w:r>
          </w:p>
        </w:tc>
        <w:tc>
          <w:tcPr>
            <w:tcW w:type="dxa" w:w="4536"/>
            <w:vAlign w:val="center"/>
            <w:tcMar>
              <w:top w:w="90" w:type="dxa"/>
              <w:start w:w="110" w:type="dxa"/>
              <w:bottom w:w="90" w:type="dxa"/>
              <w:end w:w="110" w:type="dxa"/>
            </w:tcMar>
            <w:tcBorders>
              <w:top w:val="single" w:sz="6" w:color="E5EAF0"/>
              <w:left w:val="single" w:sz="6" w:color="E5EAF0"/>
              <w:bottom w:val="single" w:sz="6" w:color="E5EAF0"/>
              <w:right w:val="single" w:sz="6" w:color="E5EAF0"/>
              <w:insideH w:val="single" w:sz="6" w:color="E5EAF0"/>
              <w:insideV w:val="single" w:sz="6" w:color="E5EAF0"/>
            </w:tcBorders>
          </w:tcPr>
          <w:p>
            <w:pPr>
              <w:spacing w:after="0" w:line="240" w:lineRule="auto"/>
            </w:pPr>
            <w:r>
              <w:rPr>
                <w:rFonts w:ascii="Arial" w:hAnsi="Arial"/>
                <w:color w:val="0C2D4A"/>
                <w:sz w:val="16"/>
              </w:rPr>
            </w:r>
            <w:r>
              <w:rPr>
                <w:rFonts w:ascii="Arial" w:hAnsi="Arial"/>
                <w:b w:val="0"/>
                <w:color w:val="0C2D4A"/>
                <w:sz w:val="16"/>
              </w:rPr>
              <w:t>Encode full draft to queue JSON with stable idempotency key.</w:t>
            </w:r>
          </w:p>
        </w:tc>
        <w:tc>
          <w:tcPr>
            <w:tcW w:type="dxa" w:w="4435"/>
            <w:vAlign w:val="center"/>
            <w:tcMar>
              <w:top w:w="90" w:type="dxa"/>
              <w:start w:w="110" w:type="dxa"/>
              <w:bottom w:w="90" w:type="dxa"/>
              <w:end w:w="110" w:type="dxa"/>
            </w:tcMar>
            <w:tcBorders>
              <w:top w:val="single" w:sz="6" w:color="E5EAF0"/>
              <w:left w:val="single" w:sz="6" w:color="E5EAF0"/>
              <w:bottom w:val="single" w:sz="6" w:color="E5EAF0"/>
              <w:right w:val="single" w:sz="6" w:color="E5EAF0"/>
              <w:insideH w:val="single" w:sz="6" w:color="E5EAF0"/>
              <w:insideV w:val="single" w:sz="6" w:color="E5EAF0"/>
            </w:tcBorders>
          </w:tcPr>
          <w:p>
            <w:pPr>
              <w:spacing w:after="0" w:line="240" w:lineRule="auto"/>
            </w:pPr>
            <w:r>
              <w:rPr>
                <w:rFonts w:ascii="Arial" w:hAnsi="Arial"/>
                <w:color w:val="0C2D4A"/>
                <w:sz w:val="16"/>
              </w:rPr>
            </w:r>
            <w:r>
              <w:rPr>
                <w:rFonts w:ascii="Arial" w:hAnsi="Arial"/>
                <w:b w:val="0"/>
                <w:color w:val="0C2D4A"/>
                <w:sz w:val="16"/>
              </w:rPr>
              <w:t>Whole-file rewrites scale with embedded media; file protection/backup behavior is unspecified.</w:t>
            </w:r>
          </w:p>
        </w:tc>
      </w:tr>
      <w:tr>
        <w:trPr>
          <w:cantSplit/>
        </w:trPr>
        <w:tc>
          <w:tcPr>
            <w:tcW w:type="dxa" w:w="1037"/>
            <w:vAlign w:val="center"/>
            <w:tcMar>
              <w:top w:w="90" w:type="dxa"/>
              <w:start w:w="110" w:type="dxa"/>
              <w:bottom w:w="90" w:type="dxa"/>
              <w:end w:w="110" w:type="dxa"/>
            </w:tcMar>
            <w:tcBorders>
              <w:top w:val="single" w:sz="6" w:color="E5EAF0"/>
              <w:left w:val="single" w:sz="6" w:color="E5EAF0"/>
              <w:bottom w:val="single" w:sz="6" w:color="E5EAF0"/>
              <w:right w:val="single" w:sz="6" w:color="E5EAF0"/>
              <w:insideH w:val="single" w:sz="6" w:color="E5EAF0"/>
              <w:insideV w:val="single" w:sz="6" w:color="E5EAF0"/>
            </w:tcBorders>
            <w:shd w:fill="F3F7FA"/>
          </w:tcPr>
          <w:p>
            <w:pPr>
              <w:spacing w:after="0" w:line="240" w:lineRule="auto"/>
            </w:pPr>
            <w:r>
              <w:rPr>
                <w:rFonts w:ascii="Arial" w:hAnsi="Arial"/>
                <w:color w:val="0C2D4A"/>
                <w:sz w:val="16"/>
              </w:rPr>
            </w:r>
            <w:r>
              <w:rPr>
                <w:rFonts w:ascii="Arial" w:hAnsi="Arial"/>
                <w:b w:val="0"/>
                <w:color w:val="0C2D4A"/>
                <w:sz w:val="16"/>
              </w:rPr>
              <w:t>4. Submit</w:t>
            </w:r>
          </w:p>
        </w:tc>
        <w:tc>
          <w:tcPr>
            <w:tcW w:type="dxa" w:w="4536"/>
            <w:vAlign w:val="center"/>
            <w:tcMar>
              <w:top w:w="90" w:type="dxa"/>
              <w:start w:w="110" w:type="dxa"/>
              <w:bottom w:w="90" w:type="dxa"/>
              <w:end w:w="110" w:type="dxa"/>
            </w:tcMar>
            <w:tcBorders>
              <w:top w:val="single" w:sz="6" w:color="E5EAF0"/>
              <w:left w:val="single" w:sz="6" w:color="E5EAF0"/>
              <w:bottom w:val="single" w:sz="6" w:color="E5EAF0"/>
              <w:right w:val="single" w:sz="6" w:color="E5EAF0"/>
              <w:insideH w:val="single" w:sz="6" w:color="E5EAF0"/>
              <w:insideV w:val="single" w:sz="6" w:color="E5EAF0"/>
            </w:tcBorders>
            <w:shd w:fill="F3F7FA"/>
          </w:tcPr>
          <w:p>
            <w:pPr>
              <w:spacing w:after="0" w:line="240" w:lineRule="auto"/>
            </w:pPr>
            <w:r>
              <w:rPr>
                <w:rFonts w:ascii="Arial" w:hAnsi="Arial"/>
                <w:color w:val="0C2D4A"/>
                <w:sz w:val="16"/>
              </w:rPr>
            </w:r>
            <w:r>
              <w:rPr>
                <w:rFonts w:ascii="Arial" w:hAnsi="Arial"/>
                <w:b w:val="0"/>
                <w:color w:val="0C2D4A"/>
                <w:sz w:val="16"/>
              </w:rPr>
              <w:t>Immediately call queue.sync after enqueue.</w:t>
            </w:r>
          </w:p>
        </w:tc>
        <w:tc>
          <w:tcPr>
            <w:tcW w:type="dxa" w:w="4435"/>
            <w:vAlign w:val="center"/>
            <w:tcMar>
              <w:top w:w="90" w:type="dxa"/>
              <w:start w:w="110" w:type="dxa"/>
              <w:bottom w:w="90" w:type="dxa"/>
              <w:end w:w="110" w:type="dxa"/>
            </w:tcMar>
            <w:tcBorders>
              <w:top w:val="single" w:sz="6" w:color="E5EAF0"/>
              <w:left w:val="single" w:sz="6" w:color="E5EAF0"/>
              <w:bottom w:val="single" w:sz="6" w:color="E5EAF0"/>
              <w:right w:val="single" w:sz="6" w:color="E5EAF0"/>
              <w:insideH w:val="single" w:sz="6" w:color="E5EAF0"/>
              <w:insideV w:val="single" w:sz="6" w:color="E5EAF0"/>
            </w:tcBorders>
            <w:shd w:fill="F3F7FA"/>
          </w:tcPr>
          <w:p>
            <w:pPr>
              <w:spacing w:after="0" w:line="240" w:lineRule="auto"/>
            </w:pPr>
            <w:r>
              <w:rPr>
                <w:rFonts w:ascii="Arial" w:hAnsi="Arial"/>
                <w:color w:val="0C2D4A"/>
                <w:sz w:val="16"/>
              </w:rPr>
            </w:r>
            <w:r>
              <w:rPr>
                <w:rFonts w:ascii="Arial" w:hAnsi="Arial"/>
                <w:b w:val="0"/>
                <w:color w:val="0C2D4A"/>
                <w:sz w:val="16"/>
              </w:rPr>
              <w:t>Existing queued work has no reachability, foreground, or background sync trigger.</w:t>
            </w:r>
          </w:p>
        </w:tc>
      </w:tr>
      <w:tr>
        <w:trPr>
          <w:cantSplit/>
        </w:trPr>
        <w:tc>
          <w:tcPr>
            <w:tcW w:type="dxa" w:w="1037"/>
            <w:vAlign w:val="center"/>
            <w:tcMar>
              <w:top w:w="90" w:type="dxa"/>
              <w:start w:w="110" w:type="dxa"/>
              <w:bottom w:w="90" w:type="dxa"/>
              <w:end w:w="110" w:type="dxa"/>
            </w:tcMar>
            <w:tcBorders>
              <w:top w:val="single" w:sz="6" w:color="E5EAF0"/>
              <w:left w:val="single" w:sz="6" w:color="E5EAF0"/>
              <w:bottom w:val="single" w:sz="6" w:color="E5EAF0"/>
              <w:right w:val="single" w:sz="6" w:color="E5EAF0"/>
              <w:insideH w:val="single" w:sz="6" w:color="E5EAF0"/>
              <w:insideV w:val="single" w:sz="6" w:color="E5EAF0"/>
            </w:tcBorders>
          </w:tcPr>
          <w:p>
            <w:pPr>
              <w:spacing w:after="0" w:line="240" w:lineRule="auto"/>
            </w:pPr>
            <w:r>
              <w:rPr>
                <w:rFonts w:ascii="Arial" w:hAnsi="Arial"/>
                <w:color w:val="0C2D4A"/>
                <w:sz w:val="16"/>
              </w:rPr>
            </w:r>
            <w:r>
              <w:rPr>
                <w:rFonts w:ascii="Arial" w:hAnsi="Arial"/>
                <w:b w:val="0"/>
                <w:color w:val="0C2D4A"/>
                <w:sz w:val="16"/>
              </w:rPr>
              <w:t>5. Retry</w:t>
            </w:r>
          </w:p>
        </w:tc>
        <w:tc>
          <w:tcPr>
            <w:tcW w:type="dxa" w:w="4536"/>
            <w:vAlign w:val="center"/>
            <w:tcMar>
              <w:top w:w="90" w:type="dxa"/>
              <w:start w:w="110" w:type="dxa"/>
              <w:bottom w:w="90" w:type="dxa"/>
              <w:end w:w="110" w:type="dxa"/>
            </w:tcMar>
            <w:tcBorders>
              <w:top w:val="single" w:sz="6" w:color="E5EAF0"/>
              <w:left w:val="single" w:sz="6" w:color="E5EAF0"/>
              <w:bottom w:val="single" w:sz="6" w:color="E5EAF0"/>
              <w:right w:val="single" w:sz="6" w:color="E5EAF0"/>
              <w:insideH w:val="single" w:sz="6" w:color="E5EAF0"/>
              <w:insideV w:val="single" w:sz="6" w:color="E5EAF0"/>
            </w:tcBorders>
          </w:tcPr>
          <w:p>
            <w:pPr>
              <w:spacing w:after="0" w:line="240" w:lineRule="auto"/>
            </w:pPr>
            <w:r>
              <w:rPr>
                <w:rFonts w:ascii="Arial" w:hAnsi="Arial"/>
                <w:color w:val="0C2D4A"/>
                <w:sz w:val="16"/>
              </w:rPr>
            </w:r>
            <w:r>
              <w:rPr>
                <w:rFonts w:ascii="Arial" w:hAnsi="Arial"/>
                <w:b w:val="0"/>
                <w:color w:val="0C2D4A"/>
                <w:sz w:val="16"/>
              </w:rPr>
              <w:t>Exponential backoff to 30 seconds, max six retries, 72-hour age cap.</w:t>
            </w:r>
          </w:p>
        </w:tc>
        <w:tc>
          <w:tcPr>
            <w:tcW w:type="dxa" w:w="4435"/>
            <w:vAlign w:val="center"/>
            <w:tcMar>
              <w:top w:w="90" w:type="dxa"/>
              <w:start w:w="110" w:type="dxa"/>
              <w:bottom w:w="90" w:type="dxa"/>
              <w:end w:w="110" w:type="dxa"/>
            </w:tcMar>
            <w:tcBorders>
              <w:top w:val="single" w:sz="6" w:color="E5EAF0"/>
              <w:left w:val="single" w:sz="6" w:color="E5EAF0"/>
              <w:bottom w:val="single" w:sz="6" w:color="E5EAF0"/>
              <w:right w:val="single" w:sz="6" w:color="E5EAF0"/>
              <w:insideH w:val="single" w:sz="6" w:color="E5EAF0"/>
              <w:insideV w:val="single" w:sz="6" w:color="E5EAF0"/>
            </w:tcBorders>
          </w:tcPr>
          <w:p>
            <w:pPr>
              <w:spacing w:after="0" w:line="240" w:lineRule="auto"/>
            </w:pPr>
            <w:r>
              <w:rPr>
                <w:rFonts w:ascii="Arial" w:hAnsi="Arial"/>
                <w:color w:val="0C2D4A"/>
                <w:sz w:val="16"/>
              </w:rPr>
            </w:r>
            <w:r>
              <w:rPr>
                <w:rFonts w:ascii="Arial" w:hAnsi="Arial"/>
                <w:b w:val="0"/>
                <w:color w:val="0C2D4A"/>
                <w:sz w:val="16"/>
              </w:rPr>
              <w:t>Permanent/max-age/max-retry items are removed without a durable recovery ledger.</w:t>
            </w:r>
          </w:p>
        </w:tc>
      </w:tr>
      <w:tr>
        <w:trPr>
          <w:cantSplit/>
        </w:trPr>
        <w:tc>
          <w:tcPr>
            <w:tcW w:type="dxa" w:w="1037"/>
            <w:vAlign w:val="center"/>
            <w:tcMar>
              <w:top w:w="90" w:type="dxa"/>
              <w:start w:w="110" w:type="dxa"/>
              <w:bottom w:w="90" w:type="dxa"/>
              <w:end w:w="110" w:type="dxa"/>
            </w:tcMar>
            <w:tcBorders>
              <w:top w:val="single" w:sz="6" w:color="E5EAF0"/>
              <w:left w:val="single" w:sz="6" w:color="E5EAF0"/>
              <w:bottom w:val="single" w:sz="6" w:color="E5EAF0"/>
              <w:right w:val="single" w:sz="6" w:color="E5EAF0"/>
              <w:insideH w:val="single" w:sz="6" w:color="E5EAF0"/>
              <w:insideV w:val="single" w:sz="6" w:color="E5EAF0"/>
            </w:tcBorders>
            <w:shd w:fill="F3F7FA"/>
          </w:tcPr>
          <w:p>
            <w:pPr>
              <w:spacing w:after="0" w:line="240" w:lineRule="auto"/>
            </w:pPr>
            <w:r>
              <w:rPr>
                <w:rFonts w:ascii="Arial" w:hAnsi="Arial"/>
                <w:color w:val="0C2D4A"/>
                <w:sz w:val="16"/>
              </w:rPr>
            </w:r>
            <w:r>
              <w:rPr>
                <w:rFonts w:ascii="Arial" w:hAnsi="Arial"/>
                <w:b w:val="0"/>
                <w:color w:val="0C2D4A"/>
                <w:sz w:val="16"/>
              </w:rPr>
              <w:t>6. Inform</w:t>
            </w:r>
          </w:p>
        </w:tc>
        <w:tc>
          <w:tcPr>
            <w:tcW w:type="dxa" w:w="4536"/>
            <w:vAlign w:val="center"/>
            <w:tcMar>
              <w:top w:w="90" w:type="dxa"/>
              <w:start w:w="110" w:type="dxa"/>
              <w:bottom w:w="90" w:type="dxa"/>
              <w:end w:w="110" w:type="dxa"/>
            </w:tcMar>
            <w:tcBorders>
              <w:top w:val="single" w:sz="6" w:color="E5EAF0"/>
              <w:left w:val="single" w:sz="6" w:color="E5EAF0"/>
              <w:bottom w:val="single" w:sz="6" w:color="E5EAF0"/>
              <w:right w:val="single" w:sz="6" w:color="E5EAF0"/>
              <w:insideH w:val="single" w:sz="6" w:color="E5EAF0"/>
              <w:insideV w:val="single" w:sz="6" w:color="E5EAF0"/>
            </w:tcBorders>
            <w:shd w:fill="F3F7FA"/>
          </w:tcPr>
          <w:p>
            <w:pPr>
              <w:spacing w:after="0" w:line="240" w:lineRule="auto"/>
            </w:pPr>
            <w:r>
              <w:rPr>
                <w:rFonts w:ascii="Arial" w:hAnsi="Arial"/>
                <w:color w:val="0C2D4A"/>
                <w:sz w:val="16"/>
              </w:rPr>
            </w:r>
            <w:r>
              <w:rPr>
                <w:rFonts w:ascii="Arial" w:hAnsi="Arial"/>
                <w:b w:val="0"/>
                <w:color w:val="0C2D4A"/>
                <w:sz w:val="16"/>
              </w:rPr>
              <w:t>Show pending count; shell always renders Connected.</w:t>
            </w:r>
          </w:p>
        </w:tc>
        <w:tc>
          <w:tcPr>
            <w:tcW w:type="dxa" w:w="4435"/>
            <w:vAlign w:val="center"/>
            <w:tcMar>
              <w:top w:w="90" w:type="dxa"/>
              <w:start w:w="110" w:type="dxa"/>
              <w:bottom w:w="90" w:type="dxa"/>
              <w:end w:w="110" w:type="dxa"/>
            </w:tcMar>
            <w:tcBorders>
              <w:top w:val="single" w:sz="6" w:color="E5EAF0"/>
              <w:left w:val="single" w:sz="6" w:color="E5EAF0"/>
              <w:bottom w:val="single" w:sz="6" w:color="E5EAF0"/>
              <w:right w:val="single" w:sz="6" w:color="E5EAF0"/>
              <w:insideH w:val="single" w:sz="6" w:color="E5EAF0"/>
              <w:insideV w:val="single" w:sz="6" w:color="E5EAF0"/>
            </w:tcBorders>
            <w:shd w:fill="F3F7FA"/>
          </w:tcPr>
          <w:p>
            <w:pPr>
              <w:spacing w:after="0" w:line="240" w:lineRule="auto"/>
            </w:pPr>
            <w:r>
              <w:rPr>
                <w:rFonts w:ascii="Arial" w:hAnsi="Arial"/>
                <w:color w:val="0C2D4A"/>
                <w:sz w:val="16"/>
              </w:rPr>
            </w:r>
            <w:r>
              <w:rPr>
                <w:rFonts w:ascii="Arial" w:hAnsi="Arial"/>
                <w:b w:val="0"/>
                <w:color w:val="0C2D4A"/>
                <w:sz w:val="16"/>
              </w:rPr>
              <w:t>Operators cannot distinguish queued, blocked, offline, authenticating, or server-failed states.</w:t>
            </w:r>
          </w:p>
        </w:tc>
      </w:tr>
    </w:tbl>
    <w:p>
      <w:pPr>
        <w:spacing w:after="0"/>
      </w:pPr>
    </w:p>
    <w:p>
      <w:r>
        <w:br w:type="page"/>
      </w:r>
    </w:p>
    <w:p>
      <w:pPr>
        <w:pStyle w:val="Heading1"/>
        <w:keepNext/>
        <w:spacing w:before="260" w:after="100"/>
      </w:pPr>
      <w:r>
        <w:t>4. Findings and launch blockers</w:t>
      </w:r>
    </w:p>
    <w:tbl>
      <w:tblPr>
        <w:tblW w:type="auto" w:w="0"/>
        <w:jc w:val="center"/>
        <w:tblLayout w:type="fixed"/>
        <w:tblLook w:firstColumn="1" w:firstRow="1" w:lastColumn="0" w:lastRow="0" w:noHBand="0" w:noVBand="1" w:val="04A0"/>
      </w:tblPr>
      <w:tblGrid>
        <w:gridCol w:w="2541"/>
        <w:gridCol w:w="2541"/>
        <w:gridCol w:w="2541"/>
        <w:gridCol w:w="2541"/>
      </w:tblGrid>
      <w:tr>
        <w:trPr>
          <w:cantSplit/>
          <w:tblHeader w:val="true"/>
        </w:trPr>
        <w:tc>
          <w:tcPr>
            <w:tcW w:type="dxa" w:w="792"/>
            <w:vAlign w:val="center"/>
            <w:tcMar>
              <w:top w:w="90" w:type="dxa"/>
              <w:start w:w="110" w:type="dxa"/>
              <w:bottom w:w="90" w:type="dxa"/>
              <w:end w:w="110" w:type="dxa"/>
            </w:tcMar>
            <w:tcBorders>
              <w:top w:val="single" w:sz="6" w:color="E5EAF0"/>
              <w:left w:val="single" w:sz="6" w:color="E5EAF0"/>
              <w:bottom w:val="single" w:sz="6" w:color="E5EAF0"/>
              <w:right w:val="single" w:sz="6" w:color="E5EAF0"/>
              <w:insideH w:val="single" w:sz="6" w:color="E5EAF0"/>
              <w:insideV w:val="single" w:sz="6" w:color="E5EAF0"/>
            </w:tcBorders>
            <w:shd w:fill="0C2D4A"/>
          </w:tcPr>
          <w:p>
            <w:pPr>
              <w:spacing w:after="0" w:line="240" w:lineRule="auto"/>
            </w:pPr>
            <w:r>
              <w:rPr>
                <w:rFonts w:ascii="Arial" w:hAnsi="Arial"/>
                <w:b/>
                <w:color w:val="FFFFFF"/>
                <w:sz w:val="15"/>
              </w:rPr>
            </w:r>
            <w:r>
              <w:rPr>
                <w:rFonts w:ascii="Arial" w:hAnsi="Arial"/>
                <w:b/>
                <w:color w:val="FFFFFF"/>
                <w:sz w:val="15"/>
              </w:rPr>
              <w:t>Priority</w:t>
            </w:r>
          </w:p>
        </w:tc>
        <w:tc>
          <w:tcPr>
            <w:tcW w:type="dxa" w:w="2376"/>
            <w:vAlign w:val="center"/>
            <w:tcMar>
              <w:top w:w="90" w:type="dxa"/>
              <w:start w:w="110" w:type="dxa"/>
              <w:bottom w:w="90" w:type="dxa"/>
              <w:end w:w="110" w:type="dxa"/>
            </w:tcMar>
            <w:tcBorders>
              <w:top w:val="single" w:sz="6" w:color="E5EAF0"/>
              <w:left w:val="single" w:sz="6" w:color="E5EAF0"/>
              <w:bottom w:val="single" w:sz="6" w:color="E5EAF0"/>
              <w:right w:val="single" w:sz="6" w:color="E5EAF0"/>
              <w:insideH w:val="single" w:sz="6" w:color="E5EAF0"/>
              <w:insideV w:val="single" w:sz="6" w:color="E5EAF0"/>
            </w:tcBorders>
            <w:shd w:fill="0C2D4A"/>
          </w:tcPr>
          <w:p>
            <w:pPr>
              <w:spacing w:after="0" w:line="240" w:lineRule="auto"/>
            </w:pPr>
            <w:r>
              <w:rPr>
                <w:rFonts w:ascii="Arial" w:hAnsi="Arial"/>
                <w:b/>
                <w:color w:val="FFFFFF"/>
                <w:sz w:val="15"/>
              </w:rPr>
            </w:r>
            <w:r>
              <w:rPr>
                <w:rFonts w:ascii="Arial" w:hAnsi="Arial"/>
                <w:b/>
                <w:color w:val="FFFFFF"/>
                <w:sz w:val="15"/>
              </w:rPr>
              <w:t>Finding</w:t>
            </w:r>
          </w:p>
        </w:tc>
        <w:tc>
          <w:tcPr>
            <w:tcW w:type="dxa" w:w="4680"/>
            <w:vAlign w:val="center"/>
            <w:tcMar>
              <w:top w:w="90" w:type="dxa"/>
              <w:start w:w="110" w:type="dxa"/>
              <w:bottom w:w="90" w:type="dxa"/>
              <w:end w:w="110" w:type="dxa"/>
            </w:tcMar>
            <w:tcBorders>
              <w:top w:val="single" w:sz="6" w:color="E5EAF0"/>
              <w:left w:val="single" w:sz="6" w:color="E5EAF0"/>
              <w:bottom w:val="single" w:sz="6" w:color="E5EAF0"/>
              <w:right w:val="single" w:sz="6" w:color="E5EAF0"/>
              <w:insideH w:val="single" w:sz="6" w:color="E5EAF0"/>
              <w:insideV w:val="single" w:sz="6" w:color="E5EAF0"/>
            </w:tcBorders>
            <w:shd w:fill="0C2D4A"/>
          </w:tcPr>
          <w:p>
            <w:pPr>
              <w:spacing w:after="0" w:line="240" w:lineRule="auto"/>
            </w:pPr>
            <w:r>
              <w:rPr>
                <w:rFonts w:ascii="Arial" w:hAnsi="Arial"/>
                <w:b/>
                <w:color w:val="FFFFFF"/>
                <w:sz w:val="15"/>
              </w:rPr>
            </w:r>
            <w:r>
              <w:rPr>
                <w:rFonts w:ascii="Arial" w:hAnsi="Arial"/>
                <w:b/>
                <w:color w:val="FFFFFF"/>
                <w:sz w:val="15"/>
              </w:rPr>
              <w:t>Why it matters</w:t>
            </w:r>
          </w:p>
        </w:tc>
        <w:tc>
          <w:tcPr>
            <w:tcW w:type="dxa" w:w="2232"/>
            <w:vAlign w:val="center"/>
            <w:tcMar>
              <w:top w:w="90" w:type="dxa"/>
              <w:start w:w="110" w:type="dxa"/>
              <w:bottom w:w="90" w:type="dxa"/>
              <w:end w:w="110" w:type="dxa"/>
            </w:tcMar>
            <w:tcBorders>
              <w:top w:val="single" w:sz="6" w:color="E5EAF0"/>
              <w:left w:val="single" w:sz="6" w:color="E5EAF0"/>
              <w:bottom w:val="single" w:sz="6" w:color="E5EAF0"/>
              <w:right w:val="single" w:sz="6" w:color="E5EAF0"/>
              <w:insideH w:val="single" w:sz="6" w:color="E5EAF0"/>
              <w:insideV w:val="single" w:sz="6" w:color="E5EAF0"/>
            </w:tcBorders>
            <w:shd w:fill="0C2D4A"/>
          </w:tcPr>
          <w:p>
            <w:pPr>
              <w:spacing w:after="0" w:line="240" w:lineRule="auto"/>
            </w:pPr>
            <w:r>
              <w:rPr>
                <w:rFonts w:ascii="Arial" w:hAnsi="Arial"/>
                <w:b/>
                <w:color w:val="FFFFFF"/>
                <w:sz w:val="15"/>
              </w:rPr>
            </w:r>
            <w:r>
              <w:rPr>
                <w:rFonts w:ascii="Arial" w:hAnsi="Arial"/>
                <w:b/>
                <w:color w:val="FFFFFF"/>
                <w:sz w:val="15"/>
              </w:rPr>
              <w:t>Evidence</w:t>
            </w:r>
          </w:p>
        </w:tc>
      </w:tr>
      <w:tr>
        <w:trPr>
          <w:cantSplit/>
        </w:trPr>
        <w:tc>
          <w:tcPr>
            <w:tcW w:type="dxa" w:w="792"/>
            <w:vAlign w:val="center"/>
            <w:tcMar>
              <w:top w:w="90" w:type="dxa"/>
              <w:start w:w="110" w:type="dxa"/>
              <w:bottom w:w="90" w:type="dxa"/>
              <w:end w:w="110" w:type="dxa"/>
            </w:tcMar>
            <w:tcBorders>
              <w:top w:val="single" w:sz="6" w:color="E5EAF0"/>
              <w:left w:val="single" w:sz="6" w:color="E5EAF0"/>
              <w:bottom w:val="single" w:sz="6" w:color="E5EAF0"/>
              <w:right w:val="single" w:sz="6" w:color="E5EAF0"/>
              <w:insideH w:val="single" w:sz="6" w:color="E5EAF0"/>
              <w:insideV w:val="single" w:sz="6" w:color="E5EAF0"/>
            </w:tcBorders>
          </w:tcPr>
          <w:p>
            <w:pPr>
              <w:spacing w:after="0" w:line="240" w:lineRule="auto"/>
            </w:pPr>
            <w:r>
              <w:rPr>
                <w:rFonts w:ascii="Arial" w:hAnsi="Arial"/>
                <w:color w:val="0C2D4A"/>
                <w:sz w:val="15"/>
              </w:rPr>
            </w:r>
            <w:r>
              <w:rPr>
                <w:rFonts w:ascii="Arial" w:hAnsi="Arial"/>
                <w:b w:val="0"/>
                <w:color w:val="0C2D4A"/>
                <w:sz w:val="15"/>
              </w:rPr>
              <w:t>P0</w:t>
            </w:r>
          </w:p>
        </w:tc>
        <w:tc>
          <w:tcPr>
            <w:tcW w:type="dxa" w:w="2376"/>
            <w:vAlign w:val="center"/>
            <w:tcMar>
              <w:top w:w="90" w:type="dxa"/>
              <w:start w:w="110" w:type="dxa"/>
              <w:bottom w:w="90" w:type="dxa"/>
              <w:end w:w="110" w:type="dxa"/>
            </w:tcMar>
            <w:tcBorders>
              <w:top w:val="single" w:sz="6" w:color="E5EAF0"/>
              <w:left w:val="single" w:sz="6" w:color="E5EAF0"/>
              <w:bottom w:val="single" w:sz="6" w:color="E5EAF0"/>
              <w:right w:val="single" w:sz="6" w:color="E5EAF0"/>
              <w:insideH w:val="single" w:sz="6" w:color="E5EAF0"/>
              <w:insideV w:val="single" w:sz="6" w:color="E5EAF0"/>
            </w:tcBorders>
          </w:tcPr>
          <w:p>
            <w:pPr>
              <w:spacing w:after="0" w:line="240" w:lineRule="auto"/>
            </w:pPr>
            <w:r>
              <w:rPr>
                <w:rFonts w:ascii="Arial" w:hAnsi="Arial"/>
                <w:color w:val="0C2D4A"/>
                <w:sz w:val="15"/>
              </w:rPr>
            </w:r>
            <w:r>
              <w:rPr>
                <w:rFonts w:ascii="Arial" w:hAnsi="Arial"/>
                <w:b w:val="0"/>
                <w:color w:val="0C2D4A"/>
                <w:sz w:val="15"/>
              </w:rPr>
              <w:t>Schema photo field is not real capture</w:t>
            </w:r>
          </w:p>
        </w:tc>
        <w:tc>
          <w:tcPr>
            <w:tcW w:type="dxa" w:w="4680"/>
            <w:vAlign w:val="center"/>
            <w:tcMar>
              <w:top w:w="90" w:type="dxa"/>
              <w:start w:w="110" w:type="dxa"/>
              <w:bottom w:w="90" w:type="dxa"/>
              <w:end w:w="110" w:type="dxa"/>
            </w:tcMar>
            <w:tcBorders>
              <w:top w:val="single" w:sz="6" w:color="E5EAF0"/>
              <w:left w:val="single" w:sz="6" w:color="E5EAF0"/>
              <w:bottom w:val="single" w:sz="6" w:color="E5EAF0"/>
              <w:right w:val="single" w:sz="6" w:color="E5EAF0"/>
              <w:insideH w:val="single" w:sz="6" w:color="E5EAF0"/>
              <w:insideV w:val="single" w:sz="6" w:color="E5EAF0"/>
            </w:tcBorders>
          </w:tcPr>
          <w:p>
            <w:pPr>
              <w:spacing w:after="0" w:line="240" w:lineRule="auto"/>
            </w:pPr>
            <w:r>
              <w:rPr>
                <w:rFonts w:ascii="Arial" w:hAnsi="Arial"/>
                <w:color w:val="0C2D4A"/>
                <w:sz w:val="15"/>
              </w:rPr>
            </w:r>
            <w:r>
              <w:rPr>
                <w:rFonts w:ascii="Arial" w:hAnsi="Arial"/>
                <w:b w:val="0"/>
                <w:color w:val="0C2D4A"/>
                <w:sz w:val="15"/>
              </w:rPr>
              <w:t>The control writes a generated field-photo token and reports attachment without media. This can create false evidence and invalid records.</w:t>
            </w:r>
          </w:p>
        </w:tc>
        <w:tc>
          <w:tcPr>
            <w:tcW w:type="dxa" w:w="2232"/>
            <w:vAlign w:val="center"/>
            <w:tcMar>
              <w:top w:w="90" w:type="dxa"/>
              <w:start w:w="110" w:type="dxa"/>
              <w:bottom w:w="90" w:type="dxa"/>
              <w:end w:w="110" w:type="dxa"/>
            </w:tcMar>
            <w:tcBorders>
              <w:top w:val="single" w:sz="6" w:color="E5EAF0"/>
              <w:left w:val="single" w:sz="6" w:color="E5EAF0"/>
              <w:bottom w:val="single" w:sz="6" w:color="E5EAF0"/>
              <w:right w:val="single" w:sz="6" w:color="E5EAF0"/>
              <w:insideH w:val="single" w:sz="6" w:color="E5EAF0"/>
              <w:insideV w:val="single" w:sz="6" w:color="E5EAF0"/>
            </w:tcBorders>
          </w:tcPr>
          <w:p>
            <w:pPr>
              <w:spacing w:after="0" w:line="240" w:lineRule="auto"/>
            </w:pPr>
            <w:r>
              <w:rPr>
                <w:rFonts w:ascii="Arial" w:hAnsi="Arial"/>
                <w:color w:val="0C2D4A"/>
                <w:sz w:val="15"/>
              </w:rPr>
            </w:r>
            <w:r>
              <w:rPr>
                <w:rFonts w:ascii="Arial" w:hAnsi="Arial"/>
                <w:b w:val="0"/>
                <w:color w:val="0C2D4A"/>
                <w:sz w:val="15"/>
              </w:rPr>
              <w:t>CaptureFieldControl.swift:245 · bead c1l</w:t>
            </w:r>
          </w:p>
        </w:tc>
      </w:tr>
      <w:tr>
        <w:trPr>
          <w:cantSplit/>
        </w:trPr>
        <w:tc>
          <w:tcPr>
            <w:tcW w:type="dxa" w:w="792"/>
            <w:vAlign w:val="center"/>
            <w:tcMar>
              <w:top w:w="90" w:type="dxa"/>
              <w:start w:w="110" w:type="dxa"/>
              <w:bottom w:w="90" w:type="dxa"/>
              <w:end w:w="110" w:type="dxa"/>
            </w:tcMar>
            <w:tcBorders>
              <w:top w:val="single" w:sz="6" w:color="E5EAF0"/>
              <w:left w:val="single" w:sz="6" w:color="E5EAF0"/>
              <w:bottom w:val="single" w:sz="6" w:color="E5EAF0"/>
              <w:right w:val="single" w:sz="6" w:color="E5EAF0"/>
              <w:insideH w:val="single" w:sz="6" w:color="E5EAF0"/>
              <w:insideV w:val="single" w:sz="6" w:color="E5EAF0"/>
            </w:tcBorders>
            <w:shd w:fill="F3F7FA"/>
          </w:tcPr>
          <w:p>
            <w:pPr>
              <w:spacing w:after="0" w:line="240" w:lineRule="auto"/>
            </w:pPr>
            <w:r>
              <w:rPr>
                <w:rFonts w:ascii="Arial" w:hAnsi="Arial"/>
                <w:color w:val="0C2D4A"/>
                <w:sz w:val="15"/>
              </w:rPr>
            </w:r>
            <w:r>
              <w:rPr>
                <w:rFonts w:ascii="Arial" w:hAnsi="Arial"/>
                <w:b w:val="0"/>
                <w:color w:val="0C2D4A"/>
                <w:sz w:val="15"/>
              </w:rPr>
              <w:t>P0</w:t>
            </w:r>
          </w:p>
        </w:tc>
        <w:tc>
          <w:tcPr>
            <w:tcW w:type="dxa" w:w="2376"/>
            <w:vAlign w:val="center"/>
            <w:tcMar>
              <w:top w:w="90" w:type="dxa"/>
              <w:start w:w="110" w:type="dxa"/>
              <w:bottom w:w="90" w:type="dxa"/>
              <w:end w:w="110" w:type="dxa"/>
            </w:tcMar>
            <w:tcBorders>
              <w:top w:val="single" w:sz="6" w:color="E5EAF0"/>
              <w:left w:val="single" w:sz="6" w:color="E5EAF0"/>
              <w:bottom w:val="single" w:sz="6" w:color="E5EAF0"/>
              <w:right w:val="single" w:sz="6" w:color="E5EAF0"/>
              <w:insideH w:val="single" w:sz="6" w:color="E5EAF0"/>
              <w:insideV w:val="single" w:sz="6" w:color="E5EAF0"/>
            </w:tcBorders>
            <w:shd w:fill="F3F7FA"/>
          </w:tcPr>
          <w:p>
            <w:pPr>
              <w:spacing w:after="0" w:line="240" w:lineRule="auto"/>
            </w:pPr>
            <w:r>
              <w:rPr>
                <w:rFonts w:ascii="Arial" w:hAnsi="Arial"/>
                <w:color w:val="0C2D4A"/>
                <w:sz w:val="15"/>
              </w:rPr>
            </w:r>
            <w:r>
              <w:rPr>
                <w:rFonts w:ascii="Arial" w:hAnsi="Arial"/>
                <w:b w:val="0"/>
                <w:color w:val="0C2D4A"/>
                <w:sz w:val="15"/>
              </w:rPr>
              <w:t>Queue can silently discard work</w:t>
            </w:r>
          </w:p>
        </w:tc>
        <w:tc>
          <w:tcPr>
            <w:tcW w:type="dxa" w:w="4680"/>
            <w:vAlign w:val="center"/>
            <w:tcMar>
              <w:top w:w="90" w:type="dxa"/>
              <w:start w:w="110" w:type="dxa"/>
              <w:bottom w:w="90" w:type="dxa"/>
              <w:end w:w="110" w:type="dxa"/>
            </w:tcMar>
            <w:tcBorders>
              <w:top w:val="single" w:sz="6" w:color="E5EAF0"/>
              <w:left w:val="single" w:sz="6" w:color="E5EAF0"/>
              <w:bottom w:val="single" w:sz="6" w:color="E5EAF0"/>
              <w:right w:val="single" w:sz="6" w:color="E5EAF0"/>
              <w:insideH w:val="single" w:sz="6" w:color="E5EAF0"/>
              <w:insideV w:val="single" w:sz="6" w:color="E5EAF0"/>
            </w:tcBorders>
            <w:shd w:fill="F3F7FA"/>
          </w:tcPr>
          <w:p>
            <w:pPr>
              <w:spacing w:after="0" w:line="240" w:lineRule="auto"/>
            </w:pPr>
            <w:r>
              <w:rPr>
                <w:rFonts w:ascii="Arial" w:hAnsi="Arial"/>
                <w:color w:val="0C2D4A"/>
                <w:sz w:val="15"/>
              </w:rPr>
            </w:r>
            <w:r>
              <w:rPr>
                <w:rFonts w:ascii="Arial" w:hAnsi="Arial"/>
                <w:b w:val="0"/>
                <w:color w:val="0C2D4A"/>
                <w:sz w:val="15"/>
              </w:rPr>
              <w:t>Stale items, permanent errors, and retries beyond six are removed. There is no dead-letter record, export, or user-confirmed discard.</w:t>
            </w:r>
          </w:p>
        </w:tc>
        <w:tc>
          <w:tcPr>
            <w:tcW w:type="dxa" w:w="2232"/>
            <w:vAlign w:val="center"/>
            <w:tcMar>
              <w:top w:w="90" w:type="dxa"/>
              <w:start w:w="110" w:type="dxa"/>
              <w:bottom w:w="90" w:type="dxa"/>
              <w:end w:w="110" w:type="dxa"/>
            </w:tcMar>
            <w:tcBorders>
              <w:top w:val="single" w:sz="6" w:color="E5EAF0"/>
              <w:left w:val="single" w:sz="6" w:color="E5EAF0"/>
              <w:bottom w:val="single" w:sz="6" w:color="E5EAF0"/>
              <w:right w:val="single" w:sz="6" w:color="E5EAF0"/>
              <w:insideH w:val="single" w:sz="6" w:color="E5EAF0"/>
              <w:insideV w:val="single" w:sz="6" w:color="E5EAF0"/>
            </w:tcBorders>
            <w:shd w:fill="F3F7FA"/>
          </w:tcPr>
          <w:p>
            <w:pPr>
              <w:spacing w:after="0" w:line="240" w:lineRule="auto"/>
            </w:pPr>
            <w:r>
              <w:rPr>
                <w:rFonts w:ascii="Arial" w:hAnsi="Arial"/>
                <w:color w:val="0C2D4A"/>
                <w:sz w:val="15"/>
              </w:rPr>
            </w:r>
            <w:r>
              <w:rPr>
                <w:rFonts w:ascii="Arial" w:hAnsi="Arial"/>
                <w:b w:val="0"/>
                <w:color w:val="0C2D4A"/>
                <w:sz w:val="15"/>
              </w:rPr>
              <w:t>RecordQueue.swift:127–128, 228–265 · bead c0k</w:t>
            </w:r>
          </w:p>
        </w:tc>
      </w:tr>
      <w:tr>
        <w:trPr>
          <w:cantSplit/>
        </w:trPr>
        <w:tc>
          <w:tcPr>
            <w:tcW w:type="dxa" w:w="792"/>
            <w:vAlign w:val="center"/>
            <w:tcMar>
              <w:top w:w="90" w:type="dxa"/>
              <w:start w:w="110" w:type="dxa"/>
              <w:bottom w:w="90" w:type="dxa"/>
              <w:end w:w="110" w:type="dxa"/>
            </w:tcMar>
            <w:tcBorders>
              <w:top w:val="single" w:sz="6" w:color="E5EAF0"/>
              <w:left w:val="single" w:sz="6" w:color="E5EAF0"/>
              <w:bottom w:val="single" w:sz="6" w:color="E5EAF0"/>
              <w:right w:val="single" w:sz="6" w:color="E5EAF0"/>
              <w:insideH w:val="single" w:sz="6" w:color="E5EAF0"/>
              <w:insideV w:val="single" w:sz="6" w:color="E5EAF0"/>
            </w:tcBorders>
          </w:tcPr>
          <w:p>
            <w:pPr>
              <w:spacing w:after="0" w:line="240" w:lineRule="auto"/>
            </w:pPr>
            <w:r>
              <w:rPr>
                <w:rFonts w:ascii="Arial" w:hAnsi="Arial"/>
                <w:color w:val="0C2D4A"/>
                <w:sz w:val="15"/>
              </w:rPr>
            </w:r>
            <w:r>
              <w:rPr>
                <w:rFonts w:ascii="Arial" w:hAnsi="Arial"/>
                <w:b w:val="0"/>
                <w:color w:val="0C2D4A"/>
                <w:sz w:val="15"/>
              </w:rPr>
              <w:t>P0</w:t>
            </w:r>
          </w:p>
        </w:tc>
        <w:tc>
          <w:tcPr>
            <w:tcW w:type="dxa" w:w="2376"/>
            <w:vAlign w:val="center"/>
            <w:tcMar>
              <w:top w:w="90" w:type="dxa"/>
              <w:start w:w="110" w:type="dxa"/>
              <w:bottom w:w="90" w:type="dxa"/>
              <w:end w:w="110" w:type="dxa"/>
            </w:tcMar>
            <w:tcBorders>
              <w:top w:val="single" w:sz="6" w:color="E5EAF0"/>
              <w:left w:val="single" w:sz="6" w:color="E5EAF0"/>
              <w:bottom w:val="single" w:sz="6" w:color="E5EAF0"/>
              <w:right w:val="single" w:sz="6" w:color="E5EAF0"/>
              <w:insideH w:val="single" w:sz="6" w:color="E5EAF0"/>
              <w:insideV w:val="single" w:sz="6" w:color="E5EAF0"/>
            </w:tcBorders>
          </w:tcPr>
          <w:p>
            <w:pPr>
              <w:spacing w:after="0" w:line="240" w:lineRule="auto"/>
            </w:pPr>
            <w:r>
              <w:rPr>
                <w:rFonts w:ascii="Arial" w:hAnsi="Arial"/>
                <w:color w:val="0C2D4A"/>
                <w:sz w:val="15"/>
              </w:rPr>
            </w:r>
            <w:r>
              <w:rPr>
                <w:rFonts w:ascii="Arial" w:hAnsi="Arial"/>
                <w:b w:val="0"/>
                <w:color w:val="0C2D4A"/>
                <w:sz w:val="15"/>
              </w:rPr>
              <w:t>Offline promise breaks on cold start</w:t>
            </w:r>
          </w:p>
        </w:tc>
        <w:tc>
          <w:tcPr>
            <w:tcW w:type="dxa" w:w="4680"/>
            <w:vAlign w:val="center"/>
            <w:tcMar>
              <w:top w:w="90" w:type="dxa"/>
              <w:start w:w="110" w:type="dxa"/>
              <w:bottom w:w="90" w:type="dxa"/>
              <w:end w:w="110" w:type="dxa"/>
            </w:tcMar>
            <w:tcBorders>
              <w:top w:val="single" w:sz="6" w:color="E5EAF0"/>
              <w:left w:val="single" w:sz="6" w:color="E5EAF0"/>
              <w:bottom w:val="single" w:sz="6" w:color="E5EAF0"/>
              <w:right w:val="single" w:sz="6" w:color="E5EAF0"/>
              <w:insideH w:val="single" w:sz="6" w:color="E5EAF0"/>
              <w:insideV w:val="single" w:sz="6" w:color="E5EAF0"/>
            </w:tcBorders>
          </w:tcPr>
          <w:p>
            <w:pPr>
              <w:spacing w:after="0" w:line="240" w:lineRule="auto"/>
            </w:pPr>
            <w:r>
              <w:rPr>
                <w:rFonts w:ascii="Arial" w:hAnsi="Arial"/>
                <w:color w:val="0C2D4A"/>
                <w:sz w:val="15"/>
              </w:rPr>
            </w:r>
            <w:r>
              <w:rPr>
                <w:rFonts w:ascii="Arial" w:hAnsi="Arial"/>
                <w:b w:val="0"/>
                <w:color w:val="0C2D4A"/>
                <w:sz w:val="15"/>
              </w:rPr>
              <w:t>Session and organization bootstrap require the network; the shell still claims Connected and queued records are not retried on connectivity/foreground.</w:t>
            </w:r>
          </w:p>
        </w:tc>
        <w:tc>
          <w:tcPr>
            <w:tcW w:type="dxa" w:w="2232"/>
            <w:vAlign w:val="center"/>
            <w:tcMar>
              <w:top w:w="90" w:type="dxa"/>
              <w:start w:w="110" w:type="dxa"/>
              <w:bottom w:w="90" w:type="dxa"/>
              <w:end w:w="110" w:type="dxa"/>
            </w:tcMar>
            <w:tcBorders>
              <w:top w:val="single" w:sz="6" w:color="E5EAF0"/>
              <w:left w:val="single" w:sz="6" w:color="E5EAF0"/>
              <w:bottom w:val="single" w:sz="6" w:color="E5EAF0"/>
              <w:right w:val="single" w:sz="6" w:color="E5EAF0"/>
              <w:insideH w:val="single" w:sz="6" w:color="E5EAF0"/>
              <w:insideV w:val="single" w:sz="6" w:color="E5EAF0"/>
            </w:tcBorders>
          </w:tcPr>
          <w:p>
            <w:pPr>
              <w:spacing w:after="0" w:line="240" w:lineRule="auto"/>
            </w:pPr>
            <w:r>
              <w:rPr>
                <w:rFonts w:ascii="Arial" w:hAnsi="Arial"/>
                <w:color w:val="0C2D4A"/>
                <w:sz w:val="15"/>
              </w:rPr>
            </w:r>
            <w:r>
              <w:rPr>
                <w:rFonts w:ascii="Arial" w:hAnsi="Arial"/>
                <w:b w:val="0"/>
                <w:color w:val="0C2D4A"/>
                <w:sz w:val="15"/>
              </w:rPr>
              <w:t>AppState.swift:235–309; ConsoleShellView.swift:212 · bead 60t</w:t>
            </w:r>
          </w:p>
        </w:tc>
      </w:tr>
      <w:tr>
        <w:trPr>
          <w:cantSplit/>
        </w:trPr>
        <w:tc>
          <w:tcPr>
            <w:tcW w:type="dxa" w:w="792"/>
            <w:vAlign w:val="center"/>
            <w:tcMar>
              <w:top w:w="90" w:type="dxa"/>
              <w:start w:w="110" w:type="dxa"/>
              <w:bottom w:w="90" w:type="dxa"/>
              <w:end w:w="110" w:type="dxa"/>
            </w:tcMar>
            <w:tcBorders>
              <w:top w:val="single" w:sz="6" w:color="E5EAF0"/>
              <w:left w:val="single" w:sz="6" w:color="E5EAF0"/>
              <w:bottom w:val="single" w:sz="6" w:color="E5EAF0"/>
              <w:right w:val="single" w:sz="6" w:color="E5EAF0"/>
              <w:insideH w:val="single" w:sz="6" w:color="E5EAF0"/>
              <w:insideV w:val="single" w:sz="6" w:color="E5EAF0"/>
            </w:tcBorders>
            <w:shd w:fill="F3F7FA"/>
          </w:tcPr>
          <w:p>
            <w:pPr>
              <w:spacing w:after="0" w:line="240" w:lineRule="auto"/>
            </w:pPr>
            <w:r>
              <w:rPr>
                <w:rFonts w:ascii="Arial" w:hAnsi="Arial"/>
                <w:color w:val="0C2D4A"/>
                <w:sz w:val="15"/>
              </w:rPr>
            </w:r>
            <w:r>
              <w:rPr>
                <w:rFonts w:ascii="Arial" w:hAnsi="Arial"/>
                <w:b w:val="0"/>
                <w:color w:val="0C2D4A"/>
                <w:sz w:val="15"/>
              </w:rPr>
              <w:t>P1</w:t>
            </w:r>
          </w:p>
        </w:tc>
        <w:tc>
          <w:tcPr>
            <w:tcW w:type="dxa" w:w="2376"/>
            <w:vAlign w:val="center"/>
            <w:tcMar>
              <w:top w:w="90" w:type="dxa"/>
              <w:start w:w="110" w:type="dxa"/>
              <w:bottom w:w="90" w:type="dxa"/>
              <w:end w:w="110" w:type="dxa"/>
            </w:tcMar>
            <w:tcBorders>
              <w:top w:val="single" w:sz="6" w:color="E5EAF0"/>
              <w:left w:val="single" w:sz="6" w:color="E5EAF0"/>
              <w:bottom w:val="single" w:sz="6" w:color="E5EAF0"/>
              <w:right w:val="single" w:sz="6" w:color="E5EAF0"/>
              <w:insideH w:val="single" w:sz="6" w:color="E5EAF0"/>
              <w:insideV w:val="single" w:sz="6" w:color="E5EAF0"/>
            </w:tcBorders>
            <w:shd w:fill="F3F7FA"/>
          </w:tcPr>
          <w:p>
            <w:pPr>
              <w:spacing w:after="0" w:line="240" w:lineRule="auto"/>
            </w:pPr>
            <w:r>
              <w:rPr>
                <w:rFonts w:ascii="Arial" w:hAnsi="Arial"/>
                <w:color w:val="0C2D4A"/>
                <w:sz w:val="15"/>
              </w:rPr>
            </w:r>
            <w:r>
              <w:rPr>
                <w:rFonts w:ascii="Arial" w:hAnsi="Arial"/>
                <w:b w:val="0"/>
                <w:color w:val="0C2D4A"/>
                <w:sz w:val="15"/>
              </w:rPr>
              <w:t>Release source of truth has drifted</w:t>
            </w:r>
          </w:p>
        </w:tc>
        <w:tc>
          <w:tcPr>
            <w:tcW w:type="dxa" w:w="4680"/>
            <w:vAlign w:val="center"/>
            <w:tcMar>
              <w:top w:w="90" w:type="dxa"/>
              <w:start w:w="110" w:type="dxa"/>
              <w:bottom w:w="90" w:type="dxa"/>
              <w:end w:w="110" w:type="dxa"/>
            </w:tcMar>
            <w:tcBorders>
              <w:top w:val="single" w:sz="6" w:color="E5EAF0"/>
              <w:left w:val="single" w:sz="6" w:color="E5EAF0"/>
              <w:bottom w:val="single" w:sz="6" w:color="E5EAF0"/>
              <w:right w:val="single" w:sz="6" w:color="E5EAF0"/>
              <w:insideH w:val="single" w:sz="6" w:color="E5EAF0"/>
              <w:insideV w:val="single" w:sz="6" w:color="E5EAF0"/>
            </w:tcBorders>
            <w:shd w:fill="F3F7FA"/>
          </w:tcPr>
          <w:p>
            <w:pPr>
              <w:spacing w:after="0" w:line="240" w:lineRule="auto"/>
            </w:pPr>
            <w:r>
              <w:rPr>
                <w:rFonts w:ascii="Arial" w:hAnsi="Arial"/>
                <w:color w:val="0C2D4A"/>
                <w:sz w:val="15"/>
              </w:rPr>
            </w:r>
            <w:r>
              <w:rPr>
                <w:rFonts w:ascii="Arial" w:hAnsi="Arial"/>
                <w:b w:val="0"/>
                <w:color w:val="0C2D4A"/>
                <w:sz w:val="15"/>
              </w:rPr>
              <w:t>Production auth is wired, yet README, RELEASE, PrivacyInfo comments, and AppState comments describe future/stub auth. project.yml omits the team stored in the generated project.</w:t>
            </w:r>
          </w:p>
        </w:tc>
        <w:tc>
          <w:tcPr>
            <w:tcW w:type="dxa" w:w="2232"/>
            <w:vAlign w:val="center"/>
            <w:tcMar>
              <w:top w:w="90" w:type="dxa"/>
              <w:start w:w="110" w:type="dxa"/>
              <w:bottom w:w="90" w:type="dxa"/>
              <w:end w:w="110" w:type="dxa"/>
            </w:tcMar>
            <w:tcBorders>
              <w:top w:val="single" w:sz="6" w:color="E5EAF0"/>
              <w:left w:val="single" w:sz="6" w:color="E5EAF0"/>
              <w:bottom w:val="single" w:sz="6" w:color="E5EAF0"/>
              <w:right w:val="single" w:sz="6" w:color="E5EAF0"/>
              <w:insideH w:val="single" w:sz="6" w:color="E5EAF0"/>
              <w:insideV w:val="single" w:sz="6" w:color="E5EAF0"/>
            </w:tcBorders>
            <w:shd w:fill="F3F7FA"/>
          </w:tcPr>
          <w:p>
            <w:pPr>
              <w:spacing w:after="0" w:line="240" w:lineRule="auto"/>
            </w:pPr>
            <w:r>
              <w:rPr>
                <w:rFonts w:ascii="Arial" w:hAnsi="Arial"/>
                <w:color w:val="0C2D4A"/>
                <w:sz w:val="15"/>
              </w:rPr>
            </w:r>
            <w:r>
              <w:rPr>
                <w:rFonts w:ascii="Arial" w:hAnsi="Arial"/>
                <w:b w:val="0"/>
                <w:color w:val="0C2D4A"/>
                <w:sz w:val="15"/>
              </w:rPr>
              <w:t>README.md:66; project.yml; pbxproj:684/715 · bead 61m</w:t>
            </w:r>
          </w:p>
        </w:tc>
      </w:tr>
      <w:tr>
        <w:trPr>
          <w:cantSplit/>
        </w:trPr>
        <w:tc>
          <w:tcPr>
            <w:tcW w:type="dxa" w:w="792"/>
            <w:vAlign w:val="center"/>
            <w:tcMar>
              <w:top w:w="90" w:type="dxa"/>
              <w:start w:w="110" w:type="dxa"/>
              <w:bottom w:w="90" w:type="dxa"/>
              <w:end w:w="110" w:type="dxa"/>
            </w:tcMar>
            <w:tcBorders>
              <w:top w:val="single" w:sz="6" w:color="E5EAF0"/>
              <w:left w:val="single" w:sz="6" w:color="E5EAF0"/>
              <w:bottom w:val="single" w:sz="6" w:color="E5EAF0"/>
              <w:right w:val="single" w:sz="6" w:color="E5EAF0"/>
              <w:insideH w:val="single" w:sz="6" w:color="E5EAF0"/>
              <w:insideV w:val="single" w:sz="6" w:color="E5EAF0"/>
            </w:tcBorders>
          </w:tcPr>
          <w:p>
            <w:pPr>
              <w:spacing w:after="0" w:line="240" w:lineRule="auto"/>
            </w:pPr>
            <w:r>
              <w:rPr>
                <w:rFonts w:ascii="Arial" w:hAnsi="Arial"/>
                <w:color w:val="0C2D4A"/>
                <w:sz w:val="15"/>
              </w:rPr>
            </w:r>
            <w:r>
              <w:rPr>
                <w:rFonts w:ascii="Arial" w:hAnsi="Arial"/>
                <w:b w:val="0"/>
                <w:color w:val="0C2D4A"/>
                <w:sz w:val="15"/>
              </w:rPr>
              <w:t>P1</w:t>
            </w:r>
          </w:p>
        </w:tc>
        <w:tc>
          <w:tcPr>
            <w:tcW w:type="dxa" w:w="2376"/>
            <w:vAlign w:val="center"/>
            <w:tcMar>
              <w:top w:w="90" w:type="dxa"/>
              <w:start w:w="110" w:type="dxa"/>
              <w:bottom w:w="90" w:type="dxa"/>
              <w:end w:w="110" w:type="dxa"/>
            </w:tcMar>
            <w:tcBorders>
              <w:top w:val="single" w:sz="6" w:color="E5EAF0"/>
              <w:left w:val="single" w:sz="6" w:color="E5EAF0"/>
              <w:bottom w:val="single" w:sz="6" w:color="E5EAF0"/>
              <w:right w:val="single" w:sz="6" w:color="E5EAF0"/>
              <w:insideH w:val="single" w:sz="6" w:color="E5EAF0"/>
              <w:insideV w:val="single" w:sz="6" w:color="E5EAF0"/>
            </w:tcBorders>
          </w:tcPr>
          <w:p>
            <w:pPr>
              <w:spacing w:after="0" w:line="240" w:lineRule="auto"/>
            </w:pPr>
            <w:r>
              <w:rPr>
                <w:rFonts w:ascii="Arial" w:hAnsi="Arial"/>
                <w:color w:val="0C2D4A"/>
                <w:sz w:val="15"/>
              </w:rPr>
            </w:r>
            <w:r>
              <w:rPr>
                <w:rFonts w:ascii="Arial" w:hAnsi="Arial"/>
                <w:b w:val="0"/>
                <w:color w:val="0C2D4A"/>
                <w:sz w:val="15"/>
              </w:rPr>
              <w:t>Permission request lacks context</w:t>
            </w:r>
          </w:p>
        </w:tc>
        <w:tc>
          <w:tcPr>
            <w:tcW w:type="dxa" w:w="4680"/>
            <w:vAlign w:val="center"/>
            <w:tcMar>
              <w:top w:w="90" w:type="dxa"/>
              <w:start w:w="110" w:type="dxa"/>
              <w:bottom w:w="90" w:type="dxa"/>
              <w:end w:w="110" w:type="dxa"/>
            </w:tcMar>
            <w:tcBorders>
              <w:top w:val="single" w:sz="6" w:color="E5EAF0"/>
              <w:left w:val="single" w:sz="6" w:color="E5EAF0"/>
              <w:bottom w:val="single" w:sz="6" w:color="E5EAF0"/>
              <w:right w:val="single" w:sz="6" w:color="E5EAF0"/>
              <w:insideH w:val="single" w:sz="6" w:color="E5EAF0"/>
              <w:insideV w:val="single" w:sz="6" w:color="E5EAF0"/>
            </w:tcBorders>
          </w:tcPr>
          <w:p>
            <w:pPr>
              <w:spacing w:after="0" w:line="240" w:lineRule="auto"/>
            </w:pPr>
            <w:r>
              <w:rPr>
                <w:rFonts w:ascii="Arial" w:hAnsi="Arial"/>
                <w:color w:val="0C2D4A"/>
                <w:sz w:val="15"/>
              </w:rPr>
            </w:r>
            <w:r>
              <w:rPr>
                <w:rFonts w:ascii="Arial" w:hAnsi="Arial"/>
                <w:b w:val="0"/>
                <w:color w:val="0C2D4A"/>
                <w:sz w:val="15"/>
              </w:rPr>
              <w:t>Notification authorization is requested at launch when enabled by default, before a user sees the value. Apple recommends contextual permission requests.</w:t>
            </w:r>
          </w:p>
        </w:tc>
        <w:tc>
          <w:tcPr>
            <w:tcW w:type="dxa" w:w="2232"/>
            <w:vAlign w:val="center"/>
            <w:tcMar>
              <w:top w:w="90" w:type="dxa"/>
              <w:start w:w="110" w:type="dxa"/>
              <w:bottom w:w="90" w:type="dxa"/>
              <w:end w:w="110" w:type="dxa"/>
            </w:tcMar>
            <w:tcBorders>
              <w:top w:val="single" w:sz="6" w:color="E5EAF0"/>
              <w:left w:val="single" w:sz="6" w:color="E5EAF0"/>
              <w:bottom w:val="single" w:sz="6" w:color="E5EAF0"/>
              <w:right w:val="single" w:sz="6" w:color="E5EAF0"/>
              <w:insideH w:val="single" w:sz="6" w:color="E5EAF0"/>
              <w:insideV w:val="single" w:sz="6" w:color="E5EAF0"/>
            </w:tcBorders>
          </w:tcPr>
          <w:p>
            <w:pPr>
              <w:spacing w:after="0" w:line="240" w:lineRule="auto"/>
            </w:pPr>
            <w:r>
              <w:rPr>
                <w:rFonts w:ascii="Arial" w:hAnsi="Arial"/>
                <w:color w:val="0C2D4A"/>
                <w:sz w:val="15"/>
              </w:rPr>
            </w:r>
            <w:r>
              <w:rPr>
                <w:rFonts w:ascii="Arial" w:hAnsi="Arial"/>
                <w:b w:val="0"/>
                <w:color w:val="0C2D4A"/>
                <w:sz w:val="15"/>
              </w:rPr>
              <w:t>RootView.swift:38</w:t>
            </w:r>
          </w:p>
        </w:tc>
      </w:tr>
      <w:tr>
        <w:trPr>
          <w:cantSplit/>
        </w:trPr>
        <w:tc>
          <w:tcPr>
            <w:tcW w:type="dxa" w:w="792"/>
            <w:vAlign w:val="center"/>
            <w:tcMar>
              <w:top w:w="90" w:type="dxa"/>
              <w:start w:w="110" w:type="dxa"/>
              <w:bottom w:w="90" w:type="dxa"/>
              <w:end w:w="110" w:type="dxa"/>
            </w:tcMar>
            <w:tcBorders>
              <w:top w:val="single" w:sz="6" w:color="E5EAF0"/>
              <w:left w:val="single" w:sz="6" w:color="E5EAF0"/>
              <w:bottom w:val="single" w:sz="6" w:color="E5EAF0"/>
              <w:right w:val="single" w:sz="6" w:color="E5EAF0"/>
              <w:insideH w:val="single" w:sz="6" w:color="E5EAF0"/>
              <w:insideV w:val="single" w:sz="6" w:color="E5EAF0"/>
            </w:tcBorders>
            <w:shd w:fill="F3F7FA"/>
          </w:tcPr>
          <w:p>
            <w:pPr>
              <w:spacing w:after="0" w:line="240" w:lineRule="auto"/>
            </w:pPr>
            <w:r>
              <w:rPr>
                <w:rFonts w:ascii="Arial" w:hAnsi="Arial"/>
                <w:color w:val="0C2D4A"/>
                <w:sz w:val="15"/>
              </w:rPr>
            </w:r>
            <w:r>
              <w:rPr>
                <w:rFonts w:ascii="Arial" w:hAnsi="Arial"/>
                <w:b w:val="0"/>
                <w:color w:val="0C2D4A"/>
                <w:sz w:val="15"/>
              </w:rPr>
              <w:t>P1</w:t>
            </w:r>
          </w:p>
        </w:tc>
        <w:tc>
          <w:tcPr>
            <w:tcW w:type="dxa" w:w="2376"/>
            <w:vAlign w:val="center"/>
            <w:tcMar>
              <w:top w:w="90" w:type="dxa"/>
              <w:start w:w="110" w:type="dxa"/>
              <w:bottom w:w="90" w:type="dxa"/>
              <w:end w:w="110" w:type="dxa"/>
            </w:tcMar>
            <w:tcBorders>
              <w:top w:val="single" w:sz="6" w:color="E5EAF0"/>
              <w:left w:val="single" w:sz="6" w:color="E5EAF0"/>
              <w:bottom w:val="single" w:sz="6" w:color="E5EAF0"/>
              <w:right w:val="single" w:sz="6" w:color="E5EAF0"/>
              <w:insideH w:val="single" w:sz="6" w:color="E5EAF0"/>
              <w:insideV w:val="single" w:sz="6" w:color="E5EAF0"/>
            </w:tcBorders>
            <w:shd w:fill="F3F7FA"/>
          </w:tcPr>
          <w:p>
            <w:pPr>
              <w:spacing w:after="0" w:line="240" w:lineRule="auto"/>
            </w:pPr>
            <w:r>
              <w:rPr>
                <w:rFonts w:ascii="Arial" w:hAnsi="Arial"/>
                <w:color w:val="0C2D4A"/>
                <w:sz w:val="15"/>
              </w:rPr>
            </w:r>
            <w:r>
              <w:rPr>
                <w:rFonts w:ascii="Arial" w:hAnsi="Arial"/>
                <w:b w:val="0"/>
                <w:color w:val="0C2D4A"/>
                <w:sz w:val="15"/>
              </w:rPr>
              <w:t>No measurable release operations</w:t>
            </w:r>
          </w:p>
        </w:tc>
        <w:tc>
          <w:tcPr>
            <w:tcW w:type="dxa" w:w="4680"/>
            <w:vAlign w:val="center"/>
            <w:tcMar>
              <w:top w:w="90" w:type="dxa"/>
              <w:start w:w="110" w:type="dxa"/>
              <w:bottom w:w="90" w:type="dxa"/>
              <w:end w:w="110" w:type="dxa"/>
            </w:tcMar>
            <w:tcBorders>
              <w:top w:val="single" w:sz="6" w:color="E5EAF0"/>
              <w:left w:val="single" w:sz="6" w:color="E5EAF0"/>
              <w:bottom w:val="single" w:sz="6" w:color="E5EAF0"/>
              <w:right w:val="single" w:sz="6" w:color="E5EAF0"/>
              <w:insideH w:val="single" w:sz="6" w:color="E5EAF0"/>
              <w:insideV w:val="single" w:sz="6" w:color="E5EAF0"/>
            </w:tcBorders>
            <w:shd w:fill="F3F7FA"/>
          </w:tcPr>
          <w:p>
            <w:pPr>
              <w:spacing w:after="0" w:line="240" w:lineRule="auto"/>
            </w:pPr>
            <w:r>
              <w:rPr>
                <w:rFonts w:ascii="Arial" w:hAnsi="Arial"/>
                <w:color w:val="0C2D4A"/>
                <w:sz w:val="15"/>
              </w:rPr>
            </w:r>
            <w:r>
              <w:rPr>
                <w:rFonts w:ascii="Arial" w:hAnsi="Arial"/>
                <w:b w:val="0"/>
                <w:color w:val="0C2D4A"/>
                <w:sz w:val="15"/>
              </w:rPr>
              <w:t>No CI, UI tests, live auth/sync smoke, MetricKit/OSLog program, or startup/memory/energy budget was found.</w:t>
            </w:r>
          </w:p>
        </w:tc>
        <w:tc>
          <w:tcPr>
            <w:tcW w:type="dxa" w:w="2232"/>
            <w:vAlign w:val="center"/>
            <w:tcMar>
              <w:top w:w="90" w:type="dxa"/>
              <w:start w:w="110" w:type="dxa"/>
              <w:bottom w:w="90" w:type="dxa"/>
              <w:end w:w="110" w:type="dxa"/>
            </w:tcMar>
            <w:tcBorders>
              <w:top w:val="single" w:sz="6" w:color="E5EAF0"/>
              <w:left w:val="single" w:sz="6" w:color="E5EAF0"/>
              <w:bottom w:val="single" w:sz="6" w:color="E5EAF0"/>
              <w:right w:val="single" w:sz="6" w:color="E5EAF0"/>
              <w:insideH w:val="single" w:sz="6" w:color="E5EAF0"/>
              <w:insideV w:val="single" w:sz="6" w:color="E5EAF0"/>
            </w:tcBorders>
            <w:shd w:fill="F3F7FA"/>
          </w:tcPr>
          <w:p>
            <w:pPr>
              <w:spacing w:after="0" w:line="240" w:lineRule="auto"/>
            </w:pPr>
            <w:r>
              <w:rPr>
                <w:rFonts w:ascii="Arial" w:hAnsi="Arial"/>
                <w:color w:val="0C2D4A"/>
                <w:sz w:val="15"/>
              </w:rPr>
            </w:r>
            <w:r>
              <w:rPr>
                <w:rFonts w:ascii="Arial" w:hAnsi="Arial"/>
                <w:b w:val="0"/>
                <w:color w:val="0C2D4A"/>
                <w:sz w:val="15"/>
              </w:rPr>
              <w:t>Repository audit · bead x0p</w:t>
            </w:r>
          </w:p>
        </w:tc>
      </w:tr>
      <w:tr>
        <w:trPr>
          <w:cantSplit/>
        </w:trPr>
        <w:tc>
          <w:tcPr>
            <w:tcW w:type="dxa" w:w="792"/>
            <w:vAlign w:val="center"/>
            <w:tcMar>
              <w:top w:w="90" w:type="dxa"/>
              <w:start w:w="110" w:type="dxa"/>
              <w:bottom w:w="90" w:type="dxa"/>
              <w:end w:w="110" w:type="dxa"/>
            </w:tcMar>
            <w:tcBorders>
              <w:top w:val="single" w:sz="6" w:color="E5EAF0"/>
              <w:left w:val="single" w:sz="6" w:color="E5EAF0"/>
              <w:bottom w:val="single" w:sz="6" w:color="E5EAF0"/>
              <w:right w:val="single" w:sz="6" w:color="E5EAF0"/>
              <w:insideH w:val="single" w:sz="6" w:color="E5EAF0"/>
              <w:insideV w:val="single" w:sz="6" w:color="E5EAF0"/>
            </w:tcBorders>
          </w:tcPr>
          <w:p>
            <w:pPr>
              <w:spacing w:after="0" w:line="240" w:lineRule="auto"/>
            </w:pPr>
            <w:r>
              <w:rPr>
                <w:rFonts w:ascii="Arial" w:hAnsi="Arial"/>
                <w:color w:val="0C2D4A"/>
                <w:sz w:val="15"/>
              </w:rPr>
            </w:r>
            <w:r>
              <w:rPr>
                <w:rFonts w:ascii="Arial" w:hAnsi="Arial"/>
                <w:b w:val="0"/>
                <w:color w:val="0C2D4A"/>
                <w:sz w:val="15"/>
              </w:rPr>
              <w:t>P1</w:t>
            </w:r>
          </w:p>
        </w:tc>
        <w:tc>
          <w:tcPr>
            <w:tcW w:type="dxa" w:w="2376"/>
            <w:vAlign w:val="center"/>
            <w:tcMar>
              <w:top w:w="90" w:type="dxa"/>
              <w:start w:w="110" w:type="dxa"/>
              <w:bottom w:w="90" w:type="dxa"/>
              <w:end w:w="110" w:type="dxa"/>
            </w:tcMar>
            <w:tcBorders>
              <w:top w:val="single" w:sz="6" w:color="E5EAF0"/>
              <w:left w:val="single" w:sz="6" w:color="E5EAF0"/>
              <w:bottom w:val="single" w:sz="6" w:color="E5EAF0"/>
              <w:right w:val="single" w:sz="6" w:color="E5EAF0"/>
              <w:insideH w:val="single" w:sz="6" w:color="E5EAF0"/>
              <w:insideV w:val="single" w:sz="6" w:color="E5EAF0"/>
            </w:tcBorders>
          </w:tcPr>
          <w:p>
            <w:pPr>
              <w:spacing w:after="0" w:line="240" w:lineRule="auto"/>
            </w:pPr>
            <w:r>
              <w:rPr>
                <w:rFonts w:ascii="Arial" w:hAnsi="Arial"/>
                <w:color w:val="0C2D4A"/>
                <w:sz w:val="15"/>
              </w:rPr>
            </w:r>
            <w:r>
              <w:rPr>
                <w:rFonts w:ascii="Arial" w:hAnsi="Arial"/>
                <w:b w:val="0"/>
                <w:color w:val="0C2D4A"/>
                <w:sz w:val="15"/>
              </w:rPr>
              <w:t>Store strategy and assets are unresolved</w:t>
            </w:r>
          </w:p>
        </w:tc>
        <w:tc>
          <w:tcPr>
            <w:tcW w:type="dxa" w:w="4680"/>
            <w:vAlign w:val="center"/>
            <w:tcMar>
              <w:top w:w="90" w:type="dxa"/>
              <w:start w:w="110" w:type="dxa"/>
              <w:bottom w:w="90" w:type="dxa"/>
              <w:end w:w="110" w:type="dxa"/>
            </w:tcMar>
            <w:tcBorders>
              <w:top w:val="single" w:sz="6" w:color="E5EAF0"/>
              <w:left w:val="single" w:sz="6" w:color="E5EAF0"/>
              <w:bottom w:val="single" w:sz="6" w:color="E5EAF0"/>
              <w:right w:val="single" w:sz="6" w:color="E5EAF0"/>
              <w:insideH w:val="single" w:sz="6" w:color="E5EAF0"/>
              <w:insideV w:val="single" w:sz="6" w:color="E5EAF0"/>
            </w:tcBorders>
          </w:tcPr>
          <w:p>
            <w:pPr>
              <w:spacing w:after="0" w:line="240" w:lineRule="auto"/>
            </w:pPr>
            <w:r>
              <w:rPr>
                <w:rFonts w:ascii="Arial" w:hAnsi="Arial"/>
                <w:color w:val="0C2D4A"/>
                <w:sz w:val="15"/>
              </w:rPr>
            </w:r>
            <w:r>
              <w:rPr>
                <w:rFonts w:ascii="Arial" w:hAnsi="Arial"/>
                <w:b w:val="0"/>
                <w:color w:val="0C2D4A"/>
                <w:sz w:val="15"/>
              </w:rPr>
              <w:t>The binary is universal iPhone+iPad, login-gated, and B2B, but has no committed localized product-page asset system or distribution decision.</w:t>
            </w:r>
          </w:p>
        </w:tc>
        <w:tc>
          <w:tcPr>
            <w:tcW w:type="dxa" w:w="2232"/>
            <w:vAlign w:val="center"/>
            <w:tcMar>
              <w:top w:w="90" w:type="dxa"/>
              <w:start w:w="110" w:type="dxa"/>
              <w:bottom w:w="90" w:type="dxa"/>
              <w:end w:w="110" w:type="dxa"/>
            </w:tcMar>
            <w:tcBorders>
              <w:top w:val="single" w:sz="6" w:color="E5EAF0"/>
              <w:left w:val="single" w:sz="6" w:color="E5EAF0"/>
              <w:bottom w:val="single" w:sz="6" w:color="E5EAF0"/>
              <w:right w:val="single" w:sz="6" w:color="E5EAF0"/>
              <w:insideH w:val="single" w:sz="6" w:color="E5EAF0"/>
              <w:insideV w:val="single" w:sz="6" w:color="E5EAF0"/>
            </w:tcBorders>
          </w:tcPr>
          <w:p>
            <w:pPr>
              <w:spacing w:after="0" w:line="240" w:lineRule="auto"/>
            </w:pPr>
            <w:r>
              <w:rPr>
                <w:rFonts w:ascii="Arial" w:hAnsi="Arial"/>
                <w:color w:val="0C2D4A"/>
                <w:sz w:val="15"/>
              </w:rPr>
            </w:r>
            <w:r>
              <w:rPr>
                <w:rFonts w:ascii="Arial" w:hAnsi="Arial"/>
                <w:b w:val="0"/>
                <w:color w:val="0C2D4A"/>
                <w:sz w:val="15"/>
              </w:rPr>
              <w:t>project.yml:23; RELEASE.md §6 · bead crw</w:t>
            </w:r>
          </w:p>
        </w:tc>
      </w:tr>
      <w:tr>
        <w:trPr>
          <w:cantSplit/>
        </w:trPr>
        <w:tc>
          <w:tcPr>
            <w:tcW w:type="dxa" w:w="792"/>
            <w:vAlign w:val="center"/>
            <w:tcMar>
              <w:top w:w="90" w:type="dxa"/>
              <w:start w:w="110" w:type="dxa"/>
              <w:bottom w:w="90" w:type="dxa"/>
              <w:end w:w="110" w:type="dxa"/>
            </w:tcMar>
            <w:tcBorders>
              <w:top w:val="single" w:sz="6" w:color="E5EAF0"/>
              <w:left w:val="single" w:sz="6" w:color="E5EAF0"/>
              <w:bottom w:val="single" w:sz="6" w:color="E5EAF0"/>
              <w:right w:val="single" w:sz="6" w:color="E5EAF0"/>
              <w:insideH w:val="single" w:sz="6" w:color="E5EAF0"/>
              <w:insideV w:val="single" w:sz="6" w:color="E5EAF0"/>
            </w:tcBorders>
            <w:shd w:fill="F3F7FA"/>
          </w:tcPr>
          <w:p>
            <w:pPr>
              <w:spacing w:after="0" w:line="240" w:lineRule="auto"/>
            </w:pPr>
            <w:r>
              <w:rPr>
                <w:rFonts w:ascii="Arial" w:hAnsi="Arial"/>
                <w:color w:val="0C2D4A"/>
                <w:sz w:val="15"/>
              </w:rPr>
            </w:r>
            <w:r>
              <w:rPr>
                <w:rFonts w:ascii="Arial" w:hAnsi="Arial"/>
                <w:b w:val="0"/>
                <w:color w:val="0C2D4A"/>
                <w:sz w:val="15"/>
              </w:rPr>
              <w:t>P2</w:t>
            </w:r>
          </w:p>
        </w:tc>
        <w:tc>
          <w:tcPr>
            <w:tcW w:type="dxa" w:w="2376"/>
            <w:vAlign w:val="center"/>
            <w:tcMar>
              <w:top w:w="90" w:type="dxa"/>
              <w:start w:w="110" w:type="dxa"/>
              <w:bottom w:w="90" w:type="dxa"/>
              <w:end w:w="110" w:type="dxa"/>
            </w:tcMar>
            <w:tcBorders>
              <w:top w:val="single" w:sz="6" w:color="E5EAF0"/>
              <w:left w:val="single" w:sz="6" w:color="E5EAF0"/>
              <w:bottom w:val="single" w:sz="6" w:color="E5EAF0"/>
              <w:right w:val="single" w:sz="6" w:color="E5EAF0"/>
              <w:insideH w:val="single" w:sz="6" w:color="E5EAF0"/>
              <w:insideV w:val="single" w:sz="6" w:color="E5EAF0"/>
            </w:tcBorders>
            <w:shd w:fill="F3F7FA"/>
          </w:tcPr>
          <w:p>
            <w:pPr>
              <w:spacing w:after="0" w:line="240" w:lineRule="auto"/>
            </w:pPr>
            <w:r>
              <w:rPr>
                <w:rFonts w:ascii="Arial" w:hAnsi="Arial"/>
                <w:color w:val="0C2D4A"/>
                <w:sz w:val="15"/>
              </w:rPr>
            </w:r>
            <w:r>
              <w:rPr>
                <w:rFonts w:ascii="Arial" w:hAnsi="Arial"/>
                <w:b w:val="0"/>
                <w:color w:val="0C2D4A"/>
                <w:sz w:val="15"/>
              </w:rPr>
              <w:t>Lifecycle and scale hot spots</w:t>
            </w:r>
          </w:p>
        </w:tc>
        <w:tc>
          <w:tcPr>
            <w:tcW w:type="dxa" w:w="4680"/>
            <w:vAlign w:val="center"/>
            <w:tcMar>
              <w:top w:w="90" w:type="dxa"/>
              <w:start w:w="110" w:type="dxa"/>
              <w:bottom w:w="90" w:type="dxa"/>
              <w:end w:w="110" w:type="dxa"/>
            </w:tcMar>
            <w:tcBorders>
              <w:top w:val="single" w:sz="6" w:color="E5EAF0"/>
              <w:left w:val="single" w:sz="6" w:color="E5EAF0"/>
              <w:bottom w:val="single" w:sz="6" w:color="E5EAF0"/>
              <w:right w:val="single" w:sz="6" w:color="E5EAF0"/>
              <w:insideH w:val="single" w:sz="6" w:color="E5EAF0"/>
              <w:insideV w:val="single" w:sz="6" w:color="E5EAF0"/>
            </w:tcBorders>
            <w:shd w:fill="F3F7FA"/>
          </w:tcPr>
          <w:p>
            <w:pPr>
              <w:spacing w:after="0" w:line="240" w:lineRule="auto"/>
            </w:pPr>
            <w:r>
              <w:rPr>
                <w:rFonts w:ascii="Arial" w:hAnsi="Arial"/>
                <w:color w:val="0C2D4A"/>
                <w:sz w:val="15"/>
              </w:rPr>
            </w:r>
            <w:r>
              <w:rPr>
                <w:rFonts w:ascii="Arial" w:hAnsi="Arial"/>
                <w:b w:val="0"/>
                <w:color w:val="0C2D4A"/>
                <w:sz w:val="15"/>
              </w:rPr>
              <w:t>Singleton MKMapView is retained indefinitely; image decode can inflate full source; location request has no implemented timeout; RootView is over-broad.</w:t>
            </w:r>
          </w:p>
        </w:tc>
        <w:tc>
          <w:tcPr>
            <w:tcW w:type="dxa" w:w="2232"/>
            <w:vAlign w:val="center"/>
            <w:tcMar>
              <w:top w:w="90" w:type="dxa"/>
              <w:start w:w="110" w:type="dxa"/>
              <w:bottom w:w="90" w:type="dxa"/>
              <w:end w:w="110" w:type="dxa"/>
            </w:tcMar>
            <w:tcBorders>
              <w:top w:val="single" w:sz="6" w:color="E5EAF0"/>
              <w:left w:val="single" w:sz="6" w:color="E5EAF0"/>
              <w:bottom w:val="single" w:sz="6" w:color="E5EAF0"/>
              <w:right w:val="single" w:sz="6" w:color="E5EAF0"/>
              <w:insideH w:val="single" w:sz="6" w:color="E5EAF0"/>
              <w:insideV w:val="single" w:sz="6" w:color="E5EAF0"/>
            </w:tcBorders>
            <w:shd w:fill="F3F7FA"/>
          </w:tcPr>
          <w:p>
            <w:pPr>
              <w:spacing w:after="0" w:line="240" w:lineRule="auto"/>
            </w:pPr>
            <w:r>
              <w:rPr>
                <w:rFonts w:ascii="Arial" w:hAnsi="Arial"/>
                <w:color w:val="0C2D4A"/>
                <w:sz w:val="15"/>
              </w:rPr>
            </w:r>
            <w:r>
              <w:rPr>
                <w:rFonts w:ascii="Arial" w:hAnsi="Arial"/>
                <w:b w:val="0"/>
                <w:color w:val="0C2D4A"/>
                <w:sz w:val="15"/>
              </w:rPr>
              <w:t>Map/Image/Location/RootView audit</w:t>
            </w:r>
          </w:p>
        </w:tc>
      </w:tr>
    </w:tbl>
    <w:p>
      <w:pPr>
        <w:spacing w:after="0"/>
      </w:pPr>
    </w:p>
    <w:tbl>
      <w:tblPr>
        <w:tblW w:type="auto" w:w="0"/>
        <w:jc w:val="center"/>
        <w:tblLook w:firstColumn="1" w:firstRow="1" w:lastColumn="0" w:lastRow="0" w:noHBand="0" w:noVBand="1" w:val="04A0"/>
      </w:tblPr>
      <w:tblGrid>
        <w:gridCol w:w="10166"/>
      </w:tblGrid>
      <w:tr>
        <w:trPr>
          <w:tblHeader w:val="true"/>
        </w:trPr>
        <w:tc>
          <w:tcPr>
            <w:tcW w:type="dxa" w:w="10166"/>
            <w:shd w:fill="F3F7FA"/>
            <w:tcBorders>
              <w:top w:val="single" w:sz="10" w:color="5D748A"/>
              <w:left w:val="single" w:sz="10" w:color="5D748A"/>
              <w:bottom w:val="single" w:sz="10" w:color="5D748A"/>
              <w:right w:val="single" w:sz="10" w:color="5D748A"/>
              <w:insideH w:val="single" w:sz="10" w:color="5D748A"/>
              <w:insideV w:val="single" w:sz="10" w:color="5D748A"/>
            </w:tcBorders>
            <w:tcMar>
              <w:top w:w="130" w:type="dxa"/>
              <w:start w:w="150" w:type="dxa"/>
              <w:bottom w:w="130" w:type="dxa"/>
              <w:end w:w="150" w:type="dxa"/>
            </w:tcMar>
          </w:tcPr>
          <w:p>
            <w:pPr>
              <w:spacing w:after="60"/>
            </w:pPr>
            <w:r/>
            <w:r>
              <w:rPr>
                <w:rFonts w:ascii="Arial" w:hAnsi="Arial"/>
                <w:b/>
                <w:color w:val="5D748A"/>
                <w:sz w:val="20"/>
              </w:rPr>
              <w:t>Important policy nuance</w:t>
            </w:r>
          </w:p>
          <w:p>
            <w:pPr>
              <w:spacing w:after="0" w:line="259" w:lineRule="auto"/>
            </w:pPr>
            <w:r>
              <w:rPr>
                <w:rFonts w:ascii="Arial" w:hAnsi="Arial"/>
                <w:color w:val="0C2D4A"/>
                <w:sz w:val="18"/>
              </w:rPr>
              <w:t>In-app account deletion is not an App Review blocker while account provisioning remains external and the app does not create accounts. If account creation is added, Guideline 5.1.1 requires in-app deletion. Sign in with Apple is likewise not required for the current first-party business-account login model. Re-check both assumptions before submission.</w:t>
            </w:r>
          </w:p>
        </w:tc>
      </w:tr>
    </w:tbl>
    <w:p>
      <w:pPr>
        <w:spacing w:after="0"/>
      </w:pPr>
    </w:p>
    <w:p>
      <w:r>
        <w:br w:type="page"/>
      </w:r>
    </w:p>
    <w:p>
      <w:pPr>
        <w:pStyle w:val="Heading1"/>
        <w:keepNext/>
        <w:spacing w:before="260" w:after="100"/>
      </w:pPr>
      <w:r>
        <w:t>5. Proposed architecture</w:t>
      </w:r>
    </w:p>
    <w:tbl>
      <w:tblPr>
        <w:tblW w:type="auto" w:w="0"/>
        <w:jc w:val="center"/>
        <w:tblLayout w:type="fixed"/>
        <w:tblLook w:firstColumn="1" w:firstRow="1" w:lastColumn="0" w:lastRow="0" w:noHBand="0" w:noVBand="1" w:val="04A0"/>
      </w:tblPr>
      <w:tblGrid>
        <w:gridCol w:w="2033"/>
        <w:gridCol w:w="2033"/>
        <w:gridCol w:w="2033"/>
        <w:gridCol w:w="2033"/>
        <w:gridCol w:w="2033"/>
      </w:tblGrid>
      <w:tr>
        <w:trPr>
          <w:cantSplit/>
          <w:tblHeader w:val="true"/>
        </w:trPr>
        <w:tc>
          <w:tcPr>
            <w:tcW w:type="dxa" w:w="1656"/>
            <w:tcMar>
              <w:top w:w="90" w:type="dxa"/>
              <w:start w:w="110" w:type="dxa"/>
              <w:bottom w:w="90" w:type="dxa"/>
              <w:end w:w="110" w:type="dxa"/>
            </w:tcMar>
            <w:shd w:fill="0C2D4A"/>
            <w:tcBorders>
              <w:top w:val="single" w:sz="4" w:color="FFFFFF"/>
              <w:left w:val="single" w:sz="4" w:color="FFFFFF"/>
              <w:bottom w:val="single" w:sz="4" w:color="FFFFFF"/>
              <w:right w:val="single" w:sz="4" w:color="FFFFFF"/>
              <w:insideH w:val="single" w:sz="4" w:color="FFFFFF"/>
              <w:insideV w:val="single" w:sz="4" w:color="FFFFFF"/>
            </w:tcBorders>
            <w:vAlign w:val="center"/>
          </w:tcPr>
          <w:p>
            <w:pPr>
              <w:spacing w:after="0" w:line="252" w:lineRule="auto"/>
              <w:jc w:val="center"/>
            </w:pPr>
            <w:r/>
            <w:r>
              <w:rPr>
                <w:rFonts w:ascii="Arial" w:hAnsi="Arial"/>
                <w:b/>
                <w:color w:val="FFFFFF"/>
                <w:sz w:val="16"/>
              </w:rPr>
              <w:t>SwiftUI</w:t>
              <w:br/>
              <w:t>role surfaces</w:t>
            </w:r>
          </w:p>
        </w:tc>
        <w:tc>
          <w:tcPr>
            <w:tcW w:type="dxa" w:w="403"/>
            <w:tcMar>
              <w:top w:w="90" w:type="dxa"/>
              <w:start w:w="110" w:type="dxa"/>
              <w:bottom w:w="90" w:type="dxa"/>
              <w:end w:w="110" w:type="dxa"/>
            </w:tcMar>
            <w:shd w:fill="FFFFFF"/>
            <w:tcBorders>
              <w:top w:val="single" w:sz="4" w:color="FFFFFF"/>
              <w:left w:val="single" w:sz="4" w:color="FFFFFF"/>
              <w:bottom w:val="single" w:sz="4" w:color="FFFFFF"/>
              <w:right w:val="single" w:sz="4" w:color="FFFFFF"/>
              <w:insideH w:val="single" w:sz="4" w:color="FFFFFF"/>
              <w:insideV w:val="single" w:sz="4" w:color="FFFFFF"/>
            </w:tcBorders>
            <w:vAlign w:val="center"/>
          </w:tcPr>
          <w:p>
            <w:pPr>
              <w:spacing w:after="0" w:line="252" w:lineRule="auto"/>
              <w:jc w:val="center"/>
            </w:pPr>
            <w:r/>
            <w:r>
              <w:rPr>
                <w:rFonts w:ascii="Arial" w:hAnsi="Arial"/>
                <w:b/>
                <w:color w:val="0C2D4A"/>
                <w:sz w:val="16"/>
              </w:rPr>
              <w:t>→</w:t>
            </w:r>
          </w:p>
        </w:tc>
        <w:tc>
          <w:tcPr>
            <w:tcW w:type="dxa" w:w="2232"/>
            <w:tcMar>
              <w:top w:w="90" w:type="dxa"/>
              <w:start w:w="110" w:type="dxa"/>
              <w:bottom w:w="90" w:type="dxa"/>
              <w:end w:w="110" w:type="dxa"/>
            </w:tcMar>
            <w:shd w:fill="5D748A"/>
            <w:tcBorders>
              <w:top w:val="single" w:sz="4" w:color="FFFFFF"/>
              <w:left w:val="single" w:sz="4" w:color="FFFFFF"/>
              <w:bottom w:val="single" w:sz="4" w:color="FFFFFF"/>
              <w:right w:val="single" w:sz="4" w:color="FFFFFF"/>
              <w:insideH w:val="single" w:sz="4" w:color="FFFFFF"/>
              <w:insideV w:val="single" w:sz="4" w:color="FFFFFF"/>
            </w:tcBorders>
            <w:vAlign w:val="center"/>
          </w:tcPr>
          <w:p>
            <w:pPr>
              <w:spacing w:after="0" w:line="252" w:lineRule="auto"/>
              <w:jc w:val="center"/>
            </w:pPr>
            <w:r/>
            <w:r>
              <w:rPr>
                <w:rFonts w:ascii="Arial" w:hAnsi="Arial"/>
                <w:b/>
                <w:color w:val="FFFFFF"/>
                <w:sz w:val="16"/>
              </w:rPr>
              <w:t>Feature</w:t>
              <w:br/>
              <w:t>coordinators</w:t>
            </w:r>
          </w:p>
        </w:tc>
        <w:tc>
          <w:tcPr>
            <w:tcW w:type="dxa" w:w="403"/>
            <w:tcMar>
              <w:top w:w="90" w:type="dxa"/>
              <w:start w:w="110" w:type="dxa"/>
              <w:bottom w:w="90" w:type="dxa"/>
              <w:end w:w="110" w:type="dxa"/>
            </w:tcMar>
            <w:shd w:fill="FFFFFF"/>
            <w:tcBorders>
              <w:top w:val="single" w:sz="4" w:color="FFFFFF"/>
              <w:left w:val="single" w:sz="4" w:color="FFFFFF"/>
              <w:bottom w:val="single" w:sz="4" w:color="FFFFFF"/>
              <w:right w:val="single" w:sz="4" w:color="FFFFFF"/>
              <w:insideH w:val="single" w:sz="4" w:color="FFFFFF"/>
              <w:insideV w:val="single" w:sz="4" w:color="FFFFFF"/>
            </w:tcBorders>
            <w:vAlign w:val="center"/>
          </w:tcPr>
          <w:p>
            <w:pPr>
              <w:spacing w:after="0" w:line="252" w:lineRule="auto"/>
              <w:jc w:val="center"/>
            </w:pPr>
            <w:r/>
            <w:r>
              <w:rPr>
                <w:rFonts w:ascii="Arial" w:hAnsi="Arial"/>
                <w:b/>
                <w:color w:val="0C2D4A"/>
                <w:sz w:val="16"/>
              </w:rPr>
              <w:t>→</w:t>
            </w:r>
          </w:p>
        </w:tc>
        <w:tc>
          <w:tcPr>
            <w:tcW w:type="dxa" w:w="3960"/>
            <w:tcMar>
              <w:top w:w="90" w:type="dxa"/>
              <w:start w:w="110" w:type="dxa"/>
              <w:bottom w:w="90" w:type="dxa"/>
              <w:end w:w="110" w:type="dxa"/>
            </w:tcMar>
            <w:shd w:fill="0C2D4A"/>
            <w:tcBorders>
              <w:top w:val="single" w:sz="4" w:color="FFFFFF"/>
              <w:left w:val="single" w:sz="4" w:color="FFFFFF"/>
              <w:bottom w:val="single" w:sz="4" w:color="FFFFFF"/>
              <w:right w:val="single" w:sz="4" w:color="FFFFFF"/>
              <w:insideH w:val="single" w:sz="4" w:color="FFFFFF"/>
              <w:insideV w:val="single" w:sz="4" w:color="FFFFFF"/>
            </w:tcBorders>
            <w:vAlign w:val="center"/>
          </w:tcPr>
          <w:p>
            <w:pPr>
              <w:spacing w:after="0" w:line="252" w:lineRule="auto"/>
              <w:jc w:val="center"/>
            </w:pPr>
            <w:r/>
            <w:r>
              <w:rPr>
                <w:rFonts w:ascii="Arial" w:hAnsi="Arial"/>
                <w:b/>
                <w:color w:val="FFFFFF"/>
                <w:sz w:val="16"/>
              </w:rPr>
              <w:t>Repositories +</w:t>
              <w:br/>
              <w:t>AppEnvironment</w:t>
            </w:r>
          </w:p>
        </w:tc>
      </w:tr>
      <w:tr>
        <w:trPr>
          <w:cantSplit/>
        </w:trPr>
        <w:tc>
          <w:tcPr>
            <w:tcW w:type="dxa" w:w="1656"/>
            <w:tcMar>
              <w:top w:w="90" w:type="dxa"/>
              <w:start w:w="110" w:type="dxa"/>
              <w:bottom w:w="90" w:type="dxa"/>
              <w:end w:w="110" w:type="dxa"/>
            </w:tcMar>
            <w:shd w:fill="D5E7F5"/>
            <w:tcBorders>
              <w:top w:val="single" w:sz="4" w:color="FFFFFF"/>
              <w:left w:val="single" w:sz="4" w:color="FFFFFF"/>
              <w:bottom w:val="single" w:sz="4" w:color="FFFFFF"/>
              <w:right w:val="single" w:sz="4" w:color="FFFFFF"/>
              <w:insideH w:val="single" w:sz="4" w:color="FFFFFF"/>
              <w:insideV w:val="single" w:sz="4" w:color="FFFFFF"/>
            </w:tcBorders>
            <w:vAlign w:val="center"/>
          </w:tcPr>
          <w:p>
            <w:pPr>
              <w:spacing w:after="0" w:line="252" w:lineRule="auto"/>
              <w:jc w:val="center"/>
            </w:pPr>
            <w:r/>
            <w:r>
              <w:rPr>
                <w:rFonts w:ascii="Arial" w:hAnsi="Arial"/>
                <w:b w:val="0"/>
                <w:color w:val="0C2D4A"/>
                <w:sz w:val="16"/>
              </w:rPr>
              <w:t>Capture / Map</w:t>
              <w:br/>
              <w:t>Review / Admin</w:t>
            </w:r>
          </w:p>
        </w:tc>
        <w:tc>
          <w:tcPr>
            <w:tcW w:type="dxa" w:w="403"/>
            <w:tcMar>
              <w:top w:w="90" w:type="dxa"/>
              <w:start w:w="110" w:type="dxa"/>
              <w:bottom w:w="90" w:type="dxa"/>
              <w:end w:w="110" w:type="dxa"/>
            </w:tcMar>
            <w:shd w:fill="FFFFFF"/>
            <w:tcBorders>
              <w:top w:val="single" w:sz="4" w:color="FFFFFF"/>
              <w:left w:val="single" w:sz="4" w:color="FFFFFF"/>
              <w:bottom w:val="single" w:sz="4" w:color="FFFFFF"/>
              <w:right w:val="single" w:sz="4" w:color="FFFFFF"/>
              <w:insideH w:val="single" w:sz="4" w:color="FFFFFF"/>
              <w:insideV w:val="single" w:sz="4" w:color="FFFFFF"/>
            </w:tcBorders>
            <w:vAlign w:val="center"/>
          </w:tcPr>
          <w:p>
            <w:pPr>
              <w:spacing w:after="0" w:line="252" w:lineRule="auto"/>
              <w:jc w:val="center"/>
            </w:pPr>
            <w:r/>
            <w:r>
              <w:rPr>
                <w:rFonts w:ascii="Arial" w:hAnsi="Arial"/>
                <w:b w:val="0"/>
                <w:color w:val="0C2D4A"/>
                <w:sz w:val="16"/>
              </w:rPr>
            </w:r>
          </w:p>
        </w:tc>
        <w:tc>
          <w:tcPr>
            <w:tcW w:type="dxa" w:w="2232"/>
            <w:tcMar>
              <w:top w:w="90" w:type="dxa"/>
              <w:start w:w="110" w:type="dxa"/>
              <w:bottom w:w="90" w:type="dxa"/>
              <w:end w:w="110" w:type="dxa"/>
            </w:tcMar>
            <w:shd w:fill="D5E7F5"/>
            <w:tcBorders>
              <w:top w:val="single" w:sz="4" w:color="FFFFFF"/>
              <w:left w:val="single" w:sz="4" w:color="FFFFFF"/>
              <w:bottom w:val="single" w:sz="4" w:color="FFFFFF"/>
              <w:right w:val="single" w:sz="4" w:color="FFFFFF"/>
              <w:insideH w:val="single" w:sz="4" w:color="FFFFFF"/>
              <w:insideV w:val="single" w:sz="4" w:color="FFFFFF"/>
            </w:tcBorders>
            <w:vAlign w:val="center"/>
          </w:tcPr>
          <w:p>
            <w:pPr>
              <w:spacing w:after="0" w:line="252" w:lineRule="auto"/>
              <w:jc w:val="center"/>
            </w:pPr>
            <w:r/>
            <w:r>
              <w:rPr>
                <w:rFonts w:ascii="Arial" w:hAnsi="Arial"/>
                <w:b w:val="0"/>
                <w:color w:val="0C2D4A"/>
                <w:sz w:val="16"/>
              </w:rPr>
              <w:t>Session · Workspace</w:t>
              <w:br/>
              <w:t>Capture · Review</w:t>
            </w:r>
          </w:p>
        </w:tc>
        <w:tc>
          <w:tcPr>
            <w:tcW w:type="dxa" w:w="403"/>
            <w:tcMar>
              <w:top w:w="90" w:type="dxa"/>
              <w:start w:w="110" w:type="dxa"/>
              <w:bottom w:w="90" w:type="dxa"/>
              <w:end w:w="110" w:type="dxa"/>
            </w:tcMar>
            <w:shd w:fill="FFFFFF"/>
            <w:tcBorders>
              <w:top w:val="single" w:sz="4" w:color="FFFFFF"/>
              <w:left w:val="single" w:sz="4" w:color="FFFFFF"/>
              <w:bottom w:val="single" w:sz="4" w:color="FFFFFF"/>
              <w:right w:val="single" w:sz="4" w:color="FFFFFF"/>
              <w:insideH w:val="single" w:sz="4" w:color="FFFFFF"/>
              <w:insideV w:val="single" w:sz="4" w:color="FFFFFF"/>
            </w:tcBorders>
            <w:vAlign w:val="center"/>
          </w:tcPr>
          <w:p>
            <w:pPr>
              <w:spacing w:after="0" w:line="252" w:lineRule="auto"/>
              <w:jc w:val="center"/>
            </w:pPr>
            <w:r/>
            <w:r>
              <w:rPr>
                <w:rFonts w:ascii="Arial" w:hAnsi="Arial"/>
                <w:b w:val="0"/>
                <w:color w:val="0C2D4A"/>
                <w:sz w:val="16"/>
              </w:rPr>
            </w:r>
          </w:p>
        </w:tc>
        <w:tc>
          <w:tcPr>
            <w:tcW w:type="dxa" w:w="3960"/>
            <w:tcMar>
              <w:top w:w="90" w:type="dxa"/>
              <w:start w:w="110" w:type="dxa"/>
              <w:bottom w:w="90" w:type="dxa"/>
              <w:end w:w="110" w:type="dxa"/>
            </w:tcMar>
            <w:shd w:fill="D5E7F5"/>
            <w:tcBorders>
              <w:top w:val="single" w:sz="4" w:color="FFFFFF"/>
              <w:left w:val="single" w:sz="4" w:color="FFFFFF"/>
              <w:bottom w:val="single" w:sz="4" w:color="FFFFFF"/>
              <w:right w:val="single" w:sz="4" w:color="FFFFFF"/>
              <w:insideH w:val="single" w:sz="4" w:color="FFFFFF"/>
              <w:insideV w:val="single" w:sz="4" w:color="FFFFFF"/>
            </w:tcBorders>
            <w:vAlign w:val="center"/>
          </w:tcPr>
          <w:p>
            <w:pPr>
              <w:spacing w:after="0" w:line="252" w:lineRule="auto"/>
              <w:jc w:val="center"/>
            </w:pPr>
            <w:r/>
            <w:r>
              <w:rPr>
                <w:rFonts w:ascii="Arial" w:hAnsi="Arial"/>
                <w:b w:val="0"/>
                <w:color w:val="0C2D4A"/>
                <w:sz w:val="16"/>
              </w:rPr>
              <w:t>Typed API · Auth</w:t>
              <w:br/>
              <w:t>Telemetry</w:t>
            </w:r>
          </w:p>
        </w:tc>
      </w:tr>
      <w:tr>
        <w:trPr>
          <w:cantSplit/>
        </w:trPr>
        <w:tc>
          <w:tcPr>
            <w:tcW w:type="dxa" w:w="1656"/>
            <w:tcMar>
              <w:top w:w="90" w:type="dxa"/>
              <w:start w:w="110" w:type="dxa"/>
              <w:bottom w:w="90" w:type="dxa"/>
              <w:end w:w="110" w:type="dxa"/>
            </w:tcMar>
            <w:shd w:fill="FFFFFF"/>
            <w:tcBorders>
              <w:top w:val="single" w:sz="4" w:color="FFFFFF"/>
              <w:left w:val="single" w:sz="4" w:color="FFFFFF"/>
              <w:bottom w:val="single" w:sz="4" w:color="FFFFFF"/>
              <w:right w:val="single" w:sz="4" w:color="FFFFFF"/>
              <w:insideH w:val="single" w:sz="4" w:color="FFFFFF"/>
              <w:insideV w:val="single" w:sz="4" w:color="FFFFFF"/>
            </w:tcBorders>
            <w:vAlign w:val="center"/>
          </w:tcPr>
          <w:p>
            <w:pPr>
              <w:spacing w:after="0" w:line="252" w:lineRule="auto"/>
              <w:jc w:val="center"/>
            </w:pPr>
            <w:r/>
            <w:r>
              <w:rPr>
                <w:rFonts w:ascii="Arial" w:hAnsi="Arial"/>
                <w:b w:val="0"/>
                <w:color w:val="0C2D4A"/>
                <w:sz w:val="16"/>
              </w:rPr>
            </w:r>
          </w:p>
        </w:tc>
        <w:tc>
          <w:tcPr>
            <w:tcW w:type="dxa" w:w="403"/>
            <w:tcMar>
              <w:top w:w="90" w:type="dxa"/>
              <w:start w:w="110" w:type="dxa"/>
              <w:bottom w:w="90" w:type="dxa"/>
              <w:end w:w="110" w:type="dxa"/>
            </w:tcMar>
            <w:shd w:fill="FFFFFF"/>
            <w:tcBorders>
              <w:top w:val="single" w:sz="4" w:color="FFFFFF"/>
              <w:left w:val="single" w:sz="4" w:color="FFFFFF"/>
              <w:bottom w:val="single" w:sz="4" w:color="FFFFFF"/>
              <w:right w:val="single" w:sz="4" w:color="FFFFFF"/>
              <w:insideH w:val="single" w:sz="4" w:color="FFFFFF"/>
              <w:insideV w:val="single" w:sz="4" w:color="FFFFFF"/>
            </w:tcBorders>
            <w:vAlign w:val="center"/>
          </w:tcPr>
          <w:p>
            <w:pPr>
              <w:spacing w:after="0" w:line="252" w:lineRule="auto"/>
              <w:jc w:val="center"/>
            </w:pPr>
            <w:r/>
            <w:r>
              <w:rPr>
                <w:rFonts w:ascii="Arial" w:hAnsi="Arial"/>
                <w:b w:val="0"/>
                <w:color w:val="0C2D4A"/>
                <w:sz w:val="16"/>
              </w:rPr>
            </w:r>
          </w:p>
        </w:tc>
        <w:tc>
          <w:tcPr>
            <w:tcW w:type="dxa" w:w="2232"/>
            <w:tcMar>
              <w:top w:w="90" w:type="dxa"/>
              <w:start w:w="110" w:type="dxa"/>
              <w:bottom w:w="90" w:type="dxa"/>
              <w:end w:w="110" w:type="dxa"/>
            </w:tcMar>
            <w:shd w:fill="FFFFFF"/>
            <w:tcBorders>
              <w:top w:val="single" w:sz="4" w:color="FFFFFF"/>
              <w:left w:val="single" w:sz="4" w:color="FFFFFF"/>
              <w:bottom w:val="single" w:sz="4" w:color="FFFFFF"/>
              <w:right w:val="single" w:sz="4" w:color="FFFFFF"/>
              <w:insideH w:val="single" w:sz="4" w:color="FFFFFF"/>
              <w:insideV w:val="single" w:sz="4" w:color="FFFFFF"/>
            </w:tcBorders>
            <w:vAlign w:val="center"/>
          </w:tcPr>
          <w:p>
            <w:pPr>
              <w:spacing w:after="0" w:line="252" w:lineRule="auto"/>
              <w:jc w:val="center"/>
            </w:pPr>
            <w:r/>
            <w:r>
              <w:rPr>
                <w:rFonts w:ascii="Arial" w:hAnsi="Arial"/>
                <w:b w:val="0"/>
                <w:color w:val="0C2D4A"/>
                <w:sz w:val="16"/>
              </w:rPr>
              <w:t>↓</w:t>
            </w:r>
          </w:p>
        </w:tc>
        <w:tc>
          <w:tcPr>
            <w:tcW w:type="dxa" w:w="403"/>
            <w:tcMar>
              <w:top w:w="90" w:type="dxa"/>
              <w:start w:w="110" w:type="dxa"/>
              <w:bottom w:w="90" w:type="dxa"/>
              <w:end w:w="110" w:type="dxa"/>
            </w:tcMar>
            <w:shd w:fill="FFFFFF"/>
            <w:tcBorders>
              <w:top w:val="single" w:sz="4" w:color="FFFFFF"/>
              <w:left w:val="single" w:sz="4" w:color="FFFFFF"/>
              <w:bottom w:val="single" w:sz="4" w:color="FFFFFF"/>
              <w:right w:val="single" w:sz="4" w:color="FFFFFF"/>
              <w:insideH w:val="single" w:sz="4" w:color="FFFFFF"/>
              <w:insideV w:val="single" w:sz="4" w:color="FFFFFF"/>
            </w:tcBorders>
            <w:vAlign w:val="center"/>
          </w:tcPr>
          <w:p>
            <w:pPr>
              <w:spacing w:after="0" w:line="252" w:lineRule="auto"/>
              <w:jc w:val="center"/>
            </w:pPr>
            <w:r/>
            <w:r>
              <w:rPr>
                <w:rFonts w:ascii="Arial" w:hAnsi="Arial"/>
                <w:b w:val="0"/>
                <w:color w:val="0C2D4A"/>
                <w:sz w:val="16"/>
              </w:rPr>
            </w:r>
          </w:p>
        </w:tc>
        <w:tc>
          <w:tcPr>
            <w:tcW w:type="dxa" w:w="3960"/>
            <w:tcMar>
              <w:top w:w="90" w:type="dxa"/>
              <w:start w:w="110" w:type="dxa"/>
              <w:bottom w:w="90" w:type="dxa"/>
              <w:end w:w="110" w:type="dxa"/>
            </w:tcMar>
            <w:shd w:fill="FFFFFF"/>
            <w:tcBorders>
              <w:top w:val="single" w:sz="4" w:color="FFFFFF"/>
              <w:left w:val="single" w:sz="4" w:color="FFFFFF"/>
              <w:bottom w:val="single" w:sz="4" w:color="FFFFFF"/>
              <w:right w:val="single" w:sz="4" w:color="FFFFFF"/>
              <w:insideH w:val="single" w:sz="4" w:color="FFFFFF"/>
              <w:insideV w:val="single" w:sz="4" w:color="FFFFFF"/>
            </w:tcBorders>
            <w:vAlign w:val="center"/>
          </w:tcPr>
          <w:p>
            <w:pPr>
              <w:spacing w:after="0" w:line="252" w:lineRule="auto"/>
              <w:jc w:val="center"/>
            </w:pPr>
            <w:r/>
            <w:r>
              <w:rPr>
                <w:rFonts w:ascii="Arial" w:hAnsi="Arial"/>
                <w:b w:val="0"/>
                <w:color w:val="0C2D4A"/>
                <w:sz w:val="16"/>
              </w:rPr>
              <w:t>↓</w:t>
            </w:r>
          </w:p>
        </w:tc>
      </w:tr>
      <w:tr>
        <w:trPr>
          <w:cantSplit/>
        </w:trPr>
        <w:tc>
          <w:tcPr>
            <w:tcW w:type="dxa" w:w="1656"/>
            <w:tcMar>
              <w:top w:w="90" w:type="dxa"/>
              <w:start w:w="110" w:type="dxa"/>
              <w:bottom w:w="90" w:type="dxa"/>
              <w:end w:w="110" w:type="dxa"/>
            </w:tcMar>
            <w:shd w:fill="EAF4EF"/>
            <w:tcBorders>
              <w:top w:val="single" w:sz="4" w:color="FFFFFF"/>
              <w:left w:val="single" w:sz="4" w:color="FFFFFF"/>
              <w:bottom w:val="single" w:sz="4" w:color="FFFFFF"/>
              <w:right w:val="single" w:sz="4" w:color="FFFFFF"/>
              <w:insideH w:val="single" w:sz="4" w:color="FFFFFF"/>
              <w:insideV w:val="single" w:sz="4" w:color="FFFFFF"/>
            </w:tcBorders>
            <w:vAlign w:val="center"/>
          </w:tcPr>
          <w:p>
            <w:pPr>
              <w:spacing w:after="0" w:line="252" w:lineRule="auto"/>
              <w:jc w:val="center"/>
            </w:pPr>
            <w:r/>
            <w:r>
              <w:rPr>
                <w:rFonts w:ascii="Arial" w:hAnsi="Arial"/>
                <w:b/>
                <w:color w:val="0C2D4A"/>
                <w:sz w:val="16"/>
              </w:rPr>
              <w:t>Protected media</w:t>
              <w:br/>
              <w:t>files</w:t>
            </w:r>
          </w:p>
        </w:tc>
        <w:tc>
          <w:tcPr>
            <w:tcW w:type="dxa" w:w="403"/>
            <w:tcMar>
              <w:top w:w="90" w:type="dxa"/>
              <w:start w:w="110" w:type="dxa"/>
              <w:bottom w:w="90" w:type="dxa"/>
              <w:end w:w="110" w:type="dxa"/>
            </w:tcMar>
            <w:shd w:fill="FFFFFF"/>
            <w:tcBorders>
              <w:top w:val="single" w:sz="4" w:color="FFFFFF"/>
              <w:left w:val="single" w:sz="4" w:color="FFFFFF"/>
              <w:bottom w:val="single" w:sz="4" w:color="FFFFFF"/>
              <w:right w:val="single" w:sz="4" w:color="FFFFFF"/>
              <w:insideH w:val="single" w:sz="4" w:color="FFFFFF"/>
              <w:insideV w:val="single" w:sz="4" w:color="FFFFFF"/>
            </w:tcBorders>
            <w:vAlign w:val="center"/>
          </w:tcPr>
          <w:p>
            <w:pPr>
              <w:spacing w:after="0" w:line="252" w:lineRule="auto"/>
              <w:jc w:val="center"/>
            </w:pPr>
            <w:r/>
            <w:r>
              <w:rPr>
                <w:rFonts w:ascii="Arial" w:hAnsi="Arial"/>
                <w:b/>
                <w:color w:val="0C2D4A"/>
                <w:sz w:val="16"/>
              </w:rPr>
              <w:t>←</w:t>
            </w:r>
          </w:p>
        </w:tc>
        <w:tc>
          <w:tcPr>
            <w:tcW w:type="dxa" w:w="2232"/>
            <w:tcMar>
              <w:top w:w="90" w:type="dxa"/>
              <w:start w:w="110" w:type="dxa"/>
              <w:bottom w:w="90" w:type="dxa"/>
              <w:end w:w="110" w:type="dxa"/>
            </w:tcMar>
            <w:shd w:fill="28705A"/>
            <w:tcBorders>
              <w:top w:val="single" w:sz="4" w:color="FFFFFF"/>
              <w:left w:val="single" w:sz="4" w:color="FFFFFF"/>
              <w:bottom w:val="single" w:sz="4" w:color="FFFFFF"/>
              <w:right w:val="single" w:sz="4" w:color="FFFFFF"/>
              <w:insideH w:val="single" w:sz="4" w:color="FFFFFF"/>
              <w:insideV w:val="single" w:sz="4" w:color="FFFFFF"/>
            </w:tcBorders>
            <w:vAlign w:val="center"/>
          </w:tcPr>
          <w:p>
            <w:pPr>
              <w:spacing w:after="0" w:line="252" w:lineRule="auto"/>
              <w:jc w:val="center"/>
            </w:pPr>
            <w:r/>
            <w:r>
              <w:rPr>
                <w:rFonts w:ascii="Arial" w:hAnsi="Arial"/>
                <w:b/>
                <w:color w:val="FFFFFF"/>
                <w:sz w:val="16"/>
              </w:rPr>
              <w:t>SyncEngine actor</w:t>
            </w:r>
          </w:p>
        </w:tc>
        <w:tc>
          <w:tcPr>
            <w:tcW w:type="dxa" w:w="403"/>
            <w:tcMar>
              <w:top w:w="90" w:type="dxa"/>
              <w:start w:w="110" w:type="dxa"/>
              <w:bottom w:w="90" w:type="dxa"/>
              <w:end w:w="110" w:type="dxa"/>
            </w:tcMar>
            <w:shd w:fill="FFFFFF"/>
            <w:tcBorders>
              <w:top w:val="single" w:sz="4" w:color="FFFFFF"/>
              <w:left w:val="single" w:sz="4" w:color="FFFFFF"/>
              <w:bottom w:val="single" w:sz="4" w:color="FFFFFF"/>
              <w:right w:val="single" w:sz="4" w:color="FFFFFF"/>
              <w:insideH w:val="single" w:sz="4" w:color="FFFFFF"/>
              <w:insideV w:val="single" w:sz="4" w:color="FFFFFF"/>
            </w:tcBorders>
            <w:vAlign w:val="center"/>
          </w:tcPr>
          <w:p>
            <w:pPr>
              <w:spacing w:after="0" w:line="252" w:lineRule="auto"/>
              <w:jc w:val="center"/>
            </w:pPr>
            <w:r/>
            <w:r>
              <w:rPr>
                <w:rFonts w:ascii="Arial" w:hAnsi="Arial"/>
                <w:b/>
                <w:color w:val="0C2D4A"/>
                <w:sz w:val="16"/>
              </w:rPr>
              <w:t>→</w:t>
            </w:r>
          </w:p>
        </w:tc>
        <w:tc>
          <w:tcPr>
            <w:tcW w:type="dxa" w:w="3960"/>
            <w:tcMar>
              <w:top w:w="90" w:type="dxa"/>
              <w:start w:w="110" w:type="dxa"/>
              <w:bottom w:w="90" w:type="dxa"/>
              <w:end w:w="110" w:type="dxa"/>
            </w:tcMar>
            <w:shd w:fill="F3F7FA"/>
            <w:tcBorders>
              <w:top w:val="single" w:sz="4" w:color="FFFFFF"/>
              <w:left w:val="single" w:sz="4" w:color="FFFFFF"/>
              <w:bottom w:val="single" w:sz="4" w:color="FFFFFF"/>
              <w:right w:val="single" w:sz="4" w:color="FFFFFF"/>
              <w:insideH w:val="single" w:sz="4" w:color="FFFFFF"/>
              <w:insideV w:val="single" w:sz="4" w:color="FFFFFF"/>
            </w:tcBorders>
            <w:vAlign w:val="center"/>
          </w:tcPr>
          <w:p>
            <w:pPr>
              <w:spacing w:after="0" w:line="252" w:lineRule="auto"/>
              <w:jc w:val="center"/>
            </w:pPr>
            <w:r/>
            <w:r>
              <w:rPr>
                <w:rFonts w:ascii="Arial" w:hAnsi="Arial"/>
                <w:b/>
                <w:color w:val="0C2D4A"/>
                <w:sz w:val="16"/>
              </w:rPr>
              <w:t>ADL Platform API</w:t>
            </w:r>
          </w:p>
        </w:tc>
      </w:tr>
      <w:tr>
        <w:trPr>
          <w:cantSplit/>
        </w:trPr>
        <w:tc>
          <w:tcPr>
            <w:tcW w:type="dxa" w:w="1656"/>
            <w:tcMar>
              <w:top w:w="90" w:type="dxa"/>
              <w:start w:w="110" w:type="dxa"/>
              <w:bottom w:w="90" w:type="dxa"/>
              <w:end w:w="110" w:type="dxa"/>
            </w:tcMar>
            <w:shd w:fill="EAF4EF"/>
            <w:tcBorders>
              <w:top w:val="single" w:sz="4" w:color="FFFFFF"/>
              <w:left w:val="single" w:sz="4" w:color="FFFFFF"/>
              <w:bottom w:val="single" w:sz="4" w:color="FFFFFF"/>
              <w:right w:val="single" w:sz="4" w:color="FFFFFF"/>
              <w:insideH w:val="single" w:sz="4" w:color="FFFFFF"/>
              <w:insideV w:val="single" w:sz="4" w:color="FFFFFF"/>
            </w:tcBorders>
            <w:vAlign w:val="center"/>
          </w:tcPr>
          <w:p>
            <w:pPr>
              <w:spacing w:after="0" w:line="252" w:lineRule="auto"/>
              <w:jc w:val="center"/>
            </w:pPr>
            <w:r/>
            <w:r>
              <w:rPr>
                <w:rFonts w:ascii="Arial" w:hAnsi="Arial"/>
                <w:b w:val="0"/>
                <w:color w:val="0C2D4A"/>
                <w:sz w:val="16"/>
              </w:rPr>
              <w:t>SQLite/SwiftData</w:t>
              <w:br/>
              <w:t>record ledger</w:t>
            </w:r>
          </w:p>
        </w:tc>
        <w:tc>
          <w:tcPr>
            <w:tcW w:type="dxa" w:w="403"/>
            <w:tcMar>
              <w:top w:w="90" w:type="dxa"/>
              <w:start w:w="110" w:type="dxa"/>
              <w:bottom w:w="90" w:type="dxa"/>
              <w:end w:w="110" w:type="dxa"/>
            </w:tcMar>
            <w:shd w:fill="FFFFFF"/>
            <w:tcBorders>
              <w:top w:val="single" w:sz="4" w:color="FFFFFF"/>
              <w:left w:val="single" w:sz="4" w:color="FFFFFF"/>
              <w:bottom w:val="single" w:sz="4" w:color="FFFFFF"/>
              <w:right w:val="single" w:sz="4" w:color="FFFFFF"/>
              <w:insideH w:val="single" w:sz="4" w:color="FFFFFF"/>
              <w:insideV w:val="single" w:sz="4" w:color="FFFFFF"/>
            </w:tcBorders>
            <w:vAlign w:val="center"/>
          </w:tcPr>
          <w:p>
            <w:pPr>
              <w:spacing w:after="0" w:line="252" w:lineRule="auto"/>
              <w:jc w:val="center"/>
            </w:pPr>
            <w:r/>
            <w:r>
              <w:rPr>
                <w:rFonts w:ascii="Arial" w:hAnsi="Arial"/>
                <w:b w:val="0"/>
                <w:color w:val="0C2D4A"/>
                <w:sz w:val="16"/>
              </w:rPr>
              <w:t>←</w:t>
            </w:r>
          </w:p>
        </w:tc>
        <w:tc>
          <w:tcPr>
            <w:tcW w:type="dxa" w:w="2232"/>
            <w:tcMar>
              <w:top w:w="90" w:type="dxa"/>
              <w:start w:w="110" w:type="dxa"/>
              <w:bottom w:w="90" w:type="dxa"/>
              <w:end w:w="110" w:type="dxa"/>
            </w:tcMar>
            <w:shd w:fill="EAF4EF"/>
            <w:tcBorders>
              <w:top w:val="single" w:sz="4" w:color="FFFFFF"/>
              <w:left w:val="single" w:sz="4" w:color="FFFFFF"/>
              <w:bottom w:val="single" w:sz="4" w:color="FFFFFF"/>
              <w:right w:val="single" w:sz="4" w:color="FFFFFF"/>
              <w:insideH w:val="single" w:sz="4" w:color="FFFFFF"/>
              <w:insideV w:val="single" w:sz="4" w:color="FFFFFF"/>
            </w:tcBorders>
            <w:vAlign w:val="center"/>
          </w:tcPr>
          <w:p>
            <w:pPr>
              <w:spacing w:after="0" w:line="252" w:lineRule="auto"/>
              <w:jc w:val="center"/>
            </w:pPr>
            <w:r/>
            <w:r>
              <w:rPr>
                <w:rFonts w:ascii="Arial" w:hAnsi="Arial"/>
                <w:b w:val="0"/>
                <w:color w:val="0C2D4A"/>
                <w:sz w:val="16"/>
              </w:rPr>
              <w:t>Reachability +</w:t>
              <w:br/>
              <w:t>lifecycle triggers</w:t>
            </w:r>
          </w:p>
        </w:tc>
        <w:tc>
          <w:tcPr>
            <w:tcW w:type="dxa" w:w="403"/>
            <w:tcMar>
              <w:top w:w="90" w:type="dxa"/>
              <w:start w:w="110" w:type="dxa"/>
              <w:bottom w:w="90" w:type="dxa"/>
              <w:end w:w="110" w:type="dxa"/>
            </w:tcMar>
            <w:shd w:fill="FFFFFF"/>
            <w:tcBorders>
              <w:top w:val="single" w:sz="4" w:color="FFFFFF"/>
              <w:left w:val="single" w:sz="4" w:color="FFFFFF"/>
              <w:bottom w:val="single" w:sz="4" w:color="FFFFFF"/>
              <w:right w:val="single" w:sz="4" w:color="FFFFFF"/>
              <w:insideH w:val="single" w:sz="4" w:color="FFFFFF"/>
              <w:insideV w:val="single" w:sz="4" w:color="FFFFFF"/>
            </w:tcBorders>
            <w:vAlign w:val="center"/>
          </w:tcPr>
          <w:p>
            <w:pPr>
              <w:spacing w:after="0" w:line="252" w:lineRule="auto"/>
              <w:jc w:val="center"/>
            </w:pPr>
            <w:r/>
            <w:r>
              <w:rPr>
                <w:rFonts w:ascii="Arial" w:hAnsi="Arial"/>
                <w:b w:val="0"/>
                <w:color w:val="0C2D4A"/>
                <w:sz w:val="16"/>
              </w:rPr>
            </w:r>
          </w:p>
        </w:tc>
        <w:tc>
          <w:tcPr>
            <w:tcW w:type="dxa" w:w="3960"/>
            <w:tcMar>
              <w:top w:w="90" w:type="dxa"/>
              <w:start w:w="110" w:type="dxa"/>
              <w:bottom w:w="90" w:type="dxa"/>
              <w:end w:w="110" w:type="dxa"/>
            </w:tcMar>
            <w:shd w:fill="F3F7FA"/>
            <w:tcBorders>
              <w:top w:val="single" w:sz="4" w:color="FFFFFF"/>
              <w:left w:val="single" w:sz="4" w:color="FFFFFF"/>
              <w:bottom w:val="single" w:sz="4" w:color="FFFFFF"/>
              <w:right w:val="single" w:sz="4" w:color="FFFFFF"/>
              <w:insideH w:val="single" w:sz="4" w:color="FFFFFF"/>
              <w:insideV w:val="single" w:sz="4" w:color="FFFFFF"/>
            </w:tcBorders>
            <w:vAlign w:val="center"/>
          </w:tcPr>
          <w:p>
            <w:pPr>
              <w:spacing w:after="0" w:line="252" w:lineRule="auto"/>
              <w:jc w:val="center"/>
            </w:pPr>
            <w:r/>
            <w:r>
              <w:rPr>
                <w:rFonts w:ascii="Arial" w:hAnsi="Arial"/>
                <w:b w:val="0"/>
                <w:color w:val="0C2D4A"/>
                <w:sz w:val="16"/>
              </w:rPr>
              <w:t>OSLog · MetricKit</w:t>
              <w:br/>
              <w:t>App Store analytics</w:t>
            </w:r>
          </w:p>
        </w:tc>
      </w:tr>
    </w:tbl>
    <w:p>
      <w:pPr>
        <w:spacing w:after="100"/>
      </w:pPr>
      <w:r>
        <w:t>Figure 1. Recommended native system boundary and durable capture path.</w:t>
      </w:r>
    </w:p>
    <w:tbl>
      <w:tblPr>
        <w:tblW w:type="auto" w:w="0"/>
        <w:jc w:val="center"/>
        <w:tblLayout w:type="fixed"/>
        <w:tblLook w:firstColumn="1" w:firstRow="1" w:lastColumn="0" w:lastRow="0" w:noHBand="0" w:noVBand="1" w:val="04A0"/>
      </w:tblPr>
      <w:tblGrid>
        <w:gridCol w:w="2541"/>
        <w:gridCol w:w="2541"/>
        <w:gridCol w:w="2541"/>
        <w:gridCol w:w="2541"/>
      </w:tblGrid>
      <w:tr>
        <w:trPr>
          <w:cantSplit/>
          <w:tblHeader w:val="true"/>
        </w:trPr>
        <w:tc>
          <w:tcPr>
            <w:tcW w:type="dxa" w:w="1512"/>
            <w:vAlign w:val="center"/>
            <w:tcMar>
              <w:top w:w="90" w:type="dxa"/>
              <w:start w:w="110" w:type="dxa"/>
              <w:bottom w:w="90" w:type="dxa"/>
              <w:end w:w="110" w:type="dxa"/>
            </w:tcMar>
            <w:tcBorders>
              <w:top w:val="single" w:sz="6" w:color="E5EAF0"/>
              <w:left w:val="single" w:sz="6" w:color="E5EAF0"/>
              <w:bottom w:val="single" w:sz="6" w:color="E5EAF0"/>
              <w:right w:val="single" w:sz="6" w:color="E5EAF0"/>
              <w:insideH w:val="single" w:sz="6" w:color="E5EAF0"/>
              <w:insideV w:val="single" w:sz="6" w:color="E5EAF0"/>
            </w:tcBorders>
            <w:shd w:fill="0C2D4A"/>
          </w:tcPr>
          <w:p>
            <w:pPr>
              <w:spacing w:after="0" w:line="240" w:lineRule="auto"/>
            </w:pPr>
            <w:r>
              <w:rPr>
                <w:rFonts w:ascii="Arial" w:hAnsi="Arial"/>
                <w:b/>
                <w:color w:val="FFFFFF"/>
                <w:sz w:val="15"/>
              </w:rPr>
            </w:r>
            <w:r>
              <w:rPr>
                <w:rFonts w:ascii="Arial" w:hAnsi="Arial"/>
                <w:b/>
                <w:color w:val="FFFFFF"/>
                <w:sz w:val="15"/>
              </w:rPr>
              <w:t>Component</w:t>
            </w:r>
          </w:p>
        </w:tc>
        <w:tc>
          <w:tcPr>
            <w:tcW w:type="dxa" w:w="3672"/>
            <w:vAlign w:val="center"/>
            <w:tcMar>
              <w:top w:w="90" w:type="dxa"/>
              <w:start w:w="110" w:type="dxa"/>
              <w:bottom w:w="90" w:type="dxa"/>
              <w:end w:w="110" w:type="dxa"/>
            </w:tcMar>
            <w:tcBorders>
              <w:top w:val="single" w:sz="6" w:color="E5EAF0"/>
              <w:left w:val="single" w:sz="6" w:color="E5EAF0"/>
              <w:bottom w:val="single" w:sz="6" w:color="E5EAF0"/>
              <w:right w:val="single" w:sz="6" w:color="E5EAF0"/>
              <w:insideH w:val="single" w:sz="6" w:color="E5EAF0"/>
              <w:insideV w:val="single" w:sz="6" w:color="E5EAF0"/>
            </w:tcBorders>
            <w:shd w:fill="0C2D4A"/>
          </w:tcPr>
          <w:p>
            <w:pPr>
              <w:spacing w:after="0" w:line="240" w:lineRule="auto"/>
            </w:pPr>
            <w:r>
              <w:rPr>
                <w:rFonts w:ascii="Arial" w:hAnsi="Arial"/>
                <w:b/>
                <w:color w:val="FFFFFF"/>
                <w:sz w:val="15"/>
              </w:rPr>
            </w:r>
            <w:r>
              <w:rPr>
                <w:rFonts w:ascii="Arial" w:hAnsi="Arial"/>
                <w:b/>
                <w:color w:val="FFFFFF"/>
                <w:sz w:val="15"/>
              </w:rPr>
              <w:t>Responsibility</w:t>
            </w:r>
          </w:p>
        </w:tc>
        <w:tc>
          <w:tcPr>
            <w:tcW w:type="dxa" w:w="2088"/>
            <w:vAlign w:val="center"/>
            <w:tcMar>
              <w:top w:w="90" w:type="dxa"/>
              <w:start w:w="110" w:type="dxa"/>
              <w:bottom w:w="90" w:type="dxa"/>
              <w:end w:w="110" w:type="dxa"/>
            </w:tcMar>
            <w:tcBorders>
              <w:top w:val="single" w:sz="6" w:color="E5EAF0"/>
              <w:left w:val="single" w:sz="6" w:color="E5EAF0"/>
              <w:bottom w:val="single" w:sz="6" w:color="E5EAF0"/>
              <w:right w:val="single" w:sz="6" w:color="E5EAF0"/>
              <w:insideH w:val="single" w:sz="6" w:color="E5EAF0"/>
              <w:insideV w:val="single" w:sz="6" w:color="E5EAF0"/>
            </w:tcBorders>
            <w:shd w:fill="0C2D4A"/>
          </w:tcPr>
          <w:p>
            <w:pPr>
              <w:spacing w:after="0" w:line="240" w:lineRule="auto"/>
            </w:pPr>
            <w:r>
              <w:rPr>
                <w:rFonts w:ascii="Arial" w:hAnsi="Arial"/>
                <w:b/>
                <w:color w:val="FFFFFF"/>
                <w:sz w:val="15"/>
              </w:rPr>
            </w:r>
            <w:r>
              <w:rPr>
                <w:rFonts w:ascii="Arial" w:hAnsi="Arial"/>
                <w:b/>
                <w:color w:val="FFFFFF"/>
                <w:sz w:val="15"/>
              </w:rPr>
              <w:t>Primary storage</w:t>
            </w:r>
          </w:p>
        </w:tc>
        <w:tc>
          <w:tcPr>
            <w:tcW w:type="dxa" w:w="2808"/>
            <w:vAlign w:val="center"/>
            <w:tcMar>
              <w:top w:w="90" w:type="dxa"/>
              <w:start w:w="110" w:type="dxa"/>
              <w:bottom w:w="90" w:type="dxa"/>
              <w:end w:w="110" w:type="dxa"/>
            </w:tcMar>
            <w:tcBorders>
              <w:top w:val="single" w:sz="6" w:color="E5EAF0"/>
              <w:left w:val="single" w:sz="6" w:color="E5EAF0"/>
              <w:bottom w:val="single" w:sz="6" w:color="E5EAF0"/>
              <w:right w:val="single" w:sz="6" w:color="E5EAF0"/>
              <w:insideH w:val="single" w:sz="6" w:color="E5EAF0"/>
              <w:insideV w:val="single" w:sz="6" w:color="E5EAF0"/>
            </w:tcBorders>
            <w:shd w:fill="0C2D4A"/>
          </w:tcPr>
          <w:p>
            <w:pPr>
              <w:spacing w:after="0" w:line="240" w:lineRule="auto"/>
            </w:pPr>
            <w:r>
              <w:rPr>
                <w:rFonts w:ascii="Arial" w:hAnsi="Arial"/>
                <w:b/>
                <w:color w:val="FFFFFF"/>
                <w:sz w:val="15"/>
              </w:rPr>
            </w:r>
            <w:r>
              <w:rPr>
                <w:rFonts w:ascii="Arial" w:hAnsi="Arial"/>
                <w:b/>
                <w:color w:val="FFFFFF"/>
                <w:sz w:val="15"/>
              </w:rPr>
              <w:t>Failure behavior</w:t>
            </w:r>
          </w:p>
        </w:tc>
      </w:tr>
      <w:tr>
        <w:trPr>
          <w:cantSplit/>
        </w:trPr>
        <w:tc>
          <w:tcPr>
            <w:tcW w:type="dxa" w:w="1512"/>
            <w:vAlign w:val="center"/>
            <w:tcMar>
              <w:top w:w="90" w:type="dxa"/>
              <w:start w:w="110" w:type="dxa"/>
              <w:bottom w:w="90" w:type="dxa"/>
              <w:end w:w="110" w:type="dxa"/>
            </w:tcMar>
            <w:tcBorders>
              <w:top w:val="single" w:sz="6" w:color="E5EAF0"/>
              <w:left w:val="single" w:sz="6" w:color="E5EAF0"/>
              <w:bottom w:val="single" w:sz="6" w:color="E5EAF0"/>
              <w:right w:val="single" w:sz="6" w:color="E5EAF0"/>
              <w:insideH w:val="single" w:sz="6" w:color="E5EAF0"/>
              <w:insideV w:val="single" w:sz="6" w:color="E5EAF0"/>
            </w:tcBorders>
          </w:tcPr>
          <w:p>
            <w:pPr>
              <w:spacing w:after="0" w:line="240" w:lineRule="auto"/>
            </w:pPr>
            <w:r>
              <w:rPr>
                <w:rFonts w:ascii="Arial" w:hAnsi="Arial"/>
                <w:color w:val="0C2D4A"/>
                <w:sz w:val="15"/>
              </w:rPr>
            </w:r>
            <w:r>
              <w:rPr>
                <w:rFonts w:ascii="Arial" w:hAnsi="Arial"/>
                <w:b w:val="0"/>
                <w:color w:val="0C2D4A"/>
                <w:sz w:val="15"/>
              </w:rPr>
              <w:t>AppEnvironment</w:t>
            </w:r>
          </w:p>
        </w:tc>
        <w:tc>
          <w:tcPr>
            <w:tcW w:type="dxa" w:w="3672"/>
            <w:vAlign w:val="center"/>
            <w:tcMar>
              <w:top w:w="90" w:type="dxa"/>
              <w:start w:w="110" w:type="dxa"/>
              <w:bottom w:w="90" w:type="dxa"/>
              <w:end w:w="110" w:type="dxa"/>
            </w:tcMar>
            <w:tcBorders>
              <w:top w:val="single" w:sz="6" w:color="E5EAF0"/>
              <w:left w:val="single" w:sz="6" w:color="E5EAF0"/>
              <w:bottom w:val="single" w:sz="6" w:color="E5EAF0"/>
              <w:right w:val="single" w:sz="6" w:color="E5EAF0"/>
              <w:insideH w:val="single" w:sz="6" w:color="E5EAF0"/>
              <w:insideV w:val="single" w:sz="6" w:color="E5EAF0"/>
            </w:tcBorders>
          </w:tcPr>
          <w:p>
            <w:pPr>
              <w:spacing w:after="0" w:line="240" w:lineRule="auto"/>
            </w:pPr>
            <w:r>
              <w:rPr>
                <w:rFonts w:ascii="Arial" w:hAnsi="Arial"/>
                <w:color w:val="0C2D4A"/>
                <w:sz w:val="15"/>
              </w:rPr>
            </w:r>
            <w:r>
              <w:rPr>
                <w:rFonts w:ascii="Arial" w:hAnsi="Arial"/>
                <w:b w:val="0"/>
                <w:color w:val="0C2D4A"/>
                <w:sz w:val="15"/>
              </w:rPr>
              <w:t>Inject endpoint, build channel, feature flags, timeout and privacy policy.</w:t>
            </w:r>
          </w:p>
        </w:tc>
        <w:tc>
          <w:tcPr>
            <w:tcW w:type="dxa" w:w="2088"/>
            <w:vAlign w:val="center"/>
            <w:tcMar>
              <w:top w:w="90" w:type="dxa"/>
              <w:start w:w="110" w:type="dxa"/>
              <w:bottom w:w="90" w:type="dxa"/>
              <w:end w:w="110" w:type="dxa"/>
            </w:tcMar>
            <w:tcBorders>
              <w:top w:val="single" w:sz="6" w:color="E5EAF0"/>
              <w:left w:val="single" w:sz="6" w:color="E5EAF0"/>
              <w:bottom w:val="single" w:sz="6" w:color="E5EAF0"/>
              <w:right w:val="single" w:sz="6" w:color="E5EAF0"/>
              <w:insideH w:val="single" w:sz="6" w:color="E5EAF0"/>
              <w:insideV w:val="single" w:sz="6" w:color="E5EAF0"/>
            </w:tcBorders>
          </w:tcPr>
          <w:p>
            <w:pPr>
              <w:spacing w:after="0" w:line="240" w:lineRule="auto"/>
            </w:pPr>
            <w:r>
              <w:rPr>
                <w:rFonts w:ascii="Arial" w:hAnsi="Arial"/>
                <w:color w:val="0C2D4A"/>
                <w:sz w:val="15"/>
              </w:rPr>
            </w:r>
            <w:r>
              <w:rPr>
                <w:rFonts w:ascii="Arial" w:hAnsi="Arial"/>
                <w:b w:val="0"/>
                <w:color w:val="0C2D4A"/>
                <w:sz w:val="15"/>
              </w:rPr>
              <w:t>xcconfig / signed build settings</w:t>
            </w:r>
          </w:p>
        </w:tc>
        <w:tc>
          <w:tcPr>
            <w:tcW w:type="dxa" w:w="2808"/>
            <w:vAlign w:val="center"/>
            <w:tcMar>
              <w:top w:w="90" w:type="dxa"/>
              <w:start w:w="110" w:type="dxa"/>
              <w:bottom w:w="90" w:type="dxa"/>
              <w:end w:w="110" w:type="dxa"/>
            </w:tcMar>
            <w:tcBorders>
              <w:top w:val="single" w:sz="6" w:color="E5EAF0"/>
              <w:left w:val="single" w:sz="6" w:color="E5EAF0"/>
              <w:bottom w:val="single" w:sz="6" w:color="E5EAF0"/>
              <w:right w:val="single" w:sz="6" w:color="E5EAF0"/>
              <w:insideH w:val="single" w:sz="6" w:color="E5EAF0"/>
              <w:insideV w:val="single" w:sz="6" w:color="E5EAF0"/>
            </w:tcBorders>
          </w:tcPr>
          <w:p>
            <w:pPr>
              <w:spacing w:after="0" w:line="240" w:lineRule="auto"/>
            </w:pPr>
            <w:r>
              <w:rPr>
                <w:rFonts w:ascii="Arial" w:hAnsi="Arial"/>
                <w:color w:val="0C2D4A"/>
                <w:sz w:val="15"/>
              </w:rPr>
            </w:r>
            <w:r>
              <w:rPr>
                <w:rFonts w:ascii="Arial" w:hAnsi="Arial"/>
                <w:b w:val="0"/>
                <w:color w:val="0C2D4A"/>
                <w:sz w:val="15"/>
              </w:rPr>
              <w:t>Fail build or show maintenance; never silently target production from Debug.</w:t>
            </w:r>
          </w:p>
        </w:tc>
      </w:tr>
      <w:tr>
        <w:trPr>
          <w:cantSplit/>
        </w:trPr>
        <w:tc>
          <w:tcPr>
            <w:tcW w:type="dxa" w:w="1512"/>
            <w:vAlign w:val="center"/>
            <w:tcMar>
              <w:top w:w="90" w:type="dxa"/>
              <w:start w:w="110" w:type="dxa"/>
              <w:bottom w:w="90" w:type="dxa"/>
              <w:end w:w="110" w:type="dxa"/>
            </w:tcMar>
            <w:tcBorders>
              <w:top w:val="single" w:sz="6" w:color="E5EAF0"/>
              <w:left w:val="single" w:sz="6" w:color="E5EAF0"/>
              <w:bottom w:val="single" w:sz="6" w:color="E5EAF0"/>
              <w:right w:val="single" w:sz="6" w:color="E5EAF0"/>
              <w:insideH w:val="single" w:sz="6" w:color="E5EAF0"/>
              <w:insideV w:val="single" w:sz="6" w:color="E5EAF0"/>
            </w:tcBorders>
            <w:shd w:fill="F3F7FA"/>
          </w:tcPr>
          <w:p>
            <w:pPr>
              <w:spacing w:after="0" w:line="240" w:lineRule="auto"/>
            </w:pPr>
            <w:r>
              <w:rPr>
                <w:rFonts w:ascii="Arial" w:hAnsi="Arial"/>
                <w:color w:val="0C2D4A"/>
                <w:sz w:val="15"/>
              </w:rPr>
            </w:r>
            <w:r>
              <w:rPr>
                <w:rFonts w:ascii="Arial" w:hAnsi="Arial"/>
                <w:b w:val="0"/>
                <w:color w:val="0C2D4A"/>
                <w:sz w:val="15"/>
              </w:rPr>
              <w:t>SessionRepository</w:t>
            </w:r>
          </w:p>
        </w:tc>
        <w:tc>
          <w:tcPr>
            <w:tcW w:type="dxa" w:w="3672"/>
            <w:vAlign w:val="center"/>
            <w:tcMar>
              <w:top w:w="90" w:type="dxa"/>
              <w:start w:w="110" w:type="dxa"/>
              <w:bottom w:w="90" w:type="dxa"/>
              <w:end w:w="110" w:type="dxa"/>
            </w:tcMar>
            <w:tcBorders>
              <w:top w:val="single" w:sz="6" w:color="E5EAF0"/>
              <w:left w:val="single" w:sz="6" w:color="E5EAF0"/>
              <w:bottom w:val="single" w:sz="6" w:color="E5EAF0"/>
              <w:right w:val="single" w:sz="6" w:color="E5EAF0"/>
              <w:insideH w:val="single" w:sz="6" w:color="E5EAF0"/>
              <w:insideV w:val="single" w:sz="6" w:color="E5EAF0"/>
            </w:tcBorders>
            <w:shd w:fill="F3F7FA"/>
          </w:tcPr>
          <w:p>
            <w:pPr>
              <w:spacing w:after="0" w:line="240" w:lineRule="auto"/>
            </w:pPr>
            <w:r>
              <w:rPr>
                <w:rFonts w:ascii="Arial" w:hAnsi="Arial"/>
                <w:color w:val="0C2D4A"/>
                <w:sz w:val="15"/>
              </w:rPr>
            </w:r>
            <w:r>
              <w:rPr>
                <w:rFonts w:ascii="Arial" w:hAnsi="Arial"/>
                <w:b w:val="0"/>
                <w:color w:val="0C2D4A"/>
                <w:sz w:val="15"/>
              </w:rPr>
              <w:t>Own Auth.js session state and distinguish unauthenticated, offline, expired, and server-failed states.</w:t>
            </w:r>
          </w:p>
        </w:tc>
        <w:tc>
          <w:tcPr>
            <w:tcW w:type="dxa" w:w="2088"/>
            <w:vAlign w:val="center"/>
            <w:tcMar>
              <w:top w:w="90" w:type="dxa"/>
              <w:start w:w="110" w:type="dxa"/>
              <w:bottom w:w="90" w:type="dxa"/>
              <w:end w:w="110" w:type="dxa"/>
            </w:tcMar>
            <w:tcBorders>
              <w:top w:val="single" w:sz="6" w:color="E5EAF0"/>
              <w:left w:val="single" w:sz="6" w:color="E5EAF0"/>
              <w:bottom w:val="single" w:sz="6" w:color="E5EAF0"/>
              <w:right w:val="single" w:sz="6" w:color="E5EAF0"/>
              <w:insideH w:val="single" w:sz="6" w:color="E5EAF0"/>
              <w:insideV w:val="single" w:sz="6" w:color="E5EAF0"/>
            </w:tcBorders>
            <w:shd w:fill="F3F7FA"/>
          </w:tcPr>
          <w:p>
            <w:pPr>
              <w:spacing w:after="0" w:line="240" w:lineRule="auto"/>
            </w:pPr>
            <w:r>
              <w:rPr>
                <w:rFonts w:ascii="Arial" w:hAnsi="Arial"/>
                <w:color w:val="0C2D4A"/>
                <w:sz w:val="15"/>
              </w:rPr>
            </w:r>
            <w:r>
              <w:rPr>
                <w:rFonts w:ascii="Arial" w:hAnsi="Arial"/>
                <w:b w:val="0"/>
                <w:color w:val="0C2D4A"/>
                <w:sz w:val="15"/>
              </w:rPr>
              <w:t>Cookie store + minimal protected cache</w:t>
            </w:r>
          </w:p>
        </w:tc>
        <w:tc>
          <w:tcPr>
            <w:tcW w:type="dxa" w:w="2808"/>
            <w:vAlign w:val="center"/>
            <w:tcMar>
              <w:top w:w="90" w:type="dxa"/>
              <w:start w:w="110" w:type="dxa"/>
              <w:bottom w:w="90" w:type="dxa"/>
              <w:end w:w="110" w:type="dxa"/>
            </w:tcMar>
            <w:tcBorders>
              <w:top w:val="single" w:sz="6" w:color="E5EAF0"/>
              <w:left w:val="single" w:sz="6" w:color="E5EAF0"/>
              <w:bottom w:val="single" w:sz="6" w:color="E5EAF0"/>
              <w:right w:val="single" w:sz="6" w:color="E5EAF0"/>
              <w:insideH w:val="single" w:sz="6" w:color="E5EAF0"/>
              <w:insideV w:val="single" w:sz="6" w:color="E5EAF0"/>
            </w:tcBorders>
            <w:shd w:fill="F3F7FA"/>
          </w:tcPr>
          <w:p>
            <w:pPr>
              <w:spacing w:after="0" w:line="240" w:lineRule="auto"/>
            </w:pPr>
            <w:r>
              <w:rPr>
                <w:rFonts w:ascii="Arial" w:hAnsi="Arial"/>
                <w:color w:val="0C2D4A"/>
                <w:sz w:val="15"/>
              </w:rPr>
            </w:r>
            <w:r>
              <w:rPr>
                <w:rFonts w:ascii="Arial" w:hAnsi="Arial"/>
                <w:b w:val="0"/>
                <w:color w:val="0C2D4A"/>
                <w:sz w:val="15"/>
              </w:rPr>
              <w:t>Use cached authorization only within policy; fail closed for privileged mutations.</w:t>
            </w:r>
          </w:p>
        </w:tc>
      </w:tr>
      <w:tr>
        <w:trPr>
          <w:cantSplit/>
        </w:trPr>
        <w:tc>
          <w:tcPr>
            <w:tcW w:type="dxa" w:w="1512"/>
            <w:vAlign w:val="center"/>
            <w:tcMar>
              <w:top w:w="90" w:type="dxa"/>
              <w:start w:w="110" w:type="dxa"/>
              <w:bottom w:w="90" w:type="dxa"/>
              <w:end w:w="110" w:type="dxa"/>
            </w:tcMar>
            <w:tcBorders>
              <w:top w:val="single" w:sz="6" w:color="E5EAF0"/>
              <w:left w:val="single" w:sz="6" w:color="E5EAF0"/>
              <w:bottom w:val="single" w:sz="6" w:color="E5EAF0"/>
              <w:right w:val="single" w:sz="6" w:color="E5EAF0"/>
              <w:insideH w:val="single" w:sz="6" w:color="E5EAF0"/>
              <w:insideV w:val="single" w:sz="6" w:color="E5EAF0"/>
            </w:tcBorders>
          </w:tcPr>
          <w:p>
            <w:pPr>
              <w:spacing w:after="0" w:line="240" w:lineRule="auto"/>
            </w:pPr>
            <w:r>
              <w:rPr>
                <w:rFonts w:ascii="Arial" w:hAnsi="Arial"/>
                <w:color w:val="0C2D4A"/>
                <w:sz w:val="15"/>
              </w:rPr>
            </w:r>
            <w:r>
              <w:rPr>
                <w:rFonts w:ascii="Arial" w:hAnsi="Arial"/>
                <w:b w:val="0"/>
                <w:color w:val="0C2D4A"/>
                <w:sz w:val="15"/>
              </w:rPr>
              <w:t>WorkspaceRepository</w:t>
            </w:r>
          </w:p>
        </w:tc>
        <w:tc>
          <w:tcPr>
            <w:tcW w:type="dxa" w:w="3672"/>
            <w:vAlign w:val="center"/>
            <w:tcMar>
              <w:top w:w="90" w:type="dxa"/>
              <w:start w:w="110" w:type="dxa"/>
              <w:bottom w:w="90" w:type="dxa"/>
              <w:end w:w="110" w:type="dxa"/>
            </w:tcMar>
            <w:tcBorders>
              <w:top w:val="single" w:sz="6" w:color="E5EAF0"/>
              <w:left w:val="single" w:sz="6" w:color="E5EAF0"/>
              <w:bottom w:val="single" w:sz="6" w:color="E5EAF0"/>
              <w:right w:val="single" w:sz="6" w:color="E5EAF0"/>
              <w:insideH w:val="single" w:sz="6" w:color="E5EAF0"/>
              <w:insideV w:val="single" w:sz="6" w:color="E5EAF0"/>
            </w:tcBorders>
          </w:tcPr>
          <w:p>
            <w:pPr>
              <w:spacing w:after="0" w:line="240" w:lineRule="auto"/>
            </w:pPr>
            <w:r>
              <w:rPr>
                <w:rFonts w:ascii="Arial" w:hAnsi="Arial"/>
                <w:color w:val="0C2D4A"/>
                <w:sz w:val="15"/>
              </w:rPr>
            </w:r>
            <w:r>
              <w:rPr>
                <w:rFonts w:ascii="Arial" w:hAnsi="Arial"/>
                <w:b w:val="0"/>
                <w:color w:val="0C2D4A"/>
                <w:sz w:val="15"/>
              </w:rPr>
              <w:t>Cache org membership, role, published schema, and map/capture bootstrap data.</w:t>
            </w:r>
          </w:p>
        </w:tc>
        <w:tc>
          <w:tcPr>
            <w:tcW w:type="dxa" w:w="2088"/>
            <w:vAlign w:val="center"/>
            <w:tcMar>
              <w:top w:w="90" w:type="dxa"/>
              <w:start w:w="110" w:type="dxa"/>
              <w:bottom w:w="90" w:type="dxa"/>
              <w:end w:w="110" w:type="dxa"/>
            </w:tcMar>
            <w:tcBorders>
              <w:top w:val="single" w:sz="6" w:color="E5EAF0"/>
              <w:left w:val="single" w:sz="6" w:color="E5EAF0"/>
              <w:bottom w:val="single" w:sz="6" w:color="E5EAF0"/>
              <w:right w:val="single" w:sz="6" w:color="E5EAF0"/>
              <w:insideH w:val="single" w:sz="6" w:color="E5EAF0"/>
              <w:insideV w:val="single" w:sz="6" w:color="E5EAF0"/>
            </w:tcBorders>
          </w:tcPr>
          <w:p>
            <w:pPr>
              <w:spacing w:after="0" w:line="240" w:lineRule="auto"/>
            </w:pPr>
            <w:r>
              <w:rPr>
                <w:rFonts w:ascii="Arial" w:hAnsi="Arial"/>
                <w:color w:val="0C2D4A"/>
                <w:sz w:val="15"/>
              </w:rPr>
            </w:r>
            <w:r>
              <w:rPr>
                <w:rFonts w:ascii="Arial" w:hAnsi="Arial"/>
                <w:b w:val="0"/>
                <w:color w:val="0C2D4A"/>
                <w:sz w:val="15"/>
              </w:rPr>
              <w:t>Versioned SQLite/SwiftData snapshot</w:t>
            </w:r>
          </w:p>
        </w:tc>
        <w:tc>
          <w:tcPr>
            <w:tcW w:type="dxa" w:w="2808"/>
            <w:vAlign w:val="center"/>
            <w:tcMar>
              <w:top w:w="90" w:type="dxa"/>
              <w:start w:w="110" w:type="dxa"/>
              <w:bottom w:w="90" w:type="dxa"/>
              <w:end w:w="110" w:type="dxa"/>
            </w:tcMar>
            <w:tcBorders>
              <w:top w:val="single" w:sz="6" w:color="E5EAF0"/>
              <w:left w:val="single" w:sz="6" w:color="E5EAF0"/>
              <w:bottom w:val="single" w:sz="6" w:color="E5EAF0"/>
              <w:right w:val="single" w:sz="6" w:color="E5EAF0"/>
              <w:insideH w:val="single" w:sz="6" w:color="E5EAF0"/>
              <w:insideV w:val="single" w:sz="6" w:color="E5EAF0"/>
            </w:tcBorders>
          </w:tcPr>
          <w:p>
            <w:pPr>
              <w:spacing w:after="0" w:line="240" w:lineRule="auto"/>
            </w:pPr>
            <w:r>
              <w:rPr>
                <w:rFonts w:ascii="Arial" w:hAnsi="Arial"/>
                <w:color w:val="0C2D4A"/>
                <w:sz w:val="15"/>
              </w:rPr>
            </w:r>
            <w:r>
              <w:rPr>
                <w:rFonts w:ascii="Arial" w:hAnsi="Arial"/>
                <w:b w:val="0"/>
                <w:color w:val="0C2D4A"/>
                <w:sz w:val="15"/>
              </w:rPr>
              <w:t>Serve labeled stale/read-only state; refresh on foreground/connectivity.</w:t>
            </w:r>
          </w:p>
        </w:tc>
      </w:tr>
      <w:tr>
        <w:trPr>
          <w:cantSplit/>
        </w:trPr>
        <w:tc>
          <w:tcPr>
            <w:tcW w:type="dxa" w:w="1512"/>
            <w:vAlign w:val="center"/>
            <w:tcMar>
              <w:top w:w="90" w:type="dxa"/>
              <w:start w:w="110" w:type="dxa"/>
              <w:bottom w:w="90" w:type="dxa"/>
              <w:end w:w="110" w:type="dxa"/>
            </w:tcMar>
            <w:tcBorders>
              <w:top w:val="single" w:sz="6" w:color="E5EAF0"/>
              <w:left w:val="single" w:sz="6" w:color="E5EAF0"/>
              <w:bottom w:val="single" w:sz="6" w:color="E5EAF0"/>
              <w:right w:val="single" w:sz="6" w:color="E5EAF0"/>
              <w:insideH w:val="single" w:sz="6" w:color="E5EAF0"/>
              <w:insideV w:val="single" w:sz="6" w:color="E5EAF0"/>
            </w:tcBorders>
            <w:shd w:fill="F3F7FA"/>
          </w:tcPr>
          <w:p>
            <w:pPr>
              <w:spacing w:after="0" w:line="240" w:lineRule="auto"/>
            </w:pPr>
            <w:r>
              <w:rPr>
                <w:rFonts w:ascii="Arial" w:hAnsi="Arial"/>
                <w:color w:val="0C2D4A"/>
                <w:sz w:val="15"/>
              </w:rPr>
            </w:r>
            <w:r>
              <w:rPr>
                <w:rFonts w:ascii="Arial" w:hAnsi="Arial"/>
                <w:b w:val="0"/>
                <w:color w:val="0C2D4A"/>
                <w:sz w:val="15"/>
              </w:rPr>
              <w:t>CaptureMediaStore</w:t>
            </w:r>
          </w:p>
        </w:tc>
        <w:tc>
          <w:tcPr>
            <w:tcW w:type="dxa" w:w="3672"/>
            <w:vAlign w:val="center"/>
            <w:tcMar>
              <w:top w:w="90" w:type="dxa"/>
              <w:start w:w="110" w:type="dxa"/>
              <w:bottom w:w="90" w:type="dxa"/>
              <w:end w:w="110" w:type="dxa"/>
            </w:tcMar>
            <w:tcBorders>
              <w:top w:val="single" w:sz="6" w:color="E5EAF0"/>
              <w:left w:val="single" w:sz="6" w:color="E5EAF0"/>
              <w:bottom w:val="single" w:sz="6" w:color="E5EAF0"/>
              <w:right w:val="single" w:sz="6" w:color="E5EAF0"/>
              <w:insideH w:val="single" w:sz="6" w:color="E5EAF0"/>
              <w:insideV w:val="single" w:sz="6" w:color="E5EAF0"/>
            </w:tcBorders>
            <w:shd w:fill="F3F7FA"/>
          </w:tcPr>
          <w:p>
            <w:pPr>
              <w:spacing w:after="0" w:line="240" w:lineRule="auto"/>
            </w:pPr>
            <w:r>
              <w:rPr>
                <w:rFonts w:ascii="Arial" w:hAnsi="Arial"/>
                <w:color w:val="0C2D4A"/>
                <w:sz w:val="15"/>
              </w:rPr>
            </w:r>
            <w:r>
              <w:rPr>
                <w:rFonts w:ascii="Arial" w:hAnsi="Arial"/>
                <w:b w:val="0"/>
                <w:color w:val="0C2D4A"/>
                <w:sz w:val="15"/>
              </w:rPr>
              <w:t>Store evidence as files, checksums, MIME, dimensions, and upload status.</w:t>
            </w:r>
          </w:p>
        </w:tc>
        <w:tc>
          <w:tcPr>
            <w:tcW w:type="dxa" w:w="2088"/>
            <w:vAlign w:val="center"/>
            <w:tcMar>
              <w:top w:w="90" w:type="dxa"/>
              <w:start w:w="110" w:type="dxa"/>
              <w:bottom w:w="90" w:type="dxa"/>
              <w:end w:w="110" w:type="dxa"/>
            </w:tcMar>
            <w:tcBorders>
              <w:top w:val="single" w:sz="6" w:color="E5EAF0"/>
              <w:left w:val="single" w:sz="6" w:color="E5EAF0"/>
              <w:bottom w:val="single" w:sz="6" w:color="E5EAF0"/>
              <w:right w:val="single" w:sz="6" w:color="E5EAF0"/>
              <w:insideH w:val="single" w:sz="6" w:color="E5EAF0"/>
              <w:insideV w:val="single" w:sz="6" w:color="E5EAF0"/>
            </w:tcBorders>
            <w:shd w:fill="F3F7FA"/>
          </w:tcPr>
          <w:p>
            <w:pPr>
              <w:spacing w:after="0" w:line="240" w:lineRule="auto"/>
            </w:pPr>
            <w:r>
              <w:rPr>
                <w:rFonts w:ascii="Arial" w:hAnsi="Arial"/>
                <w:color w:val="0C2D4A"/>
                <w:sz w:val="15"/>
              </w:rPr>
            </w:r>
            <w:r>
              <w:rPr>
                <w:rFonts w:ascii="Arial" w:hAnsi="Arial"/>
                <w:b w:val="0"/>
                <w:color w:val="0C2D4A"/>
                <w:sz w:val="15"/>
              </w:rPr>
              <w:t>Protected app-support files</w:t>
            </w:r>
          </w:p>
        </w:tc>
        <w:tc>
          <w:tcPr>
            <w:tcW w:type="dxa" w:w="2808"/>
            <w:vAlign w:val="center"/>
            <w:tcMar>
              <w:top w:w="90" w:type="dxa"/>
              <w:start w:w="110" w:type="dxa"/>
              <w:bottom w:w="90" w:type="dxa"/>
              <w:end w:w="110" w:type="dxa"/>
            </w:tcMar>
            <w:tcBorders>
              <w:top w:val="single" w:sz="6" w:color="E5EAF0"/>
              <w:left w:val="single" w:sz="6" w:color="E5EAF0"/>
              <w:bottom w:val="single" w:sz="6" w:color="E5EAF0"/>
              <w:right w:val="single" w:sz="6" w:color="E5EAF0"/>
              <w:insideH w:val="single" w:sz="6" w:color="E5EAF0"/>
              <w:insideV w:val="single" w:sz="6" w:color="E5EAF0"/>
            </w:tcBorders>
            <w:shd w:fill="F3F7FA"/>
          </w:tcPr>
          <w:p>
            <w:pPr>
              <w:spacing w:after="0" w:line="240" w:lineRule="auto"/>
            </w:pPr>
            <w:r>
              <w:rPr>
                <w:rFonts w:ascii="Arial" w:hAnsi="Arial"/>
                <w:color w:val="0C2D4A"/>
                <w:sz w:val="15"/>
              </w:rPr>
            </w:r>
            <w:r>
              <w:rPr>
                <w:rFonts w:ascii="Arial" w:hAnsi="Arial"/>
                <w:b w:val="0"/>
                <w:color w:val="0C2D4A"/>
                <w:sz w:val="15"/>
              </w:rPr>
              <w:t>Never delete media until record is acknowledged or user explicitly discards it.</w:t>
            </w:r>
          </w:p>
        </w:tc>
      </w:tr>
      <w:tr>
        <w:trPr>
          <w:cantSplit/>
        </w:trPr>
        <w:tc>
          <w:tcPr>
            <w:tcW w:type="dxa" w:w="1512"/>
            <w:vAlign w:val="center"/>
            <w:tcMar>
              <w:top w:w="90" w:type="dxa"/>
              <w:start w:w="110" w:type="dxa"/>
              <w:bottom w:w="90" w:type="dxa"/>
              <w:end w:w="110" w:type="dxa"/>
            </w:tcMar>
            <w:tcBorders>
              <w:top w:val="single" w:sz="6" w:color="E5EAF0"/>
              <w:left w:val="single" w:sz="6" w:color="E5EAF0"/>
              <w:bottom w:val="single" w:sz="6" w:color="E5EAF0"/>
              <w:right w:val="single" w:sz="6" w:color="E5EAF0"/>
              <w:insideH w:val="single" w:sz="6" w:color="E5EAF0"/>
              <w:insideV w:val="single" w:sz="6" w:color="E5EAF0"/>
            </w:tcBorders>
          </w:tcPr>
          <w:p>
            <w:pPr>
              <w:spacing w:after="0" w:line="240" w:lineRule="auto"/>
            </w:pPr>
            <w:r>
              <w:rPr>
                <w:rFonts w:ascii="Arial" w:hAnsi="Arial"/>
                <w:color w:val="0C2D4A"/>
                <w:sz w:val="15"/>
              </w:rPr>
            </w:r>
            <w:r>
              <w:rPr>
                <w:rFonts w:ascii="Arial" w:hAnsi="Arial"/>
                <w:b w:val="0"/>
                <w:color w:val="0C2D4A"/>
                <w:sz w:val="15"/>
              </w:rPr>
              <w:t>RecordLedger</w:t>
            </w:r>
          </w:p>
        </w:tc>
        <w:tc>
          <w:tcPr>
            <w:tcW w:type="dxa" w:w="3672"/>
            <w:vAlign w:val="center"/>
            <w:tcMar>
              <w:top w:w="90" w:type="dxa"/>
              <w:start w:w="110" w:type="dxa"/>
              <w:bottom w:w="90" w:type="dxa"/>
              <w:end w:w="110" w:type="dxa"/>
            </w:tcMar>
            <w:tcBorders>
              <w:top w:val="single" w:sz="6" w:color="E5EAF0"/>
              <w:left w:val="single" w:sz="6" w:color="E5EAF0"/>
              <w:bottom w:val="single" w:sz="6" w:color="E5EAF0"/>
              <w:right w:val="single" w:sz="6" w:color="E5EAF0"/>
              <w:insideH w:val="single" w:sz="6" w:color="E5EAF0"/>
              <w:insideV w:val="single" w:sz="6" w:color="E5EAF0"/>
            </w:tcBorders>
          </w:tcPr>
          <w:p>
            <w:pPr>
              <w:spacing w:after="0" w:line="240" w:lineRule="auto"/>
            </w:pPr>
            <w:r>
              <w:rPr>
                <w:rFonts w:ascii="Arial" w:hAnsi="Arial"/>
                <w:color w:val="0C2D4A"/>
                <w:sz w:val="15"/>
              </w:rPr>
            </w:r>
            <w:r>
              <w:rPr>
                <w:rFonts w:ascii="Arial" w:hAnsi="Arial"/>
                <w:b w:val="0"/>
                <w:color w:val="0C2D4A"/>
                <w:sz w:val="15"/>
              </w:rPr>
              <w:t>Durable state machine: draft → pending → uploading → retrying/blocked → acknowledged.</w:t>
            </w:r>
          </w:p>
        </w:tc>
        <w:tc>
          <w:tcPr>
            <w:tcW w:type="dxa" w:w="2088"/>
            <w:vAlign w:val="center"/>
            <w:tcMar>
              <w:top w:w="90" w:type="dxa"/>
              <w:start w:w="110" w:type="dxa"/>
              <w:bottom w:w="90" w:type="dxa"/>
              <w:end w:w="110" w:type="dxa"/>
            </w:tcMar>
            <w:tcBorders>
              <w:top w:val="single" w:sz="6" w:color="E5EAF0"/>
              <w:left w:val="single" w:sz="6" w:color="E5EAF0"/>
              <w:bottom w:val="single" w:sz="6" w:color="E5EAF0"/>
              <w:right w:val="single" w:sz="6" w:color="E5EAF0"/>
              <w:insideH w:val="single" w:sz="6" w:color="E5EAF0"/>
              <w:insideV w:val="single" w:sz="6" w:color="E5EAF0"/>
            </w:tcBorders>
          </w:tcPr>
          <w:p>
            <w:pPr>
              <w:spacing w:after="0" w:line="240" w:lineRule="auto"/>
            </w:pPr>
            <w:r>
              <w:rPr>
                <w:rFonts w:ascii="Arial" w:hAnsi="Arial"/>
                <w:color w:val="0C2D4A"/>
                <w:sz w:val="15"/>
              </w:rPr>
            </w:r>
            <w:r>
              <w:rPr>
                <w:rFonts w:ascii="Arial" w:hAnsi="Arial"/>
                <w:b w:val="0"/>
                <w:color w:val="0C2D4A"/>
                <w:sz w:val="15"/>
              </w:rPr>
              <w:t>SQLite/SwiftData</w:t>
            </w:r>
          </w:p>
        </w:tc>
        <w:tc>
          <w:tcPr>
            <w:tcW w:type="dxa" w:w="2808"/>
            <w:vAlign w:val="center"/>
            <w:tcMar>
              <w:top w:w="90" w:type="dxa"/>
              <w:start w:w="110" w:type="dxa"/>
              <w:bottom w:w="90" w:type="dxa"/>
              <w:end w:w="110" w:type="dxa"/>
            </w:tcMar>
            <w:tcBorders>
              <w:top w:val="single" w:sz="6" w:color="E5EAF0"/>
              <w:left w:val="single" w:sz="6" w:color="E5EAF0"/>
              <w:bottom w:val="single" w:sz="6" w:color="E5EAF0"/>
              <w:right w:val="single" w:sz="6" w:color="E5EAF0"/>
              <w:insideH w:val="single" w:sz="6" w:color="E5EAF0"/>
              <w:insideV w:val="single" w:sz="6" w:color="E5EAF0"/>
            </w:tcBorders>
          </w:tcPr>
          <w:p>
            <w:pPr>
              <w:spacing w:after="0" w:line="240" w:lineRule="auto"/>
            </w:pPr>
            <w:r>
              <w:rPr>
                <w:rFonts w:ascii="Arial" w:hAnsi="Arial"/>
                <w:color w:val="0C2D4A"/>
                <w:sz w:val="15"/>
              </w:rPr>
            </w:r>
            <w:r>
              <w:rPr>
                <w:rFonts w:ascii="Arial" w:hAnsi="Arial"/>
                <w:b w:val="0"/>
                <w:color w:val="0C2D4A"/>
                <w:sz w:val="15"/>
              </w:rPr>
              <w:t>Transactional updates; terminal failures remain visible and recoverable.</w:t>
            </w:r>
          </w:p>
        </w:tc>
      </w:tr>
      <w:tr>
        <w:trPr>
          <w:cantSplit/>
        </w:trPr>
        <w:tc>
          <w:tcPr>
            <w:tcW w:type="dxa" w:w="1512"/>
            <w:vAlign w:val="center"/>
            <w:tcMar>
              <w:top w:w="90" w:type="dxa"/>
              <w:start w:w="110" w:type="dxa"/>
              <w:bottom w:w="90" w:type="dxa"/>
              <w:end w:w="110" w:type="dxa"/>
            </w:tcMar>
            <w:tcBorders>
              <w:top w:val="single" w:sz="6" w:color="E5EAF0"/>
              <w:left w:val="single" w:sz="6" w:color="E5EAF0"/>
              <w:bottom w:val="single" w:sz="6" w:color="E5EAF0"/>
              <w:right w:val="single" w:sz="6" w:color="E5EAF0"/>
              <w:insideH w:val="single" w:sz="6" w:color="E5EAF0"/>
              <w:insideV w:val="single" w:sz="6" w:color="E5EAF0"/>
            </w:tcBorders>
            <w:shd w:fill="F3F7FA"/>
          </w:tcPr>
          <w:p>
            <w:pPr>
              <w:spacing w:after="0" w:line="240" w:lineRule="auto"/>
            </w:pPr>
            <w:r>
              <w:rPr>
                <w:rFonts w:ascii="Arial" w:hAnsi="Arial"/>
                <w:color w:val="0C2D4A"/>
                <w:sz w:val="15"/>
              </w:rPr>
            </w:r>
            <w:r>
              <w:rPr>
                <w:rFonts w:ascii="Arial" w:hAnsi="Arial"/>
                <w:b w:val="0"/>
                <w:color w:val="0C2D4A"/>
                <w:sz w:val="15"/>
              </w:rPr>
              <w:t>SyncEngine actor</w:t>
            </w:r>
          </w:p>
        </w:tc>
        <w:tc>
          <w:tcPr>
            <w:tcW w:type="dxa" w:w="3672"/>
            <w:vAlign w:val="center"/>
            <w:tcMar>
              <w:top w:w="90" w:type="dxa"/>
              <w:start w:w="110" w:type="dxa"/>
              <w:bottom w:w="90" w:type="dxa"/>
              <w:end w:w="110" w:type="dxa"/>
            </w:tcMar>
            <w:tcBorders>
              <w:top w:val="single" w:sz="6" w:color="E5EAF0"/>
              <w:left w:val="single" w:sz="6" w:color="E5EAF0"/>
              <w:bottom w:val="single" w:sz="6" w:color="E5EAF0"/>
              <w:right w:val="single" w:sz="6" w:color="E5EAF0"/>
              <w:insideH w:val="single" w:sz="6" w:color="E5EAF0"/>
              <w:insideV w:val="single" w:sz="6" w:color="E5EAF0"/>
            </w:tcBorders>
            <w:shd w:fill="F3F7FA"/>
          </w:tcPr>
          <w:p>
            <w:pPr>
              <w:spacing w:after="0" w:line="240" w:lineRule="auto"/>
            </w:pPr>
            <w:r>
              <w:rPr>
                <w:rFonts w:ascii="Arial" w:hAnsi="Arial"/>
                <w:color w:val="0C2D4A"/>
                <w:sz w:val="15"/>
              </w:rPr>
            </w:r>
            <w:r>
              <w:rPr>
                <w:rFonts w:ascii="Arial" w:hAnsi="Arial"/>
                <w:b w:val="0"/>
                <w:color w:val="0C2D4A"/>
                <w:sz w:val="15"/>
              </w:rPr>
              <w:t>Serialize due work, honor idempotency, schedule lifecycle triggers, classify failures, publish truthful state.</w:t>
            </w:r>
          </w:p>
        </w:tc>
        <w:tc>
          <w:tcPr>
            <w:tcW w:type="dxa" w:w="2088"/>
            <w:vAlign w:val="center"/>
            <w:tcMar>
              <w:top w:w="90" w:type="dxa"/>
              <w:start w:w="110" w:type="dxa"/>
              <w:bottom w:w="90" w:type="dxa"/>
              <w:end w:w="110" w:type="dxa"/>
            </w:tcMar>
            <w:tcBorders>
              <w:top w:val="single" w:sz="6" w:color="E5EAF0"/>
              <w:left w:val="single" w:sz="6" w:color="E5EAF0"/>
              <w:bottom w:val="single" w:sz="6" w:color="E5EAF0"/>
              <w:right w:val="single" w:sz="6" w:color="E5EAF0"/>
              <w:insideH w:val="single" w:sz="6" w:color="E5EAF0"/>
              <w:insideV w:val="single" w:sz="6" w:color="E5EAF0"/>
            </w:tcBorders>
            <w:shd w:fill="F3F7FA"/>
          </w:tcPr>
          <w:p>
            <w:pPr>
              <w:spacing w:after="0" w:line="240" w:lineRule="auto"/>
            </w:pPr>
            <w:r>
              <w:rPr>
                <w:rFonts w:ascii="Arial" w:hAnsi="Arial"/>
                <w:color w:val="0C2D4A"/>
                <w:sz w:val="15"/>
              </w:rPr>
            </w:r>
            <w:r>
              <w:rPr>
                <w:rFonts w:ascii="Arial" w:hAnsi="Arial"/>
                <w:b w:val="0"/>
                <w:color w:val="0C2D4A"/>
                <w:sz w:val="15"/>
              </w:rPr>
              <w:t>RecordLedger + NWPathMonitor</w:t>
            </w:r>
          </w:p>
        </w:tc>
        <w:tc>
          <w:tcPr>
            <w:tcW w:type="dxa" w:w="2808"/>
            <w:vAlign w:val="center"/>
            <w:tcMar>
              <w:top w:w="90" w:type="dxa"/>
              <w:start w:w="110" w:type="dxa"/>
              <w:bottom w:w="90" w:type="dxa"/>
              <w:end w:w="110" w:type="dxa"/>
            </w:tcMar>
            <w:tcBorders>
              <w:top w:val="single" w:sz="6" w:color="E5EAF0"/>
              <w:left w:val="single" w:sz="6" w:color="E5EAF0"/>
              <w:bottom w:val="single" w:sz="6" w:color="E5EAF0"/>
              <w:right w:val="single" w:sz="6" w:color="E5EAF0"/>
              <w:insideH w:val="single" w:sz="6" w:color="E5EAF0"/>
              <w:insideV w:val="single" w:sz="6" w:color="E5EAF0"/>
            </w:tcBorders>
            <w:shd w:fill="F3F7FA"/>
          </w:tcPr>
          <w:p>
            <w:pPr>
              <w:spacing w:after="0" w:line="240" w:lineRule="auto"/>
            </w:pPr>
            <w:r>
              <w:rPr>
                <w:rFonts w:ascii="Arial" w:hAnsi="Arial"/>
                <w:color w:val="0C2D4A"/>
                <w:sz w:val="15"/>
              </w:rPr>
            </w:r>
            <w:r>
              <w:rPr>
                <w:rFonts w:ascii="Arial" w:hAnsi="Arial"/>
                <w:b w:val="0"/>
                <w:color w:val="0C2D4A"/>
                <w:sz w:val="15"/>
              </w:rPr>
              <w:t>Bounded retries; blocked/dead-letter state; manual and automatic resume.</w:t>
            </w:r>
          </w:p>
        </w:tc>
      </w:tr>
      <w:tr>
        <w:trPr>
          <w:cantSplit/>
        </w:trPr>
        <w:tc>
          <w:tcPr>
            <w:tcW w:type="dxa" w:w="1512"/>
            <w:vAlign w:val="center"/>
            <w:tcMar>
              <w:top w:w="90" w:type="dxa"/>
              <w:start w:w="110" w:type="dxa"/>
              <w:bottom w:w="90" w:type="dxa"/>
              <w:end w:w="110" w:type="dxa"/>
            </w:tcMar>
            <w:tcBorders>
              <w:top w:val="single" w:sz="6" w:color="E5EAF0"/>
              <w:left w:val="single" w:sz="6" w:color="E5EAF0"/>
              <w:bottom w:val="single" w:sz="6" w:color="E5EAF0"/>
              <w:right w:val="single" w:sz="6" w:color="E5EAF0"/>
              <w:insideH w:val="single" w:sz="6" w:color="E5EAF0"/>
              <w:insideV w:val="single" w:sz="6" w:color="E5EAF0"/>
            </w:tcBorders>
          </w:tcPr>
          <w:p>
            <w:pPr>
              <w:spacing w:after="0" w:line="240" w:lineRule="auto"/>
            </w:pPr>
            <w:r>
              <w:rPr>
                <w:rFonts w:ascii="Arial" w:hAnsi="Arial"/>
                <w:color w:val="0C2D4A"/>
                <w:sz w:val="15"/>
              </w:rPr>
            </w:r>
            <w:r>
              <w:rPr>
                <w:rFonts w:ascii="Arial" w:hAnsi="Arial"/>
                <w:b w:val="0"/>
                <w:color w:val="0C2D4A"/>
                <w:sz w:val="15"/>
              </w:rPr>
              <w:t>Telemetry</w:t>
            </w:r>
          </w:p>
        </w:tc>
        <w:tc>
          <w:tcPr>
            <w:tcW w:type="dxa" w:w="3672"/>
            <w:vAlign w:val="center"/>
            <w:tcMar>
              <w:top w:w="90" w:type="dxa"/>
              <w:start w:w="110" w:type="dxa"/>
              <w:bottom w:w="90" w:type="dxa"/>
              <w:end w:w="110" w:type="dxa"/>
            </w:tcMar>
            <w:tcBorders>
              <w:top w:val="single" w:sz="6" w:color="E5EAF0"/>
              <w:left w:val="single" w:sz="6" w:color="E5EAF0"/>
              <w:bottom w:val="single" w:sz="6" w:color="E5EAF0"/>
              <w:right w:val="single" w:sz="6" w:color="E5EAF0"/>
              <w:insideH w:val="single" w:sz="6" w:color="E5EAF0"/>
              <w:insideV w:val="single" w:sz="6" w:color="E5EAF0"/>
            </w:tcBorders>
          </w:tcPr>
          <w:p>
            <w:pPr>
              <w:spacing w:after="0" w:line="240" w:lineRule="auto"/>
            </w:pPr>
            <w:r>
              <w:rPr>
                <w:rFonts w:ascii="Arial" w:hAnsi="Arial"/>
                <w:color w:val="0C2D4A"/>
                <w:sz w:val="15"/>
              </w:rPr>
            </w:r>
            <w:r>
              <w:rPr>
                <w:rFonts w:ascii="Arial" w:hAnsi="Arial"/>
                <w:b w:val="0"/>
                <w:color w:val="0C2D4A"/>
                <w:sz w:val="15"/>
              </w:rPr>
              <w:t>Privacy-safe logs, signposts, MetricKit diagnostics, release metrics and alerts.</w:t>
            </w:r>
          </w:p>
        </w:tc>
        <w:tc>
          <w:tcPr>
            <w:tcW w:type="dxa" w:w="2088"/>
            <w:vAlign w:val="center"/>
            <w:tcMar>
              <w:top w:w="90" w:type="dxa"/>
              <w:start w:w="110" w:type="dxa"/>
              <w:bottom w:w="90" w:type="dxa"/>
              <w:end w:w="110" w:type="dxa"/>
            </w:tcMar>
            <w:tcBorders>
              <w:top w:val="single" w:sz="6" w:color="E5EAF0"/>
              <w:left w:val="single" w:sz="6" w:color="E5EAF0"/>
              <w:bottom w:val="single" w:sz="6" w:color="E5EAF0"/>
              <w:right w:val="single" w:sz="6" w:color="E5EAF0"/>
              <w:insideH w:val="single" w:sz="6" w:color="E5EAF0"/>
              <w:insideV w:val="single" w:sz="6" w:color="E5EAF0"/>
            </w:tcBorders>
          </w:tcPr>
          <w:p>
            <w:pPr>
              <w:spacing w:after="0" w:line="240" w:lineRule="auto"/>
            </w:pPr>
            <w:r>
              <w:rPr>
                <w:rFonts w:ascii="Arial" w:hAnsi="Arial"/>
                <w:color w:val="0C2D4A"/>
                <w:sz w:val="15"/>
              </w:rPr>
            </w:r>
            <w:r>
              <w:rPr>
                <w:rFonts w:ascii="Arial" w:hAnsi="Arial"/>
                <w:b w:val="0"/>
                <w:color w:val="0C2D4A"/>
                <w:sz w:val="15"/>
              </w:rPr>
              <w:t>Unified logging + App Store Connect</w:t>
            </w:r>
          </w:p>
        </w:tc>
        <w:tc>
          <w:tcPr>
            <w:tcW w:type="dxa" w:w="2808"/>
            <w:vAlign w:val="center"/>
            <w:tcMar>
              <w:top w:w="90" w:type="dxa"/>
              <w:start w:w="110" w:type="dxa"/>
              <w:bottom w:w="90" w:type="dxa"/>
              <w:end w:w="110" w:type="dxa"/>
            </w:tcMar>
            <w:tcBorders>
              <w:top w:val="single" w:sz="6" w:color="E5EAF0"/>
              <w:left w:val="single" w:sz="6" w:color="E5EAF0"/>
              <w:bottom w:val="single" w:sz="6" w:color="E5EAF0"/>
              <w:right w:val="single" w:sz="6" w:color="E5EAF0"/>
              <w:insideH w:val="single" w:sz="6" w:color="E5EAF0"/>
              <w:insideV w:val="single" w:sz="6" w:color="E5EAF0"/>
            </w:tcBorders>
          </w:tcPr>
          <w:p>
            <w:pPr>
              <w:spacing w:after="0" w:line="240" w:lineRule="auto"/>
            </w:pPr>
            <w:r>
              <w:rPr>
                <w:rFonts w:ascii="Arial" w:hAnsi="Arial"/>
                <w:color w:val="0C2D4A"/>
                <w:sz w:val="15"/>
              </w:rPr>
            </w:r>
            <w:r>
              <w:rPr>
                <w:rFonts w:ascii="Arial" w:hAnsi="Arial"/>
                <w:b w:val="0"/>
                <w:color w:val="0C2D4A"/>
                <w:sz w:val="15"/>
              </w:rPr>
              <w:t>Never log field values, coordinates, photos, cookies, or credentials.</w:t>
            </w:r>
          </w:p>
        </w:tc>
      </w:tr>
    </w:tbl>
    <w:p>
      <w:pPr>
        <w:spacing w:after="0"/>
      </w:pPr>
    </w:p>
    <w:p>
      <w:pPr>
        <w:pStyle w:val="Heading2"/>
        <w:keepNext/>
        <w:spacing w:before="160" w:after="100"/>
      </w:pPr>
      <w:r>
        <w:t>Design invariants</w:t>
      </w:r>
    </w:p>
    <w:p>
      <w:pPr>
        <w:spacing w:after="60" w:line="252" w:lineRule="auto"/>
        <w:ind w:left="288" w:hanging="202"/>
      </w:pPr>
      <w:r>
        <w:rPr>
          <w:rFonts w:ascii="Arial" w:hAnsi="Arial"/>
          <w:color w:val="0C2D4A"/>
          <w:sz w:val="18"/>
        </w:rPr>
        <w:t>•  Persistence precedes network side effects: a capture is durable before the first upload attempt.</w:t>
      </w:r>
    </w:p>
    <w:p>
      <w:pPr>
        <w:spacing w:after="60" w:line="252" w:lineRule="auto"/>
        <w:ind w:left="288" w:hanging="202"/>
      </w:pPr>
      <w:r>
        <w:rPr>
          <w:rFonts w:ascii="Arial" w:hAnsi="Arial"/>
          <w:color w:val="0C2D4A"/>
          <w:sz w:val="18"/>
        </w:rPr>
        <w:t>•  A record or media file is deleted only after server acknowledgement or an explicit, confirmed user discard.</w:t>
      </w:r>
    </w:p>
    <w:p>
      <w:pPr>
        <w:spacing w:after="60" w:line="252" w:lineRule="auto"/>
        <w:ind w:left="288" w:hanging="202"/>
      </w:pPr>
      <w:r>
        <w:rPr>
          <w:rFonts w:ascii="Arial" w:hAnsi="Arial"/>
          <w:color w:val="0C2D4A"/>
          <w:sz w:val="18"/>
        </w:rPr>
        <w:t>•  Every retry reuses the original idempotency key and records its attempt outcome.</w:t>
      </w:r>
    </w:p>
    <w:p>
      <w:pPr>
        <w:spacing w:after="60" w:line="252" w:lineRule="auto"/>
        <w:ind w:left="288" w:hanging="202"/>
      </w:pPr>
      <w:r>
        <w:rPr>
          <w:rFonts w:ascii="Arial" w:hAnsi="Arial"/>
          <w:color w:val="0C2D4A"/>
          <w:sz w:val="18"/>
        </w:rPr>
        <w:t>•  Connectivity labels describe observed state: Offline, Connecting, Pending, Syncing, Blocked, or Up to date—never a cosmetic Connected.</w:t>
      </w:r>
    </w:p>
    <w:p>
      <w:pPr>
        <w:spacing w:after="60" w:line="252" w:lineRule="auto"/>
        <w:ind w:left="288" w:hanging="202"/>
      </w:pPr>
      <w:r>
        <w:rPr>
          <w:rFonts w:ascii="Arial" w:hAnsi="Arial"/>
          <w:color w:val="0C2D4A"/>
          <w:sz w:val="18"/>
        </w:rPr>
        <w:t>•  Cached role/schema versions are carried with the draft so later server changes cannot reinterpret the evidence silently.</w:t>
      </w:r>
    </w:p>
    <w:p>
      <w:pPr>
        <w:spacing w:after="60" w:line="252" w:lineRule="auto"/>
        <w:ind w:left="288" w:hanging="202"/>
      </w:pPr>
      <w:r>
        <w:rPr>
          <w:rFonts w:ascii="Arial" w:hAnsi="Arial"/>
          <w:color w:val="0C2D4A"/>
          <w:sz w:val="18"/>
        </w:rPr>
        <w:t>•  Privileged review/admin mutations fail closed when authorization cannot be refreshed; collector capture may continue offline within a bounded cached-session policy.</w:t>
      </w:r>
    </w:p>
    <w:p>
      <w:r>
        <w:br w:type="page"/>
      </w:r>
    </w:p>
    <w:p>
      <w:pPr>
        <w:pStyle w:val="Heading1"/>
        <w:keepNext/>
        <w:spacing w:before="260" w:after="100"/>
      </w:pPr>
      <w:r>
        <w:t>6. Durable capture lifecycle and data contract</w:t>
      </w:r>
    </w:p>
    <w:tbl>
      <w:tblPr>
        <w:tblW w:type="auto" w:w="0"/>
        <w:jc w:val="center"/>
        <w:tblLayout w:type="fixed"/>
        <w:tblLook w:firstColumn="1" w:firstRow="1" w:lastColumn="0" w:lastRow="0" w:noHBand="0" w:noVBand="1" w:val="04A0"/>
      </w:tblPr>
      <w:tblGrid>
        <w:gridCol w:w="3389"/>
        <w:gridCol w:w="3389"/>
        <w:gridCol w:w="3389"/>
      </w:tblGrid>
      <w:tr>
        <w:trPr>
          <w:cantSplit/>
          <w:tblHeader w:val="true"/>
        </w:trPr>
        <w:tc>
          <w:tcPr>
            <w:tcW w:type="dxa" w:w="1296"/>
            <w:vAlign w:val="center"/>
            <w:tcMar>
              <w:top w:w="90" w:type="dxa"/>
              <w:start w:w="110" w:type="dxa"/>
              <w:bottom w:w="90" w:type="dxa"/>
              <w:end w:w="110" w:type="dxa"/>
            </w:tcMar>
            <w:tcBorders>
              <w:top w:val="single" w:sz="6" w:color="E5EAF0"/>
              <w:left w:val="single" w:sz="6" w:color="E5EAF0"/>
              <w:bottom w:val="single" w:sz="6" w:color="E5EAF0"/>
              <w:right w:val="single" w:sz="6" w:color="E5EAF0"/>
              <w:insideH w:val="single" w:sz="6" w:color="E5EAF0"/>
              <w:insideV w:val="single" w:sz="6" w:color="E5EAF0"/>
            </w:tcBorders>
            <w:shd w:fill="0C2D4A"/>
          </w:tcPr>
          <w:p>
            <w:pPr>
              <w:spacing w:after="0" w:line="240" w:lineRule="auto"/>
            </w:pPr>
            <w:r>
              <w:rPr>
                <w:rFonts w:ascii="Arial" w:hAnsi="Arial"/>
                <w:b/>
                <w:color w:val="FFFFFF"/>
                <w:sz w:val="16"/>
              </w:rPr>
            </w:r>
            <w:r>
              <w:rPr>
                <w:rFonts w:ascii="Arial" w:hAnsi="Arial"/>
                <w:b/>
                <w:color w:val="FFFFFF"/>
                <w:sz w:val="16"/>
              </w:rPr>
              <w:t>Phase</w:t>
            </w:r>
          </w:p>
        </w:tc>
        <w:tc>
          <w:tcPr>
            <w:tcW w:type="dxa" w:w="4968"/>
            <w:vAlign w:val="center"/>
            <w:tcMar>
              <w:top w:w="90" w:type="dxa"/>
              <w:start w:w="110" w:type="dxa"/>
              <w:bottom w:w="90" w:type="dxa"/>
              <w:end w:w="110" w:type="dxa"/>
            </w:tcMar>
            <w:tcBorders>
              <w:top w:val="single" w:sz="6" w:color="E5EAF0"/>
              <w:left w:val="single" w:sz="6" w:color="E5EAF0"/>
              <w:bottom w:val="single" w:sz="6" w:color="E5EAF0"/>
              <w:right w:val="single" w:sz="6" w:color="E5EAF0"/>
              <w:insideH w:val="single" w:sz="6" w:color="E5EAF0"/>
              <w:insideV w:val="single" w:sz="6" w:color="E5EAF0"/>
            </w:tcBorders>
            <w:shd w:fill="0C2D4A"/>
          </w:tcPr>
          <w:p>
            <w:pPr>
              <w:spacing w:after="0" w:line="240" w:lineRule="auto"/>
            </w:pPr>
            <w:r>
              <w:rPr>
                <w:rFonts w:ascii="Arial" w:hAnsi="Arial"/>
                <w:b/>
                <w:color w:val="FFFFFF"/>
                <w:sz w:val="16"/>
              </w:rPr>
            </w:r>
            <w:r>
              <w:rPr>
                <w:rFonts w:ascii="Arial" w:hAnsi="Arial"/>
                <w:b/>
                <w:color w:val="FFFFFF"/>
                <w:sz w:val="16"/>
              </w:rPr>
              <w:t>Required action</w:t>
            </w:r>
          </w:p>
        </w:tc>
        <w:tc>
          <w:tcPr>
            <w:tcW w:type="dxa" w:w="3816"/>
            <w:vAlign w:val="center"/>
            <w:tcMar>
              <w:top w:w="90" w:type="dxa"/>
              <w:start w:w="110" w:type="dxa"/>
              <w:bottom w:w="90" w:type="dxa"/>
              <w:end w:w="110" w:type="dxa"/>
            </w:tcMar>
            <w:tcBorders>
              <w:top w:val="single" w:sz="6" w:color="E5EAF0"/>
              <w:left w:val="single" w:sz="6" w:color="E5EAF0"/>
              <w:bottom w:val="single" w:sz="6" w:color="E5EAF0"/>
              <w:right w:val="single" w:sz="6" w:color="E5EAF0"/>
              <w:insideH w:val="single" w:sz="6" w:color="E5EAF0"/>
              <w:insideV w:val="single" w:sz="6" w:color="E5EAF0"/>
            </w:tcBorders>
            <w:shd w:fill="0C2D4A"/>
          </w:tcPr>
          <w:p>
            <w:pPr>
              <w:spacing w:after="0" w:line="240" w:lineRule="auto"/>
            </w:pPr>
            <w:r>
              <w:rPr>
                <w:rFonts w:ascii="Arial" w:hAnsi="Arial"/>
                <w:b/>
                <w:color w:val="FFFFFF"/>
                <w:sz w:val="16"/>
              </w:rPr>
            </w:r>
            <w:r>
              <w:rPr>
                <w:rFonts w:ascii="Arial" w:hAnsi="Arial"/>
                <w:b/>
                <w:color w:val="FFFFFF"/>
                <w:sz w:val="16"/>
              </w:rPr>
              <w:t>Durable output / telemetry</w:t>
            </w:r>
          </w:p>
        </w:tc>
      </w:tr>
      <w:tr>
        <w:trPr>
          <w:cantSplit/>
        </w:trPr>
        <w:tc>
          <w:tcPr>
            <w:tcW w:type="dxa" w:w="1296"/>
            <w:vAlign w:val="center"/>
            <w:tcMar>
              <w:top w:w="90" w:type="dxa"/>
              <w:start w:w="110" w:type="dxa"/>
              <w:bottom w:w="90" w:type="dxa"/>
              <w:end w:w="110" w:type="dxa"/>
            </w:tcMar>
            <w:tcBorders>
              <w:top w:val="single" w:sz="6" w:color="E5EAF0"/>
              <w:left w:val="single" w:sz="6" w:color="E5EAF0"/>
              <w:bottom w:val="single" w:sz="6" w:color="E5EAF0"/>
              <w:right w:val="single" w:sz="6" w:color="E5EAF0"/>
              <w:insideH w:val="single" w:sz="6" w:color="E5EAF0"/>
              <w:insideV w:val="single" w:sz="6" w:color="E5EAF0"/>
            </w:tcBorders>
          </w:tcPr>
          <w:p>
            <w:pPr>
              <w:spacing w:after="0" w:line="240" w:lineRule="auto"/>
            </w:pPr>
            <w:r>
              <w:rPr>
                <w:rFonts w:ascii="Arial" w:hAnsi="Arial"/>
                <w:color w:val="0C2D4A"/>
                <w:sz w:val="16"/>
              </w:rPr>
            </w:r>
            <w:r>
              <w:rPr>
                <w:rFonts w:ascii="Arial" w:hAnsi="Arial"/>
                <w:b w:val="0"/>
                <w:color w:val="0C2D4A"/>
                <w:sz w:val="16"/>
              </w:rPr>
              <w:t>Authorize</w:t>
            </w:r>
          </w:p>
        </w:tc>
        <w:tc>
          <w:tcPr>
            <w:tcW w:type="dxa" w:w="4968"/>
            <w:vAlign w:val="center"/>
            <w:tcMar>
              <w:top w:w="90" w:type="dxa"/>
              <w:start w:w="110" w:type="dxa"/>
              <w:bottom w:w="90" w:type="dxa"/>
              <w:end w:w="110" w:type="dxa"/>
            </w:tcMar>
            <w:tcBorders>
              <w:top w:val="single" w:sz="6" w:color="E5EAF0"/>
              <w:left w:val="single" w:sz="6" w:color="E5EAF0"/>
              <w:bottom w:val="single" w:sz="6" w:color="E5EAF0"/>
              <w:right w:val="single" w:sz="6" w:color="E5EAF0"/>
              <w:insideH w:val="single" w:sz="6" w:color="E5EAF0"/>
              <w:insideV w:val="single" w:sz="6" w:color="E5EAF0"/>
            </w:tcBorders>
          </w:tcPr>
          <w:p>
            <w:pPr>
              <w:spacing w:after="0" w:line="240" w:lineRule="auto"/>
            </w:pPr>
            <w:r>
              <w:rPr>
                <w:rFonts w:ascii="Arial" w:hAnsi="Arial"/>
                <w:color w:val="0C2D4A"/>
                <w:sz w:val="16"/>
              </w:rPr>
            </w:r>
            <w:r>
              <w:rPr>
                <w:rFonts w:ascii="Arial" w:hAnsi="Arial"/>
                <w:b w:val="0"/>
                <w:color w:val="0C2D4A"/>
                <w:sz w:val="16"/>
              </w:rPr>
              <w:t>Resolve active member, org, role, and cached-session policy.</w:t>
            </w:r>
          </w:p>
        </w:tc>
        <w:tc>
          <w:tcPr>
            <w:tcW w:type="dxa" w:w="3816"/>
            <w:vAlign w:val="center"/>
            <w:tcMar>
              <w:top w:w="90" w:type="dxa"/>
              <w:start w:w="110" w:type="dxa"/>
              <w:bottom w:w="90" w:type="dxa"/>
              <w:end w:w="110" w:type="dxa"/>
            </w:tcMar>
            <w:tcBorders>
              <w:top w:val="single" w:sz="6" w:color="E5EAF0"/>
              <w:left w:val="single" w:sz="6" w:color="E5EAF0"/>
              <w:bottom w:val="single" w:sz="6" w:color="E5EAF0"/>
              <w:right w:val="single" w:sz="6" w:color="E5EAF0"/>
              <w:insideH w:val="single" w:sz="6" w:color="E5EAF0"/>
              <w:insideV w:val="single" w:sz="6" w:color="E5EAF0"/>
            </w:tcBorders>
          </w:tcPr>
          <w:p>
            <w:pPr>
              <w:spacing w:after="0" w:line="240" w:lineRule="auto"/>
            </w:pPr>
            <w:r>
              <w:rPr>
                <w:rFonts w:ascii="Arial" w:hAnsi="Arial"/>
                <w:color w:val="0C2D4A"/>
                <w:sz w:val="16"/>
              </w:rPr>
            </w:r>
            <w:r>
              <w:rPr>
                <w:rFonts w:ascii="Arial" w:hAnsi="Arial"/>
                <w:b w:val="0"/>
                <w:color w:val="0C2D4A"/>
                <w:sz w:val="16"/>
              </w:rPr>
              <w:t>workspace_id, user_id, role_version; auth outcome without PII.</w:t>
            </w:r>
          </w:p>
        </w:tc>
      </w:tr>
      <w:tr>
        <w:trPr>
          <w:cantSplit/>
        </w:trPr>
        <w:tc>
          <w:tcPr>
            <w:tcW w:type="dxa" w:w="1296"/>
            <w:vAlign w:val="center"/>
            <w:tcMar>
              <w:top w:w="90" w:type="dxa"/>
              <w:start w:w="110" w:type="dxa"/>
              <w:bottom w:w="90" w:type="dxa"/>
              <w:end w:w="110" w:type="dxa"/>
            </w:tcMar>
            <w:tcBorders>
              <w:top w:val="single" w:sz="6" w:color="E5EAF0"/>
              <w:left w:val="single" w:sz="6" w:color="E5EAF0"/>
              <w:bottom w:val="single" w:sz="6" w:color="E5EAF0"/>
              <w:right w:val="single" w:sz="6" w:color="E5EAF0"/>
              <w:insideH w:val="single" w:sz="6" w:color="E5EAF0"/>
              <w:insideV w:val="single" w:sz="6" w:color="E5EAF0"/>
            </w:tcBorders>
            <w:shd w:fill="F3F7FA"/>
          </w:tcPr>
          <w:p>
            <w:pPr>
              <w:spacing w:after="0" w:line="240" w:lineRule="auto"/>
            </w:pPr>
            <w:r>
              <w:rPr>
                <w:rFonts w:ascii="Arial" w:hAnsi="Arial"/>
                <w:color w:val="0C2D4A"/>
                <w:sz w:val="16"/>
              </w:rPr>
            </w:r>
            <w:r>
              <w:rPr>
                <w:rFonts w:ascii="Arial" w:hAnsi="Arial"/>
                <w:b w:val="0"/>
                <w:color w:val="0C2D4A"/>
                <w:sz w:val="16"/>
              </w:rPr>
              <w:t>Load schema</w:t>
            </w:r>
          </w:p>
        </w:tc>
        <w:tc>
          <w:tcPr>
            <w:tcW w:type="dxa" w:w="4968"/>
            <w:vAlign w:val="center"/>
            <w:tcMar>
              <w:top w:w="90" w:type="dxa"/>
              <w:start w:w="110" w:type="dxa"/>
              <w:bottom w:w="90" w:type="dxa"/>
              <w:end w:w="110" w:type="dxa"/>
            </w:tcMar>
            <w:tcBorders>
              <w:top w:val="single" w:sz="6" w:color="E5EAF0"/>
              <w:left w:val="single" w:sz="6" w:color="E5EAF0"/>
              <w:bottom w:val="single" w:sz="6" w:color="E5EAF0"/>
              <w:right w:val="single" w:sz="6" w:color="E5EAF0"/>
              <w:insideH w:val="single" w:sz="6" w:color="E5EAF0"/>
              <w:insideV w:val="single" w:sz="6" w:color="E5EAF0"/>
            </w:tcBorders>
            <w:shd w:fill="F3F7FA"/>
          </w:tcPr>
          <w:p>
            <w:pPr>
              <w:spacing w:after="0" w:line="240" w:lineRule="auto"/>
            </w:pPr>
            <w:r>
              <w:rPr>
                <w:rFonts w:ascii="Arial" w:hAnsi="Arial"/>
                <w:color w:val="0C2D4A"/>
                <w:sz w:val="16"/>
              </w:rPr>
            </w:r>
            <w:r>
              <w:rPr>
                <w:rFonts w:ascii="Arial" w:hAnsi="Arial"/>
                <w:b w:val="0"/>
                <w:color w:val="0C2D4A"/>
                <w:sz w:val="16"/>
              </w:rPr>
              <w:t>Select a published schema version and retain its identifier/hash.</w:t>
            </w:r>
          </w:p>
        </w:tc>
        <w:tc>
          <w:tcPr>
            <w:tcW w:type="dxa" w:w="3816"/>
            <w:vAlign w:val="center"/>
            <w:tcMar>
              <w:top w:w="90" w:type="dxa"/>
              <w:start w:w="110" w:type="dxa"/>
              <w:bottom w:w="90" w:type="dxa"/>
              <w:end w:w="110" w:type="dxa"/>
            </w:tcMar>
            <w:tcBorders>
              <w:top w:val="single" w:sz="6" w:color="E5EAF0"/>
              <w:left w:val="single" w:sz="6" w:color="E5EAF0"/>
              <w:bottom w:val="single" w:sz="6" w:color="E5EAF0"/>
              <w:right w:val="single" w:sz="6" w:color="E5EAF0"/>
              <w:insideH w:val="single" w:sz="6" w:color="E5EAF0"/>
              <w:insideV w:val="single" w:sz="6" w:color="E5EAF0"/>
            </w:tcBorders>
            <w:shd w:fill="F3F7FA"/>
          </w:tcPr>
          <w:p>
            <w:pPr>
              <w:spacing w:after="0" w:line="240" w:lineRule="auto"/>
            </w:pPr>
            <w:r>
              <w:rPr>
                <w:rFonts w:ascii="Arial" w:hAnsi="Arial"/>
                <w:color w:val="0C2D4A"/>
                <w:sz w:val="16"/>
              </w:rPr>
            </w:r>
            <w:r>
              <w:rPr>
                <w:rFonts w:ascii="Arial" w:hAnsi="Arial"/>
                <w:b w:val="0"/>
                <w:color w:val="0C2D4A"/>
                <w:sz w:val="16"/>
              </w:rPr>
              <w:t>schema_version_id and captured-at timestamp.</w:t>
            </w:r>
          </w:p>
        </w:tc>
      </w:tr>
      <w:tr>
        <w:trPr>
          <w:cantSplit/>
        </w:trPr>
        <w:tc>
          <w:tcPr>
            <w:tcW w:type="dxa" w:w="1296"/>
            <w:vAlign w:val="center"/>
            <w:tcMar>
              <w:top w:w="90" w:type="dxa"/>
              <w:start w:w="110" w:type="dxa"/>
              <w:bottom w:w="90" w:type="dxa"/>
              <w:end w:w="110" w:type="dxa"/>
            </w:tcMar>
            <w:tcBorders>
              <w:top w:val="single" w:sz="6" w:color="E5EAF0"/>
              <w:left w:val="single" w:sz="6" w:color="E5EAF0"/>
              <w:bottom w:val="single" w:sz="6" w:color="E5EAF0"/>
              <w:right w:val="single" w:sz="6" w:color="E5EAF0"/>
              <w:insideH w:val="single" w:sz="6" w:color="E5EAF0"/>
              <w:insideV w:val="single" w:sz="6" w:color="E5EAF0"/>
            </w:tcBorders>
          </w:tcPr>
          <w:p>
            <w:pPr>
              <w:spacing w:after="0" w:line="240" w:lineRule="auto"/>
            </w:pPr>
            <w:r>
              <w:rPr>
                <w:rFonts w:ascii="Arial" w:hAnsi="Arial"/>
                <w:color w:val="0C2D4A"/>
                <w:sz w:val="16"/>
              </w:rPr>
            </w:r>
            <w:r>
              <w:rPr>
                <w:rFonts w:ascii="Arial" w:hAnsi="Arial"/>
                <w:b w:val="0"/>
                <w:color w:val="0C2D4A"/>
                <w:sz w:val="16"/>
              </w:rPr>
              <w:t>Acquire evidence</w:t>
            </w:r>
          </w:p>
        </w:tc>
        <w:tc>
          <w:tcPr>
            <w:tcW w:type="dxa" w:w="4968"/>
            <w:vAlign w:val="center"/>
            <w:tcMar>
              <w:top w:w="90" w:type="dxa"/>
              <w:start w:w="110" w:type="dxa"/>
              <w:bottom w:w="90" w:type="dxa"/>
              <w:end w:w="110" w:type="dxa"/>
            </w:tcMar>
            <w:tcBorders>
              <w:top w:val="single" w:sz="6" w:color="E5EAF0"/>
              <w:left w:val="single" w:sz="6" w:color="E5EAF0"/>
              <w:bottom w:val="single" w:sz="6" w:color="E5EAF0"/>
              <w:right w:val="single" w:sz="6" w:color="E5EAF0"/>
              <w:insideH w:val="single" w:sz="6" w:color="E5EAF0"/>
              <w:insideV w:val="single" w:sz="6" w:color="E5EAF0"/>
            </w:tcBorders>
          </w:tcPr>
          <w:p>
            <w:pPr>
              <w:spacing w:after="0" w:line="240" w:lineRule="auto"/>
            </w:pPr>
            <w:r>
              <w:rPr>
                <w:rFonts w:ascii="Arial" w:hAnsi="Arial"/>
                <w:color w:val="0C2D4A"/>
                <w:sz w:val="16"/>
              </w:rPr>
            </w:r>
            <w:r>
              <w:rPr>
                <w:rFonts w:ascii="Arial" w:hAnsi="Arial"/>
                <w:b w:val="0"/>
                <w:color w:val="0C2D4A"/>
                <w:sz w:val="16"/>
              </w:rPr>
              <w:t>Validate actual photo/GPS payload, permission state, size, and minimum evidence rules.</w:t>
            </w:r>
          </w:p>
        </w:tc>
        <w:tc>
          <w:tcPr>
            <w:tcW w:type="dxa" w:w="3816"/>
            <w:vAlign w:val="center"/>
            <w:tcMar>
              <w:top w:w="90" w:type="dxa"/>
              <w:start w:w="110" w:type="dxa"/>
              <w:bottom w:w="90" w:type="dxa"/>
              <w:end w:w="110" w:type="dxa"/>
            </w:tcMar>
            <w:tcBorders>
              <w:top w:val="single" w:sz="6" w:color="E5EAF0"/>
              <w:left w:val="single" w:sz="6" w:color="E5EAF0"/>
              <w:bottom w:val="single" w:sz="6" w:color="E5EAF0"/>
              <w:right w:val="single" w:sz="6" w:color="E5EAF0"/>
              <w:insideH w:val="single" w:sz="6" w:color="E5EAF0"/>
              <w:insideV w:val="single" w:sz="6" w:color="E5EAF0"/>
            </w:tcBorders>
          </w:tcPr>
          <w:p>
            <w:pPr>
              <w:spacing w:after="0" w:line="240" w:lineRule="auto"/>
            </w:pPr>
            <w:r>
              <w:rPr>
                <w:rFonts w:ascii="Arial" w:hAnsi="Arial"/>
                <w:color w:val="0C2D4A"/>
                <w:sz w:val="16"/>
              </w:rPr>
            </w:r>
            <w:r>
              <w:rPr>
                <w:rFonts w:ascii="Arial" w:hAnsi="Arial"/>
                <w:b w:val="0"/>
                <w:color w:val="0C2D4A"/>
                <w:sz w:val="16"/>
              </w:rPr>
              <w:t>Media file + checksum + accuracy/timestamp; never a fabricated reference.</w:t>
            </w:r>
          </w:p>
        </w:tc>
      </w:tr>
      <w:tr>
        <w:trPr>
          <w:cantSplit/>
        </w:trPr>
        <w:tc>
          <w:tcPr>
            <w:tcW w:type="dxa" w:w="1296"/>
            <w:vAlign w:val="center"/>
            <w:tcMar>
              <w:top w:w="90" w:type="dxa"/>
              <w:start w:w="110" w:type="dxa"/>
              <w:bottom w:w="90" w:type="dxa"/>
              <w:end w:w="110" w:type="dxa"/>
            </w:tcMar>
            <w:tcBorders>
              <w:top w:val="single" w:sz="6" w:color="E5EAF0"/>
              <w:left w:val="single" w:sz="6" w:color="E5EAF0"/>
              <w:bottom w:val="single" w:sz="6" w:color="E5EAF0"/>
              <w:right w:val="single" w:sz="6" w:color="E5EAF0"/>
              <w:insideH w:val="single" w:sz="6" w:color="E5EAF0"/>
              <w:insideV w:val="single" w:sz="6" w:color="E5EAF0"/>
            </w:tcBorders>
            <w:shd w:fill="F3F7FA"/>
          </w:tcPr>
          <w:p>
            <w:pPr>
              <w:spacing w:after="0" w:line="240" w:lineRule="auto"/>
            </w:pPr>
            <w:r>
              <w:rPr>
                <w:rFonts w:ascii="Arial" w:hAnsi="Arial"/>
                <w:color w:val="0C2D4A"/>
                <w:sz w:val="16"/>
              </w:rPr>
            </w:r>
            <w:r>
              <w:rPr>
                <w:rFonts w:ascii="Arial" w:hAnsi="Arial"/>
                <w:b w:val="0"/>
                <w:color w:val="0C2D4A"/>
                <w:sz w:val="16"/>
              </w:rPr>
              <w:t>Commit locally</w:t>
            </w:r>
          </w:p>
        </w:tc>
        <w:tc>
          <w:tcPr>
            <w:tcW w:type="dxa" w:w="4968"/>
            <w:vAlign w:val="center"/>
            <w:tcMar>
              <w:top w:w="90" w:type="dxa"/>
              <w:start w:w="110" w:type="dxa"/>
              <w:bottom w:w="90" w:type="dxa"/>
              <w:end w:w="110" w:type="dxa"/>
            </w:tcMar>
            <w:tcBorders>
              <w:top w:val="single" w:sz="6" w:color="E5EAF0"/>
              <w:left w:val="single" w:sz="6" w:color="E5EAF0"/>
              <w:bottom w:val="single" w:sz="6" w:color="E5EAF0"/>
              <w:right w:val="single" w:sz="6" w:color="E5EAF0"/>
              <w:insideH w:val="single" w:sz="6" w:color="E5EAF0"/>
              <w:insideV w:val="single" w:sz="6" w:color="E5EAF0"/>
            </w:tcBorders>
            <w:shd w:fill="F3F7FA"/>
          </w:tcPr>
          <w:p>
            <w:pPr>
              <w:spacing w:after="0" w:line="240" w:lineRule="auto"/>
            </w:pPr>
            <w:r>
              <w:rPr>
                <w:rFonts w:ascii="Arial" w:hAnsi="Arial"/>
                <w:color w:val="0C2D4A"/>
                <w:sz w:val="16"/>
              </w:rPr>
            </w:r>
            <w:r>
              <w:rPr>
                <w:rFonts w:ascii="Arial" w:hAnsi="Arial"/>
                <w:b w:val="0"/>
                <w:color w:val="0C2D4A"/>
                <w:sz w:val="16"/>
              </w:rPr>
              <w:t>Write record metadata and media references transactionally before submission.</w:t>
            </w:r>
          </w:p>
        </w:tc>
        <w:tc>
          <w:tcPr>
            <w:tcW w:type="dxa" w:w="3816"/>
            <w:vAlign w:val="center"/>
            <w:tcMar>
              <w:top w:w="90" w:type="dxa"/>
              <w:start w:w="110" w:type="dxa"/>
              <w:bottom w:w="90" w:type="dxa"/>
              <w:end w:w="110" w:type="dxa"/>
            </w:tcMar>
            <w:tcBorders>
              <w:top w:val="single" w:sz="6" w:color="E5EAF0"/>
              <w:left w:val="single" w:sz="6" w:color="E5EAF0"/>
              <w:bottom w:val="single" w:sz="6" w:color="E5EAF0"/>
              <w:right w:val="single" w:sz="6" w:color="E5EAF0"/>
              <w:insideH w:val="single" w:sz="6" w:color="E5EAF0"/>
              <w:insideV w:val="single" w:sz="6" w:color="E5EAF0"/>
            </w:tcBorders>
            <w:shd w:fill="F3F7FA"/>
          </w:tcPr>
          <w:p>
            <w:pPr>
              <w:spacing w:after="0" w:line="240" w:lineRule="auto"/>
            </w:pPr>
            <w:r>
              <w:rPr>
                <w:rFonts w:ascii="Arial" w:hAnsi="Arial"/>
                <w:color w:val="0C2D4A"/>
                <w:sz w:val="16"/>
              </w:rPr>
            </w:r>
            <w:r>
              <w:rPr>
                <w:rFonts w:ascii="Arial" w:hAnsi="Arial"/>
                <w:b w:val="0"/>
                <w:color w:val="0C2D4A"/>
                <w:sz w:val="16"/>
              </w:rPr>
              <w:t>record_local_id, idempotency_key, state=pending.</w:t>
            </w:r>
          </w:p>
        </w:tc>
      </w:tr>
      <w:tr>
        <w:trPr>
          <w:cantSplit/>
        </w:trPr>
        <w:tc>
          <w:tcPr>
            <w:tcW w:type="dxa" w:w="1296"/>
            <w:vAlign w:val="center"/>
            <w:tcMar>
              <w:top w:w="90" w:type="dxa"/>
              <w:start w:w="110" w:type="dxa"/>
              <w:bottom w:w="90" w:type="dxa"/>
              <w:end w:w="110" w:type="dxa"/>
            </w:tcMar>
            <w:tcBorders>
              <w:top w:val="single" w:sz="6" w:color="E5EAF0"/>
              <w:left w:val="single" w:sz="6" w:color="E5EAF0"/>
              <w:bottom w:val="single" w:sz="6" w:color="E5EAF0"/>
              <w:right w:val="single" w:sz="6" w:color="E5EAF0"/>
              <w:insideH w:val="single" w:sz="6" w:color="E5EAF0"/>
              <w:insideV w:val="single" w:sz="6" w:color="E5EAF0"/>
            </w:tcBorders>
          </w:tcPr>
          <w:p>
            <w:pPr>
              <w:spacing w:after="0" w:line="240" w:lineRule="auto"/>
            </w:pPr>
            <w:r>
              <w:rPr>
                <w:rFonts w:ascii="Arial" w:hAnsi="Arial"/>
                <w:color w:val="0C2D4A"/>
                <w:sz w:val="16"/>
              </w:rPr>
            </w:r>
            <w:r>
              <w:rPr>
                <w:rFonts w:ascii="Arial" w:hAnsi="Arial"/>
                <w:b w:val="0"/>
                <w:color w:val="0C2D4A"/>
                <w:sz w:val="16"/>
              </w:rPr>
              <w:t>Schedule</w:t>
            </w:r>
          </w:p>
        </w:tc>
        <w:tc>
          <w:tcPr>
            <w:tcW w:type="dxa" w:w="4968"/>
            <w:vAlign w:val="center"/>
            <w:tcMar>
              <w:top w:w="90" w:type="dxa"/>
              <w:start w:w="110" w:type="dxa"/>
              <w:bottom w:w="90" w:type="dxa"/>
              <w:end w:w="110" w:type="dxa"/>
            </w:tcMar>
            <w:tcBorders>
              <w:top w:val="single" w:sz="6" w:color="E5EAF0"/>
              <w:left w:val="single" w:sz="6" w:color="E5EAF0"/>
              <w:bottom w:val="single" w:sz="6" w:color="E5EAF0"/>
              <w:right w:val="single" w:sz="6" w:color="E5EAF0"/>
              <w:insideH w:val="single" w:sz="6" w:color="E5EAF0"/>
              <w:insideV w:val="single" w:sz="6" w:color="E5EAF0"/>
            </w:tcBorders>
          </w:tcPr>
          <w:p>
            <w:pPr>
              <w:spacing w:after="0" w:line="240" w:lineRule="auto"/>
            </w:pPr>
            <w:r>
              <w:rPr>
                <w:rFonts w:ascii="Arial" w:hAnsi="Arial"/>
                <w:color w:val="0C2D4A"/>
                <w:sz w:val="16"/>
              </w:rPr>
            </w:r>
            <w:r>
              <w:rPr>
                <w:rFonts w:ascii="Arial" w:hAnsi="Arial"/>
                <w:b w:val="0"/>
                <w:color w:val="0C2D4A"/>
                <w:sz w:val="16"/>
              </w:rPr>
              <w:t>Trigger immediately when reachable and on foreground/connectivity/background opportunity.</w:t>
            </w:r>
          </w:p>
        </w:tc>
        <w:tc>
          <w:tcPr>
            <w:tcW w:type="dxa" w:w="3816"/>
            <w:vAlign w:val="center"/>
            <w:tcMar>
              <w:top w:w="90" w:type="dxa"/>
              <w:start w:w="110" w:type="dxa"/>
              <w:bottom w:w="90" w:type="dxa"/>
              <w:end w:w="110" w:type="dxa"/>
            </w:tcMar>
            <w:tcBorders>
              <w:top w:val="single" w:sz="6" w:color="E5EAF0"/>
              <w:left w:val="single" w:sz="6" w:color="E5EAF0"/>
              <w:bottom w:val="single" w:sz="6" w:color="E5EAF0"/>
              <w:right w:val="single" w:sz="6" w:color="E5EAF0"/>
              <w:insideH w:val="single" w:sz="6" w:color="E5EAF0"/>
              <w:insideV w:val="single" w:sz="6" w:color="E5EAF0"/>
            </w:tcBorders>
          </w:tcPr>
          <w:p>
            <w:pPr>
              <w:spacing w:after="0" w:line="240" w:lineRule="auto"/>
            </w:pPr>
            <w:r>
              <w:rPr>
                <w:rFonts w:ascii="Arial" w:hAnsi="Arial"/>
                <w:color w:val="0C2D4A"/>
                <w:sz w:val="16"/>
              </w:rPr>
            </w:r>
            <w:r>
              <w:rPr>
                <w:rFonts w:ascii="Arial" w:hAnsi="Arial"/>
                <w:b w:val="0"/>
                <w:color w:val="0C2D4A"/>
                <w:sz w:val="16"/>
              </w:rPr>
              <w:t>next_attempt_at, attempt_count, reason.</w:t>
            </w:r>
          </w:p>
        </w:tc>
      </w:tr>
      <w:tr>
        <w:trPr>
          <w:cantSplit/>
        </w:trPr>
        <w:tc>
          <w:tcPr>
            <w:tcW w:type="dxa" w:w="1296"/>
            <w:vAlign w:val="center"/>
            <w:tcMar>
              <w:top w:w="90" w:type="dxa"/>
              <w:start w:w="110" w:type="dxa"/>
              <w:bottom w:w="90" w:type="dxa"/>
              <w:end w:w="110" w:type="dxa"/>
            </w:tcMar>
            <w:tcBorders>
              <w:top w:val="single" w:sz="6" w:color="E5EAF0"/>
              <w:left w:val="single" w:sz="6" w:color="E5EAF0"/>
              <w:bottom w:val="single" w:sz="6" w:color="E5EAF0"/>
              <w:right w:val="single" w:sz="6" w:color="E5EAF0"/>
              <w:insideH w:val="single" w:sz="6" w:color="E5EAF0"/>
              <w:insideV w:val="single" w:sz="6" w:color="E5EAF0"/>
            </w:tcBorders>
            <w:shd w:fill="F3F7FA"/>
          </w:tcPr>
          <w:p>
            <w:pPr>
              <w:spacing w:after="0" w:line="240" w:lineRule="auto"/>
            </w:pPr>
            <w:r>
              <w:rPr>
                <w:rFonts w:ascii="Arial" w:hAnsi="Arial"/>
                <w:color w:val="0C2D4A"/>
                <w:sz w:val="16"/>
              </w:rPr>
            </w:r>
            <w:r>
              <w:rPr>
                <w:rFonts w:ascii="Arial" w:hAnsi="Arial"/>
                <w:b w:val="0"/>
                <w:color w:val="0C2D4A"/>
                <w:sz w:val="16"/>
              </w:rPr>
              <w:t>Upload</w:t>
            </w:r>
          </w:p>
        </w:tc>
        <w:tc>
          <w:tcPr>
            <w:tcW w:type="dxa" w:w="4968"/>
            <w:vAlign w:val="center"/>
            <w:tcMar>
              <w:top w:w="90" w:type="dxa"/>
              <w:start w:w="110" w:type="dxa"/>
              <w:bottom w:w="90" w:type="dxa"/>
              <w:end w:w="110" w:type="dxa"/>
            </w:tcMar>
            <w:tcBorders>
              <w:top w:val="single" w:sz="6" w:color="E5EAF0"/>
              <w:left w:val="single" w:sz="6" w:color="E5EAF0"/>
              <w:bottom w:val="single" w:sz="6" w:color="E5EAF0"/>
              <w:right w:val="single" w:sz="6" w:color="E5EAF0"/>
              <w:insideH w:val="single" w:sz="6" w:color="E5EAF0"/>
              <w:insideV w:val="single" w:sz="6" w:color="E5EAF0"/>
            </w:tcBorders>
            <w:shd w:fill="F3F7FA"/>
          </w:tcPr>
          <w:p>
            <w:pPr>
              <w:spacing w:after="0" w:line="240" w:lineRule="auto"/>
            </w:pPr>
            <w:r>
              <w:rPr>
                <w:rFonts w:ascii="Arial" w:hAnsi="Arial"/>
                <w:color w:val="0C2D4A"/>
                <w:sz w:val="16"/>
              </w:rPr>
            </w:r>
            <w:r>
              <w:rPr>
                <w:rFonts w:ascii="Arial" w:hAnsi="Arial"/>
                <w:b w:val="0"/>
                <w:color w:val="0C2D4A"/>
                <w:sz w:val="16"/>
              </w:rPr>
              <w:t>Upload media/record under bounded timeouts and stable idempotency.</w:t>
            </w:r>
          </w:p>
        </w:tc>
        <w:tc>
          <w:tcPr>
            <w:tcW w:type="dxa" w:w="3816"/>
            <w:vAlign w:val="center"/>
            <w:tcMar>
              <w:top w:w="90" w:type="dxa"/>
              <w:start w:w="110" w:type="dxa"/>
              <w:bottom w:w="90" w:type="dxa"/>
              <w:end w:w="110" w:type="dxa"/>
            </w:tcMar>
            <w:tcBorders>
              <w:top w:val="single" w:sz="6" w:color="E5EAF0"/>
              <w:left w:val="single" w:sz="6" w:color="E5EAF0"/>
              <w:bottom w:val="single" w:sz="6" w:color="E5EAF0"/>
              <w:right w:val="single" w:sz="6" w:color="E5EAF0"/>
              <w:insideH w:val="single" w:sz="6" w:color="E5EAF0"/>
              <w:insideV w:val="single" w:sz="6" w:color="E5EAF0"/>
            </w:tcBorders>
            <w:shd w:fill="F3F7FA"/>
          </w:tcPr>
          <w:p>
            <w:pPr>
              <w:spacing w:after="0" w:line="240" w:lineRule="auto"/>
            </w:pPr>
            <w:r>
              <w:rPr>
                <w:rFonts w:ascii="Arial" w:hAnsi="Arial"/>
                <w:color w:val="0C2D4A"/>
                <w:sz w:val="16"/>
              </w:rPr>
            </w:r>
            <w:r>
              <w:rPr>
                <w:rFonts w:ascii="Arial" w:hAnsi="Arial"/>
                <w:b w:val="0"/>
                <w:color w:val="0C2D4A"/>
                <w:sz w:val="16"/>
              </w:rPr>
              <w:t>HTTP class, server record id, latency; redact payload.</w:t>
            </w:r>
          </w:p>
        </w:tc>
      </w:tr>
      <w:tr>
        <w:trPr>
          <w:cantSplit/>
        </w:trPr>
        <w:tc>
          <w:tcPr>
            <w:tcW w:type="dxa" w:w="1296"/>
            <w:vAlign w:val="center"/>
            <w:tcMar>
              <w:top w:w="90" w:type="dxa"/>
              <w:start w:w="110" w:type="dxa"/>
              <w:bottom w:w="90" w:type="dxa"/>
              <w:end w:w="110" w:type="dxa"/>
            </w:tcMar>
            <w:tcBorders>
              <w:top w:val="single" w:sz="6" w:color="E5EAF0"/>
              <w:left w:val="single" w:sz="6" w:color="E5EAF0"/>
              <w:bottom w:val="single" w:sz="6" w:color="E5EAF0"/>
              <w:right w:val="single" w:sz="6" w:color="E5EAF0"/>
              <w:insideH w:val="single" w:sz="6" w:color="E5EAF0"/>
              <w:insideV w:val="single" w:sz="6" w:color="E5EAF0"/>
            </w:tcBorders>
          </w:tcPr>
          <w:p>
            <w:pPr>
              <w:spacing w:after="0" w:line="240" w:lineRule="auto"/>
            </w:pPr>
            <w:r>
              <w:rPr>
                <w:rFonts w:ascii="Arial" w:hAnsi="Arial"/>
                <w:color w:val="0C2D4A"/>
                <w:sz w:val="16"/>
              </w:rPr>
            </w:r>
            <w:r>
              <w:rPr>
                <w:rFonts w:ascii="Arial" w:hAnsi="Arial"/>
                <w:b w:val="0"/>
                <w:color w:val="0C2D4A"/>
                <w:sz w:val="16"/>
              </w:rPr>
              <w:t>Resolve</w:t>
            </w:r>
          </w:p>
        </w:tc>
        <w:tc>
          <w:tcPr>
            <w:tcW w:type="dxa" w:w="4968"/>
            <w:vAlign w:val="center"/>
            <w:tcMar>
              <w:top w:w="90" w:type="dxa"/>
              <w:start w:w="110" w:type="dxa"/>
              <w:bottom w:w="90" w:type="dxa"/>
              <w:end w:w="110" w:type="dxa"/>
            </w:tcMar>
            <w:tcBorders>
              <w:top w:val="single" w:sz="6" w:color="E5EAF0"/>
              <w:left w:val="single" w:sz="6" w:color="E5EAF0"/>
              <w:bottom w:val="single" w:sz="6" w:color="E5EAF0"/>
              <w:right w:val="single" w:sz="6" w:color="E5EAF0"/>
              <w:insideH w:val="single" w:sz="6" w:color="E5EAF0"/>
              <w:insideV w:val="single" w:sz="6" w:color="E5EAF0"/>
            </w:tcBorders>
          </w:tcPr>
          <w:p>
            <w:pPr>
              <w:spacing w:after="0" w:line="240" w:lineRule="auto"/>
            </w:pPr>
            <w:r>
              <w:rPr>
                <w:rFonts w:ascii="Arial" w:hAnsi="Arial"/>
                <w:color w:val="0C2D4A"/>
                <w:sz w:val="16"/>
              </w:rPr>
            </w:r>
            <w:r>
              <w:rPr>
                <w:rFonts w:ascii="Arial" w:hAnsi="Arial"/>
                <w:b w:val="0"/>
                <w:color w:val="0C2D4A"/>
                <w:sz w:val="16"/>
              </w:rPr>
              <w:t>Acknowledge, retry, or move to blocked state with a user action.</w:t>
            </w:r>
          </w:p>
        </w:tc>
        <w:tc>
          <w:tcPr>
            <w:tcW w:type="dxa" w:w="3816"/>
            <w:vAlign w:val="center"/>
            <w:tcMar>
              <w:top w:w="90" w:type="dxa"/>
              <w:start w:w="110" w:type="dxa"/>
              <w:bottom w:w="90" w:type="dxa"/>
              <w:end w:w="110" w:type="dxa"/>
            </w:tcMar>
            <w:tcBorders>
              <w:top w:val="single" w:sz="6" w:color="E5EAF0"/>
              <w:left w:val="single" w:sz="6" w:color="E5EAF0"/>
              <w:bottom w:val="single" w:sz="6" w:color="E5EAF0"/>
              <w:right w:val="single" w:sz="6" w:color="E5EAF0"/>
              <w:insideH w:val="single" w:sz="6" w:color="E5EAF0"/>
              <w:insideV w:val="single" w:sz="6" w:color="E5EAF0"/>
            </w:tcBorders>
          </w:tcPr>
          <w:p>
            <w:pPr>
              <w:spacing w:after="0" w:line="240" w:lineRule="auto"/>
            </w:pPr>
            <w:r>
              <w:rPr>
                <w:rFonts w:ascii="Arial" w:hAnsi="Arial"/>
                <w:color w:val="0C2D4A"/>
                <w:sz w:val="16"/>
              </w:rPr>
            </w:r>
            <w:r>
              <w:rPr>
                <w:rFonts w:ascii="Arial" w:hAnsi="Arial"/>
                <w:b w:val="0"/>
                <w:color w:val="0C2D4A"/>
                <w:sz w:val="16"/>
              </w:rPr>
              <w:t>acknowledged_at or recoverable failure reason.</w:t>
            </w:r>
          </w:p>
        </w:tc>
      </w:tr>
    </w:tbl>
    <w:p>
      <w:pPr>
        <w:spacing w:after="0"/>
      </w:pPr>
    </w:p>
    <w:p>
      <w:pPr>
        <w:pStyle w:val="Heading2"/>
        <w:keepNext/>
        <w:spacing w:before="160" w:after="100"/>
      </w:pPr>
      <w:r>
        <w:t>Minimum durable record contract</w:t>
      </w:r>
    </w:p>
    <w:tbl>
      <w:tblPr>
        <w:tblW w:type="auto" w:w="0"/>
        <w:jc w:val="center"/>
        <w:tblLayout w:type="fixed"/>
        <w:tblLook w:firstColumn="1" w:firstRow="1" w:lastColumn="0" w:lastRow="0" w:noHBand="0" w:noVBand="1" w:val="04A0"/>
      </w:tblPr>
      <w:tblGrid>
        <w:gridCol w:w="2541"/>
        <w:gridCol w:w="2541"/>
        <w:gridCol w:w="2541"/>
        <w:gridCol w:w="2541"/>
      </w:tblGrid>
      <w:tr>
        <w:trPr>
          <w:cantSplit/>
          <w:tblHeader w:val="true"/>
        </w:trPr>
        <w:tc>
          <w:tcPr>
            <w:tcW w:type="dxa" w:w="1728"/>
            <w:vAlign w:val="center"/>
            <w:tcMar>
              <w:top w:w="90" w:type="dxa"/>
              <w:start w:w="110" w:type="dxa"/>
              <w:bottom w:w="90" w:type="dxa"/>
              <w:end w:w="110" w:type="dxa"/>
            </w:tcMar>
            <w:tcBorders>
              <w:top w:val="single" w:sz="6" w:color="E5EAF0"/>
              <w:left w:val="single" w:sz="6" w:color="E5EAF0"/>
              <w:bottom w:val="single" w:sz="6" w:color="E5EAF0"/>
              <w:right w:val="single" w:sz="6" w:color="E5EAF0"/>
              <w:insideH w:val="single" w:sz="6" w:color="E5EAF0"/>
              <w:insideV w:val="single" w:sz="6" w:color="E5EAF0"/>
            </w:tcBorders>
            <w:shd w:fill="0C2D4A"/>
          </w:tcPr>
          <w:p>
            <w:pPr>
              <w:spacing w:after="0" w:line="240" w:lineRule="auto"/>
            </w:pPr>
            <w:r>
              <w:rPr>
                <w:rFonts w:ascii="Arial" w:hAnsi="Arial"/>
                <w:b/>
                <w:color w:val="FFFFFF"/>
                <w:sz w:val="15"/>
              </w:rPr>
            </w:r>
            <w:r>
              <w:rPr>
                <w:rFonts w:ascii="Arial" w:hAnsi="Arial"/>
                <w:b/>
                <w:color w:val="FFFFFF"/>
                <w:sz w:val="15"/>
              </w:rPr>
              <w:t>Field</w:t>
            </w:r>
          </w:p>
        </w:tc>
        <w:tc>
          <w:tcPr>
            <w:tcW w:type="dxa" w:w="1728"/>
            <w:vAlign w:val="center"/>
            <w:tcMar>
              <w:top w:w="90" w:type="dxa"/>
              <w:start w:w="110" w:type="dxa"/>
              <w:bottom w:w="90" w:type="dxa"/>
              <w:end w:w="110" w:type="dxa"/>
            </w:tcMar>
            <w:tcBorders>
              <w:top w:val="single" w:sz="6" w:color="E5EAF0"/>
              <w:left w:val="single" w:sz="6" w:color="E5EAF0"/>
              <w:bottom w:val="single" w:sz="6" w:color="E5EAF0"/>
              <w:right w:val="single" w:sz="6" w:color="E5EAF0"/>
              <w:insideH w:val="single" w:sz="6" w:color="E5EAF0"/>
              <w:insideV w:val="single" w:sz="6" w:color="E5EAF0"/>
            </w:tcBorders>
            <w:shd w:fill="0C2D4A"/>
          </w:tcPr>
          <w:p>
            <w:pPr>
              <w:spacing w:after="0" w:line="240" w:lineRule="auto"/>
            </w:pPr>
            <w:r>
              <w:rPr>
                <w:rFonts w:ascii="Arial" w:hAnsi="Arial"/>
                <w:b/>
                <w:color w:val="FFFFFF"/>
                <w:sz w:val="15"/>
              </w:rPr>
            </w:r>
            <w:r>
              <w:rPr>
                <w:rFonts w:ascii="Arial" w:hAnsi="Arial"/>
                <w:b/>
                <w:color w:val="FFFFFF"/>
                <w:sz w:val="15"/>
              </w:rPr>
              <w:t>Type</w:t>
            </w:r>
          </w:p>
        </w:tc>
        <w:tc>
          <w:tcPr>
            <w:tcW w:type="dxa" w:w="1008"/>
            <w:vAlign w:val="center"/>
            <w:tcMar>
              <w:top w:w="90" w:type="dxa"/>
              <w:start w:w="110" w:type="dxa"/>
              <w:bottom w:w="90" w:type="dxa"/>
              <w:end w:w="110" w:type="dxa"/>
            </w:tcMar>
            <w:tcBorders>
              <w:top w:val="single" w:sz="6" w:color="E5EAF0"/>
              <w:left w:val="single" w:sz="6" w:color="E5EAF0"/>
              <w:bottom w:val="single" w:sz="6" w:color="E5EAF0"/>
              <w:right w:val="single" w:sz="6" w:color="E5EAF0"/>
              <w:insideH w:val="single" w:sz="6" w:color="E5EAF0"/>
              <w:insideV w:val="single" w:sz="6" w:color="E5EAF0"/>
            </w:tcBorders>
            <w:shd w:fill="0C2D4A"/>
          </w:tcPr>
          <w:p>
            <w:pPr>
              <w:spacing w:after="0" w:line="240" w:lineRule="auto"/>
            </w:pPr>
            <w:r>
              <w:rPr>
                <w:rFonts w:ascii="Arial" w:hAnsi="Arial"/>
                <w:b/>
                <w:color w:val="FFFFFF"/>
                <w:sz w:val="15"/>
              </w:rPr>
            </w:r>
            <w:r>
              <w:rPr>
                <w:rFonts w:ascii="Arial" w:hAnsi="Arial"/>
                <w:b/>
                <w:color w:val="FFFFFF"/>
                <w:sz w:val="15"/>
              </w:rPr>
              <w:t>Required</w:t>
            </w:r>
          </w:p>
        </w:tc>
        <w:tc>
          <w:tcPr>
            <w:tcW w:type="dxa" w:w="5616"/>
            <w:vAlign w:val="center"/>
            <w:tcMar>
              <w:top w:w="90" w:type="dxa"/>
              <w:start w:w="110" w:type="dxa"/>
              <w:bottom w:w="90" w:type="dxa"/>
              <w:end w:w="110" w:type="dxa"/>
            </w:tcMar>
            <w:tcBorders>
              <w:top w:val="single" w:sz="6" w:color="E5EAF0"/>
              <w:left w:val="single" w:sz="6" w:color="E5EAF0"/>
              <w:bottom w:val="single" w:sz="6" w:color="E5EAF0"/>
              <w:right w:val="single" w:sz="6" w:color="E5EAF0"/>
              <w:insideH w:val="single" w:sz="6" w:color="E5EAF0"/>
              <w:insideV w:val="single" w:sz="6" w:color="E5EAF0"/>
            </w:tcBorders>
            <w:shd w:fill="0C2D4A"/>
          </w:tcPr>
          <w:p>
            <w:pPr>
              <w:spacing w:after="0" w:line="240" w:lineRule="auto"/>
            </w:pPr>
            <w:r>
              <w:rPr>
                <w:rFonts w:ascii="Arial" w:hAnsi="Arial"/>
                <w:b/>
                <w:color w:val="FFFFFF"/>
                <w:sz w:val="15"/>
              </w:rPr>
            </w:r>
            <w:r>
              <w:rPr>
                <w:rFonts w:ascii="Arial" w:hAnsi="Arial"/>
                <w:b/>
                <w:color w:val="FFFFFF"/>
                <w:sz w:val="15"/>
              </w:rPr>
              <w:t>Purpose</w:t>
            </w:r>
          </w:p>
        </w:tc>
      </w:tr>
      <w:tr>
        <w:trPr>
          <w:cantSplit/>
        </w:trPr>
        <w:tc>
          <w:tcPr>
            <w:tcW w:type="dxa" w:w="1728"/>
            <w:vAlign w:val="center"/>
            <w:tcMar>
              <w:top w:w="90" w:type="dxa"/>
              <w:start w:w="110" w:type="dxa"/>
              <w:bottom w:w="90" w:type="dxa"/>
              <w:end w:w="110" w:type="dxa"/>
            </w:tcMar>
            <w:tcBorders>
              <w:top w:val="single" w:sz="6" w:color="E5EAF0"/>
              <w:left w:val="single" w:sz="6" w:color="E5EAF0"/>
              <w:bottom w:val="single" w:sz="6" w:color="E5EAF0"/>
              <w:right w:val="single" w:sz="6" w:color="E5EAF0"/>
              <w:insideH w:val="single" w:sz="6" w:color="E5EAF0"/>
              <w:insideV w:val="single" w:sz="6" w:color="E5EAF0"/>
            </w:tcBorders>
          </w:tcPr>
          <w:p>
            <w:pPr>
              <w:spacing w:after="0" w:line="240" w:lineRule="auto"/>
            </w:pPr>
            <w:r>
              <w:rPr>
                <w:rFonts w:ascii="Arial" w:hAnsi="Arial"/>
                <w:color w:val="0C2D4A"/>
                <w:sz w:val="15"/>
              </w:rPr>
            </w:r>
            <w:r>
              <w:rPr>
                <w:rFonts w:ascii="Arial" w:hAnsi="Arial"/>
                <w:b w:val="0"/>
                <w:color w:val="0C2D4A"/>
                <w:sz w:val="15"/>
              </w:rPr>
              <w:t>local_id</w:t>
            </w:r>
          </w:p>
        </w:tc>
        <w:tc>
          <w:tcPr>
            <w:tcW w:type="dxa" w:w="1728"/>
            <w:vAlign w:val="center"/>
            <w:tcMar>
              <w:top w:w="90" w:type="dxa"/>
              <w:start w:w="110" w:type="dxa"/>
              <w:bottom w:w="90" w:type="dxa"/>
              <w:end w:w="110" w:type="dxa"/>
            </w:tcMar>
            <w:tcBorders>
              <w:top w:val="single" w:sz="6" w:color="E5EAF0"/>
              <w:left w:val="single" w:sz="6" w:color="E5EAF0"/>
              <w:bottom w:val="single" w:sz="6" w:color="E5EAF0"/>
              <w:right w:val="single" w:sz="6" w:color="E5EAF0"/>
              <w:insideH w:val="single" w:sz="6" w:color="E5EAF0"/>
              <w:insideV w:val="single" w:sz="6" w:color="E5EAF0"/>
            </w:tcBorders>
          </w:tcPr>
          <w:p>
            <w:pPr>
              <w:spacing w:after="0" w:line="240" w:lineRule="auto"/>
            </w:pPr>
            <w:r>
              <w:rPr>
                <w:rFonts w:ascii="Arial" w:hAnsi="Arial"/>
                <w:color w:val="0C2D4A"/>
                <w:sz w:val="15"/>
              </w:rPr>
            </w:r>
            <w:r>
              <w:rPr>
                <w:rFonts w:ascii="Arial" w:hAnsi="Arial"/>
                <w:b w:val="0"/>
                <w:color w:val="0C2D4A"/>
                <w:sz w:val="15"/>
              </w:rPr>
              <w:t>UUID</w:t>
            </w:r>
          </w:p>
        </w:tc>
        <w:tc>
          <w:tcPr>
            <w:tcW w:type="dxa" w:w="1008"/>
            <w:vAlign w:val="center"/>
            <w:tcMar>
              <w:top w:w="90" w:type="dxa"/>
              <w:start w:w="110" w:type="dxa"/>
              <w:bottom w:w="90" w:type="dxa"/>
              <w:end w:w="110" w:type="dxa"/>
            </w:tcMar>
            <w:tcBorders>
              <w:top w:val="single" w:sz="6" w:color="E5EAF0"/>
              <w:left w:val="single" w:sz="6" w:color="E5EAF0"/>
              <w:bottom w:val="single" w:sz="6" w:color="E5EAF0"/>
              <w:right w:val="single" w:sz="6" w:color="E5EAF0"/>
              <w:insideH w:val="single" w:sz="6" w:color="E5EAF0"/>
              <w:insideV w:val="single" w:sz="6" w:color="E5EAF0"/>
            </w:tcBorders>
          </w:tcPr>
          <w:p>
            <w:pPr>
              <w:spacing w:after="0" w:line="240" w:lineRule="auto"/>
            </w:pPr>
            <w:r>
              <w:rPr>
                <w:rFonts w:ascii="Arial" w:hAnsi="Arial"/>
                <w:color w:val="0C2D4A"/>
                <w:sz w:val="15"/>
              </w:rPr>
            </w:r>
            <w:r>
              <w:rPr>
                <w:rFonts w:ascii="Arial" w:hAnsi="Arial"/>
                <w:b w:val="0"/>
                <w:color w:val="0C2D4A"/>
                <w:sz w:val="15"/>
              </w:rPr>
              <w:t>Yes</w:t>
            </w:r>
          </w:p>
        </w:tc>
        <w:tc>
          <w:tcPr>
            <w:tcW w:type="dxa" w:w="5616"/>
            <w:vAlign w:val="center"/>
            <w:tcMar>
              <w:top w:w="90" w:type="dxa"/>
              <w:start w:w="110" w:type="dxa"/>
              <w:bottom w:w="90" w:type="dxa"/>
              <w:end w:w="110" w:type="dxa"/>
            </w:tcMar>
            <w:tcBorders>
              <w:top w:val="single" w:sz="6" w:color="E5EAF0"/>
              <w:left w:val="single" w:sz="6" w:color="E5EAF0"/>
              <w:bottom w:val="single" w:sz="6" w:color="E5EAF0"/>
              <w:right w:val="single" w:sz="6" w:color="E5EAF0"/>
              <w:insideH w:val="single" w:sz="6" w:color="E5EAF0"/>
              <w:insideV w:val="single" w:sz="6" w:color="E5EAF0"/>
            </w:tcBorders>
          </w:tcPr>
          <w:p>
            <w:pPr>
              <w:spacing w:after="0" w:line="240" w:lineRule="auto"/>
            </w:pPr>
            <w:r>
              <w:rPr>
                <w:rFonts w:ascii="Arial" w:hAnsi="Arial"/>
                <w:color w:val="0C2D4A"/>
                <w:sz w:val="15"/>
              </w:rPr>
            </w:r>
            <w:r>
              <w:rPr>
                <w:rFonts w:ascii="Arial" w:hAnsi="Arial"/>
                <w:b w:val="0"/>
                <w:color w:val="0C2D4A"/>
                <w:sz w:val="15"/>
              </w:rPr>
              <w:t>Stable local identity for UI, audit, and recovery.</w:t>
            </w:r>
          </w:p>
        </w:tc>
      </w:tr>
      <w:tr>
        <w:trPr>
          <w:cantSplit/>
        </w:trPr>
        <w:tc>
          <w:tcPr>
            <w:tcW w:type="dxa" w:w="1728"/>
            <w:vAlign w:val="center"/>
            <w:tcMar>
              <w:top w:w="90" w:type="dxa"/>
              <w:start w:w="110" w:type="dxa"/>
              <w:bottom w:w="90" w:type="dxa"/>
              <w:end w:w="110" w:type="dxa"/>
            </w:tcMar>
            <w:tcBorders>
              <w:top w:val="single" w:sz="6" w:color="E5EAF0"/>
              <w:left w:val="single" w:sz="6" w:color="E5EAF0"/>
              <w:bottom w:val="single" w:sz="6" w:color="E5EAF0"/>
              <w:right w:val="single" w:sz="6" w:color="E5EAF0"/>
              <w:insideH w:val="single" w:sz="6" w:color="E5EAF0"/>
              <w:insideV w:val="single" w:sz="6" w:color="E5EAF0"/>
            </w:tcBorders>
            <w:shd w:fill="F3F7FA"/>
          </w:tcPr>
          <w:p>
            <w:pPr>
              <w:spacing w:after="0" w:line="240" w:lineRule="auto"/>
            </w:pPr>
            <w:r>
              <w:rPr>
                <w:rFonts w:ascii="Arial" w:hAnsi="Arial"/>
                <w:color w:val="0C2D4A"/>
                <w:sz w:val="15"/>
              </w:rPr>
            </w:r>
            <w:r>
              <w:rPr>
                <w:rFonts w:ascii="Arial" w:hAnsi="Arial"/>
                <w:b w:val="0"/>
                <w:color w:val="0C2D4A"/>
                <w:sz w:val="15"/>
              </w:rPr>
              <w:t>idempotency_key</w:t>
            </w:r>
          </w:p>
        </w:tc>
        <w:tc>
          <w:tcPr>
            <w:tcW w:type="dxa" w:w="1728"/>
            <w:vAlign w:val="center"/>
            <w:tcMar>
              <w:top w:w="90" w:type="dxa"/>
              <w:start w:w="110" w:type="dxa"/>
              <w:bottom w:w="90" w:type="dxa"/>
              <w:end w:w="110" w:type="dxa"/>
            </w:tcMar>
            <w:tcBorders>
              <w:top w:val="single" w:sz="6" w:color="E5EAF0"/>
              <w:left w:val="single" w:sz="6" w:color="E5EAF0"/>
              <w:bottom w:val="single" w:sz="6" w:color="E5EAF0"/>
              <w:right w:val="single" w:sz="6" w:color="E5EAF0"/>
              <w:insideH w:val="single" w:sz="6" w:color="E5EAF0"/>
              <w:insideV w:val="single" w:sz="6" w:color="E5EAF0"/>
            </w:tcBorders>
            <w:shd w:fill="F3F7FA"/>
          </w:tcPr>
          <w:p>
            <w:pPr>
              <w:spacing w:after="0" w:line="240" w:lineRule="auto"/>
            </w:pPr>
            <w:r>
              <w:rPr>
                <w:rFonts w:ascii="Arial" w:hAnsi="Arial"/>
                <w:color w:val="0C2D4A"/>
                <w:sz w:val="15"/>
              </w:rPr>
            </w:r>
            <w:r>
              <w:rPr>
                <w:rFonts w:ascii="Arial" w:hAnsi="Arial"/>
                <w:b w:val="0"/>
                <w:color w:val="0C2D4A"/>
                <w:sz w:val="15"/>
              </w:rPr>
              <w:t>UUID/string</w:t>
            </w:r>
          </w:p>
        </w:tc>
        <w:tc>
          <w:tcPr>
            <w:tcW w:type="dxa" w:w="1008"/>
            <w:vAlign w:val="center"/>
            <w:tcMar>
              <w:top w:w="90" w:type="dxa"/>
              <w:start w:w="110" w:type="dxa"/>
              <w:bottom w:w="90" w:type="dxa"/>
              <w:end w:w="110" w:type="dxa"/>
            </w:tcMar>
            <w:tcBorders>
              <w:top w:val="single" w:sz="6" w:color="E5EAF0"/>
              <w:left w:val="single" w:sz="6" w:color="E5EAF0"/>
              <w:bottom w:val="single" w:sz="6" w:color="E5EAF0"/>
              <w:right w:val="single" w:sz="6" w:color="E5EAF0"/>
              <w:insideH w:val="single" w:sz="6" w:color="E5EAF0"/>
              <w:insideV w:val="single" w:sz="6" w:color="E5EAF0"/>
            </w:tcBorders>
            <w:shd w:fill="F3F7FA"/>
          </w:tcPr>
          <w:p>
            <w:pPr>
              <w:spacing w:after="0" w:line="240" w:lineRule="auto"/>
            </w:pPr>
            <w:r>
              <w:rPr>
                <w:rFonts w:ascii="Arial" w:hAnsi="Arial"/>
                <w:color w:val="0C2D4A"/>
                <w:sz w:val="15"/>
              </w:rPr>
            </w:r>
            <w:r>
              <w:rPr>
                <w:rFonts w:ascii="Arial" w:hAnsi="Arial"/>
                <w:b w:val="0"/>
                <w:color w:val="0C2D4A"/>
                <w:sz w:val="15"/>
              </w:rPr>
              <w:t>Yes</w:t>
            </w:r>
          </w:p>
        </w:tc>
        <w:tc>
          <w:tcPr>
            <w:tcW w:type="dxa" w:w="5616"/>
            <w:vAlign w:val="center"/>
            <w:tcMar>
              <w:top w:w="90" w:type="dxa"/>
              <w:start w:w="110" w:type="dxa"/>
              <w:bottom w:w="90" w:type="dxa"/>
              <w:end w:w="110" w:type="dxa"/>
            </w:tcMar>
            <w:tcBorders>
              <w:top w:val="single" w:sz="6" w:color="E5EAF0"/>
              <w:left w:val="single" w:sz="6" w:color="E5EAF0"/>
              <w:bottom w:val="single" w:sz="6" w:color="E5EAF0"/>
              <w:right w:val="single" w:sz="6" w:color="E5EAF0"/>
              <w:insideH w:val="single" w:sz="6" w:color="E5EAF0"/>
              <w:insideV w:val="single" w:sz="6" w:color="E5EAF0"/>
            </w:tcBorders>
            <w:shd w:fill="F3F7FA"/>
          </w:tcPr>
          <w:p>
            <w:pPr>
              <w:spacing w:after="0" w:line="240" w:lineRule="auto"/>
            </w:pPr>
            <w:r>
              <w:rPr>
                <w:rFonts w:ascii="Arial" w:hAnsi="Arial"/>
                <w:color w:val="0C2D4A"/>
                <w:sz w:val="15"/>
              </w:rPr>
            </w:r>
            <w:r>
              <w:rPr>
                <w:rFonts w:ascii="Arial" w:hAnsi="Arial"/>
                <w:b w:val="0"/>
                <w:color w:val="0C2D4A"/>
                <w:sz w:val="15"/>
              </w:rPr>
              <w:t>Stable server deduplication key across all retries.</w:t>
            </w:r>
          </w:p>
        </w:tc>
      </w:tr>
      <w:tr>
        <w:trPr>
          <w:cantSplit/>
        </w:trPr>
        <w:tc>
          <w:tcPr>
            <w:tcW w:type="dxa" w:w="1728"/>
            <w:vAlign w:val="center"/>
            <w:tcMar>
              <w:top w:w="90" w:type="dxa"/>
              <w:start w:w="110" w:type="dxa"/>
              <w:bottom w:w="90" w:type="dxa"/>
              <w:end w:w="110" w:type="dxa"/>
            </w:tcMar>
            <w:tcBorders>
              <w:top w:val="single" w:sz="6" w:color="E5EAF0"/>
              <w:left w:val="single" w:sz="6" w:color="E5EAF0"/>
              <w:bottom w:val="single" w:sz="6" w:color="E5EAF0"/>
              <w:right w:val="single" w:sz="6" w:color="E5EAF0"/>
              <w:insideH w:val="single" w:sz="6" w:color="E5EAF0"/>
              <w:insideV w:val="single" w:sz="6" w:color="E5EAF0"/>
            </w:tcBorders>
          </w:tcPr>
          <w:p>
            <w:pPr>
              <w:spacing w:after="0" w:line="240" w:lineRule="auto"/>
            </w:pPr>
            <w:r>
              <w:rPr>
                <w:rFonts w:ascii="Arial" w:hAnsi="Arial"/>
                <w:color w:val="0C2D4A"/>
                <w:sz w:val="15"/>
              </w:rPr>
            </w:r>
            <w:r>
              <w:rPr>
                <w:rFonts w:ascii="Arial" w:hAnsi="Arial"/>
                <w:b w:val="0"/>
                <w:color w:val="0C2D4A"/>
                <w:sz w:val="15"/>
              </w:rPr>
              <w:t>workspace_context</w:t>
            </w:r>
          </w:p>
        </w:tc>
        <w:tc>
          <w:tcPr>
            <w:tcW w:type="dxa" w:w="1728"/>
            <w:vAlign w:val="center"/>
            <w:tcMar>
              <w:top w:w="90" w:type="dxa"/>
              <w:start w:w="110" w:type="dxa"/>
              <w:bottom w:w="90" w:type="dxa"/>
              <w:end w:w="110" w:type="dxa"/>
            </w:tcMar>
            <w:tcBorders>
              <w:top w:val="single" w:sz="6" w:color="E5EAF0"/>
              <w:left w:val="single" w:sz="6" w:color="E5EAF0"/>
              <w:bottom w:val="single" w:sz="6" w:color="E5EAF0"/>
              <w:right w:val="single" w:sz="6" w:color="E5EAF0"/>
              <w:insideH w:val="single" w:sz="6" w:color="E5EAF0"/>
              <w:insideV w:val="single" w:sz="6" w:color="E5EAF0"/>
            </w:tcBorders>
          </w:tcPr>
          <w:p>
            <w:pPr>
              <w:spacing w:after="0" w:line="240" w:lineRule="auto"/>
            </w:pPr>
            <w:r>
              <w:rPr>
                <w:rFonts w:ascii="Arial" w:hAnsi="Arial"/>
                <w:color w:val="0C2D4A"/>
                <w:sz w:val="15"/>
              </w:rPr>
            </w:r>
            <w:r>
              <w:rPr>
                <w:rFonts w:ascii="Arial" w:hAnsi="Arial"/>
                <w:b w:val="0"/>
                <w:color w:val="0C2D4A"/>
                <w:sz w:val="15"/>
              </w:rPr>
              <w:t>Object</w:t>
            </w:r>
          </w:p>
        </w:tc>
        <w:tc>
          <w:tcPr>
            <w:tcW w:type="dxa" w:w="1008"/>
            <w:vAlign w:val="center"/>
            <w:tcMar>
              <w:top w:w="90" w:type="dxa"/>
              <w:start w:w="110" w:type="dxa"/>
              <w:bottom w:w="90" w:type="dxa"/>
              <w:end w:w="110" w:type="dxa"/>
            </w:tcMar>
            <w:tcBorders>
              <w:top w:val="single" w:sz="6" w:color="E5EAF0"/>
              <w:left w:val="single" w:sz="6" w:color="E5EAF0"/>
              <w:bottom w:val="single" w:sz="6" w:color="E5EAF0"/>
              <w:right w:val="single" w:sz="6" w:color="E5EAF0"/>
              <w:insideH w:val="single" w:sz="6" w:color="E5EAF0"/>
              <w:insideV w:val="single" w:sz="6" w:color="E5EAF0"/>
            </w:tcBorders>
          </w:tcPr>
          <w:p>
            <w:pPr>
              <w:spacing w:after="0" w:line="240" w:lineRule="auto"/>
            </w:pPr>
            <w:r>
              <w:rPr>
                <w:rFonts w:ascii="Arial" w:hAnsi="Arial"/>
                <w:color w:val="0C2D4A"/>
                <w:sz w:val="15"/>
              </w:rPr>
            </w:r>
            <w:r>
              <w:rPr>
                <w:rFonts w:ascii="Arial" w:hAnsi="Arial"/>
                <w:b w:val="0"/>
                <w:color w:val="0C2D4A"/>
                <w:sz w:val="15"/>
              </w:rPr>
              <w:t>Yes</w:t>
            </w:r>
          </w:p>
        </w:tc>
        <w:tc>
          <w:tcPr>
            <w:tcW w:type="dxa" w:w="5616"/>
            <w:vAlign w:val="center"/>
            <w:tcMar>
              <w:top w:w="90" w:type="dxa"/>
              <w:start w:w="110" w:type="dxa"/>
              <w:bottom w:w="90" w:type="dxa"/>
              <w:end w:w="110" w:type="dxa"/>
            </w:tcMar>
            <w:tcBorders>
              <w:top w:val="single" w:sz="6" w:color="E5EAF0"/>
              <w:left w:val="single" w:sz="6" w:color="E5EAF0"/>
              <w:bottom w:val="single" w:sz="6" w:color="E5EAF0"/>
              <w:right w:val="single" w:sz="6" w:color="E5EAF0"/>
              <w:insideH w:val="single" w:sz="6" w:color="E5EAF0"/>
              <w:insideV w:val="single" w:sz="6" w:color="E5EAF0"/>
            </w:tcBorders>
          </w:tcPr>
          <w:p>
            <w:pPr>
              <w:spacing w:after="0" w:line="240" w:lineRule="auto"/>
            </w:pPr>
            <w:r>
              <w:rPr>
                <w:rFonts w:ascii="Arial" w:hAnsi="Arial"/>
                <w:color w:val="0C2D4A"/>
                <w:sz w:val="15"/>
              </w:rPr>
            </w:r>
            <w:r>
              <w:rPr>
                <w:rFonts w:ascii="Arial" w:hAnsi="Arial"/>
                <w:b w:val="0"/>
                <w:color w:val="0C2D4A"/>
                <w:sz w:val="15"/>
              </w:rPr>
              <w:t>Organization, role, project, record type, and schema version/hash.</w:t>
            </w:r>
          </w:p>
        </w:tc>
      </w:tr>
      <w:tr>
        <w:trPr>
          <w:cantSplit/>
        </w:trPr>
        <w:tc>
          <w:tcPr>
            <w:tcW w:type="dxa" w:w="1728"/>
            <w:vAlign w:val="center"/>
            <w:tcMar>
              <w:top w:w="90" w:type="dxa"/>
              <w:start w:w="110" w:type="dxa"/>
              <w:bottom w:w="90" w:type="dxa"/>
              <w:end w:w="110" w:type="dxa"/>
            </w:tcMar>
            <w:tcBorders>
              <w:top w:val="single" w:sz="6" w:color="E5EAF0"/>
              <w:left w:val="single" w:sz="6" w:color="E5EAF0"/>
              <w:bottom w:val="single" w:sz="6" w:color="E5EAF0"/>
              <w:right w:val="single" w:sz="6" w:color="E5EAF0"/>
              <w:insideH w:val="single" w:sz="6" w:color="E5EAF0"/>
              <w:insideV w:val="single" w:sz="6" w:color="E5EAF0"/>
            </w:tcBorders>
            <w:shd w:fill="F3F7FA"/>
          </w:tcPr>
          <w:p>
            <w:pPr>
              <w:spacing w:after="0" w:line="240" w:lineRule="auto"/>
            </w:pPr>
            <w:r>
              <w:rPr>
                <w:rFonts w:ascii="Arial" w:hAnsi="Arial"/>
                <w:color w:val="0C2D4A"/>
                <w:sz w:val="15"/>
              </w:rPr>
            </w:r>
            <w:r>
              <w:rPr>
                <w:rFonts w:ascii="Arial" w:hAnsi="Arial"/>
                <w:b w:val="0"/>
                <w:color w:val="0C2D4A"/>
                <w:sz w:val="15"/>
              </w:rPr>
              <w:t>captured_at</w:t>
            </w:r>
          </w:p>
        </w:tc>
        <w:tc>
          <w:tcPr>
            <w:tcW w:type="dxa" w:w="1728"/>
            <w:vAlign w:val="center"/>
            <w:tcMar>
              <w:top w:w="90" w:type="dxa"/>
              <w:start w:w="110" w:type="dxa"/>
              <w:bottom w:w="90" w:type="dxa"/>
              <w:end w:w="110" w:type="dxa"/>
            </w:tcMar>
            <w:tcBorders>
              <w:top w:val="single" w:sz="6" w:color="E5EAF0"/>
              <w:left w:val="single" w:sz="6" w:color="E5EAF0"/>
              <w:bottom w:val="single" w:sz="6" w:color="E5EAF0"/>
              <w:right w:val="single" w:sz="6" w:color="E5EAF0"/>
              <w:insideH w:val="single" w:sz="6" w:color="E5EAF0"/>
              <w:insideV w:val="single" w:sz="6" w:color="E5EAF0"/>
            </w:tcBorders>
            <w:shd w:fill="F3F7FA"/>
          </w:tcPr>
          <w:p>
            <w:pPr>
              <w:spacing w:after="0" w:line="240" w:lineRule="auto"/>
            </w:pPr>
            <w:r>
              <w:rPr>
                <w:rFonts w:ascii="Arial" w:hAnsi="Arial"/>
                <w:color w:val="0C2D4A"/>
                <w:sz w:val="15"/>
              </w:rPr>
            </w:r>
            <w:r>
              <w:rPr>
                <w:rFonts w:ascii="Arial" w:hAnsi="Arial"/>
                <w:b w:val="0"/>
                <w:color w:val="0C2D4A"/>
                <w:sz w:val="15"/>
              </w:rPr>
              <w:t>RFC 3339</w:t>
            </w:r>
          </w:p>
        </w:tc>
        <w:tc>
          <w:tcPr>
            <w:tcW w:type="dxa" w:w="1008"/>
            <w:vAlign w:val="center"/>
            <w:tcMar>
              <w:top w:w="90" w:type="dxa"/>
              <w:start w:w="110" w:type="dxa"/>
              <w:bottom w:w="90" w:type="dxa"/>
              <w:end w:w="110" w:type="dxa"/>
            </w:tcMar>
            <w:tcBorders>
              <w:top w:val="single" w:sz="6" w:color="E5EAF0"/>
              <w:left w:val="single" w:sz="6" w:color="E5EAF0"/>
              <w:bottom w:val="single" w:sz="6" w:color="E5EAF0"/>
              <w:right w:val="single" w:sz="6" w:color="E5EAF0"/>
              <w:insideH w:val="single" w:sz="6" w:color="E5EAF0"/>
              <w:insideV w:val="single" w:sz="6" w:color="E5EAF0"/>
            </w:tcBorders>
            <w:shd w:fill="F3F7FA"/>
          </w:tcPr>
          <w:p>
            <w:pPr>
              <w:spacing w:after="0" w:line="240" w:lineRule="auto"/>
            </w:pPr>
            <w:r>
              <w:rPr>
                <w:rFonts w:ascii="Arial" w:hAnsi="Arial"/>
                <w:color w:val="0C2D4A"/>
                <w:sz w:val="15"/>
              </w:rPr>
            </w:r>
            <w:r>
              <w:rPr>
                <w:rFonts w:ascii="Arial" w:hAnsi="Arial"/>
                <w:b w:val="0"/>
                <w:color w:val="0C2D4A"/>
                <w:sz w:val="15"/>
              </w:rPr>
              <w:t>Yes</w:t>
            </w:r>
          </w:p>
        </w:tc>
        <w:tc>
          <w:tcPr>
            <w:tcW w:type="dxa" w:w="5616"/>
            <w:vAlign w:val="center"/>
            <w:tcMar>
              <w:top w:w="90" w:type="dxa"/>
              <w:start w:w="110" w:type="dxa"/>
              <w:bottom w:w="90" w:type="dxa"/>
              <w:end w:w="110" w:type="dxa"/>
            </w:tcMar>
            <w:tcBorders>
              <w:top w:val="single" w:sz="6" w:color="E5EAF0"/>
              <w:left w:val="single" w:sz="6" w:color="E5EAF0"/>
              <w:bottom w:val="single" w:sz="6" w:color="E5EAF0"/>
              <w:right w:val="single" w:sz="6" w:color="E5EAF0"/>
              <w:insideH w:val="single" w:sz="6" w:color="E5EAF0"/>
              <w:insideV w:val="single" w:sz="6" w:color="E5EAF0"/>
            </w:tcBorders>
            <w:shd w:fill="F3F7FA"/>
          </w:tcPr>
          <w:p>
            <w:pPr>
              <w:spacing w:after="0" w:line="240" w:lineRule="auto"/>
            </w:pPr>
            <w:r>
              <w:rPr>
                <w:rFonts w:ascii="Arial" w:hAnsi="Arial"/>
                <w:color w:val="0C2D4A"/>
                <w:sz w:val="15"/>
              </w:rPr>
            </w:r>
            <w:r>
              <w:rPr>
                <w:rFonts w:ascii="Arial" w:hAnsi="Arial"/>
                <w:b w:val="0"/>
                <w:color w:val="0C2D4A"/>
                <w:sz w:val="15"/>
              </w:rPr>
              <w:t>Original observation time, independent of upload time.</w:t>
            </w:r>
          </w:p>
        </w:tc>
      </w:tr>
      <w:tr>
        <w:trPr>
          <w:cantSplit/>
        </w:trPr>
        <w:tc>
          <w:tcPr>
            <w:tcW w:type="dxa" w:w="1728"/>
            <w:vAlign w:val="center"/>
            <w:tcMar>
              <w:top w:w="90" w:type="dxa"/>
              <w:start w:w="110" w:type="dxa"/>
              <w:bottom w:w="90" w:type="dxa"/>
              <w:end w:w="110" w:type="dxa"/>
            </w:tcMar>
            <w:tcBorders>
              <w:top w:val="single" w:sz="6" w:color="E5EAF0"/>
              <w:left w:val="single" w:sz="6" w:color="E5EAF0"/>
              <w:bottom w:val="single" w:sz="6" w:color="E5EAF0"/>
              <w:right w:val="single" w:sz="6" w:color="E5EAF0"/>
              <w:insideH w:val="single" w:sz="6" w:color="E5EAF0"/>
              <w:insideV w:val="single" w:sz="6" w:color="E5EAF0"/>
            </w:tcBorders>
          </w:tcPr>
          <w:p>
            <w:pPr>
              <w:spacing w:after="0" w:line="240" w:lineRule="auto"/>
            </w:pPr>
            <w:r>
              <w:rPr>
                <w:rFonts w:ascii="Arial" w:hAnsi="Arial"/>
                <w:color w:val="0C2D4A"/>
                <w:sz w:val="15"/>
              </w:rPr>
            </w:r>
            <w:r>
              <w:rPr>
                <w:rFonts w:ascii="Arial" w:hAnsi="Arial"/>
                <w:b w:val="0"/>
                <w:color w:val="0C2D4A"/>
                <w:sz w:val="15"/>
              </w:rPr>
              <w:t>field_values</w:t>
            </w:r>
          </w:p>
        </w:tc>
        <w:tc>
          <w:tcPr>
            <w:tcW w:type="dxa" w:w="1728"/>
            <w:vAlign w:val="center"/>
            <w:tcMar>
              <w:top w:w="90" w:type="dxa"/>
              <w:start w:w="110" w:type="dxa"/>
              <w:bottom w:w="90" w:type="dxa"/>
              <w:end w:w="110" w:type="dxa"/>
            </w:tcMar>
            <w:tcBorders>
              <w:top w:val="single" w:sz="6" w:color="E5EAF0"/>
              <w:left w:val="single" w:sz="6" w:color="E5EAF0"/>
              <w:bottom w:val="single" w:sz="6" w:color="E5EAF0"/>
              <w:right w:val="single" w:sz="6" w:color="E5EAF0"/>
              <w:insideH w:val="single" w:sz="6" w:color="E5EAF0"/>
              <w:insideV w:val="single" w:sz="6" w:color="E5EAF0"/>
            </w:tcBorders>
          </w:tcPr>
          <w:p>
            <w:pPr>
              <w:spacing w:after="0" w:line="240" w:lineRule="auto"/>
            </w:pPr>
            <w:r>
              <w:rPr>
                <w:rFonts w:ascii="Arial" w:hAnsi="Arial"/>
                <w:color w:val="0C2D4A"/>
                <w:sz w:val="15"/>
              </w:rPr>
            </w:r>
            <w:r>
              <w:rPr>
                <w:rFonts w:ascii="Arial" w:hAnsi="Arial"/>
                <w:b w:val="0"/>
                <w:color w:val="0C2D4A"/>
                <w:sz w:val="15"/>
              </w:rPr>
              <w:t>Versioned object</w:t>
            </w:r>
          </w:p>
        </w:tc>
        <w:tc>
          <w:tcPr>
            <w:tcW w:type="dxa" w:w="1008"/>
            <w:vAlign w:val="center"/>
            <w:tcMar>
              <w:top w:w="90" w:type="dxa"/>
              <w:start w:w="110" w:type="dxa"/>
              <w:bottom w:w="90" w:type="dxa"/>
              <w:end w:w="110" w:type="dxa"/>
            </w:tcMar>
            <w:tcBorders>
              <w:top w:val="single" w:sz="6" w:color="E5EAF0"/>
              <w:left w:val="single" w:sz="6" w:color="E5EAF0"/>
              <w:bottom w:val="single" w:sz="6" w:color="E5EAF0"/>
              <w:right w:val="single" w:sz="6" w:color="E5EAF0"/>
              <w:insideH w:val="single" w:sz="6" w:color="E5EAF0"/>
              <w:insideV w:val="single" w:sz="6" w:color="E5EAF0"/>
            </w:tcBorders>
          </w:tcPr>
          <w:p>
            <w:pPr>
              <w:spacing w:after="0" w:line="240" w:lineRule="auto"/>
            </w:pPr>
            <w:r>
              <w:rPr>
                <w:rFonts w:ascii="Arial" w:hAnsi="Arial"/>
                <w:color w:val="0C2D4A"/>
                <w:sz w:val="15"/>
              </w:rPr>
            </w:r>
            <w:r>
              <w:rPr>
                <w:rFonts w:ascii="Arial" w:hAnsi="Arial"/>
                <w:b w:val="0"/>
                <w:color w:val="0C2D4A"/>
                <w:sz w:val="15"/>
              </w:rPr>
              <w:t>Yes</w:t>
            </w:r>
          </w:p>
        </w:tc>
        <w:tc>
          <w:tcPr>
            <w:tcW w:type="dxa" w:w="5616"/>
            <w:vAlign w:val="center"/>
            <w:tcMar>
              <w:top w:w="90" w:type="dxa"/>
              <w:start w:w="110" w:type="dxa"/>
              <w:bottom w:w="90" w:type="dxa"/>
              <w:end w:w="110" w:type="dxa"/>
            </w:tcMar>
            <w:tcBorders>
              <w:top w:val="single" w:sz="6" w:color="E5EAF0"/>
              <w:left w:val="single" w:sz="6" w:color="E5EAF0"/>
              <w:bottom w:val="single" w:sz="6" w:color="E5EAF0"/>
              <w:right w:val="single" w:sz="6" w:color="E5EAF0"/>
              <w:insideH w:val="single" w:sz="6" w:color="E5EAF0"/>
              <w:insideV w:val="single" w:sz="6" w:color="E5EAF0"/>
            </w:tcBorders>
          </w:tcPr>
          <w:p>
            <w:pPr>
              <w:spacing w:after="0" w:line="240" w:lineRule="auto"/>
            </w:pPr>
            <w:r>
              <w:rPr>
                <w:rFonts w:ascii="Arial" w:hAnsi="Arial"/>
                <w:color w:val="0C2D4A"/>
                <w:sz w:val="15"/>
              </w:rPr>
            </w:r>
            <w:r>
              <w:rPr>
                <w:rFonts w:ascii="Arial" w:hAnsi="Arial"/>
                <w:b w:val="0"/>
                <w:color w:val="0C2D4A"/>
                <w:sz w:val="15"/>
              </w:rPr>
              <w:t>Validated values exactly as understood at capture time.</w:t>
            </w:r>
          </w:p>
        </w:tc>
      </w:tr>
      <w:tr>
        <w:trPr>
          <w:cantSplit/>
        </w:trPr>
        <w:tc>
          <w:tcPr>
            <w:tcW w:type="dxa" w:w="1728"/>
            <w:vAlign w:val="center"/>
            <w:tcMar>
              <w:top w:w="90" w:type="dxa"/>
              <w:start w:w="110" w:type="dxa"/>
              <w:bottom w:w="90" w:type="dxa"/>
              <w:end w:w="110" w:type="dxa"/>
            </w:tcMar>
            <w:tcBorders>
              <w:top w:val="single" w:sz="6" w:color="E5EAF0"/>
              <w:left w:val="single" w:sz="6" w:color="E5EAF0"/>
              <w:bottom w:val="single" w:sz="6" w:color="E5EAF0"/>
              <w:right w:val="single" w:sz="6" w:color="E5EAF0"/>
              <w:insideH w:val="single" w:sz="6" w:color="E5EAF0"/>
              <w:insideV w:val="single" w:sz="6" w:color="E5EAF0"/>
            </w:tcBorders>
            <w:shd w:fill="F3F7FA"/>
          </w:tcPr>
          <w:p>
            <w:pPr>
              <w:spacing w:after="0" w:line="240" w:lineRule="auto"/>
            </w:pPr>
            <w:r>
              <w:rPr>
                <w:rFonts w:ascii="Arial" w:hAnsi="Arial"/>
                <w:color w:val="0C2D4A"/>
                <w:sz w:val="15"/>
              </w:rPr>
            </w:r>
            <w:r>
              <w:rPr>
                <w:rFonts w:ascii="Arial" w:hAnsi="Arial"/>
                <w:b w:val="0"/>
                <w:color w:val="0C2D4A"/>
                <w:sz w:val="15"/>
              </w:rPr>
              <w:t>media</w:t>
            </w:r>
          </w:p>
        </w:tc>
        <w:tc>
          <w:tcPr>
            <w:tcW w:type="dxa" w:w="1728"/>
            <w:vAlign w:val="center"/>
            <w:tcMar>
              <w:top w:w="90" w:type="dxa"/>
              <w:start w:w="110" w:type="dxa"/>
              <w:bottom w:w="90" w:type="dxa"/>
              <w:end w:w="110" w:type="dxa"/>
            </w:tcMar>
            <w:tcBorders>
              <w:top w:val="single" w:sz="6" w:color="E5EAF0"/>
              <w:left w:val="single" w:sz="6" w:color="E5EAF0"/>
              <w:bottom w:val="single" w:sz="6" w:color="E5EAF0"/>
              <w:right w:val="single" w:sz="6" w:color="E5EAF0"/>
              <w:insideH w:val="single" w:sz="6" w:color="E5EAF0"/>
              <w:insideV w:val="single" w:sz="6" w:color="E5EAF0"/>
            </w:tcBorders>
            <w:shd w:fill="F3F7FA"/>
          </w:tcPr>
          <w:p>
            <w:pPr>
              <w:spacing w:after="0" w:line="240" w:lineRule="auto"/>
            </w:pPr>
            <w:r>
              <w:rPr>
                <w:rFonts w:ascii="Arial" w:hAnsi="Arial"/>
                <w:color w:val="0C2D4A"/>
                <w:sz w:val="15"/>
              </w:rPr>
            </w:r>
            <w:r>
              <w:rPr>
                <w:rFonts w:ascii="Arial" w:hAnsi="Arial"/>
                <w:b w:val="0"/>
                <w:color w:val="0C2D4A"/>
                <w:sz w:val="15"/>
              </w:rPr>
              <w:t>Array</w:t>
            </w:r>
          </w:p>
        </w:tc>
        <w:tc>
          <w:tcPr>
            <w:tcW w:type="dxa" w:w="1008"/>
            <w:vAlign w:val="center"/>
            <w:tcMar>
              <w:top w:w="90" w:type="dxa"/>
              <w:start w:w="110" w:type="dxa"/>
              <w:bottom w:w="90" w:type="dxa"/>
              <w:end w:w="110" w:type="dxa"/>
            </w:tcMar>
            <w:tcBorders>
              <w:top w:val="single" w:sz="6" w:color="E5EAF0"/>
              <w:left w:val="single" w:sz="6" w:color="E5EAF0"/>
              <w:bottom w:val="single" w:sz="6" w:color="E5EAF0"/>
              <w:right w:val="single" w:sz="6" w:color="E5EAF0"/>
              <w:insideH w:val="single" w:sz="6" w:color="E5EAF0"/>
              <w:insideV w:val="single" w:sz="6" w:color="E5EAF0"/>
            </w:tcBorders>
            <w:shd w:fill="F3F7FA"/>
          </w:tcPr>
          <w:p>
            <w:pPr>
              <w:spacing w:after="0" w:line="240" w:lineRule="auto"/>
            </w:pPr>
            <w:r>
              <w:rPr>
                <w:rFonts w:ascii="Arial" w:hAnsi="Arial"/>
                <w:color w:val="0C2D4A"/>
                <w:sz w:val="15"/>
              </w:rPr>
            </w:r>
            <w:r>
              <w:rPr>
                <w:rFonts w:ascii="Arial" w:hAnsi="Arial"/>
                <w:b w:val="0"/>
                <w:color w:val="0C2D4A"/>
                <w:sz w:val="15"/>
              </w:rPr>
              <w:t>Conditional</w:t>
            </w:r>
          </w:p>
        </w:tc>
        <w:tc>
          <w:tcPr>
            <w:tcW w:type="dxa" w:w="5616"/>
            <w:vAlign w:val="center"/>
            <w:tcMar>
              <w:top w:w="90" w:type="dxa"/>
              <w:start w:w="110" w:type="dxa"/>
              <w:bottom w:w="90" w:type="dxa"/>
              <w:end w:w="110" w:type="dxa"/>
            </w:tcMar>
            <w:tcBorders>
              <w:top w:val="single" w:sz="6" w:color="E5EAF0"/>
              <w:left w:val="single" w:sz="6" w:color="E5EAF0"/>
              <w:bottom w:val="single" w:sz="6" w:color="E5EAF0"/>
              <w:right w:val="single" w:sz="6" w:color="E5EAF0"/>
              <w:insideH w:val="single" w:sz="6" w:color="E5EAF0"/>
              <w:insideV w:val="single" w:sz="6" w:color="E5EAF0"/>
            </w:tcBorders>
            <w:shd w:fill="F3F7FA"/>
          </w:tcPr>
          <w:p>
            <w:pPr>
              <w:spacing w:after="0" w:line="240" w:lineRule="auto"/>
            </w:pPr>
            <w:r>
              <w:rPr>
                <w:rFonts w:ascii="Arial" w:hAnsi="Arial"/>
                <w:color w:val="0C2D4A"/>
                <w:sz w:val="15"/>
              </w:rPr>
            </w:r>
            <w:r>
              <w:rPr>
                <w:rFonts w:ascii="Arial" w:hAnsi="Arial"/>
                <w:b w:val="0"/>
                <w:color w:val="0C2D4A"/>
                <w:sz w:val="15"/>
              </w:rPr>
              <w:t>Protected file URL, checksum, MIME, bytes, dimensions, state; no embedded data URL in the ledger.</w:t>
            </w:r>
          </w:p>
        </w:tc>
      </w:tr>
      <w:tr>
        <w:trPr>
          <w:cantSplit/>
        </w:trPr>
        <w:tc>
          <w:tcPr>
            <w:tcW w:type="dxa" w:w="1728"/>
            <w:vAlign w:val="center"/>
            <w:tcMar>
              <w:top w:w="90" w:type="dxa"/>
              <w:start w:w="110" w:type="dxa"/>
              <w:bottom w:w="90" w:type="dxa"/>
              <w:end w:w="110" w:type="dxa"/>
            </w:tcMar>
            <w:tcBorders>
              <w:top w:val="single" w:sz="6" w:color="E5EAF0"/>
              <w:left w:val="single" w:sz="6" w:color="E5EAF0"/>
              <w:bottom w:val="single" w:sz="6" w:color="E5EAF0"/>
              <w:right w:val="single" w:sz="6" w:color="E5EAF0"/>
              <w:insideH w:val="single" w:sz="6" w:color="E5EAF0"/>
              <w:insideV w:val="single" w:sz="6" w:color="E5EAF0"/>
            </w:tcBorders>
          </w:tcPr>
          <w:p>
            <w:pPr>
              <w:spacing w:after="0" w:line="240" w:lineRule="auto"/>
            </w:pPr>
            <w:r>
              <w:rPr>
                <w:rFonts w:ascii="Arial" w:hAnsi="Arial"/>
                <w:color w:val="0C2D4A"/>
                <w:sz w:val="15"/>
              </w:rPr>
            </w:r>
            <w:r>
              <w:rPr>
                <w:rFonts w:ascii="Arial" w:hAnsi="Arial"/>
                <w:b w:val="0"/>
                <w:color w:val="0C2D4A"/>
                <w:sz w:val="15"/>
              </w:rPr>
              <w:t>gps</w:t>
            </w:r>
          </w:p>
        </w:tc>
        <w:tc>
          <w:tcPr>
            <w:tcW w:type="dxa" w:w="1728"/>
            <w:vAlign w:val="center"/>
            <w:tcMar>
              <w:top w:w="90" w:type="dxa"/>
              <w:start w:w="110" w:type="dxa"/>
              <w:bottom w:w="90" w:type="dxa"/>
              <w:end w:w="110" w:type="dxa"/>
            </w:tcMar>
            <w:tcBorders>
              <w:top w:val="single" w:sz="6" w:color="E5EAF0"/>
              <w:left w:val="single" w:sz="6" w:color="E5EAF0"/>
              <w:bottom w:val="single" w:sz="6" w:color="E5EAF0"/>
              <w:right w:val="single" w:sz="6" w:color="E5EAF0"/>
              <w:insideH w:val="single" w:sz="6" w:color="E5EAF0"/>
              <w:insideV w:val="single" w:sz="6" w:color="E5EAF0"/>
            </w:tcBorders>
          </w:tcPr>
          <w:p>
            <w:pPr>
              <w:spacing w:after="0" w:line="240" w:lineRule="auto"/>
            </w:pPr>
            <w:r>
              <w:rPr>
                <w:rFonts w:ascii="Arial" w:hAnsi="Arial"/>
                <w:color w:val="0C2D4A"/>
                <w:sz w:val="15"/>
              </w:rPr>
            </w:r>
            <w:r>
              <w:rPr>
                <w:rFonts w:ascii="Arial" w:hAnsi="Arial"/>
                <w:b w:val="0"/>
                <w:color w:val="0C2D4A"/>
                <w:sz w:val="15"/>
              </w:rPr>
              <w:t>Object</w:t>
            </w:r>
          </w:p>
        </w:tc>
        <w:tc>
          <w:tcPr>
            <w:tcW w:type="dxa" w:w="1008"/>
            <w:vAlign w:val="center"/>
            <w:tcMar>
              <w:top w:w="90" w:type="dxa"/>
              <w:start w:w="110" w:type="dxa"/>
              <w:bottom w:w="90" w:type="dxa"/>
              <w:end w:w="110" w:type="dxa"/>
            </w:tcMar>
            <w:tcBorders>
              <w:top w:val="single" w:sz="6" w:color="E5EAF0"/>
              <w:left w:val="single" w:sz="6" w:color="E5EAF0"/>
              <w:bottom w:val="single" w:sz="6" w:color="E5EAF0"/>
              <w:right w:val="single" w:sz="6" w:color="E5EAF0"/>
              <w:insideH w:val="single" w:sz="6" w:color="E5EAF0"/>
              <w:insideV w:val="single" w:sz="6" w:color="E5EAF0"/>
            </w:tcBorders>
          </w:tcPr>
          <w:p>
            <w:pPr>
              <w:spacing w:after="0" w:line="240" w:lineRule="auto"/>
            </w:pPr>
            <w:r>
              <w:rPr>
                <w:rFonts w:ascii="Arial" w:hAnsi="Arial"/>
                <w:color w:val="0C2D4A"/>
                <w:sz w:val="15"/>
              </w:rPr>
            </w:r>
            <w:r>
              <w:rPr>
                <w:rFonts w:ascii="Arial" w:hAnsi="Arial"/>
                <w:b w:val="0"/>
                <w:color w:val="0C2D4A"/>
                <w:sz w:val="15"/>
              </w:rPr>
              <w:t>Conditional</w:t>
            </w:r>
          </w:p>
        </w:tc>
        <w:tc>
          <w:tcPr>
            <w:tcW w:type="dxa" w:w="5616"/>
            <w:vAlign w:val="center"/>
            <w:tcMar>
              <w:top w:w="90" w:type="dxa"/>
              <w:start w:w="110" w:type="dxa"/>
              <w:bottom w:w="90" w:type="dxa"/>
              <w:end w:w="110" w:type="dxa"/>
            </w:tcMar>
            <w:tcBorders>
              <w:top w:val="single" w:sz="6" w:color="E5EAF0"/>
              <w:left w:val="single" w:sz="6" w:color="E5EAF0"/>
              <w:bottom w:val="single" w:sz="6" w:color="E5EAF0"/>
              <w:right w:val="single" w:sz="6" w:color="E5EAF0"/>
              <w:insideH w:val="single" w:sz="6" w:color="E5EAF0"/>
              <w:insideV w:val="single" w:sz="6" w:color="E5EAF0"/>
            </w:tcBorders>
          </w:tcPr>
          <w:p>
            <w:pPr>
              <w:spacing w:after="0" w:line="240" w:lineRule="auto"/>
            </w:pPr>
            <w:r>
              <w:rPr>
                <w:rFonts w:ascii="Arial" w:hAnsi="Arial"/>
                <w:color w:val="0C2D4A"/>
                <w:sz w:val="15"/>
              </w:rPr>
            </w:r>
            <w:r>
              <w:rPr>
                <w:rFonts w:ascii="Arial" w:hAnsi="Arial"/>
                <w:b w:val="0"/>
                <w:color w:val="0C2D4A"/>
                <w:sz w:val="15"/>
              </w:rPr>
              <w:t>Coordinates, accuracy, timestamp, source/permission precision.</w:t>
            </w:r>
          </w:p>
        </w:tc>
      </w:tr>
      <w:tr>
        <w:trPr>
          <w:cantSplit/>
        </w:trPr>
        <w:tc>
          <w:tcPr>
            <w:tcW w:type="dxa" w:w="1728"/>
            <w:vAlign w:val="center"/>
            <w:tcMar>
              <w:top w:w="90" w:type="dxa"/>
              <w:start w:w="110" w:type="dxa"/>
              <w:bottom w:w="90" w:type="dxa"/>
              <w:end w:w="110" w:type="dxa"/>
            </w:tcMar>
            <w:tcBorders>
              <w:top w:val="single" w:sz="6" w:color="E5EAF0"/>
              <w:left w:val="single" w:sz="6" w:color="E5EAF0"/>
              <w:bottom w:val="single" w:sz="6" w:color="E5EAF0"/>
              <w:right w:val="single" w:sz="6" w:color="E5EAF0"/>
              <w:insideH w:val="single" w:sz="6" w:color="E5EAF0"/>
              <w:insideV w:val="single" w:sz="6" w:color="E5EAF0"/>
            </w:tcBorders>
            <w:shd w:fill="F3F7FA"/>
          </w:tcPr>
          <w:p>
            <w:pPr>
              <w:spacing w:after="0" w:line="240" w:lineRule="auto"/>
            </w:pPr>
            <w:r>
              <w:rPr>
                <w:rFonts w:ascii="Arial" w:hAnsi="Arial"/>
                <w:color w:val="0C2D4A"/>
                <w:sz w:val="15"/>
              </w:rPr>
            </w:r>
            <w:r>
              <w:rPr>
                <w:rFonts w:ascii="Arial" w:hAnsi="Arial"/>
                <w:b w:val="0"/>
                <w:color w:val="0C2D4A"/>
                <w:sz w:val="15"/>
              </w:rPr>
              <w:t>sync_state</w:t>
            </w:r>
          </w:p>
        </w:tc>
        <w:tc>
          <w:tcPr>
            <w:tcW w:type="dxa" w:w="1728"/>
            <w:vAlign w:val="center"/>
            <w:tcMar>
              <w:top w:w="90" w:type="dxa"/>
              <w:start w:w="110" w:type="dxa"/>
              <w:bottom w:w="90" w:type="dxa"/>
              <w:end w:w="110" w:type="dxa"/>
            </w:tcMar>
            <w:tcBorders>
              <w:top w:val="single" w:sz="6" w:color="E5EAF0"/>
              <w:left w:val="single" w:sz="6" w:color="E5EAF0"/>
              <w:bottom w:val="single" w:sz="6" w:color="E5EAF0"/>
              <w:right w:val="single" w:sz="6" w:color="E5EAF0"/>
              <w:insideH w:val="single" w:sz="6" w:color="E5EAF0"/>
              <w:insideV w:val="single" w:sz="6" w:color="E5EAF0"/>
            </w:tcBorders>
            <w:shd w:fill="F3F7FA"/>
          </w:tcPr>
          <w:p>
            <w:pPr>
              <w:spacing w:after="0" w:line="240" w:lineRule="auto"/>
            </w:pPr>
            <w:r>
              <w:rPr>
                <w:rFonts w:ascii="Arial" w:hAnsi="Arial"/>
                <w:color w:val="0C2D4A"/>
                <w:sz w:val="15"/>
              </w:rPr>
            </w:r>
            <w:r>
              <w:rPr>
                <w:rFonts w:ascii="Arial" w:hAnsi="Arial"/>
                <w:b w:val="0"/>
                <w:color w:val="0C2D4A"/>
                <w:sz w:val="15"/>
              </w:rPr>
              <w:t>Enum + attempts</w:t>
            </w:r>
          </w:p>
        </w:tc>
        <w:tc>
          <w:tcPr>
            <w:tcW w:type="dxa" w:w="1008"/>
            <w:vAlign w:val="center"/>
            <w:tcMar>
              <w:top w:w="90" w:type="dxa"/>
              <w:start w:w="110" w:type="dxa"/>
              <w:bottom w:w="90" w:type="dxa"/>
              <w:end w:w="110" w:type="dxa"/>
            </w:tcMar>
            <w:tcBorders>
              <w:top w:val="single" w:sz="6" w:color="E5EAF0"/>
              <w:left w:val="single" w:sz="6" w:color="E5EAF0"/>
              <w:bottom w:val="single" w:sz="6" w:color="E5EAF0"/>
              <w:right w:val="single" w:sz="6" w:color="E5EAF0"/>
              <w:insideH w:val="single" w:sz="6" w:color="E5EAF0"/>
              <w:insideV w:val="single" w:sz="6" w:color="E5EAF0"/>
            </w:tcBorders>
            <w:shd w:fill="F3F7FA"/>
          </w:tcPr>
          <w:p>
            <w:pPr>
              <w:spacing w:after="0" w:line="240" w:lineRule="auto"/>
            </w:pPr>
            <w:r>
              <w:rPr>
                <w:rFonts w:ascii="Arial" w:hAnsi="Arial"/>
                <w:color w:val="0C2D4A"/>
                <w:sz w:val="15"/>
              </w:rPr>
            </w:r>
            <w:r>
              <w:rPr>
                <w:rFonts w:ascii="Arial" w:hAnsi="Arial"/>
                <w:b w:val="0"/>
                <w:color w:val="0C2D4A"/>
                <w:sz w:val="15"/>
              </w:rPr>
              <w:t>Yes</w:t>
            </w:r>
          </w:p>
        </w:tc>
        <w:tc>
          <w:tcPr>
            <w:tcW w:type="dxa" w:w="5616"/>
            <w:vAlign w:val="center"/>
            <w:tcMar>
              <w:top w:w="90" w:type="dxa"/>
              <w:start w:w="110" w:type="dxa"/>
              <w:bottom w:w="90" w:type="dxa"/>
              <w:end w:w="110" w:type="dxa"/>
            </w:tcMar>
            <w:tcBorders>
              <w:top w:val="single" w:sz="6" w:color="E5EAF0"/>
              <w:left w:val="single" w:sz="6" w:color="E5EAF0"/>
              <w:bottom w:val="single" w:sz="6" w:color="E5EAF0"/>
              <w:right w:val="single" w:sz="6" w:color="E5EAF0"/>
              <w:insideH w:val="single" w:sz="6" w:color="E5EAF0"/>
              <w:insideV w:val="single" w:sz="6" w:color="E5EAF0"/>
            </w:tcBorders>
            <w:shd w:fill="F3F7FA"/>
          </w:tcPr>
          <w:p>
            <w:pPr>
              <w:spacing w:after="0" w:line="240" w:lineRule="auto"/>
            </w:pPr>
            <w:r>
              <w:rPr>
                <w:rFonts w:ascii="Arial" w:hAnsi="Arial"/>
                <w:color w:val="0C2D4A"/>
                <w:sz w:val="15"/>
              </w:rPr>
            </w:r>
            <w:r>
              <w:rPr>
                <w:rFonts w:ascii="Arial" w:hAnsi="Arial"/>
                <w:b w:val="0"/>
                <w:color w:val="0C2D4A"/>
                <w:sz w:val="15"/>
              </w:rPr>
              <w:t>Pending, uploading, retrying, blocked, acknowledged; last classified error and next attempt.</w:t>
            </w:r>
          </w:p>
        </w:tc>
      </w:tr>
    </w:tbl>
    <w:p>
      <w:pPr>
        <w:spacing w:after="0"/>
      </w:pPr>
    </w:p>
    <w:p>
      <w:r>
        <w:br w:type="page"/>
      </w:r>
    </w:p>
    <w:p>
      <w:pPr>
        <w:pStyle w:val="Heading1"/>
        <w:keepNext/>
        <w:spacing w:before="260" w:after="100"/>
      </w:pPr>
      <w:r>
        <w:t>7. Consistency, security, privacy, and mobile constraints</w:t>
      </w:r>
    </w:p>
    <w:tbl>
      <w:tblPr>
        <w:tblW w:type="auto" w:w="0"/>
        <w:jc w:val="center"/>
        <w:tblLayout w:type="fixed"/>
        <w:tblLook w:firstColumn="1" w:firstRow="1" w:lastColumn="0" w:lastRow="0" w:noHBand="0" w:noVBand="1" w:val="04A0"/>
      </w:tblPr>
      <w:tblGrid>
        <w:gridCol w:w="3389"/>
        <w:gridCol w:w="3389"/>
        <w:gridCol w:w="3389"/>
      </w:tblGrid>
      <w:tr>
        <w:trPr>
          <w:cantSplit/>
          <w:tblHeader w:val="true"/>
        </w:trPr>
        <w:tc>
          <w:tcPr>
            <w:tcW w:type="dxa" w:w="2232"/>
            <w:vAlign w:val="center"/>
            <w:tcMar>
              <w:top w:w="90" w:type="dxa"/>
              <w:start w:w="110" w:type="dxa"/>
              <w:bottom w:w="90" w:type="dxa"/>
              <w:end w:w="110" w:type="dxa"/>
            </w:tcMar>
            <w:tcBorders>
              <w:top w:val="single" w:sz="6" w:color="E5EAF0"/>
              <w:left w:val="single" w:sz="6" w:color="E5EAF0"/>
              <w:bottom w:val="single" w:sz="6" w:color="E5EAF0"/>
              <w:right w:val="single" w:sz="6" w:color="E5EAF0"/>
              <w:insideH w:val="single" w:sz="6" w:color="E5EAF0"/>
              <w:insideV w:val="single" w:sz="6" w:color="E5EAF0"/>
            </w:tcBorders>
            <w:shd w:fill="0C2D4A"/>
          </w:tcPr>
          <w:p>
            <w:pPr>
              <w:spacing w:after="0" w:line="240" w:lineRule="auto"/>
            </w:pPr>
            <w:r>
              <w:rPr>
                <w:rFonts w:ascii="Arial" w:hAnsi="Arial"/>
                <w:b/>
                <w:color w:val="FFFFFF"/>
                <w:sz w:val="16"/>
              </w:rPr>
            </w:r>
            <w:r>
              <w:rPr>
                <w:rFonts w:ascii="Arial" w:hAnsi="Arial"/>
                <w:b/>
                <w:color w:val="FFFFFF"/>
                <w:sz w:val="16"/>
              </w:rPr>
              <w:t>Scenario</w:t>
            </w:r>
          </w:p>
        </w:tc>
        <w:tc>
          <w:tcPr>
            <w:tcW w:type="dxa" w:w="4464"/>
            <w:vAlign w:val="center"/>
            <w:tcMar>
              <w:top w:w="90" w:type="dxa"/>
              <w:start w:w="110" w:type="dxa"/>
              <w:bottom w:w="90" w:type="dxa"/>
              <w:end w:w="110" w:type="dxa"/>
            </w:tcMar>
            <w:tcBorders>
              <w:top w:val="single" w:sz="6" w:color="E5EAF0"/>
              <w:left w:val="single" w:sz="6" w:color="E5EAF0"/>
              <w:bottom w:val="single" w:sz="6" w:color="E5EAF0"/>
              <w:right w:val="single" w:sz="6" w:color="E5EAF0"/>
              <w:insideH w:val="single" w:sz="6" w:color="E5EAF0"/>
              <w:insideV w:val="single" w:sz="6" w:color="E5EAF0"/>
            </w:tcBorders>
            <w:shd w:fill="0C2D4A"/>
          </w:tcPr>
          <w:p>
            <w:pPr>
              <w:spacing w:after="0" w:line="240" w:lineRule="auto"/>
            </w:pPr>
            <w:r>
              <w:rPr>
                <w:rFonts w:ascii="Arial" w:hAnsi="Arial"/>
                <w:b/>
                <w:color w:val="FFFFFF"/>
                <w:sz w:val="16"/>
              </w:rPr>
            </w:r>
            <w:r>
              <w:rPr>
                <w:rFonts w:ascii="Arial" w:hAnsi="Arial"/>
                <w:b/>
                <w:color w:val="FFFFFF"/>
                <w:sz w:val="16"/>
              </w:rPr>
              <w:t>Expected behavior</w:t>
            </w:r>
          </w:p>
        </w:tc>
        <w:tc>
          <w:tcPr>
            <w:tcW w:type="dxa" w:w="3384"/>
            <w:vAlign w:val="center"/>
            <w:tcMar>
              <w:top w:w="90" w:type="dxa"/>
              <w:start w:w="110" w:type="dxa"/>
              <w:bottom w:w="90" w:type="dxa"/>
              <w:end w:w="110" w:type="dxa"/>
            </w:tcMar>
            <w:tcBorders>
              <w:top w:val="single" w:sz="6" w:color="E5EAF0"/>
              <w:left w:val="single" w:sz="6" w:color="E5EAF0"/>
              <w:bottom w:val="single" w:sz="6" w:color="E5EAF0"/>
              <w:right w:val="single" w:sz="6" w:color="E5EAF0"/>
              <w:insideH w:val="single" w:sz="6" w:color="E5EAF0"/>
              <w:insideV w:val="single" w:sz="6" w:color="E5EAF0"/>
            </w:tcBorders>
            <w:shd w:fill="0C2D4A"/>
          </w:tcPr>
          <w:p>
            <w:pPr>
              <w:spacing w:after="0" w:line="240" w:lineRule="auto"/>
            </w:pPr>
            <w:r>
              <w:rPr>
                <w:rFonts w:ascii="Arial" w:hAnsi="Arial"/>
                <w:b/>
                <w:color w:val="FFFFFF"/>
                <w:sz w:val="16"/>
              </w:rPr>
            </w:r>
            <w:r>
              <w:rPr>
                <w:rFonts w:ascii="Arial" w:hAnsi="Arial"/>
                <w:b/>
                <w:color w:val="FFFFFF"/>
                <w:sz w:val="16"/>
              </w:rPr>
              <w:t>Reasoning</w:t>
            </w:r>
          </w:p>
        </w:tc>
      </w:tr>
      <w:tr>
        <w:trPr>
          <w:cantSplit/>
        </w:trPr>
        <w:tc>
          <w:tcPr>
            <w:tcW w:type="dxa" w:w="2232"/>
            <w:vAlign w:val="center"/>
            <w:tcMar>
              <w:top w:w="90" w:type="dxa"/>
              <w:start w:w="110" w:type="dxa"/>
              <w:bottom w:w="90" w:type="dxa"/>
              <w:end w:w="110" w:type="dxa"/>
            </w:tcMar>
            <w:tcBorders>
              <w:top w:val="single" w:sz="6" w:color="E5EAF0"/>
              <w:left w:val="single" w:sz="6" w:color="E5EAF0"/>
              <w:bottom w:val="single" w:sz="6" w:color="E5EAF0"/>
              <w:right w:val="single" w:sz="6" w:color="E5EAF0"/>
              <w:insideH w:val="single" w:sz="6" w:color="E5EAF0"/>
              <w:insideV w:val="single" w:sz="6" w:color="E5EAF0"/>
            </w:tcBorders>
          </w:tcPr>
          <w:p>
            <w:pPr>
              <w:spacing w:after="0" w:line="240" w:lineRule="auto"/>
            </w:pPr>
            <w:r>
              <w:rPr>
                <w:rFonts w:ascii="Arial" w:hAnsi="Arial"/>
                <w:color w:val="0C2D4A"/>
                <w:sz w:val="16"/>
              </w:rPr>
            </w:r>
            <w:r>
              <w:rPr>
                <w:rFonts w:ascii="Arial" w:hAnsi="Arial"/>
                <w:b w:val="0"/>
                <w:color w:val="0C2D4A"/>
                <w:sz w:val="16"/>
              </w:rPr>
              <w:t>Duplicate/replayed submit</w:t>
            </w:r>
          </w:p>
        </w:tc>
        <w:tc>
          <w:tcPr>
            <w:tcW w:type="dxa" w:w="4464"/>
            <w:vAlign w:val="center"/>
            <w:tcMar>
              <w:top w:w="90" w:type="dxa"/>
              <w:start w:w="110" w:type="dxa"/>
              <w:bottom w:w="90" w:type="dxa"/>
              <w:end w:w="110" w:type="dxa"/>
            </w:tcMar>
            <w:tcBorders>
              <w:top w:val="single" w:sz="6" w:color="E5EAF0"/>
              <w:left w:val="single" w:sz="6" w:color="E5EAF0"/>
              <w:bottom w:val="single" w:sz="6" w:color="E5EAF0"/>
              <w:right w:val="single" w:sz="6" w:color="E5EAF0"/>
              <w:insideH w:val="single" w:sz="6" w:color="E5EAF0"/>
              <w:insideV w:val="single" w:sz="6" w:color="E5EAF0"/>
            </w:tcBorders>
          </w:tcPr>
          <w:p>
            <w:pPr>
              <w:spacing w:after="0" w:line="240" w:lineRule="auto"/>
            </w:pPr>
            <w:r>
              <w:rPr>
                <w:rFonts w:ascii="Arial" w:hAnsi="Arial"/>
                <w:color w:val="0C2D4A"/>
                <w:sz w:val="16"/>
              </w:rPr>
            </w:r>
            <w:r>
              <w:rPr>
                <w:rFonts w:ascii="Arial" w:hAnsi="Arial"/>
                <w:b w:val="0"/>
                <w:color w:val="0C2D4A"/>
                <w:sz w:val="16"/>
              </w:rPr>
              <w:t>Return the original server result or a stable duplicate-success response.</w:t>
            </w:r>
          </w:p>
        </w:tc>
        <w:tc>
          <w:tcPr>
            <w:tcW w:type="dxa" w:w="3384"/>
            <w:vAlign w:val="center"/>
            <w:tcMar>
              <w:top w:w="90" w:type="dxa"/>
              <w:start w:w="110" w:type="dxa"/>
              <w:bottom w:w="90" w:type="dxa"/>
              <w:end w:w="110" w:type="dxa"/>
            </w:tcMar>
            <w:tcBorders>
              <w:top w:val="single" w:sz="6" w:color="E5EAF0"/>
              <w:left w:val="single" w:sz="6" w:color="E5EAF0"/>
              <w:bottom w:val="single" w:sz="6" w:color="E5EAF0"/>
              <w:right w:val="single" w:sz="6" w:color="E5EAF0"/>
              <w:insideH w:val="single" w:sz="6" w:color="E5EAF0"/>
              <w:insideV w:val="single" w:sz="6" w:color="E5EAF0"/>
            </w:tcBorders>
          </w:tcPr>
          <w:p>
            <w:pPr>
              <w:spacing w:after="0" w:line="240" w:lineRule="auto"/>
            </w:pPr>
            <w:r>
              <w:rPr>
                <w:rFonts w:ascii="Arial" w:hAnsi="Arial"/>
                <w:color w:val="0C2D4A"/>
                <w:sz w:val="16"/>
              </w:rPr>
            </w:r>
            <w:r>
              <w:rPr>
                <w:rFonts w:ascii="Arial" w:hAnsi="Arial"/>
                <w:b w:val="0"/>
                <w:color w:val="0C2D4A"/>
                <w:sz w:val="16"/>
              </w:rPr>
              <w:t>Field networks drop responses; retry must not create duplicate infrastructure records.</w:t>
            </w:r>
          </w:p>
        </w:tc>
      </w:tr>
      <w:tr>
        <w:trPr>
          <w:cantSplit/>
        </w:trPr>
        <w:tc>
          <w:tcPr>
            <w:tcW w:type="dxa" w:w="2232"/>
            <w:vAlign w:val="center"/>
            <w:tcMar>
              <w:top w:w="90" w:type="dxa"/>
              <w:start w:w="110" w:type="dxa"/>
              <w:bottom w:w="90" w:type="dxa"/>
              <w:end w:w="110" w:type="dxa"/>
            </w:tcMar>
            <w:tcBorders>
              <w:top w:val="single" w:sz="6" w:color="E5EAF0"/>
              <w:left w:val="single" w:sz="6" w:color="E5EAF0"/>
              <w:bottom w:val="single" w:sz="6" w:color="E5EAF0"/>
              <w:right w:val="single" w:sz="6" w:color="E5EAF0"/>
              <w:insideH w:val="single" w:sz="6" w:color="E5EAF0"/>
              <w:insideV w:val="single" w:sz="6" w:color="E5EAF0"/>
            </w:tcBorders>
            <w:shd w:fill="F3F7FA"/>
          </w:tcPr>
          <w:p>
            <w:pPr>
              <w:spacing w:after="0" w:line="240" w:lineRule="auto"/>
            </w:pPr>
            <w:r>
              <w:rPr>
                <w:rFonts w:ascii="Arial" w:hAnsi="Arial"/>
                <w:color w:val="0C2D4A"/>
                <w:sz w:val="16"/>
              </w:rPr>
            </w:r>
            <w:r>
              <w:rPr>
                <w:rFonts w:ascii="Arial" w:hAnsi="Arial"/>
                <w:b w:val="0"/>
                <w:color w:val="0C2D4A"/>
                <w:sz w:val="16"/>
              </w:rPr>
              <w:t>Schema changes while offline</w:t>
            </w:r>
          </w:p>
        </w:tc>
        <w:tc>
          <w:tcPr>
            <w:tcW w:type="dxa" w:w="4464"/>
            <w:vAlign w:val="center"/>
            <w:tcMar>
              <w:top w:w="90" w:type="dxa"/>
              <w:start w:w="110" w:type="dxa"/>
              <w:bottom w:w="90" w:type="dxa"/>
              <w:end w:w="110" w:type="dxa"/>
            </w:tcMar>
            <w:tcBorders>
              <w:top w:val="single" w:sz="6" w:color="E5EAF0"/>
              <w:left w:val="single" w:sz="6" w:color="E5EAF0"/>
              <w:bottom w:val="single" w:sz="6" w:color="E5EAF0"/>
              <w:right w:val="single" w:sz="6" w:color="E5EAF0"/>
              <w:insideH w:val="single" w:sz="6" w:color="E5EAF0"/>
              <w:insideV w:val="single" w:sz="6" w:color="E5EAF0"/>
            </w:tcBorders>
            <w:shd w:fill="F3F7FA"/>
          </w:tcPr>
          <w:p>
            <w:pPr>
              <w:spacing w:after="0" w:line="240" w:lineRule="auto"/>
            </w:pPr>
            <w:r>
              <w:rPr>
                <w:rFonts w:ascii="Arial" w:hAnsi="Arial"/>
                <w:color w:val="0C2D4A"/>
                <w:sz w:val="16"/>
              </w:rPr>
            </w:r>
            <w:r>
              <w:rPr>
                <w:rFonts w:ascii="Arial" w:hAnsi="Arial"/>
                <w:b w:val="0"/>
                <w:color w:val="0C2D4A"/>
                <w:sz w:val="16"/>
              </w:rPr>
              <w:t>Submit against captured schema version; block for explicit migration if server rejects it.</w:t>
            </w:r>
          </w:p>
        </w:tc>
        <w:tc>
          <w:tcPr>
            <w:tcW w:type="dxa" w:w="3384"/>
            <w:vAlign w:val="center"/>
            <w:tcMar>
              <w:top w:w="90" w:type="dxa"/>
              <w:start w:w="110" w:type="dxa"/>
              <w:bottom w:w="90" w:type="dxa"/>
              <w:end w:w="110" w:type="dxa"/>
            </w:tcMar>
            <w:tcBorders>
              <w:top w:val="single" w:sz="6" w:color="E5EAF0"/>
              <w:left w:val="single" w:sz="6" w:color="E5EAF0"/>
              <w:bottom w:val="single" w:sz="6" w:color="E5EAF0"/>
              <w:right w:val="single" w:sz="6" w:color="E5EAF0"/>
              <w:insideH w:val="single" w:sz="6" w:color="E5EAF0"/>
              <w:insideV w:val="single" w:sz="6" w:color="E5EAF0"/>
            </w:tcBorders>
            <w:shd w:fill="F3F7FA"/>
          </w:tcPr>
          <w:p>
            <w:pPr>
              <w:spacing w:after="0" w:line="240" w:lineRule="auto"/>
            </w:pPr>
            <w:r>
              <w:rPr>
                <w:rFonts w:ascii="Arial" w:hAnsi="Arial"/>
                <w:color w:val="0C2D4A"/>
                <w:sz w:val="16"/>
              </w:rPr>
            </w:r>
            <w:r>
              <w:rPr>
                <w:rFonts w:ascii="Arial" w:hAnsi="Arial"/>
                <w:b w:val="0"/>
                <w:color w:val="0C2D4A"/>
                <w:sz w:val="16"/>
              </w:rPr>
              <w:t>Silent reinterpretation would corrupt evidence semantics.</w:t>
            </w:r>
          </w:p>
        </w:tc>
      </w:tr>
      <w:tr>
        <w:trPr>
          <w:cantSplit/>
        </w:trPr>
        <w:tc>
          <w:tcPr>
            <w:tcW w:type="dxa" w:w="2232"/>
            <w:vAlign w:val="center"/>
            <w:tcMar>
              <w:top w:w="90" w:type="dxa"/>
              <w:start w:w="110" w:type="dxa"/>
              <w:bottom w:w="90" w:type="dxa"/>
              <w:end w:w="110" w:type="dxa"/>
            </w:tcMar>
            <w:tcBorders>
              <w:top w:val="single" w:sz="6" w:color="E5EAF0"/>
              <w:left w:val="single" w:sz="6" w:color="E5EAF0"/>
              <w:bottom w:val="single" w:sz="6" w:color="E5EAF0"/>
              <w:right w:val="single" w:sz="6" w:color="E5EAF0"/>
              <w:insideH w:val="single" w:sz="6" w:color="E5EAF0"/>
              <w:insideV w:val="single" w:sz="6" w:color="E5EAF0"/>
            </w:tcBorders>
          </w:tcPr>
          <w:p>
            <w:pPr>
              <w:spacing w:after="0" w:line="240" w:lineRule="auto"/>
            </w:pPr>
            <w:r>
              <w:rPr>
                <w:rFonts w:ascii="Arial" w:hAnsi="Arial"/>
                <w:color w:val="0C2D4A"/>
                <w:sz w:val="16"/>
              </w:rPr>
            </w:r>
            <w:r>
              <w:rPr>
                <w:rFonts w:ascii="Arial" w:hAnsi="Arial"/>
                <w:b w:val="0"/>
                <w:color w:val="0C2D4A"/>
                <w:sz w:val="16"/>
              </w:rPr>
              <w:t>Auth cannot refresh</w:t>
            </w:r>
          </w:p>
        </w:tc>
        <w:tc>
          <w:tcPr>
            <w:tcW w:type="dxa" w:w="4464"/>
            <w:vAlign w:val="center"/>
            <w:tcMar>
              <w:top w:w="90" w:type="dxa"/>
              <w:start w:w="110" w:type="dxa"/>
              <w:bottom w:w="90" w:type="dxa"/>
              <w:end w:w="110" w:type="dxa"/>
            </w:tcMar>
            <w:tcBorders>
              <w:top w:val="single" w:sz="6" w:color="E5EAF0"/>
              <w:left w:val="single" w:sz="6" w:color="E5EAF0"/>
              <w:bottom w:val="single" w:sz="6" w:color="E5EAF0"/>
              <w:right w:val="single" w:sz="6" w:color="E5EAF0"/>
              <w:insideH w:val="single" w:sz="6" w:color="E5EAF0"/>
              <w:insideV w:val="single" w:sz="6" w:color="E5EAF0"/>
            </w:tcBorders>
          </w:tcPr>
          <w:p>
            <w:pPr>
              <w:spacing w:after="0" w:line="240" w:lineRule="auto"/>
            </w:pPr>
            <w:r>
              <w:rPr>
                <w:rFonts w:ascii="Arial" w:hAnsi="Arial"/>
                <w:color w:val="0C2D4A"/>
                <w:sz w:val="16"/>
              </w:rPr>
            </w:r>
            <w:r>
              <w:rPr>
                <w:rFonts w:ascii="Arial" w:hAnsi="Arial"/>
                <w:b w:val="0"/>
                <w:color w:val="0C2D4A"/>
                <w:sz w:val="16"/>
              </w:rPr>
              <w:t>Allow bounded local capture if cached authorization is valid; block privileged mutations; label state.</w:t>
            </w:r>
          </w:p>
        </w:tc>
        <w:tc>
          <w:tcPr>
            <w:tcW w:type="dxa" w:w="3384"/>
            <w:vAlign w:val="center"/>
            <w:tcMar>
              <w:top w:w="90" w:type="dxa"/>
              <w:start w:w="110" w:type="dxa"/>
              <w:bottom w:w="90" w:type="dxa"/>
              <w:end w:w="110" w:type="dxa"/>
            </w:tcMar>
            <w:tcBorders>
              <w:top w:val="single" w:sz="6" w:color="E5EAF0"/>
              <w:left w:val="single" w:sz="6" w:color="E5EAF0"/>
              <w:bottom w:val="single" w:sz="6" w:color="E5EAF0"/>
              <w:right w:val="single" w:sz="6" w:color="E5EAF0"/>
              <w:insideH w:val="single" w:sz="6" w:color="E5EAF0"/>
              <w:insideV w:val="single" w:sz="6" w:color="E5EAF0"/>
            </w:tcBorders>
          </w:tcPr>
          <w:p>
            <w:pPr>
              <w:spacing w:after="0" w:line="240" w:lineRule="auto"/>
            </w:pPr>
            <w:r>
              <w:rPr>
                <w:rFonts w:ascii="Arial" w:hAnsi="Arial"/>
                <w:color w:val="0C2D4A"/>
                <w:sz w:val="16"/>
              </w:rPr>
            </w:r>
            <w:r>
              <w:rPr>
                <w:rFonts w:ascii="Arial" w:hAnsi="Arial"/>
                <w:b w:val="0"/>
                <w:color w:val="0C2D4A"/>
                <w:sz w:val="16"/>
              </w:rPr>
              <w:t>Balances field continuity with tenant security.</w:t>
            </w:r>
          </w:p>
        </w:tc>
      </w:tr>
      <w:tr>
        <w:trPr>
          <w:cantSplit/>
        </w:trPr>
        <w:tc>
          <w:tcPr>
            <w:tcW w:type="dxa" w:w="2232"/>
            <w:vAlign w:val="center"/>
            <w:tcMar>
              <w:top w:w="90" w:type="dxa"/>
              <w:start w:w="110" w:type="dxa"/>
              <w:bottom w:w="90" w:type="dxa"/>
              <w:end w:w="110" w:type="dxa"/>
            </w:tcMar>
            <w:tcBorders>
              <w:top w:val="single" w:sz="6" w:color="E5EAF0"/>
              <w:left w:val="single" w:sz="6" w:color="E5EAF0"/>
              <w:bottom w:val="single" w:sz="6" w:color="E5EAF0"/>
              <w:right w:val="single" w:sz="6" w:color="E5EAF0"/>
              <w:insideH w:val="single" w:sz="6" w:color="E5EAF0"/>
              <w:insideV w:val="single" w:sz="6" w:color="E5EAF0"/>
            </w:tcBorders>
            <w:shd w:fill="F3F7FA"/>
          </w:tcPr>
          <w:p>
            <w:pPr>
              <w:spacing w:after="0" w:line="240" w:lineRule="auto"/>
            </w:pPr>
            <w:r>
              <w:rPr>
                <w:rFonts w:ascii="Arial" w:hAnsi="Arial"/>
                <w:color w:val="0C2D4A"/>
                <w:sz w:val="16"/>
              </w:rPr>
            </w:r>
            <w:r>
              <w:rPr>
                <w:rFonts w:ascii="Arial" w:hAnsi="Arial"/>
                <w:b w:val="0"/>
                <w:color w:val="0C2D4A"/>
                <w:sz w:val="16"/>
              </w:rPr>
              <w:t>Media upload partially succeeds</w:t>
            </w:r>
          </w:p>
        </w:tc>
        <w:tc>
          <w:tcPr>
            <w:tcW w:type="dxa" w:w="4464"/>
            <w:vAlign w:val="center"/>
            <w:tcMar>
              <w:top w:w="90" w:type="dxa"/>
              <w:start w:w="110" w:type="dxa"/>
              <w:bottom w:w="90" w:type="dxa"/>
              <w:end w:w="110" w:type="dxa"/>
            </w:tcMar>
            <w:tcBorders>
              <w:top w:val="single" w:sz="6" w:color="E5EAF0"/>
              <w:left w:val="single" w:sz="6" w:color="E5EAF0"/>
              <w:bottom w:val="single" w:sz="6" w:color="E5EAF0"/>
              <w:right w:val="single" w:sz="6" w:color="E5EAF0"/>
              <w:insideH w:val="single" w:sz="6" w:color="E5EAF0"/>
              <w:insideV w:val="single" w:sz="6" w:color="E5EAF0"/>
            </w:tcBorders>
            <w:shd w:fill="F3F7FA"/>
          </w:tcPr>
          <w:p>
            <w:pPr>
              <w:spacing w:after="0" w:line="240" w:lineRule="auto"/>
            </w:pPr>
            <w:r>
              <w:rPr>
                <w:rFonts w:ascii="Arial" w:hAnsi="Arial"/>
                <w:color w:val="0C2D4A"/>
                <w:sz w:val="16"/>
              </w:rPr>
            </w:r>
            <w:r>
              <w:rPr>
                <w:rFonts w:ascii="Arial" w:hAnsi="Arial"/>
                <w:b w:val="0"/>
                <w:color w:val="0C2D4A"/>
                <w:sz w:val="16"/>
              </w:rPr>
              <w:t>Retain local file and upload ledger; retry only missing parts.</w:t>
            </w:r>
          </w:p>
        </w:tc>
        <w:tc>
          <w:tcPr>
            <w:tcW w:type="dxa" w:w="3384"/>
            <w:vAlign w:val="center"/>
            <w:tcMar>
              <w:top w:w="90" w:type="dxa"/>
              <w:start w:w="110" w:type="dxa"/>
              <w:bottom w:w="90" w:type="dxa"/>
              <w:end w:w="110" w:type="dxa"/>
            </w:tcMar>
            <w:tcBorders>
              <w:top w:val="single" w:sz="6" w:color="E5EAF0"/>
              <w:left w:val="single" w:sz="6" w:color="E5EAF0"/>
              <w:bottom w:val="single" w:sz="6" w:color="E5EAF0"/>
              <w:right w:val="single" w:sz="6" w:color="E5EAF0"/>
              <w:insideH w:val="single" w:sz="6" w:color="E5EAF0"/>
              <w:insideV w:val="single" w:sz="6" w:color="E5EAF0"/>
            </w:tcBorders>
            <w:shd w:fill="F3F7FA"/>
          </w:tcPr>
          <w:p>
            <w:pPr>
              <w:spacing w:after="0" w:line="240" w:lineRule="auto"/>
            </w:pPr>
            <w:r>
              <w:rPr>
                <w:rFonts w:ascii="Arial" w:hAnsi="Arial"/>
                <w:color w:val="0C2D4A"/>
                <w:sz w:val="16"/>
              </w:rPr>
            </w:r>
            <w:r>
              <w:rPr>
                <w:rFonts w:ascii="Arial" w:hAnsi="Arial"/>
                <w:b w:val="0"/>
                <w:color w:val="0C2D4A"/>
                <w:sz w:val="16"/>
              </w:rPr>
              <w:t>Avoid repeated compression and whole-queue rewrites.</w:t>
            </w:r>
          </w:p>
        </w:tc>
      </w:tr>
      <w:tr>
        <w:trPr>
          <w:cantSplit/>
        </w:trPr>
        <w:tc>
          <w:tcPr>
            <w:tcW w:type="dxa" w:w="2232"/>
            <w:vAlign w:val="center"/>
            <w:tcMar>
              <w:top w:w="90" w:type="dxa"/>
              <w:start w:w="110" w:type="dxa"/>
              <w:bottom w:w="90" w:type="dxa"/>
              <w:end w:w="110" w:type="dxa"/>
            </w:tcMar>
            <w:tcBorders>
              <w:top w:val="single" w:sz="6" w:color="E5EAF0"/>
              <w:left w:val="single" w:sz="6" w:color="E5EAF0"/>
              <w:bottom w:val="single" w:sz="6" w:color="E5EAF0"/>
              <w:right w:val="single" w:sz="6" w:color="E5EAF0"/>
              <w:insideH w:val="single" w:sz="6" w:color="E5EAF0"/>
              <w:insideV w:val="single" w:sz="6" w:color="E5EAF0"/>
            </w:tcBorders>
          </w:tcPr>
          <w:p>
            <w:pPr>
              <w:spacing w:after="0" w:line="240" w:lineRule="auto"/>
            </w:pPr>
            <w:r>
              <w:rPr>
                <w:rFonts w:ascii="Arial" w:hAnsi="Arial"/>
                <w:color w:val="0C2D4A"/>
                <w:sz w:val="16"/>
              </w:rPr>
            </w:r>
            <w:r>
              <w:rPr>
                <w:rFonts w:ascii="Arial" w:hAnsi="Arial"/>
                <w:b w:val="0"/>
                <w:color w:val="0C2D4A"/>
                <w:sz w:val="16"/>
              </w:rPr>
              <w:t>Permanent server validation error</w:t>
            </w:r>
          </w:p>
        </w:tc>
        <w:tc>
          <w:tcPr>
            <w:tcW w:type="dxa" w:w="4464"/>
            <w:vAlign w:val="center"/>
            <w:tcMar>
              <w:top w:w="90" w:type="dxa"/>
              <w:start w:w="110" w:type="dxa"/>
              <w:bottom w:w="90" w:type="dxa"/>
              <w:end w:w="110" w:type="dxa"/>
            </w:tcMar>
            <w:tcBorders>
              <w:top w:val="single" w:sz="6" w:color="E5EAF0"/>
              <w:left w:val="single" w:sz="6" w:color="E5EAF0"/>
              <w:bottom w:val="single" w:sz="6" w:color="E5EAF0"/>
              <w:right w:val="single" w:sz="6" w:color="E5EAF0"/>
              <w:insideH w:val="single" w:sz="6" w:color="E5EAF0"/>
              <w:insideV w:val="single" w:sz="6" w:color="E5EAF0"/>
            </w:tcBorders>
          </w:tcPr>
          <w:p>
            <w:pPr>
              <w:spacing w:after="0" w:line="240" w:lineRule="auto"/>
            </w:pPr>
            <w:r>
              <w:rPr>
                <w:rFonts w:ascii="Arial" w:hAnsi="Arial"/>
                <w:color w:val="0C2D4A"/>
                <w:sz w:val="16"/>
              </w:rPr>
            </w:r>
            <w:r>
              <w:rPr>
                <w:rFonts w:ascii="Arial" w:hAnsi="Arial"/>
                <w:b w:val="0"/>
                <w:color w:val="0C2D4A"/>
                <w:sz w:val="16"/>
              </w:rPr>
              <w:t>Move record to blocked; show field-level cause and recovery path.</w:t>
            </w:r>
          </w:p>
        </w:tc>
        <w:tc>
          <w:tcPr>
            <w:tcW w:type="dxa" w:w="3384"/>
            <w:vAlign w:val="center"/>
            <w:tcMar>
              <w:top w:w="90" w:type="dxa"/>
              <w:start w:w="110" w:type="dxa"/>
              <w:bottom w:w="90" w:type="dxa"/>
              <w:end w:w="110" w:type="dxa"/>
            </w:tcMar>
            <w:tcBorders>
              <w:top w:val="single" w:sz="6" w:color="E5EAF0"/>
              <w:left w:val="single" w:sz="6" w:color="E5EAF0"/>
              <w:bottom w:val="single" w:sz="6" w:color="E5EAF0"/>
              <w:right w:val="single" w:sz="6" w:color="E5EAF0"/>
              <w:insideH w:val="single" w:sz="6" w:color="E5EAF0"/>
              <w:insideV w:val="single" w:sz="6" w:color="E5EAF0"/>
            </w:tcBorders>
          </w:tcPr>
          <w:p>
            <w:pPr>
              <w:spacing w:after="0" w:line="240" w:lineRule="auto"/>
            </w:pPr>
            <w:r>
              <w:rPr>
                <w:rFonts w:ascii="Arial" w:hAnsi="Arial"/>
                <w:color w:val="0C2D4A"/>
                <w:sz w:val="16"/>
              </w:rPr>
            </w:r>
            <w:r>
              <w:rPr>
                <w:rFonts w:ascii="Arial" w:hAnsi="Arial"/>
                <w:b w:val="0"/>
                <w:color w:val="0C2D4A"/>
                <w:sz w:val="16"/>
              </w:rPr>
              <w:t>The current delete-on-permanent-error behavior is unacceptable for field evidence.</w:t>
            </w:r>
          </w:p>
        </w:tc>
      </w:tr>
      <w:tr>
        <w:trPr>
          <w:cantSplit/>
        </w:trPr>
        <w:tc>
          <w:tcPr>
            <w:tcW w:type="dxa" w:w="2232"/>
            <w:vAlign w:val="center"/>
            <w:tcMar>
              <w:top w:w="90" w:type="dxa"/>
              <w:start w:w="110" w:type="dxa"/>
              <w:bottom w:w="90" w:type="dxa"/>
              <w:end w:w="110" w:type="dxa"/>
            </w:tcMar>
            <w:tcBorders>
              <w:top w:val="single" w:sz="6" w:color="E5EAF0"/>
              <w:left w:val="single" w:sz="6" w:color="E5EAF0"/>
              <w:bottom w:val="single" w:sz="6" w:color="E5EAF0"/>
              <w:right w:val="single" w:sz="6" w:color="E5EAF0"/>
              <w:insideH w:val="single" w:sz="6" w:color="E5EAF0"/>
              <w:insideV w:val="single" w:sz="6" w:color="E5EAF0"/>
            </w:tcBorders>
            <w:shd w:fill="F3F7FA"/>
          </w:tcPr>
          <w:p>
            <w:pPr>
              <w:spacing w:after="0" w:line="240" w:lineRule="auto"/>
            </w:pPr>
            <w:r>
              <w:rPr>
                <w:rFonts w:ascii="Arial" w:hAnsi="Arial"/>
                <w:color w:val="0C2D4A"/>
                <w:sz w:val="16"/>
              </w:rPr>
            </w:r>
            <w:r>
              <w:rPr>
                <w:rFonts w:ascii="Arial" w:hAnsi="Arial"/>
                <w:b w:val="0"/>
                <w:color w:val="0C2D4A"/>
                <w:sz w:val="16"/>
              </w:rPr>
              <w:t>Queue/storage corruption</w:t>
            </w:r>
          </w:p>
        </w:tc>
        <w:tc>
          <w:tcPr>
            <w:tcW w:type="dxa" w:w="4464"/>
            <w:vAlign w:val="center"/>
            <w:tcMar>
              <w:top w:w="90" w:type="dxa"/>
              <w:start w:w="110" w:type="dxa"/>
              <w:bottom w:w="90" w:type="dxa"/>
              <w:end w:w="110" w:type="dxa"/>
            </w:tcMar>
            <w:tcBorders>
              <w:top w:val="single" w:sz="6" w:color="E5EAF0"/>
              <w:left w:val="single" w:sz="6" w:color="E5EAF0"/>
              <w:bottom w:val="single" w:sz="6" w:color="E5EAF0"/>
              <w:right w:val="single" w:sz="6" w:color="E5EAF0"/>
              <w:insideH w:val="single" w:sz="6" w:color="E5EAF0"/>
              <w:insideV w:val="single" w:sz="6" w:color="E5EAF0"/>
            </w:tcBorders>
            <w:shd w:fill="F3F7FA"/>
          </w:tcPr>
          <w:p>
            <w:pPr>
              <w:spacing w:after="0" w:line="240" w:lineRule="auto"/>
            </w:pPr>
            <w:r>
              <w:rPr>
                <w:rFonts w:ascii="Arial" w:hAnsi="Arial"/>
                <w:color w:val="0C2D4A"/>
                <w:sz w:val="16"/>
              </w:rPr>
            </w:r>
            <w:r>
              <w:rPr>
                <w:rFonts w:ascii="Arial" w:hAnsi="Arial"/>
                <w:b w:val="0"/>
                <w:color w:val="0C2D4A"/>
                <w:sz w:val="16"/>
              </w:rPr>
              <w:t>Quarantine bad row/file, retain recoverable artifacts, surface diagnostic ID.</w:t>
            </w:r>
          </w:p>
        </w:tc>
        <w:tc>
          <w:tcPr>
            <w:tcW w:type="dxa" w:w="3384"/>
            <w:vAlign w:val="center"/>
            <w:tcMar>
              <w:top w:w="90" w:type="dxa"/>
              <w:start w:w="110" w:type="dxa"/>
              <w:bottom w:w="90" w:type="dxa"/>
              <w:end w:w="110" w:type="dxa"/>
            </w:tcMar>
            <w:tcBorders>
              <w:top w:val="single" w:sz="6" w:color="E5EAF0"/>
              <w:left w:val="single" w:sz="6" w:color="E5EAF0"/>
              <w:bottom w:val="single" w:sz="6" w:color="E5EAF0"/>
              <w:right w:val="single" w:sz="6" w:color="E5EAF0"/>
              <w:insideH w:val="single" w:sz="6" w:color="E5EAF0"/>
              <w:insideV w:val="single" w:sz="6" w:color="E5EAF0"/>
            </w:tcBorders>
            <w:shd w:fill="F3F7FA"/>
          </w:tcPr>
          <w:p>
            <w:pPr>
              <w:spacing w:after="0" w:line="240" w:lineRule="auto"/>
            </w:pPr>
            <w:r>
              <w:rPr>
                <w:rFonts w:ascii="Arial" w:hAnsi="Arial"/>
                <w:color w:val="0C2D4A"/>
                <w:sz w:val="16"/>
              </w:rPr>
            </w:r>
            <w:r>
              <w:rPr>
                <w:rFonts w:ascii="Arial" w:hAnsi="Arial"/>
                <w:b w:val="0"/>
                <w:color w:val="0C2D4A"/>
                <w:sz w:val="16"/>
              </w:rPr>
              <w:t>One malformed draft must not strand or erase the entire queue.</w:t>
            </w:r>
          </w:p>
        </w:tc>
      </w:tr>
    </w:tbl>
    <w:p>
      <w:pPr>
        <w:spacing w:after="0"/>
      </w:pPr>
    </w:p>
    <w:p>
      <w:pPr>
        <w:pStyle w:val="Heading2"/>
        <w:keepNext/>
        <w:spacing w:before="160" w:after="100"/>
      </w:pPr>
      <w:r>
        <w:t>Security and privacy controls</w:t>
      </w:r>
    </w:p>
    <w:p>
      <w:pPr>
        <w:spacing w:after="60" w:line="252" w:lineRule="auto"/>
        <w:ind w:left="288" w:hanging="202"/>
      </w:pPr>
      <w:r>
        <w:rPr>
          <w:rFonts w:ascii="Arial" w:hAnsi="Arial"/>
          <w:color w:val="0C2D4A"/>
          <w:sz w:val="18"/>
        </w:rPr>
        <w:t>•  Do not persist passwords. Centralize cookie/session behavior, CSRF handling, and sign-out invalidation; distinguish offline from unauthenticated instead of swallowing every restore error.</w:t>
      </w:r>
    </w:p>
    <w:p>
      <w:pPr>
        <w:spacing w:after="60" w:line="252" w:lineRule="auto"/>
        <w:ind w:left="288" w:hanging="202"/>
      </w:pPr>
      <w:r>
        <w:rPr>
          <w:rFonts w:ascii="Arial" w:hAnsi="Arial"/>
          <w:color w:val="0C2D4A"/>
          <w:sz w:val="18"/>
        </w:rPr>
        <w:t>•  Apply iOS file protection to the record ledger and evidence files; exclude reconstructible caches from backup; define evidence retention and deletion with the platform privacy policy.</w:t>
      </w:r>
    </w:p>
    <w:p>
      <w:pPr>
        <w:spacing w:after="60" w:line="252" w:lineRule="auto"/>
        <w:ind w:left="288" w:hanging="202"/>
      </w:pPr>
      <w:r>
        <w:rPr>
          <w:rFonts w:ascii="Arial" w:hAnsi="Arial"/>
          <w:color w:val="0C2D4A"/>
          <w:sz w:val="18"/>
        </w:rPr>
        <w:t>•  Use PHPicker/PhotosPicker where possible to minimize broad library permission. Keep location when-in-use and offer a documented fallback where business rules permit.</w:t>
      </w:r>
    </w:p>
    <w:p>
      <w:pPr>
        <w:spacing w:after="60" w:line="252" w:lineRule="auto"/>
        <w:ind w:left="288" w:hanging="202"/>
      </w:pPr>
      <w:r>
        <w:rPr>
          <w:rFonts w:ascii="Arial" w:hAnsi="Arial"/>
          <w:color w:val="0C2D4A"/>
          <w:sz w:val="18"/>
        </w:rPr>
        <w:t>•  Request notification permission only after an explicit user action or after demonstrating the sync-alert value. Local operational notifications should be optional and low-noise.</w:t>
      </w:r>
    </w:p>
    <w:p>
      <w:pPr>
        <w:spacing w:after="60" w:line="252" w:lineRule="auto"/>
        <w:ind w:left="288" w:hanging="202"/>
      </w:pPr>
      <w:r>
        <w:rPr>
          <w:rFonts w:ascii="Arial" w:hAnsi="Arial"/>
          <w:color w:val="0C2D4A"/>
          <w:sz w:val="18"/>
        </w:rPr>
        <w:t>•  Log identifiers and error classes, not field content, coordinates, photos, cookies, email addresses, or access tokens.</w:t>
      </w:r>
    </w:p>
    <w:p>
      <w:pPr>
        <w:spacing w:after="60" w:line="252" w:lineRule="auto"/>
        <w:ind w:left="288" w:hanging="202"/>
      </w:pPr>
      <w:r>
        <w:rPr>
          <w:rFonts w:ascii="Arial" w:hAnsi="Arial"/>
          <w:color w:val="0C2D4A"/>
          <w:sz w:val="18"/>
        </w:rPr>
        <w:t>•  Keep App Store privacy answers, PrivacyInfo.xcprivacy, in-app policy links, backend retention, and analytics SDK inventory in one release checklist.</w:t>
      </w:r>
    </w:p>
    <w:p>
      <w:pPr>
        <w:pStyle w:val="Heading2"/>
        <w:keepNext/>
        <w:spacing w:before="160" w:after="100"/>
      </w:pPr>
      <w:r>
        <w:t>Proposed mobile budgets — measure before external beta</w:t>
      </w:r>
    </w:p>
    <w:tbl>
      <w:tblPr>
        <w:tblW w:type="auto" w:w="0"/>
        <w:jc w:val="center"/>
        <w:tblLayout w:type="fixed"/>
        <w:tblLook w:firstColumn="1" w:firstRow="1" w:lastColumn="0" w:lastRow="0" w:noHBand="0" w:noVBand="1" w:val="04A0"/>
      </w:tblPr>
      <w:tblGrid>
        <w:gridCol w:w="3389"/>
        <w:gridCol w:w="3389"/>
        <w:gridCol w:w="3389"/>
      </w:tblGrid>
      <w:tr>
        <w:trPr>
          <w:cantSplit/>
          <w:tblHeader w:val="true"/>
        </w:trPr>
        <w:tc>
          <w:tcPr>
            <w:tcW w:type="dxa" w:w="1584"/>
            <w:vAlign w:val="center"/>
            <w:tcMar>
              <w:top w:w="90" w:type="dxa"/>
              <w:start w:w="110" w:type="dxa"/>
              <w:bottom w:w="90" w:type="dxa"/>
              <w:end w:w="110" w:type="dxa"/>
            </w:tcMar>
            <w:tcBorders>
              <w:top w:val="single" w:sz="6" w:color="E5EAF0"/>
              <w:left w:val="single" w:sz="6" w:color="E5EAF0"/>
              <w:bottom w:val="single" w:sz="6" w:color="E5EAF0"/>
              <w:right w:val="single" w:sz="6" w:color="E5EAF0"/>
              <w:insideH w:val="single" w:sz="6" w:color="E5EAF0"/>
              <w:insideV w:val="single" w:sz="6" w:color="E5EAF0"/>
            </w:tcBorders>
            <w:shd w:fill="0C2D4A"/>
          </w:tcPr>
          <w:p>
            <w:pPr>
              <w:spacing w:after="0" w:line="240" w:lineRule="auto"/>
            </w:pPr>
            <w:r>
              <w:rPr>
                <w:rFonts w:ascii="Arial" w:hAnsi="Arial"/>
                <w:b/>
                <w:color w:val="FFFFFF"/>
                <w:sz w:val="16"/>
              </w:rPr>
            </w:r>
            <w:r>
              <w:rPr>
                <w:rFonts w:ascii="Arial" w:hAnsi="Arial"/>
                <w:b/>
                <w:color w:val="FFFFFF"/>
                <w:sz w:val="16"/>
              </w:rPr>
              <w:t>Budget</w:t>
            </w:r>
          </w:p>
        </w:tc>
        <w:tc>
          <w:tcPr>
            <w:tcW w:type="dxa" w:w="3384"/>
            <w:vAlign w:val="center"/>
            <w:tcMar>
              <w:top w:w="90" w:type="dxa"/>
              <w:start w:w="110" w:type="dxa"/>
              <w:bottom w:w="90" w:type="dxa"/>
              <w:end w:w="110" w:type="dxa"/>
            </w:tcMar>
            <w:tcBorders>
              <w:top w:val="single" w:sz="6" w:color="E5EAF0"/>
              <w:left w:val="single" w:sz="6" w:color="E5EAF0"/>
              <w:bottom w:val="single" w:sz="6" w:color="E5EAF0"/>
              <w:right w:val="single" w:sz="6" w:color="E5EAF0"/>
              <w:insideH w:val="single" w:sz="6" w:color="E5EAF0"/>
              <w:insideV w:val="single" w:sz="6" w:color="E5EAF0"/>
            </w:tcBorders>
            <w:shd w:fill="0C2D4A"/>
          </w:tcPr>
          <w:p>
            <w:pPr>
              <w:spacing w:after="0" w:line="240" w:lineRule="auto"/>
            </w:pPr>
            <w:r>
              <w:rPr>
                <w:rFonts w:ascii="Arial" w:hAnsi="Arial"/>
                <w:b/>
                <w:color w:val="FFFFFF"/>
                <w:sz w:val="16"/>
              </w:rPr>
            </w:r>
            <w:r>
              <w:rPr>
                <w:rFonts w:ascii="Arial" w:hAnsi="Arial"/>
                <w:b/>
                <w:color w:val="FFFFFF"/>
                <w:sz w:val="16"/>
              </w:rPr>
              <w:t>Target</w:t>
            </w:r>
          </w:p>
        </w:tc>
        <w:tc>
          <w:tcPr>
            <w:tcW w:type="dxa" w:w="5112"/>
            <w:vAlign w:val="center"/>
            <w:tcMar>
              <w:top w:w="90" w:type="dxa"/>
              <w:start w:w="110" w:type="dxa"/>
              <w:bottom w:w="90" w:type="dxa"/>
              <w:end w:w="110" w:type="dxa"/>
            </w:tcMar>
            <w:tcBorders>
              <w:top w:val="single" w:sz="6" w:color="E5EAF0"/>
              <w:left w:val="single" w:sz="6" w:color="E5EAF0"/>
              <w:bottom w:val="single" w:sz="6" w:color="E5EAF0"/>
              <w:right w:val="single" w:sz="6" w:color="E5EAF0"/>
              <w:insideH w:val="single" w:sz="6" w:color="E5EAF0"/>
              <w:insideV w:val="single" w:sz="6" w:color="E5EAF0"/>
            </w:tcBorders>
            <w:shd w:fill="0C2D4A"/>
          </w:tcPr>
          <w:p>
            <w:pPr>
              <w:spacing w:after="0" w:line="240" w:lineRule="auto"/>
            </w:pPr>
            <w:r>
              <w:rPr>
                <w:rFonts w:ascii="Arial" w:hAnsi="Arial"/>
                <w:b/>
                <w:color w:val="FFFFFF"/>
                <w:sz w:val="16"/>
              </w:rPr>
            </w:r>
            <w:r>
              <w:rPr>
                <w:rFonts w:ascii="Arial" w:hAnsi="Arial"/>
                <w:b/>
                <w:color w:val="FFFFFF"/>
                <w:sz w:val="16"/>
              </w:rPr>
              <w:t>Gate</w:t>
            </w:r>
          </w:p>
        </w:tc>
      </w:tr>
      <w:tr>
        <w:trPr>
          <w:cantSplit/>
        </w:trPr>
        <w:tc>
          <w:tcPr>
            <w:tcW w:type="dxa" w:w="1584"/>
            <w:vAlign w:val="center"/>
            <w:tcMar>
              <w:top w:w="90" w:type="dxa"/>
              <w:start w:w="110" w:type="dxa"/>
              <w:bottom w:w="90" w:type="dxa"/>
              <w:end w:w="110" w:type="dxa"/>
            </w:tcMar>
            <w:tcBorders>
              <w:top w:val="single" w:sz="6" w:color="E5EAF0"/>
              <w:left w:val="single" w:sz="6" w:color="E5EAF0"/>
              <w:bottom w:val="single" w:sz="6" w:color="E5EAF0"/>
              <w:right w:val="single" w:sz="6" w:color="E5EAF0"/>
              <w:insideH w:val="single" w:sz="6" w:color="E5EAF0"/>
              <w:insideV w:val="single" w:sz="6" w:color="E5EAF0"/>
            </w:tcBorders>
          </w:tcPr>
          <w:p>
            <w:pPr>
              <w:spacing w:after="0" w:line="240" w:lineRule="auto"/>
            </w:pPr>
            <w:r>
              <w:rPr>
                <w:rFonts w:ascii="Arial" w:hAnsi="Arial"/>
                <w:color w:val="0C2D4A"/>
                <w:sz w:val="16"/>
              </w:rPr>
            </w:r>
            <w:r>
              <w:rPr>
                <w:rFonts w:ascii="Arial" w:hAnsi="Arial"/>
                <w:b w:val="0"/>
                <w:color w:val="0C2D4A"/>
                <w:sz w:val="16"/>
              </w:rPr>
              <w:t>Cold launch</w:t>
            </w:r>
          </w:p>
        </w:tc>
        <w:tc>
          <w:tcPr>
            <w:tcW w:type="dxa" w:w="3384"/>
            <w:vAlign w:val="center"/>
            <w:tcMar>
              <w:top w:w="90" w:type="dxa"/>
              <w:start w:w="110" w:type="dxa"/>
              <w:bottom w:w="90" w:type="dxa"/>
              <w:end w:w="110" w:type="dxa"/>
            </w:tcMar>
            <w:tcBorders>
              <w:top w:val="single" w:sz="6" w:color="E5EAF0"/>
              <w:left w:val="single" w:sz="6" w:color="E5EAF0"/>
              <w:bottom w:val="single" w:sz="6" w:color="E5EAF0"/>
              <w:right w:val="single" w:sz="6" w:color="E5EAF0"/>
              <w:insideH w:val="single" w:sz="6" w:color="E5EAF0"/>
              <w:insideV w:val="single" w:sz="6" w:color="E5EAF0"/>
            </w:tcBorders>
          </w:tcPr>
          <w:p>
            <w:pPr>
              <w:spacing w:after="0" w:line="240" w:lineRule="auto"/>
            </w:pPr>
            <w:r>
              <w:rPr>
                <w:rFonts w:ascii="Arial" w:hAnsi="Arial"/>
                <w:color w:val="0C2D4A"/>
                <w:sz w:val="16"/>
              </w:rPr>
            </w:r>
            <w:r>
              <w:rPr>
                <w:rFonts w:ascii="Arial" w:hAnsi="Arial"/>
                <w:b w:val="0"/>
                <w:color w:val="0C2D4A"/>
                <w:sz w:val="16"/>
              </w:rPr>
              <w:t>p50 &lt; 2 s; p95 &lt; 3 s to actionable cached shell</w:t>
            </w:r>
          </w:p>
        </w:tc>
        <w:tc>
          <w:tcPr>
            <w:tcW w:type="dxa" w:w="5112"/>
            <w:vAlign w:val="center"/>
            <w:tcMar>
              <w:top w:w="90" w:type="dxa"/>
              <w:start w:w="110" w:type="dxa"/>
              <w:bottom w:w="90" w:type="dxa"/>
              <w:end w:w="110" w:type="dxa"/>
            </w:tcMar>
            <w:tcBorders>
              <w:top w:val="single" w:sz="6" w:color="E5EAF0"/>
              <w:left w:val="single" w:sz="6" w:color="E5EAF0"/>
              <w:bottom w:val="single" w:sz="6" w:color="E5EAF0"/>
              <w:right w:val="single" w:sz="6" w:color="E5EAF0"/>
              <w:insideH w:val="single" w:sz="6" w:color="E5EAF0"/>
              <w:insideV w:val="single" w:sz="6" w:color="E5EAF0"/>
            </w:tcBorders>
          </w:tcPr>
          <w:p>
            <w:pPr>
              <w:spacing w:after="0" w:line="240" w:lineRule="auto"/>
            </w:pPr>
            <w:r>
              <w:rPr>
                <w:rFonts w:ascii="Arial" w:hAnsi="Arial"/>
                <w:color w:val="0C2D4A"/>
                <w:sz w:val="16"/>
              </w:rPr>
            </w:r>
            <w:r>
              <w:rPr>
                <w:rFonts w:ascii="Arial" w:hAnsi="Arial"/>
                <w:b w:val="0"/>
                <w:color w:val="0C2D4A"/>
                <w:sz w:val="16"/>
              </w:rPr>
              <w:t>Measured on supported mid-range/oldest device and constrained network.</w:t>
            </w:r>
          </w:p>
        </w:tc>
      </w:tr>
      <w:tr>
        <w:trPr>
          <w:cantSplit/>
        </w:trPr>
        <w:tc>
          <w:tcPr>
            <w:tcW w:type="dxa" w:w="1584"/>
            <w:vAlign w:val="center"/>
            <w:tcMar>
              <w:top w:w="90" w:type="dxa"/>
              <w:start w:w="110" w:type="dxa"/>
              <w:bottom w:w="90" w:type="dxa"/>
              <w:end w:w="110" w:type="dxa"/>
            </w:tcMar>
            <w:tcBorders>
              <w:top w:val="single" w:sz="6" w:color="E5EAF0"/>
              <w:left w:val="single" w:sz="6" w:color="E5EAF0"/>
              <w:bottom w:val="single" w:sz="6" w:color="E5EAF0"/>
              <w:right w:val="single" w:sz="6" w:color="E5EAF0"/>
              <w:insideH w:val="single" w:sz="6" w:color="E5EAF0"/>
              <w:insideV w:val="single" w:sz="6" w:color="E5EAF0"/>
            </w:tcBorders>
            <w:shd w:fill="F3F7FA"/>
          </w:tcPr>
          <w:p>
            <w:pPr>
              <w:spacing w:after="0" w:line="240" w:lineRule="auto"/>
            </w:pPr>
            <w:r>
              <w:rPr>
                <w:rFonts w:ascii="Arial" w:hAnsi="Arial"/>
                <w:color w:val="0C2D4A"/>
                <w:sz w:val="16"/>
              </w:rPr>
            </w:r>
            <w:r>
              <w:rPr>
                <w:rFonts w:ascii="Arial" w:hAnsi="Arial"/>
                <w:b w:val="0"/>
                <w:color w:val="0C2D4A"/>
                <w:sz w:val="16"/>
              </w:rPr>
              <w:t>Memory</w:t>
            </w:r>
          </w:p>
        </w:tc>
        <w:tc>
          <w:tcPr>
            <w:tcW w:type="dxa" w:w="3384"/>
            <w:vAlign w:val="center"/>
            <w:tcMar>
              <w:top w:w="90" w:type="dxa"/>
              <w:start w:w="110" w:type="dxa"/>
              <w:bottom w:w="90" w:type="dxa"/>
              <w:end w:w="110" w:type="dxa"/>
            </w:tcMar>
            <w:tcBorders>
              <w:top w:val="single" w:sz="6" w:color="E5EAF0"/>
              <w:left w:val="single" w:sz="6" w:color="E5EAF0"/>
              <w:bottom w:val="single" w:sz="6" w:color="E5EAF0"/>
              <w:right w:val="single" w:sz="6" w:color="E5EAF0"/>
              <w:insideH w:val="single" w:sz="6" w:color="E5EAF0"/>
              <w:insideV w:val="single" w:sz="6" w:color="E5EAF0"/>
            </w:tcBorders>
            <w:shd w:fill="F3F7FA"/>
          </w:tcPr>
          <w:p>
            <w:pPr>
              <w:spacing w:after="0" w:line="240" w:lineRule="auto"/>
            </w:pPr>
            <w:r>
              <w:rPr>
                <w:rFonts w:ascii="Arial" w:hAnsi="Arial"/>
                <w:color w:val="0C2D4A"/>
                <w:sz w:val="16"/>
              </w:rPr>
            </w:r>
            <w:r>
              <w:rPr>
                <w:rFonts w:ascii="Arial" w:hAnsi="Arial"/>
                <w:b w:val="0"/>
                <w:color w:val="0C2D4A"/>
                <w:sz w:val="16"/>
              </w:rPr>
              <w:t>Typical active footprint &lt; 100 MB; no unbounded map/image growth</w:t>
            </w:r>
          </w:p>
        </w:tc>
        <w:tc>
          <w:tcPr>
            <w:tcW w:type="dxa" w:w="5112"/>
            <w:vAlign w:val="center"/>
            <w:tcMar>
              <w:top w:w="90" w:type="dxa"/>
              <w:start w:w="110" w:type="dxa"/>
              <w:bottom w:w="90" w:type="dxa"/>
              <w:end w:w="110" w:type="dxa"/>
            </w:tcMar>
            <w:tcBorders>
              <w:top w:val="single" w:sz="6" w:color="E5EAF0"/>
              <w:left w:val="single" w:sz="6" w:color="E5EAF0"/>
              <w:bottom w:val="single" w:sz="6" w:color="E5EAF0"/>
              <w:right w:val="single" w:sz="6" w:color="E5EAF0"/>
              <w:insideH w:val="single" w:sz="6" w:color="E5EAF0"/>
              <w:insideV w:val="single" w:sz="6" w:color="E5EAF0"/>
            </w:tcBorders>
            <w:shd w:fill="F3F7FA"/>
          </w:tcPr>
          <w:p>
            <w:pPr>
              <w:spacing w:after="0" w:line="240" w:lineRule="auto"/>
            </w:pPr>
            <w:r>
              <w:rPr>
                <w:rFonts w:ascii="Arial" w:hAnsi="Arial"/>
                <w:color w:val="0C2D4A"/>
                <w:sz w:val="16"/>
              </w:rPr>
            </w:r>
            <w:r>
              <w:rPr>
                <w:rFonts w:ascii="Arial" w:hAnsi="Arial"/>
                <w:b w:val="0"/>
                <w:color w:val="0C2D4A"/>
                <w:sz w:val="16"/>
              </w:rPr>
              <w:t>Profile capture → map → review loop and memory warnings.</w:t>
            </w:r>
          </w:p>
        </w:tc>
      </w:tr>
      <w:tr>
        <w:trPr>
          <w:cantSplit/>
        </w:trPr>
        <w:tc>
          <w:tcPr>
            <w:tcW w:type="dxa" w:w="1584"/>
            <w:vAlign w:val="center"/>
            <w:tcMar>
              <w:top w:w="90" w:type="dxa"/>
              <w:start w:w="110" w:type="dxa"/>
              <w:bottom w:w="90" w:type="dxa"/>
              <w:end w:w="110" w:type="dxa"/>
            </w:tcMar>
            <w:tcBorders>
              <w:top w:val="single" w:sz="6" w:color="E5EAF0"/>
              <w:left w:val="single" w:sz="6" w:color="E5EAF0"/>
              <w:bottom w:val="single" w:sz="6" w:color="E5EAF0"/>
              <w:right w:val="single" w:sz="6" w:color="E5EAF0"/>
              <w:insideH w:val="single" w:sz="6" w:color="E5EAF0"/>
              <w:insideV w:val="single" w:sz="6" w:color="E5EAF0"/>
            </w:tcBorders>
          </w:tcPr>
          <w:p>
            <w:pPr>
              <w:spacing w:after="0" w:line="240" w:lineRule="auto"/>
            </w:pPr>
            <w:r>
              <w:rPr>
                <w:rFonts w:ascii="Arial" w:hAnsi="Arial"/>
                <w:color w:val="0C2D4A"/>
                <w:sz w:val="16"/>
              </w:rPr>
            </w:r>
            <w:r>
              <w:rPr>
                <w:rFonts w:ascii="Arial" w:hAnsi="Arial"/>
                <w:b w:val="0"/>
                <w:color w:val="0C2D4A"/>
                <w:sz w:val="16"/>
              </w:rPr>
              <w:t>Energy</w:t>
            </w:r>
          </w:p>
        </w:tc>
        <w:tc>
          <w:tcPr>
            <w:tcW w:type="dxa" w:w="3384"/>
            <w:vAlign w:val="center"/>
            <w:tcMar>
              <w:top w:w="90" w:type="dxa"/>
              <w:start w:w="110" w:type="dxa"/>
              <w:bottom w:w="90" w:type="dxa"/>
              <w:end w:w="110" w:type="dxa"/>
            </w:tcMar>
            <w:tcBorders>
              <w:top w:val="single" w:sz="6" w:color="E5EAF0"/>
              <w:left w:val="single" w:sz="6" w:color="E5EAF0"/>
              <w:bottom w:val="single" w:sz="6" w:color="E5EAF0"/>
              <w:right w:val="single" w:sz="6" w:color="E5EAF0"/>
              <w:insideH w:val="single" w:sz="6" w:color="E5EAF0"/>
              <w:insideV w:val="single" w:sz="6" w:color="E5EAF0"/>
            </w:tcBorders>
          </w:tcPr>
          <w:p>
            <w:pPr>
              <w:spacing w:after="0" w:line="240" w:lineRule="auto"/>
            </w:pPr>
            <w:r>
              <w:rPr>
                <w:rFonts w:ascii="Arial" w:hAnsi="Arial"/>
                <w:color w:val="0C2D4A"/>
                <w:sz w:val="16"/>
              </w:rPr>
            </w:r>
            <w:r>
              <w:rPr>
                <w:rFonts w:ascii="Arial" w:hAnsi="Arial"/>
                <w:b w:val="0"/>
                <w:color w:val="0C2D4A"/>
                <w:sz w:val="16"/>
              </w:rPr>
              <w:t>&lt; 5% battery/hour for active field session</w:t>
            </w:r>
          </w:p>
        </w:tc>
        <w:tc>
          <w:tcPr>
            <w:tcW w:type="dxa" w:w="5112"/>
            <w:vAlign w:val="center"/>
            <w:tcMar>
              <w:top w:w="90" w:type="dxa"/>
              <w:start w:w="110" w:type="dxa"/>
              <w:bottom w:w="90" w:type="dxa"/>
              <w:end w:w="110" w:type="dxa"/>
            </w:tcMar>
            <w:tcBorders>
              <w:top w:val="single" w:sz="6" w:color="E5EAF0"/>
              <w:left w:val="single" w:sz="6" w:color="E5EAF0"/>
              <w:bottom w:val="single" w:sz="6" w:color="E5EAF0"/>
              <w:right w:val="single" w:sz="6" w:color="E5EAF0"/>
              <w:insideH w:val="single" w:sz="6" w:color="E5EAF0"/>
              <w:insideV w:val="single" w:sz="6" w:color="E5EAF0"/>
            </w:tcBorders>
          </w:tcPr>
          <w:p>
            <w:pPr>
              <w:spacing w:after="0" w:line="240" w:lineRule="auto"/>
            </w:pPr>
            <w:r>
              <w:rPr>
                <w:rFonts w:ascii="Arial" w:hAnsi="Arial"/>
                <w:color w:val="0C2D4A"/>
                <w:sz w:val="16"/>
              </w:rPr>
            </w:r>
            <w:r>
              <w:rPr>
                <w:rFonts w:ascii="Arial" w:hAnsi="Arial"/>
                <w:b w:val="0"/>
                <w:color w:val="0C2D4A"/>
                <w:sz w:val="16"/>
              </w:rPr>
              <w:t>Measure GPS, map tiles, camera, image compression, and sync.</w:t>
            </w:r>
          </w:p>
        </w:tc>
      </w:tr>
      <w:tr>
        <w:trPr>
          <w:cantSplit/>
        </w:trPr>
        <w:tc>
          <w:tcPr>
            <w:tcW w:type="dxa" w:w="1584"/>
            <w:vAlign w:val="center"/>
            <w:tcMar>
              <w:top w:w="90" w:type="dxa"/>
              <w:start w:w="110" w:type="dxa"/>
              <w:bottom w:w="90" w:type="dxa"/>
              <w:end w:w="110" w:type="dxa"/>
            </w:tcMar>
            <w:tcBorders>
              <w:top w:val="single" w:sz="6" w:color="E5EAF0"/>
              <w:left w:val="single" w:sz="6" w:color="E5EAF0"/>
              <w:bottom w:val="single" w:sz="6" w:color="E5EAF0"/>
              <w:right w:val="single" w:sz="6" w:color="E5EAF0"/>
              <w:insideH w:val="single" w:sz="6" w:color="E5EAF0"/>
              <w:insideV w:val="single" w:sz="6" w:color="E5EAF0"/>
            </w:tcBorders>
            <w:shd w:fill="F3F7FA"/>
          </w:tcPr>
          <w:p>
            <w:pPr>
              <w:spacing w:after="0" w:line="240" w:lineRule="auto"/>
            </w:pPr>
            <w:r>
              <w:rPr>
                <w:rFonts w:ascii="Arial" w:hAnsi="Arial"/>
                <w:color w:val="0C2D4A"/>
                <w:sz w:val="16"/>
              </w:rPr>
            </w:r>
            <w:r>
              <w:rPr>
                <w:rFonts w:ascii="Arial" w:hAnsi="Arial"/>
                <w:b w:val="0"/>
                <w:color w:val="0C2D4A"/>
                <w:sz w:val="16"/>
              </w:rPr>
              <w:t>Reliability</w:t>
            </w:r>
          </w:p>
        </w:tc>
        <w:tc>
          <w:tcPr>
            <w:tcW w:type="dxa" w:w="3384"/>
            <w:vAlign w:val="center"/>
            <w:tcMar>
              <w:top w:w="90" w:type="dxa"/>
              <w:start w:w="110" w:type="dxa"/>
              <w:bottom w:w="90" w:type="dxa"/>
              <w:end w:w="110" w:type="dxa"/>
            </w:tcMar>
            <w:tcBorders>
              <w:top w:val="single" w:sz="6" w:color="E5EAF0"/>
              <w:left w:val="single" w:sz="6" w:color="E5EAF0"/>
              <w:bottom w:val="single" w:sz="6" w:color="E5EAF0"/>
              <w:right w:val="single" w:sz="6" w:color="E5EAF0"/>
              <w:insideH w:val="single" w:sz="6" w:color="E5EAF0"/>
              <w:insideV w:val="single" w:sz="6" w:color="E5EAF0"/>
            </w:tcBorders>
            <w:shd w:fill="F3F7FA"/>
          </w:tcPr>
          <w:p>
            <w:pPr>
              <w:spacing w:after="0" w:line="240" w:lineRule="auto"/>
            </w:pPr>
            <w:r>
              <w:rPr>
                <w:rFonts w:ascii="Arial" w:hAnsi="Arial"/>
                <w:color w:val="0C2D4A"/>
                <w:sz w:val="16"/>
              </w:rPr>
            </w:r>
            <w:r>
              <w:rPr>
                <w:rFonts w:ascii="Arial" w:hAnsi="Arial"/>
                <w:b w:val="0"/>
                <w:color w:val="0C2D4A"/>
                <w:sz w:val="16"/>
              </w:rPr>
              <w:t>&gt; 99.5% crash-free sessions; zero known data-loss defects</w:t>
            </w:r>
          </w:p>
        </w:tc>
        <w:tc>
          <w:tcPr>
            <w:tcW w:type="dxa" w:w="5112"/>
            <w:vAlign w:val="center"/>
            <w:tcMar>
              <w:top w:w="90" w:type="dxa"/>
              <w:start w:w="110" w:type="dxa"/>
              <w:bottom w:w="90" w:type="dxa"/>
              <w:end w:w="110" w:type="dxa"/>
            </w:tcMar>
            <w:tcBorders>
              <w:top w:val="single" w:sz="6" w:color="E5EAF0"/>
              <w:left w:val="single" w:sz="6" w:color="E5EAF0"/>
              <w:bottom w:val="single" w:sz="6" w:color="E5EAF0"/>
              <w:right w:val="single" w:sz="6" w:color="E5EAF0"/>
              <w:insideH w:val="single" w:sz="6" w:color="E5EAF0"/>
              <w:insideV w:val="single" w:sz="6" w:color="E5EAF0"/>
            </w:tcBorders>
            <w:shd w:fill="F3F7FA"/>
          </w:tcPr>
          <w:p>
            <w:pPr>
              <w:spacing w:after="0" w:line="240" w:lineRule="auto"/>
            </w:pPr>
            <w:r>
              <w:rPr>
                <w:rFonts w:ascii="Arial" w:hAnsi="Arial"/>
                <w:color w:val="0C2D4A"/>
                <w:sz w:val="16"/>
              </w:rPr>
            </w:r>
            <w:r>
              <w:rPr>
                <w:rFonts w:ascii="Arial" w:hAnsi="Arial"/>
                <w:b w:val="0"/>
                <w:color w:val="0C2D4A"/>
                <w:sz w:val="16"/>
              </w:rPr>
              <w:t>MetricKit/TestFlight diagnostics and lossless queue chaos tests.</w:t>
            </w:r>
          </w:p>
        </w:tc>
      </w:tr>
      <w:tr>
        <w:trPr>
          <w:cantSplit/>
        </w:trPr>
        <w:tc>
          <w:tcPr>
            <w:tcW w:type="dxa" w:w="1584"/>
            <w:vAlign w:val="center"/>
            <w:tcMar>
              <w:top w:w="90" w:type="dxa"/>
              <w:start w:w="110" w:type="dxa"/>
              <w:bottom w:w="90" w:type="dxa"/>
              <w:end w:w="110" w:type="dxa"/>
            </w:tcMar>
            <w:tcBorders>
              <w:top w:val="single" w:sz="6" w:color="E5EAF0"/>
              <w:left w:val="single" w:sz="6" w:color="E5EAF0"/>
              <w:bottom w:val="single" w:sz="6" w:color="E5EAF0"/>
              <w:right w:val="single" w:sz="6" w:color="E5EAF0"/>
              <w:insideH w:val="single" w:sz="6" w:color="E5EAF0"/>
              <w:insideV w:val="single" w:sz="6" w:color="E5EAF0"/>
            </w:tcBorders>
          </w:tcPr>
          <w:p>
            <w:pPr>
              <w:spacing w:after="0" w:line="240" w:lineRule="auto"/>
            </w:pPr>
            <w:r>
              <w:rPr>
                <w:rFonts w:ascii="Arial" w:hAnsi="Arial"/>
                <w:color w:val="0C2D4A"/>
                <w:sz w:val="16"/>
              </w:rPr>
            </w:r>
            <w:r>
              <w:rPr>
                <w:rFonts w:ascii="Arial" w:hAnsi="Arial"/>
                <w:b w:val="0"/>
                <w:color w:val="0C2D4A"/>
                <w:sz w:val="16"/>
              </w:rPr>
              <w:t>Sync</w:t>
            </w:r>
          </w:p>
        </w:tc>
        <w:tc>
          <w:tcPr>
            <w:tcW w:type="dxa" w:w="3384"/>
            <w:vAlign w:val="center"/>
            <w:tcMar>
              <w:top w:w="90" w:type="dxa"/>
              <w:start w:w="110" w:type="dxa"/>
              <w:bottom w:w="90" w:type="dxa"/>
              <w:end w:w="110" w:type="dxa"/>
            </w:tcMar>
            <w:tcBorders>
              <w:top w:val="single" w:sz="6" w:color="E5EAF0"/>
              <w:left w:val="single" w:sz="6" w:color="E5EAF0"/>
              <w:bottom w:val="single" w:sz="6" w:color="E5EAF0"/>
              <w:right w:val="single" w:sz="6" w:color="E5EAF0"/>
              <w:insideH w:val="single" w:sz="6" w:color="E5EAF0"/>
              <w:insideV w:val="single" w:sz="6" w:color="E5EAF0"/>
            </w:tcBorders>
          </w:tcPr>
          <w:p>
            <w:pPr>
              <w:spacing w:after="0" w:line="240" w:lineRule="auto"/>
            </w:pPr>
            <w:r>
              <w:rPr>
                <w:rFonts w:ascii="Arial" w:hAnsi="Arial"/>
                <w:color w:val="0C2D4A"/>
                <w:sz w:val="16"/>
              </w:rPr>
            </w:r>
            <w:r>
              <w:rPr>
                <w:rFonts w:ascii="Arial" w:hAnsi="Arial"/>
                <w:b w:val="0"/>
                <w:color w:val="0C2D4A"/>
                <w:sz w:val="16"/>
              </w:rPr>
              <w:t>95% of pending records acknowledged within 5 min of restored connectivity</w:t>
            </w:r>
          </w:p>
        </w:tc>
        <w:tc>
          <w:tcPr>
            <w:tcW w:type="dxa" w:w="5112"/>
            <w:vAlign w:val="center"/>
            <w:tcMar>
              <w:top w:w="90" w:type="dxa"/>
              <w:start w:w="110" w:type="dxa"/>
              <w:bottom w:w="90" w:type="dxa"/>
              <w:end w:w="110" w:type="dxa"/>
            </w:tcMar>
            <w:tcBorders>
              <w:top w:val="single" w:sz="6" w:color="E5EAF0"/>
              <w:left w:val="single" w:sz="6" w:color="E5EAF0"/>
              <w:bottom w:val="single" w:sz="6" w:color="E5EAF0"/>
              <w:right w:val="single" w:sz="6" w:color="E5EAF0"/>
              <w:insideH w:val="single" w:sz="6" w:color="E5EAF0"/>
              <w:insideV w:val="single" w:sz="6" w:color="E5EAF0"/>
            </w:tcBorders>
          </w:tcPr>
          <w:p>
            <w:pPr>
              <w:spacing w:after="0" w:line="240" w:lineRule="auto"/>
            </w:pPr>
            <w:r>
              <w:rPr>
                <w:rFonts w:ascii="Arial" w:hAnsi="Arial"/>
                <w:color w:val="0C2D4A"/>
                <w:sz w:val="16"/>
              </w:rPr>
            </w:r>
            <w:r>
              <w:rPr>
                <w:rFonts w:ascii="Arial" w:hAnsi="Arial"/>
                <w:b w:val="0"/>
                <w:color w:val="0C2D4A"/>
                <w:sz w:val="16"/>
              </w:rPr>
              <w:t>End-to-end telemetry; blocked records excluded and surfaced.</w:t>
            </w:r>
          </w:p>
        </w:tc>
      </w:tr>
      <w:tr>
        <w:trPr>
          <w:cantSplit/>
        </w:trPr>
        <w:tc>
          <w:tcPr>
            <w:tcW w:type="dxa" w:w="1584"/>
            <w:vAlign w:val="center"/>
            <w:tcMar>
              <w:top w:w="90" w:type="dxa"/>
              <w:start w:w="110" w:type="dxa"/>
              <w:bottom w:w="90" w:type="dxa"/>
              <w:end w:w="110" w:type="dxa"/>
            </w:tcMar>
            <w:tcBorders>
              <w:top w:val="single" w:sz="6" w:color="E5EAF0"/>
              <w:left w:val="single" w:sz="6" w:color="E5EAF0"/>
              <w:bottom w:val="single" w:sz="6" w:color="E5EAF0"/>
              <w:right w:val="single" w:sz="6" w:color="E5EAF0"/>
              <w:insideH w:val="single" w:sz="6" w:color="E5EAF0"/>
              <w:insideV w:val="single" w:sz="6" w:color="E5EAF0"/>
            </w:tcBorders>
            <w:shd w:fill="F3F7FA"/>
          </w:tcPr>
          <w:p>
            <w:pPr>
              <w:spacing w:after="0" w:line="240" w:lineRule="auto"/>
            </w:pPr>
            <w:r>
              <w:rPr>
                <w:rFonts w:ascii="Arial" w:hAnsi="Arial"/>
                <w:color w:val="0C2D4A"/>
                <w:sz w:val="16"/>
              </w:rPr>
            </w:r>
            <w:r>
              <w:rPr>
                <w:rFonts w:ascii="Arial" w:hAnsi="Arial"/>
                <w:b w:val="0"/>
                <w:color w:val="0C2D4A"/>
                <w:sz w:val="16"/>
              </w:rPr>
              <w:t>Accessibility</w:t>
            </w:r>
          </w:p>
        </w:tc>
        <w:tc>
          <w:tcPr>
            <w:tcW w:type="dxa" w:w="3384"/>
            <w:vAlign w:val="center"/>
            <w:tcMar>
              <w:top w:w="90" w:type="dxa"/>
              <w:start w:w="110" w:type="dxa"/>
              <w:bottom w:w="90" w:type="dxa"/>
              <w:end w:w="110" w:type="dxa"/>
            </w:tcMar>
            <w:tcBorders>
              <w:top w:val="single" w:sz="6" w:color="E5EAF0"/>
              <w:left w:val="single" w:sz="6" w:color="E5EAF0"/>
              <w:bottom w:val="single" w:sz="6" w:color="E5EAF0"/>
              <w:right w:val="single" w:sz="6" w:color="E5EAF0"/>
              <w:insideH w:val="single" w:sz="6" w:color="E5EAF0"/>
              <w:insideV w:val="single" w:sz="6" w:color="E5EAF0"/>
            </w:tcBorders>
            <w:shd w:fill="F3F7FA"/>
          </w:tcPr>
          <w:p>
            <w:pPr>
              <w:spacing w:after="0" w:line="240" w:lineRule="auto"/>
            </w:pPr>
            <w:r>
              <w:rPr>
                <w:rFonts w:ascii="Arial" w:hAnsi="Arial"/>
                <w:color w:val="0C2D4A"/>
                <w:sz w:val="16"/>
              </w:rPr>
            </w:r>
            <w:r>
              <w:rPr>
                <w:rFonts w:ascii="Arial" w:hAnsi="Arial"/>
                <w:b w:val="0"/>
                <w:color w:val="0C2D4A"/>
                <w:sz w:val="16"/>
              </w:rPr>
              <w:t>No critical VoiceOver, Dynamic Type, contrast, or 44-point target failures</w:t>
            </w:r>
          </w:p>
        </w:tc>
        <w:tc>
          <w:tcPr>
            <w:tcW w:type="dxa" w:w="5112"/>
            <w:vAlign w:val="center"/>
            <w:tcMar>
              <w:top w:w="90" w:type="dxa"/>
              <w:start w:w="110" w:type="dxa"/>
              <w:bottom w:w="90" w:type="dxa"/>
              <w:end w:w="110" w:type="dxa"/>
            </w:tcMar>
            <w:tcBorders>
              <w:top w:val="single" w:sz="6" w:color="E5EAF0"/>
              <w:left w:val="single" w:sz="6" w:color="E5EAF0"/>
              <w:bottom w:val="single" w:sz="6" w:color="E5EAF0"/>
              <w:right w:val="single" w:sz="6" w:color="E5EAF0"/>
              <w:insideH w:val="single" w:sz="6" w:color="E5EAF0"/>
              <w:insideV w:val="single" w:sz="6" w:color="E5EAF0"/>
            </w:tcBorders>
            <w:shd w:fill="F3F7FA"/>
          </w:tcPr>
          <w:p>
            <w:pPr>
              <w:spacing w:after="0" w:line="240" w:lineRule="auto"/>
            </w:pPr>
            <w:r>
              <w:rPr>
                <w:rFonts w:ascii="Arial" w:hAnsi="Arial"/>
                <w:color w:val="0C2D4A"/>
                <w:sz w:val="16"/>
              </w:rPr>
            </w:r>
            <w:r>
              <w:rPr>
                <w:rFonts w:ascii="Arial" w:hAnsi="Arial"/>
                <w:b w:val="0"/>
                <w:color w:val="0C2D4A"/>
                <w:sz w:val="16"/>
              </w:rPr>
              <w:t>Automated audit + device walkthrough EN/FR.</w:t>
            </w:r>
          </w:p>
        </w:tc>
      </w:tr>
    </w:tbl>
    <w:p>
      <w:pPr>
        <w:spacing w:after="0"/>
      </w:pPr>
    </w:p>
    <w:p>
      <w:r>
        <w:br w:type="page"/>
      </w:r>
    </w:p>
    <w:p>
      <w:pPr>
        <w:pStyle w:val="Heading1"/>
        <w:keepNext/>
        <w:spacing w:before="260" w:after="100"/>
      </w:pPr>
      <w:r>
        <w:t>8. Operational readiness and release gates</w:t>
      </w:r>
    </w:p>
    <w:tbl>
      <w:tblPr>
        <w:tblW w:type="auto" w:w="0"/>
        <w:jc w:val="center"/>
        <w:tblLayout w:type="fixed"/>
        <w:tblLook w:firstColumn="1" w:firstRow="1" w:lastColumn="0" w:lastRow="0" w:noHBand="0" w:noVBand="1" w:val="04A0"/>
      </w:tblPr>
      <w:tblGrid>
        <w:gridCol w:w="2541"/>
        <w:gridCol w:w="2541"/>
        <w:gridCol w:w="2541"/>
        <w:gridCol w:w="2541"/>
      </w:tblGrid>
      <w:tr>
        <w:trPr>
          <w:cantSplit/>
          <w:tblHeader w:val="true"/>
        </w:trPr>
        <w:tc>
          <w:tcPr>
            <w:tcW w:type="dxa" w:w="1656"/>
            <w:vAlign w:val="center"/>
            <w:tcMar>
              <w:top w:w="90" w:type="dxa"/>
              <w:start w:w="110" w:type="dxa"/>
              <w:bottom w:w="90" w:type="dxa"/>
              <w:end w:w="110" w:type="dxa"/>
            </w:tcMar>
            <w:tcBorders>
              <w:top w:val="single" w:sz="6" w:color="E5EAF0"/>
              <w:left w:val="single" w:sz="6" w:color="E5EAF0"/>
              <w:bottom w:val="single" w:sz="6" w:color="E5EAF0"/>
              <w:right w:val="single" w:sz="6" w:color="E5EAF0"/>
              <w:insideH w:val="single" w:sz="6" w:color="E5EAF0"/>
              <w:insideV w:val="single" w:sz="6" w:color="E5EAF0"/>
            </w:tcBorders>
            <w:shd w:fill="0C2D4A"/>
          </w:tcPr>
          <w:p>
            <w:pPr>
              <w:spacing w:after="0" w:line="240" w:lineRule="auto"/>
            </w:pPr>
            <w:r>
              <w:rPr>
                <w:rFonts w:ascii="Arial" w:hAnsi="Arial"/>
                <w:b/>
                <w:color w:val="FFFFFF"/>
                <w:sz w:val="15"/>
              </w:rPr>
            </w:r>
            <w:r>
              <w:rPr>
                <w:rFonts w:ascii="Arial" w:hAnsi="Arial"/>
                <w:b/>
                <w:color w:val="FFFFFF"/>
                <w:sz w:val="15"/>
              </w:rPr>
              <w:t>Signal</w:t>
            </w:r>
          </w:p>
        </w:tc>
        <w:tc>
          <w:tcPr>
            <w:tcW w:type="dxa" w:w="4320"/>
            <w:vAlign w:val="center"/>
            <w:tcMar>
              <w:top w:w="90" w:type="dxa"/>
              <w:start w:w="110" w:type="dxa"/>
              <w:bottom w:w="90" w:type="dxa"/>
              <w:end w:w="110" w:type="dxa"/>
            </w:tcMar>
            <w:tcBorders>
              <w:top w:val="single" w:sz="6" w:color="E5EAF0"/>
              <w:left w:val="single" w:sz="6" w:color="E5EAF0"/>
              <w:bottom w:val="single" w:sz="6" w:color="E5EAF0"/>
              <w:right w:val="single" w:sz="6" w:color="E5EAF0"/>
              <w:insideH w:val="single" w:sz="6" w:color="E5EAF0"/>
              <w:insideV w:val="single" w:sz="6" w:color="E5EAF0"/>
            </w:tcBorders>
            <w:shd w:fill="0C2D4A"/>
          </w:tcPr>
          <w:p>
            <w:pPr>
              <w:spacing w:after="0" w:line="240" w:lineRule="auto"/>
            </w:pPr>
            <w:r>
              <w:rPr>
                <w:rFonts w:ascii="Arial" w:hAnsi="Arial"/>
                <w:b/>
                <w:color w:val="FFFFFF"/>
                <w:sz w:val="15"/>
              </w:rPr>
            </w:r>
            <w:r>
              <w:rPr>
                <w:rFonts w:ascii="Arial" w:hAnsi="Arial"/>
                <w:b/>
                <w:color w:val="FFFFFF"/>
                <w:sz w:val="15"/>
              </w:rPr>
              <w:t>SLO / alert</w:t>
            </w:r>
          </w:p>
        </w:tc>
        <w:tc>
          <w:tcPr>
            <w:tcW w:type="dxa" w:w="1800"/>
            <w:vAlign w:val="center"/>
            <w:tcMar>
              <w:top w:w="90" w:type="dxa"/>
              <w:start w:w="110" w:type="dxa"/>
              <w:bottom w:w="90" w:type="dxa"/>
              <w:end w:w="110" w:type="dxa"/>
            </w:tcMar>
            <w:tcBorders>
              <w:top w:val="single" w:sz="6" w:color="E5EAF0"/>
              <w:left w:val="single" w:sz="6" w:color="E5EAF0"/>
              <w:bottom w:val="single" w:sz="6" w:color="E5EAF0"/>
              <w:right w:val="single" w:sz="6" w:color="E5EAF0"/>
              <w:insideH w:val="single" w:sz="6" w:color="E5EAF0"/>
              <w:insideV w:val="single" w:sz="6" w:color="E5EAF0"/>
            </w:tcBorders>
            <w:shd w:fill="0C2D4A"/>
          </w:tcPr>
          <w:p>
            <w:pPr>
              <w:spacing w:after="0" w:line="240" w:lineRule="auto"/>
            </w:pPr>
            <w:r>
              <w:rPr>
                <w:rFonts w:ascii="Arial" w:hAnsi="Arial"/>
                <w:b/>
                <w:color w:val="FFFFFF"/>
                <w:sz w:val="15"/>
              </w:rPr>
            </w:r>
            <w:r>
              <w:rPr>
                <w:rFonts w:ascii="Arial" w:hAnsi="Arial"/>
                <w:b/>
                <w:color w:val="FFFFFF"/>
                <w:sz w:val="15"/>
              </w:rPr>
              <w:t>Owner</w:t>
            </w:r>
          </w:p>
        </w:tc>
        <w:tc>
          <w:tcPr>
            <w:tcW w:type="dxa" w:w="2232"/>
            <w:vAlign w:val="center"/>
            <w:tcMar>
              <w:top w:w="90" w:type="dxa"/>
              <w:start w:w="110" w:type="dxa"/>
              <w:bottom w:w="90" w:type="dxa"/>
              <w:end w:w="110" w:type="dxa"/>
            </w:tcMar>
            <w:tcBorders>
              <w:top w:val="single" w:sz="6" w:color="E5EAF0"/>
              <w:left w:val="single" w:sz="6" w:color="E5EAF0"/>
              <w:bottom w:val="single" w:sz="6" w:color="E5EAF0"/>
              <w:right w:val="single" w:sz="6" w:color="E5EAF0"/>
              <w:insideH w:val="single" w:sz="6" w:color="E5EAF0"/>
              <w:insideV w:val="single" w:sz="6" w:color="E5EAF0"/>
            </w:tcBorders>
            <w:shd w:fill="0C2D4A"/>
          </w:tcPr>
          <w:p>
            <w:pPr>
              <w:spacing w:after="0" w:line="240" w:lineRule="auto"/>
            </w:pPr>
            <w:r>
              <w:rPr>
                <w:rFonts w:ascii="Arial" w:hAnsi="Arial"/>
                <w:b/>
                <w:color w:val="FFFFFF"/>
                <w:sz w:val="15"/>
              </w:rPr>
            </w:r>
            <w:r>
              <w:rPr>
                <w:rFonts w:ascii="Arial" w:hAnsi="Arial"/>
                <w:b/>
                <w:color w:val="FFFFFF"/>
                <w:sz w:val="15"/>
              </w:rPr>
              <w:t>Launch gate</w:t>
            </w:r>
          </w:p>
        </w:tc>
      </w:tr>
      <w:tr>
        <w:trPr>
          <w:cantSplit/>
        </w:trPr>
        <w:tc>
          <w:tcPr>
            <w:tcW w:type="dxa" w:w="1656"/>
            <w:vAlign w:val="center"/>
            <w:tcMar>
              <w:top w:w="90" w:type="dxa"/>
              <w:start w:w="110" w:type="dxa"/>
              <w:bottom w:w="90" w:type="dxa"/>
              <w:end w:w="110" w:type="dxa"/>
            </w:tcMar>
            <w:tcBorders>
              <w:top w:val="single" w:sz="6" w:color="E5EAF0"/>
              <w:left w:val="single" w:sz="6" w:color="E5EAF0"/>
              <w:bottom w:val="single" w:sz="6" w:color="E5EAF0"/>
              <w:right w:val="single" w:sz="6" w:color="E5EAF0"/>
              <w:insideH w:val="single" w:sz="6" w:color="E5EAF0"/>
              <w:insideV w:val="single" w:sz="6" w:color="E5EAF0"/>
            </w:tcBorders>
          </w:tcPr>
          <w:p>
            <w:pPr>
              <w:spacing w:after="0" w:line="240" w:lineRule="auto"/>
            </w:pPr>
            <w:r>
              <w:rPr>
                <w:rFonts w:ascii="Arial" w:hAnsi="Arial"/>
                <w:color w:val="0C2D4A"/>
                <w:sz w:val="15"/>
              </w:rPr>
            </w:r>
            <w:r>
              <w:rPr>
                <w:rFonts w:ascii="Arial" w:hAnsi="Arial"/>
                <w:b w:val="0"/>
                <w:color w:val="0C2D4A"/>
                <w:sz w:val="15"/>
              </w:rPr>
              <w:t>Record integrity</w:t>
            </w:r>
          </w:p>
        </w:tc>
        <w:tc>
          <w:tcPr>
            <w:tcW w:type="dxa" w:w="4320"/>
            <w:vAlign w:val="center"/>
            <w:tcMar>
              <w:top w:w="90" w:type="dxa"/>
              <w:start w:w="110" w:type="dxa"/>
              <w:bottom w:w="90" w:type="dxa"/>
              <w:end w:w="110" w:type="dxa"/>
            </w:tcMar>
            <w:tcBorders>
              <w:top w:val="single" w:sz="6" w:color="E5EAF0"/>
              <w:left w:val="single" w:sz="6" w:color="E5EAF0"/>
              <w:bottom w:val="single" w:sz="6" w:color="E5EAF0"/>
              <w:right w:val="single" w:sz="6" w:color="E5EAF0"/>
              <w:insideH w:val="single" w:sz="6" w:color="E5EAF0"/>
              <w:insideV w:val="single" w:sz="6" w:color="E5EAF0"/>
            </w:tcBorders>
          </w:tcPr>
          <w:p>
            <w:pPr>
              <w:spacing w:after="0" w:line="240" w:lineRule="auto"/>
            </w:pPr>
            <w:r>
              <w:rPr>
                <w:rFonts w:ascii="Arial" w:hAnsi="Arial"/>
                <w:color w:val="0C2D4A"/>
                <w:sz w:val="15"/>
              </w:rPr>
            </w:r>
            <w:r>
              <w:rPr>
                <w:rFonts w:ascii="Arial" w:hAnsi="Arial"/>
                <w:b w:val="0"/>
                <w:color w:val="0C2D4A"/>
                <w:sz w:val="15"/>
              </w:rPr>
              <w:t>0 silent discards; 100% terminal records recoverable or user-deleted</w:t>
            </w:r>
          </w:p>
        </w:tc>
        <w:tc>
          <w:tcPr>
            <w:tcW w:type="dxa" w:w="1800"/>
            <w:vAlign w:val="center"/>
            <w:tcMar>
              <w:top w:w="90" w:type="dxa"/>
              <w:start w:w="110" w:type="dxa"/>
              <w:bottom w:w="90" w:type="dxa"/>
              <w:end w:w="110" w:type="dxa"/>
            </w:tcMar>
            <w:tcBorders>
              <w:top w:val="single" w:sz="6" w:color="E5EAF0"/>
              <w:left w:val="single" w:sz="6" w:color="E5EAF0"/>
              <w:bottom w:val="single" w:sz="6" w:color="E5EAF0"/>
              <w:right w:val="single" w:sz="6" w:color="E5EAF0"/>
              <w:insideH w:val="single" w:sz="6" w:color="E5EAF0"/>
              <w:insideV w:val="single" w:sz="6" w:color="E5EAF0"/>
            </w:tcBorders>
          </w:tcPr>
          <w:p>
            <w:pPr>
              <w:spacing w:after="0" w:line="240" w:lineRule="auto"/>
            </w:pPr>
            <w:r>
              <w:rPr>
                <w:rFonts w:ascii="Arial" w:hAnsi="Arial"/>
                <w:color w:val="0C2D4A"/>
                <w:sz w:val="15"/>
              </w:rPr>
            </w:r>
            <w:r>
              <w:rPr>
                <w:rFonts w:ascii="Arial" w:hAnsi="Arial"/>
                <w:b w:val="0"/>
                <w:color w:val="0C2D4A"/>
                <w:sz w:val="15"/>
              </w:rPr>
              <w:t>Mobile + Product</w:t>
            </w:r>
          </w:p>
        </w:tc>
        <w:tc>
          <w:tcPr>
            <w:tcW w:type="dxa" w:w="2232"/>
            <w:vAlign w:val="center"/>
            <w:tcMar>
              <w:top w:w="90" w:type="dxa"/>
              <w:start w:w="110" w:type="dxa"/>
              <w:bottom w:w="90" w:type="dxa"/>
              <w:end w:w="110" w:type="dxa"/>
            </w:tcMar>
            <w:tcBorders>
              <w:top w:val="single" w:sz="6" w:color="E5EAF0"/>
              <w:left w:val="single" w:sz="6" w:color="E5EAF0"/>
              <w:bottom w:val="single" w:sz="6" w:color="E5EAF0"/>
              <w:right w:val="single" w:sz="6" w:color="E5EAF0"/>
              <w:insideH w:val="single" w:sz="6" w:color="E5EAF0"/>
              <w:insideV w:val="single" w:sz="6" w:color="E5EAF0"/>
            </w:tcBorders>
          </w:tcPr>
          <w:p>
            <w:pPr>
              <w:spacing w:after="0" w:line="240" w:lineRule="auto"/>
            </w:pPr>
            <w:r>
              <w:rPr>
                <w:rFonts w:ascii="Arial" w:hAnsi="Arial"/>
                <w:color w:val="0C2D4A"/>
                <w:sz w:val="15"/>
              </w:rPr>
            </w:r>
            <w:r>
              <w:rPr>
                <w:rFonts w:ascii="Arial" w:hAnsi="Arial"/>
                <w:b w:val="0"/>
                <w:color w:val="0C2D4A"/>
                <w:sz w:val="15"/>
              </w:rPr>
              <w:t>Required</w:t>
            </w:r>
          </w:p>
        </w:tc>
      </w:tr>
      <w:tr>
        <w:trPr>
          <w:cantSplit/>
        </w:trPr>
        <w:tc>
          <w:tcPr>
            <w:tcW w:type="dxa" w:w="1656"/>
            <w:vAlign w:val="center"/>
            <w:tcMar>
              <w:top w:w="90" w:type="dxa"/>
              <w:start w:w="110" w:type="dxa"/>
              <w:bottom w:w="90" w:type="dxa"/>
              <w:end w:w="110" w:type="dxa"/>
            </w:tcMar>
            <w:tcBorders>
              <w:top w:val="single" w:sz="6" w:color="E5EAF0"/>
              <w:left w:val="single" w:sz="6" w:color="E5EAF0"/>
              <w:bottom w:val="single" w:sz="6" w:color="E5EAF0"/>
              <w:right w:val="single" w:sz="6" w:color="E5EAF0"/>
              <w:insideH w:val="single" w:sz="6" w:color="E5EAF0"/>
              <w:insideV w:val="single" w:sz="6" w:color="E5EAF0"/>
            </w:tcBorders>
            <w:shd w:fill="F3F7FA"/>
          </w:tcPr>
          <w:p>
            <w:pPr>
              <w:spacing w:after="0" w:line="240" w:lineRule="auto"/>
            </w:pPr>
            <w:r>
              <w:rPr>
                <w:rFonts w:ascii="Arial" w:hAnsi="Arial"/>
                <w:color w:val="0C2D4A"/>
                <w:sz w:val="15"/>
              </w:rPr>
            </w:r>
            <w:r>
              <w:rPr>
                <w:rFonts w:ascii="Arial" w:hAnsi="Arial"/>
                <w:b w:val="0"/>
                <w:color w:val="0C2D4A"/>
                <w:sz w:val="15"/>
              </w:rPr>
              <w:t>Sync reliability</w:t>
            </w:r>
          </w:p>
        </w:tc>
        <w:tc>
          <w:tcPr>
            <w:tcW w:type="dxa" w:w="4320"/>
            <w:vAlign w:val="center"/>
            <w:tcMar>
              <w:top w:w="90" w:type="dxa"/>
              <w:start w:w="110" w:type="dxa"/>
              <w:bottom w:w="90" w:type="dxa"/>
              <w:end w:w="110" w:type="dxa"/>
            </w:tcMar>
            <w:tcBorders>
              <w:top w:val="single" w:sz="6" w:color="E5EAF0"/>
              <w:left w:val="single" w:sz="6" w:color="E5EAF0"/>
              <w:bottom w:val="single" w:sz="6" w:color="E5EAF0"/>
              <w:right w:val="single" w:sz="6" w:color="E5EAF0"/>
              <w:insideH w:val="single" w:sz="6" w:color="E5EAF0"/>
              <w:insideV w:val="single" w:sz="6" w:color="E5EAF0"/>
            </w:tcBorders>
            <w:shd w:fill="F3F7FA"/>
          </w:tcPr>
          <w:p>
            <w:pPr>
              <w:spacing w:after="0" w:line="240" w:lineRule="auto"/>
            </w:pPr>
            <w:r>
              <w:rPr>
                <w:rFonts w:ascii="Arial" w:hAnsi="Arial"/>
                <w:color w:val="0C2D4A"/>
                <w:sz w:val="15"/>
              </w:rPr>
            </w:r>
            <w:r>
              <w:rPr>
                <w:rFonts w:ascii="Arial" w:hAnsi="Arial"/>
                <w:b w:val="0"/>
                <w:color w:val="0C2D4A"/>
                <w:sz w:val="15"/>
              </w:rPr>
              <w:t>≥95% within 5 min after reconnect; blocked count visible</w:t>
            </w:r>
          </w:p>
        </w:tc>
        <w:tc>
          <w:tcPr>
            <w:tcW w:type="dxa" w:w="1800"/>
            <w:vAlign w:val="center"/>
            <w:tcMar>
              <w:top w:w="90" w:type="dxa"/>
              <w:start w:w="110" w:type="dxa"/>
              <w:bottom w:w="90" w:type="dxa"/>
              <w:end w:w="110" w:type="dxa"/>
            </w:tcMar>
            <w:tcBorders>
              <w:top w:val="single" w:sz="6" w:color="E5EAF0"/>
              <w:left w:val="single" w:sz="6" w:color="E5EAF0"/>
              <w:bottom w:val="single" w:sz="6" w:color="E5EAF0"/>
              <w:right w:val="single" w:sz="6" w:color="E5EAF0"/>
              <w:insideH w:val="single" w:sz="6" w:color="E5EAF0"/>
              <w:insideV w:val="single" w:sz="6" w:color="E5EAF0"/>
            </w:tcBorders>
            <w:shd w:fill="F3F7FA"/>
          </w:tcPr>
          <w:p>
            <w:pPr>
              <w:spacing w:after="0" w:line="240" w:lineRule="auto"/>
            </w:pPr>
            <w:r>
              <w:rPr>
                <w:rFonts w:ascii="Arial" w:hAnsi="Arial"/>
                <w:color w:val="0C2D4A"/>
                <w:sz w:val="15"/>
              </w:rPr>
            </w:r>
            <w:r>
              <w:rPr>
                <w:rFonts w:ascii="Arial" w:hAnsi="Arial"/>
                <w:b w:val="0"/>
                <w:color w:val="0C2D4A"/>
                <w:sz w:val="15"/>
              </w:rPr>
              <w:t>Mobile + Backend</w:t>
            </w:r>
          </w:p>
        </w:tc>
        <w:tc>
          <w:tcPr>
            <w:tcW w:type="dxa" w:w="2232"/>
            <w:vAlign w:val="center"/>
            <w:tcMar>
              <w:top w:w="90" w:type="dxa"/>
              <w:start w:w="110" w:type="dxa"/>
              <w:bottom w:w="90" w:type="dxa"/>
              <w:end w:w="110" w:type="dxa"/>
            </w:tcMar>
            <w:tcBorders>
              <w:top w:val="single" w:sz="6" w:color="E5EAF0"/>
              <w:left w:val="single" w:sz="6" w:color="E5EAF0"/>
              <w:bottom w:val="single" w:sz="6" w:color="E5EAF0"/>
              <w:right w:val="single" w:sz="6" w:color="E5EAF0"/>
              <w:insideH w:val="single" w:sz="6" w:color="E5EAF0"/>
              <w:insideV w:val="single" w:sz="6" w:color="E5EAF0"/>
            </w:tcBorders>
            <w:shd w:fill="F3F7FA"/>
          </w:tcPr>
          <w:p>
            <w:pPr>
              <w:spacing w:after="0" w:line="240" w:lineRule="auto"/>
            </w:pPr>
            <w:r>
              <w:rPr>
                <w:rFonts w:ascii="Arial" w:hAnsi="Arial"/>
                <w:color w:val="0C2D4A"/>
                <w:sz w:val="15"/>
              </w:rPr>
            </w:r>
            <w:r>
              <w:rPr>
                <w:rFonts w:ascii="Arial" w:hAnsi="Arial"/>
                <w:b w:val="0"/>
                <w:color w:val="0C2D4A"/>
                <w:sz w:val="15"/>
              </w:rPr>
              <w:t>Required</w:t>
            </w:r>
          </w:p>
        </w:tc>
      </w:tr>
      <w:tr>
        <w:trPr>
          <w:cantSplit/>
        </w:trPr>
        <w:tc>
          <w:tcPr>
            <w:tcW w:type="dxa" w:w="1656"/>
            <w:vAlign w:val="center"/>
            <w:tcMar>
              <w:top w:w="90" w:type="dxa"/>
              <w:start w:w="110" w:type="dxa"/>
              <w:bottom w:w="90" w:type="dxa"/>
              <w:end w:w="110" w:type="dxa"/>
            </w:tcMar>
            <w:tcBorders>
              <w:top w:val="single" w:sz="6" w:color="E5EAF0"/>
              <w:left w:val="single" w:sz="6" w:color="E5EAF0"/>
              <w:bottom w:val="single" w:sz="6" w:color="E5EAF0"/>
              <w:right w:val="single" w:sz="6" w:color="E5EAF0"/>
              <w:insideH w:val="single" w:sz="6" w:color="E5EAF0"/>
              <w:insideV w:val="single" w:sz="6" w:color="E5EAF0"/>
            </w:tcBorders>
          </w:tcPr>
          <w:p>
            <w:pPr>
              <w:spacing w:after="0" w:line="240" w:lineRule="auto"/>
            </w:pPr>
            <w:r>
              <w:rPr>
                <w:rFonts w:ascii="Arial" w:hAnsi="Arial"/>
                <w:color w:val="0C2D4A"/>
                <w:sz w:val="15"/>
              </w:rPr>
            </w:r>
            <w:r>
              <w:rPr>
                <w:rFonts w:ascii="Arial" w:hAnsi="Arial"/>
                <w:b w:val="0"/>
                <w:color w:val="0C2D4A"/>
                <w:sz w:val="15"/>
              </w:rPr>
              <w:t>Auth availability</w:t>
            </w:r>
          </w:p>
        </w:tc>
        <w:tc>
          <w:tcPr>
            <w:tcW w:type="dxa" w:w="4320"/>
            <w:vAlign w:val="center"/>
            <w:tcMar>
              <w:top w:w="90" w:type="dxa"/>
              <w:start w:w="110" w:type="dxa"/>
              <w:bottom w:w="90" w:type="dxa"/>
              <w:end w:w="110" w:type="dxa"/>
            </w:tcMar>
            <w:tcBorders>
              <w:top w:val="single" w:sz="6" w:color="E5EAF0"/>
              <w:left w:val="single" w:sz="6" w:color="E5EAF0"/>
              <w:bottom w:val="single" w:sz="6" w:color="E5EAF0"/>
              <w:right w:val="single" w:sz="6" w:color="E5EAF0"/>
              <w:insideH w:val="single" w:sz="6" w:color="E5EAF0"/>
              <w:insideV w:val="single" w:sz="6" w:color="E5EAF0"/>
            </w:tcBorders>
          </w:tcPr>
          <w:p>
            <w:pPr>
              <w:spacing w:after="0" w:line="240" w:lineRule="auto"/>
            </w:pPr>
            <w:r>
              <w:rPr>
                <w:rFonts w:ascii="Arial" w:hAnsi="Arial"/>
                <w:color w:val="0C2D4A"/>
                <w:sz w:val="15"/>
              </w:rPr>
            </w:r>
            <w:r>
              <w:rPr>
                <w:rFonts w:ascii="Arial" w:hAnsi="Arial"/>
                <w:b w:val="0"/>
                <w:color w:val="0C2D4A"/>
                <w:sz w:val="15"/>
              </w:rPr>
              <w:t>Offline vs expired vs server failure distinguished; demo login continuously valid</w:t>
            </w:r>
          </w:p>
        </w:tc>
        <w:tc>
          <w:tcPr>
            <w:tcW w:type="dxa" w:w="1800"/>
            <w:vAlign w:val="center"/>
            <w:tcMar>
              <w:top w:w="90" w:type="dxa"/>
              <w:start w:w="110" w:type="dxa"/>
              <w:bottom w:w="90" w:type="dxa"/>
              <w:end w:w="110" w:type="dxa"/>
            </w:tcMar>
            <w:tcBorders>
              <w:top w:val="single" w:sz="6" w:color="E5EAF0"/>
              <w:left w:val="single" w:sz="6" w:color="E5EAF0"/>
              <w:bottom w:val="single" w:sz="6" w:color="E5EAF0"/>
              <w:right w:val="single" w:sz="6" w:color="E5EAF0"/>
              <w:insideH w:val="single" w:sz="6" w:color="E5EAF0"/>
              <w:insideV w:val="single" w:sz="6" w:color="E5EAF0"/>
            </w:tcBorders>
          </w:tcPr>
          <w:p>
            <w:pPr>
              <w:spacing w:after="0" w:line="240" w:lineRule="auto"/>
            </w:pPr>
            <w:r>
              <w:rPr>
                <w:rFonts w:ascii="Arial" w:hAnsi="Arial"/>
                <w:color w:val="0C2D4A"/>
                <w:sz w:val="15"/>
              </w:rPr>
            </w:r>
            <w:r>
              <w:rPr>
                <w:rFonts w:ascii="Arial" w:hAnsi="Arial"/>
                <w:b w:val="0"/>
                <w:color w:val="0C2D4A"/>
                <w:sz w:val="15"/>
              </w:rPr>
              <w:t>Backend + Release</w:t>
            </w:r>
          </w:p>
        </w:tc>
        <w:tc>
          <w:tcPr>
            <w:tcW w:type="dxa" w:w="2232"/>
            <w:vAlign w:val="center"/>
            <w:tcMar>
              <w:top w:w="90" w:type="dxa"/>
              <w:start w:w="110" w:type="dxa"/>
              <w:bottom w:w="90" w:type="dxa"/>
              <w:end w:w="110" w:type="dxa"/>
            </w:tcMar>
            <w:tcBorders>
              <w:top w:val="single" w:sz="6" w:color="E5EAF0"/>
              <w:left w:val="single" w:sz="6" w:color="E5EAF0"/>
              <w:bottom w:val="single" w:sz="6" w:color="E5EAF0"/>
              <w:right w:val="single" w:sz="6" w:color="E5EAF0"/>
              <w:insideH w:val="single" w:sz="6" w:color="E5EAF0"/>
              <w:insideV w:val="single" w:sz="6" w:color="E5EAF0"/>
            </w:tcBorders>
          </w:tcPr>
          <w:p>
            <w:pPr>
              <w:spacing w:after="0" w:line="240" w:lineRule="auto"/>
            </w:pPr>
            <w:r>
              <w:rPr>
                <w:rFonts w:ascii="Arial" w:hAnsi="Arial"/>
                <w:color w:val="0C2D4A"/>
                <w:sz w:val="15"/>
              </w:rPr>
            </w:r>
            <w:r>
              <w:rPr>
                <w:rFonts w:ascii="Arial" w:hAnsi="Arial"/>
                <w:b w:val="0"/>
                <w:color w:val="0C2D4A"/>
                <w:sz w:val="15"/>
              </w:rPr>
              <w:t>Required</w:t>
            </w:r>
          </w:p>
        </w:tc>
      </w:tr>
      <w:tr>
        <w:trPr>
          <w:cantSplit/>
        </w:trPr>
        <w:tc>
          <w:tcPr>
            <w:tcW w:type="dxa" w:w="1656"/>
            <w:vAlign w:val="center"/>
            <w:tcMar>
              <w:top w:w="90" w:type="dxa"/>
              <w:start w:w="110" w:type="dxa"/>
              <w:bottom w:w="90" w:type="dxa"/>
              <w:end w:w="110" w:type="dxa"/>
            </w:tcMar>
            <w:tcBorders>
              <w:top w:val="single" w:sz="6" w:color="E5EAF0"/>
              <w:left w:val="single" w:sz="6" w:color="E5EAF0"/>
              <w:bottom w:val="single" w:sz="6" w:color="E5EAF0"/>
              <w:right w:val="single" w:sz="6" w:color="E5EAF0"/>
              <w:insideH w:val="single" w:sz="6" w:color="E5EAF0"/>
              <w:insideV w:val="single" w:sz="6" w:color="E5EAF0"/>
            </w:tcBorders>
            <w:shd w:fill="F3F7FA"/>
          </w:tcPr>
          <w:p>
            <w:pPr>
              <w:spacing w:after="0" w:line="240" w:lineRule="auto"/>
            </w:pPr>
            <w:r>
              <w:rPr>
                <w:rFonts w:ascii="Arial" w:hAnsi="Arial"/>
                <w:color w:val="0C2D4A"/>
                <w:sz w:val="15"/>
              </w:rPr>
            </w:r>
            <w:r>
              <w:rPr>
                <w:rFonts w:ascii="Arial" w:hAnsi="Arial"/>
                <w:b w:val="0"/>
                <w:color w:val="0C2D4A"/>
                <w:sz w:val="15"/>
              </w:rPr>
              <w:t>Crash/hang</w:t>
            </w:r>
          </w:p>
        </w:tc>
        <w:tc>
          <w:tcPr>
            <w:tcW w:type="dxa" w:w="4320"/>
            <w:vAlign w:val="center"/>
            <w:tcMar>
              <w:top w:w="90" w:type="dxa"/>
              <w:start w:w="110" w:type="dxa"/>
              <w:bottom w:w="90" w:type="dxa"/>
              <w:end w:w="110" w:type="dxa"/>
            </w:tcMar>
            <w:tcBorders>
              <w:top w:val="single" w:sz="6" w:color="E5EAF0"/>
              <w:left w:val="single" w:sz="6" w:color="E5EAF0"/>
              <w:bottom w:val="single" w:sz="6" w:color="E5EAF0"/>
              <w:right w:val="single" w:sz="6" w:color="E5EAF0"/>
              <w:insideH w:val="single" w:sz="6" w:color="E5EAF0"/>
              <w:insideV w:val="single" w:sz="6" w:color="E5EAF0"/>
            </w:tcBorders>
            <w:shd w:fill="F3F7FA"/>
          </w:tcPr>
          <w:p>
            <w:pPr>
              <w:spacing w:after="0" w:line="240" w:lineRule="auto"/>
            </w:pPr>
            <w:r>
              <w:rPr>
                <w:rFonts w:ascii="Arial" w:hAnsi="Arial"/>
                <w:color w:val="0C2D4A"/>
                <w:sz w:val="15"/>
              </w:rPr>
            </w:r>
            <w:r>
              <w:rPr>
                <w:rFonts w:ascii="Arial" w:hAnsi="Arial"/>
                <w:b w:val="0"/>
                <w:color w:val="0C2D4A"/>
                <w:sz w:val="15"/>
              </w:rPr>
              <w:t>&gt;99.5% crash-free; zero launch blockers; MetricKit triage owner</w:t>
            </w:r>
          </w:p>
        </w:tc>
        <w:tc>
          <w:tcPr>
            <w:tcW w:type="dxa" w:w="1800"/>
            <w:vAlign w:val="center"/>
            <w:tcMar>
              <w:top w:w="90" w:type="dxa"/>
              <w:start w:w="110" w:type="dxa"/>
              <w:bottom w:w="90" w:type="dxa"/>
              <w:end w:w="110" w:type="dxa"/>
            </w:tcMar>
            <w:tcBorders>
              <w:top w:val="single" w:sz="6" w:color="E5EAF0"/>
              <w:left w:val="single" w:sz="6" w:color="E5EAF0"/>
              <w:bottom w:val="single" w:sz="6" w:color="E5EAF0"/>
              <w:right w:val="single" w:sz="6" w:color="E5EAF0"/>
              <w:insideH w:val="single" w:sz="6" w:color="E5EAF0"/>
              <w:insideV w:val="single" w:sz="6" w:color="E5EAF0"/>
            </w:tcBorders>
            <w:shd w:fill="F3F7FA"/>
          </w:tcPr>
          <w:p>
            <w:pPr>
              <w:spacing w:after="0" w:line="240" w:lineRule="auto"/>
            </w:pPr>
            <w:r>
              <w:rPr>
                <w:rFonts w:ascii="Arial" w:hAnsi="Arial"/>
                <w:color w:val="0C2D4A"/>
                <w:sz w:val="15"/>
              </w:rPr>
            </w:r>
            <w:r>
              <w:rPr>
                <w:rFonts w:ascii="Arial" w:hAnsi="Arial"/>
                <w:b w:val="0"/>
                <w:color w:val="0C2D4A"/>
                <w:sz w:val="15"/>
              </w:rPr>
              <w:t>Mobile + QA</w:t>
            </w:r>
          </w:p>
        </w:tc>
        <w:tc>
          <w:tcPr>
            <w:tcW w:type="dxa" w:w="2232"/>
            <w:vAlign w:val="center"/>
            <w:tcMar>
              <w:top w:w="90" w:type="dxa"/>
              <w:start w:w="110" w:type="dxa"/>
              <w:bottom w:w="90" w:type="dxa"/>
              <w:end w:w="110" w:type="dxa"/>
            </w:tcMar>
            <w:tcBorders>
              <w:top w:val="single" w:sz="6" w:color="E5EAF0"/>
              <w:left w:val="single" w:sz="6" w:color="E5EAF0"/>
              <w:bottom w:val="single" w:sz="6" w:color="E5EAF0"/>
              <w:right w:val="single" w:sz="6" w:color="E5EAF0"/>
              <w:insideH w:val="single" w:sz="6" w:color="E5EAF0"/>
              <w:insideV w:val="single" w:sz="6" w:color="E5EAF0"/>
            </w:tcBorders>
            <w:shd w:fill="F3F7FA"/>
          </w:tcPr>
          <w:p>
            <w:pPr>
              <w:spacing w:after="0" w:line="240" w:lineRule="auto"/>
            </w:pPr>
            <w:r>
              <w:rPr>
                <w:rFonts w:ascii="Arial" w:hAnsi="Arial"/>
                <w:color w:val="0C2D4A"/>
                <w:sz w:val="15"/>
              </w:rPr>
            </w:r>
            <w:r>
              <w:rPr>
                <w:rFonts w:ascii="Arial" w:hAnsi="Arial"/>
                <w:b w:val="0"/>
                <w:color w:val="0C2D4A"/>
                <w:sz w:val="15"/>
              </w:rPr>
              <w:t>Required</w:t>
            </w:r>
          </w:p>
        </w:tc>
      </w:tr>
      <w:tr>
        <w:trPr>
          <w:cantSplit/>
        </w:trPr>
        <w:tc>
          <w:tcPr>
            <w:tcW w:type="dxa" w:w="1656"/>
            <w:vAlign w:val="center"/>
            <w:tcMar>
              <w:top w:w="90" w:type="dxa"/>
              <w:start w:w="110" w:type="dxa"/>
              <w:bottom w:w="90" w:type="dxa"/>
              <w:end w:w="110" w:type="dxa"/>
            </w:tcMar>
            <w:tcBorders>
              <w:top w:val="single" w:sz="6" w:color="E5EAF0"/>
              <w:left w:val="single" w:sz="6" w:color="E5EAF0"/>
              <w:bottom w:val="single" w:sz="6" w:color="E5EAF0"/>
              <w:right w:val="single" w:sz="6" w:color="E5EAF0"/>
              <w:insideH w:val="single" w:sz="6" w:color="E5EAF0"/>
              <w:insideV w:val="single" w:sz="6" w:color="E5EAF0"/>
            </w:tcBorders>
          </w:tcPr>
          <w:p>
            <w:pPr>
              <w:spacing w:after="0" w:line="240" w:lineRule="auto"/>
            </w:pPr>
            <w:r>
              <w:rPr>
                <w:rFonts w:ascii="Arial" w:hAnsi="Arial"/>
                <w:color w:val="0C2D4A"/>
                <w:sz w:val="15"/>
              </w:rPr>
            </w:r>
            <w:r>
              <w:rPr>
                <w:rFonts w:ascii="Arial" w:hAnsi="Arial"/>
                <w:b w:val="0"/>
                <w:color w:val="0C2D4A"/>
                <w:sz w:val="15"/>
              </w:rPr>
              <w:t>Performance/energy</w:t>
            </w:r>
          </w:p>
        </w:tc>
        <w:tc>
          <w:tcPr>
            <w:tcW w:type="dxa" w:w="4320"/>
            <w:vAlign w:val="center"/>
            <w:tcMar>
              <w:top w:w="90" w:type="dxa"/>
              <w:start w:w="110" w:type="dxa"/>
              <w:bottom w:w="90" w:type="dxa"/>
              <w:end w:w="110" w:type="dxa"/>
            </w:tcMar>
            <w:tcBorders>
              <w:top w:val="single" w:sz="6" w:color="E5EAF0"/>
              <w:left w:val="single" w:sz="6" w:color="E5EAF0"/>
              <w:bottom w:val="single" w:sz="6" w:color="E5EAF0"/>
              <w:right w:val="single" w:sz="6" w:color="E5EAF0"/>
              <w:insideH w:val="single" w:sz="6" w:color="E5EAF0"/>
              <w:insideV w:val="single" w:sz="6" w:color="E5EAF0"/>
            </w:tcBorders>
          </w:tcPr>
          <w:p>
            <w:pPr>
              <w:spacing w:after="0" w:line="240" w:lineRule="auto"/>
            </w:pPr>
            <w:r>
              <w:rPr>
                <w:rFonts w:ascii="Arial" w:hAnsi="Arial"/>
                <w:color w:val="0C2D4A"/>
                <w:sz w:val="15"/>
              </w:rPr>
            </w:r>
            <w:r>
              <w:rPr>
                <w:rFonts w:ascii="Arial" w:hAnsi="Arial"/>
                <w:b w:val="0"/>
                <w:color w:val="0C2D4A"/>
                <w:sz w:val="15"/>
              </w:rPr>
              <w:t>Budgets in §7 met on oldest supported device</w:t>
            </w:r>
          </w:p>
        </w:tc>
        <w:tc>
          <w:tcPr>
            <w:tcW w:type="dxa" w:w="1800"/>
            <w:vAlign w:val="center"/>
            <w:tcMar>
              <w:top w:w="90" w:type="dxa"/>
              <w:start w:w="110" w:type="dxa"/>
              <w:bottom w:w="90" w:type="dxa"/>
              <w:end w:w="110" w:type="dxa"/>
            </w:tcMar>
            <w:tcBorders>
              <w:top w:val="single" w:sz="6" w:color="E5EAF0"/>
              <w:left w:val="single" w:sz="6" w:color="E5EAF0"/>
              <w:bottom w:val="single" w:sz="6" w:color="E5EAF0"/>
              <w:right w:val="single" w:sz="6" w:color="E5EAF0"/>
              <w:insideH w:val="single" w:sz="6" w:color="E5EAF0"/>
              <w:insideV w:val="single" w:sz="6" w:color="E5EAF0"/>
            </w:tcBorders>
          </w:tcPr>
          <w:p>
            <w:pPr>
              <w:spacing w:after="0" w:line="240" w:lineRule="auto"/>
            </w:pPr>
            <w:r>
              <w:rPr>
                <w:rFonts w:ascii="Arial" w:hAnsi="Arial"/>
                <w:color w:val="0C2D4A"/>
                <w:sz w:val="15"/>
              </w:rPr>
            </w:r>
            <w:r>
              <w:rPr>
                <w:rFonts w:ascii="Arial" w:hAnsi="Arial"/>
                <w:b w:val="0"/>
                <w:color w:val="0C2D4A"/>
                <w:sz w:val="15"/>
              </w:rPr>
              <w:t>Mobile</w:t>
            </w:r>
          </w:p>
        </w:tc>
        <w:tc>
          <w:tcPr>
            <w:tcW w:type="dxa" w:w="2232"/>
            <w:vAlign w:val="center"/>
            <w:tcMar>
              <w:top w:w="90" w:type="dxa"/>
              <w:start w:w="110" w:type="dxa"/>
              <w:bottom w:w="90" w:type="dxa"/>
              <w:end w:w="110" w:type="dxa"/>
            </w:tcMar>
            <w:tcBorders>
              <w:top w:val="single" w:sz="6" w:color="E5EAF0"/>
              <w:left w:val="single" w:sz="6" w:color="E5EAF0"/>
              <w:bottom w:val="single" w:sz="6" w:color="E5EAF0"/>
              <w:right w:val="single" w:sz="6" w:color="E5EAF0"/>
              <w:insideH w:val="single" w:sz="6" w:color="E5EAF0"/>
              <w:insideV w:val="single" w:sz="6" w:color="E5EAF0"/>
            </w:tcBorders>
          </w:tcPr>
          <w:p>
            <w:pPr>
              <w:spacing w:after="0" w:line="240" w:lineRule="auto"/>
            </w:pPr>
            <w:r>
              <w:rPr>
                <w:rFonts w:ascii="Arial" w:hAnsi="Arial"/>
                <w:color w:val="0C2D4A"/>
                <w:sz w:val="15"/>
              </w:rPr>
            </w:r>
            <w:r>
              <w:rPr>
                <w:rFonts w:ascii="Arial" w:hAnsi="Arial"/>
                <w:b w:val="0"/>
                <w:color w:val="0C2D4A"/>
                <w:sz w:val="15"/>
              </w:rPr>
              <w:t>Required external beta</w:t>
            </w:r>
          </w:p>
        </w:tc>
      </w:tr>
      <w:tr>
        <w:trPr>
          <w:cantSplit/>
        </w:trPr>
        <w:tc>
          <w:tcPr>
            <w:tcW w:type="dxa" w:w="1656"/>
            <w:vAlign w:val="center"/>
            <w:tcMar>
              <w:top w:w="90" w:type="dxa"/>
              <w:start w:w="110" w:type="dxa"/>
              <w:bottom w:w="90" w:type="dxa"/>
              <w:end w:w="110" w:type="dxa"/>
            </w:tcMar>
            <w:tcBorders>
              <w:top w:val="single" w:sz="6" w:color="E5EAF0"/>
              <w:left w:val="single" w:sz="6" w:color="E5EAF0"/>
              <w:bottom w:val="single" w:sz="6" w:color="E5EAF0"/>
              <w:right w:val="single" w:sz="6" w:color="E5EAF0"/>
              <w:insideH w:val="single" w:sz="6" w:color="E5EAF0"/>
              <w:insideV w:val="single" w:sz="6" w:color="E5EAF0"/>
            </w:tcBorders>
            <w:shd w:fill="F3F7FA"/>
          </w:tcPr>
          <w:p>
            <w:pPr>
              <w:spacing w:after="0" w:line="240" w:lineRule="auto"/>
            </w:pPr>
            <w:r>
              <w:rPr>
                <w:rFonts w:ascii="Arial" w:hAnsi="Arial"/>
                <w:color w:val="0C2D4A"/>
                <w:sz w:val="15"/>
              </w:rPr>
            </w:r>
            <w:r>
              <w:rPr>
                <w:rFonts w:ascii="Arial" w:hAnsi="Arial"/>
                <w:b w:val="0"/>
                <w:color w:val="0C2D4A"/>
                <w:sz w:val="15"/>
              </w:rPr>
              <w:t>Configuration drift</w:t>
            </w:r>
          </w:p>
        </w:tc>
        <w:tc>
          <w:tcPr>
            <w:tcW w:type="dxa" w:w="4320"/>
            <w:vAlign w:val="center"/>
            <w:tcMar>
              <w:top w:w="90" w:type="dxa"/>
              <w:start w:w="110" w:type="dxa"/>
              <w:bottom w:w="90" w:type="dxa"/>
              <w:end w:w="110" w:type="dxa"/>
            </w:tcMar>
            <w:tcBorders>
              <w:top w:val="single" w:sz="6" w:color="E5EAF0"/>
              <w:left w:val="single" w:sz="6" w:color="E5EAF0"/>
              <w:bottom w:val="single" w:sz="6" w:color="E5EAF0"/>
              <w:right w:val="single" w:sz="6" w:color="E5EAF0"/>
              <w:insideH w:val="single" w:sz="6" w:color="E5EAF0"/>
              <w:insideV w:val="single" w:sz="6" w:color="E5EAF0"/>
            </w:tcBorders>
            <w:shd w:fill="F3F7FA"/>
          </w:tcPr>
          <w:p>
            <w:pPr>
              <w:spacing w:after="0" w:line="240" w:lineRule="auto"/>
            </w:pPr>
            <w:r>
              <w:rPr>
                <w:rFonts w:ascii="Arial" w:hAnsi="Arial"/>
                <w:color w:val="0C2D4A"/>
                <w:sz w:val="15"/>
              </w:rPr>
            </w:r>
            <w:r>
              <w:rPr>
                <w:rFonts w:ascii="Arial" w:hAnsi="Arial"/>
                <w:b w:val="0"/>
                <w:color w:val="0C2D4A"/>
                <w:sz w:val="15"/>
              </w:rPr>
              <w:t>XcodeGen regeneration produces no unexpected diff</w:t>
            </w:r>
          </w:p>
        </w:tc>
        <w:tc>
          <w:tcPr>
            <w:tcW w:type="dxa" w:w="1800"/>
            <w:vAlign w:val="center"/>
            <w:tcMar>
              <w:top w:w="90" w:type="dxa"/>
              <w:start w:w="110" w:type="dxa"/>
              <w:bottom w:w="90" w:type="dxa"/>
              <w:end w:w="110" w:type="dxa"/>
            </w:tcMar>
            <w:tcBorders>
              <w:top w:val="single" w:sz="6" w:color="E5EAF0"/>
              <w:left w:val="single" w:sz="6" w:color="E5EAF0"/>
              <w:bottom w:val="single" w:sz="6" w:color="E5EAF0"/>
              <w:right w:val="single" w:sz="6" w:color="E5EAF0"/>
              <w:insideH w:val="single" w:sz="6" w:color="E5EAF0"/>
              <w:insideV w:val="single" w:sz="6" w:color="E5EAF0"/>
            </w:tcBorders>
            <w:shd w:fill="F3F7FA"/>
          </w:tcPr>
          <w:p>
            <w:pPr>
              <w:spacing w:after="0" w:line="240" w:lineRule="auto"/>
            </w:pPr>
            <w:r>
              <w:rPr>
                <w:rFonts w:ascii="Arial" w:hAnsi="Arial"/>
                <w:color w:val="0C2D4A"/>
                <w:sz w:val="15"/>
              </w:rPr>
            </w:r>
            <w:r>
              <w:rPr>
                <w:rFonts w:ascii="Arial" w:hAnsi="Arial"/>
                <w:b w:val="0"/>
                <w:color w:val="0C2D4A"/>
                <w:sz w:val="15"/>
              </w:rPr>
              <w:t>Release engineering</w:t>
            </w:r>
          </w:p>
        </w:tc>
        <w:tc>
          <w:tcPr>
            <w:tcW w:type="dxa" w:w="2232"/>
            <w:vAlign w:val="center"/>
            <w:tcMar>
              <w:top w:w="90" w:type="dxa"/>
              <w:start w:w="110" w:type="dxa"/>
              <w:bottom w:w="90" w:type="dxa"/>
              <w:end w:w="110" w:type="dxa"/>
            </w:tcMar>
            <w:tcBorders>
              <w:top w:val="single" w:sz="6" w:color="E5EAF0"/>
              <w:left w:val="single" w:sz="6" w:color="E5EAF0"/>
              <w:bottom w:val="single" w:sz="6" w:color="E5EAF0"/>
              <w:right w:val="single" w:sz="6" w:color="E5EAF0"/>
              <w:insideH w:val="single" w:sz="6" w:color="E5EAF0"/>
              <w:insideV w:val="single" w:sz="6" w:color="E5EAF0"/>
            </w:tcBorders>
            <w:shd w:fill="F3F7FA"/>
          </w:tcPr>
          <w:p>
            <w:pPr>
              <w:spacing w:after="0" w:line="240" w:lineRule="auto"/>
            </w:pPr>
            <w:r>
              <w:rPr>
                <w:rFonts w:ascii="Arial" w:hAnsi="Arial"/>
                <w:color w:val="0C2D4A"/>
                <w:sz w:val="15"/>
              </w:rPr>
            </w:r>
            <w:r>
              <w:rPr>
                <w:rFonts w:ascii="Arial" w:hAnsi="Arial"/>
                <w:b w:val="0"/>
                <w:color w:val="0C2D4A"/>
                <w:sz w:val="15"/>
              </w:rPr>
              <w:t>Required</w:t>
            </w:r>
          </w:p>
        </w:tc>
      </w:tr>
      <w:tr>
        <w:trPr>
          <w:cantSplit/>
        </w:trPr>
        <w:tc>
          <w:tcPr>
            <w:tcW w:type="dxa" w:w="1656"/>
            <w:vAlign w:val="center"/>
            <w:tcMar>
              <w:top w:w="90" w:type="dxa"/>
              <w:start w:w="110" w:type="dxa"/>
              <w:bottom w:w="90" w:type="dxa"/>
              <w:end w:w="110" w:type="dxa"/>
            </w:tcMar>
            <w:tcBorders>
              <w:top w:val="single" w:sz="6" w:color="E5EAF0"/>
              <w:left w:val="single" w:sz="6" w:color="E5EAF0"/>
              <w:bottom w:val="single" w:sz="6" w:color="E5EAF0"/>
              <w:right w:val="single" w:sz="6" w:color="E5EAF0"/>
              <w:insideH w:val="single" w:sz="6" w:color="E5EAF0"/>
              <w:insideV w:val="single" w:sz="6" w:color="E5EAF0"/>
            </w:tcBorders>
          </w:tcPr>
          <w:p>
            <w:pPr>
              <w:spacing w:after="0" w:line="240" w:lineRule="auto"/>
            </w:pPr>
            <w:r>
              <w:rPr>
                <w:rFonts w:ascii="Arial" w:hAnsi="Arial"/>
                <w:color w:val="0C2D4A"/>
                <w:sz w:val="15"/>
              </w:rPr>
            </w:r>
            <w:r>
              <w:rPr>
                <w:rFonts w:ascii="Arial" w:hAnsi="Arial"/>
                <w:b w:val="0"/>
                <w:color w:val="0C2D4A"/>
                <w:sz w:val="15"/>
              </w:rPr>
              <w:t>Store compliance</w:t>
            </w:r>
          </w:p>
        </w:tc>
        <w:tc>
          <w:tcPr>
            <w:tcW w:type="dxa" w:w="4320"/>
            <w:vAlign w:val="center"/>
            <w:tcMar>
              <w:top w:w="90" w:type="dxa"/>
              <w:start w:w="110" w:type="dxa"/>
              <w:bottom w:w="90" w:type="dxa"/>
              <w:end w:w="110" w:type="dxa"/>
            </w:tcMar>
            <w:tcBorders>
              <w:top w:val="single" w:sz="6" w:color="E5EAF0"/>
              <w:left w:val="single" w:sz="6" w:color="E5EAF0"/>
              <w:bottom w:val="single" w:sz="6" w:color="E5EAF0"/>
              <w:right w:val="single" w:sz="6" w:color="E5EAF0"/>
              <w:insideH w:val="single" w:sz="6" w:color="E5EAF0"/>
              <w:insideV w:val="single" w:sz="6" w:color="E5EAF0"/>
            </w:tcBorders>
          </w:tcPr>
          <w:p>
            <w:pPr>
              <w:spacing w:after="0" w:line="240" w:lineRule="auto"/>
            </w:pPr>
            <w:r>
              <w:rPr>
                <w:rFonts w:ascii="Arial" w:hAnsi="Arial"/>
                <w:color w:val="0C2D4A"/>
                <w:sz w:val="15"/>
              </w:rPr>
            </w:r>
            <w:r>
              <w:rPr>
                <w:rFonts w:ascii="Arial" w:hAnsi="Arial"/>
                <w:b w:val="0"/>
                <w:color w:val="0C2D4A"/>
                <w:sz w:val="15"/>
              </w:rPr>
              <w:t>Greenlight + archive validation + review account smoke pass</w:t>
            </w:r>
          </w:p>
        </w:tc>
        <w:tc>
          <w:tcPr>
            <w:tcW w:type="dxa" w:w="1800"/>
            <w:vAlign w:val="center"/>
            <w:tcMar>
              <w:top w:w="90" w:type="dxa"/>
              <w:start w:w="110" w:type="dxa"/>
              <w:bottom w:w="90" w:type="dxa"/>
              <w:end w:w="110" w:type="dxa"/>
            </w:tcMar>
            <w:tcBorders>
              <w:top w:val="single" w:sz="6" w:color="E5EAF0"/>
              <w:left w:val="single" w:sz="6" w:color="E5EAF0"/>
              <w:bottom w:val="single" w:sz="6" w:color="E5EAF0"/>
              <w:right w:val="single" w:sz="6" w:color="E5EAF0"/>
              <w:insideH w:val="single" w:sz="6" w:color="E5EAF0"/>
              <w:insideV w:val="single" w:sz="6" w:color="E5EAF0"/>
            </w:tcBorders>
          </w:tcPr>
          <w:p>
            <w:pPr>
              <w:spacing w:after="0" w:line="240" w:lineRule="auto"/>
            </w:pPr>
            <w:r>
              <w:rPr>
                <w:rFonts w:ascii="Arial" w:hAnsi="Arial"/>
                <w:color w:val="0C2D4A"/>
                <w:sz w:val="15"/>
              </w:rPr>
            </w:r>
            <w:r>
              <w:rPr>
                <w:rFonts w:ascii="Arial" w:hAnsi="Arial"/>
                <w:b w:val="0"/>
                <w:color w:val="0C2D4A"/>
                <w:sz w:val="15"/>
              </w:rPr>
              <w:t>Release + Product</w:t>
            </w:r>
          </w:p>
        </w:tc>
        <w:tc>
          <w:tcPr>
            <w:tcW w:type="dxa" w:w="2232"/>
            <w:vAlign w:val="center"/>
            <w:tcMar>
              <w:top w:w="90" w:type="dxa"/>
              <w:start w:w="110" w:type="dxa"/>
              <w:bottom w:w="90" w:type="dxa"/>
              <w:end w:w="110" w:type="dxa"/>
            </w:tcMar>
            <w:tcBorders>
              <w:top w:val="single" w:sz="6" w:color="E5EAF0"/>
              <w:left w:val="single" w:sz="6" w:color="E5EAF0"/>
              <w:bottom w:val="single" w:sz="6" w:color="E5EAF0"/>
              <w:right w:val="single" w:sz="6" w:color="E5EAF0"/>
              <w:insideH w:val="single" w:sz="6" w:color="E5EAF0"/>
              <w:insideV w:val="single" w:sz="6" w:color="E5EAF0"/>
            </w:tcBorders>
          </w:tcPr>
          <w:p>
            <w:pPr>
              <w:spacing w:after="0" w:line="240" w:lineRule="auto"/>
            </w:pPr>
            <w:r>
              <w:rPr>
                <w:rFonts w:ascii="Arial" w:hAnsi="Arial"/>
                <w:color w:val="0C2D4A"/>
                <w:sz w:val="15"/>
              </w:rPr>
            </w:r>
            <w:r>
              <w:rPr>
                <w:rFonts w:ascii="Arial" w:hAnsi="Arial"/>
                <w:b w:val="0"/>
                <w:color w:val="0C2D4A"/>
                <w:sz w:val="15"/>
              </w:rPr>
              <w:t>Required</w:t>
            </w:r>
          </w:p>
        </w:tc>
      </w:tr>
      <w:tr>
        <w:trPr>
          <w:cantSplit/>
        </w:trPr>
        <w:tc>
          <w:tcPr>
            <w:tcW w:type="dxa" w:w="1656"/>
            <w:vAlign w:val="center"/>
            <w:tcMar>
              <w:top w:w="90" w:type="dxa"/>
              <w:start w:w="110" w:type="dxa"/>
              <w:bottom w:w="90" w:type="dxa"/>
              <w:end w:w="110" w:type="dxa"/>
            </w:tcMar>
            <w:tcBorders>
              <w:top w:val="single" w:sz="6" w:color="E5EAF0"/>
              <w:left w:val="single" w:sz="6" w:color="E5EAF0"/>
              <w:bottom w:val="single" w:sz="6" w:color="E5EAF0"/>
              <w:right w:val="single" w:sz="6" w:color="E5EAF0"/>
              <w:insideH w:val="single" w:sz="6" w:color="E5EAF0"/>
              <w:insideV w:val="single" w:sz="6" w:color="E5EAF0"/>
            </w:tcBorders>
            <w:shd w:fill="F3F7FA"/>
          </w:tcPr>
          <w:p>
            <w:pPr>
              <w:spacing w:after="0" w:line="240" w:lineRule="auto"/>
            </w:pPr>
            <w:r>
              <w:rPr>
                <w:rFonts w:ascii="Arial" w:hAnsi="Arial"/>
                <w:color w:val="0C2D4A"/>
                <w:sz w:val="15"/>
              </w:rPr>
            </w:r>
            <w:r>
              <w:rPr>
                <w:rFonts w:ascii="Arial" w:hAnsi="Arial"/>
                <w:b w:val="0"/>
                <w:color w:val="0C2D4A"/>
                <w:sz w:val="15"/>
              </w:rPr>
              <w:t>Conversion</w:t>
            </w:r>
          </w:p>
        </w:tc>
        <w:tc>
          <w:tcPr>
            <w:tcW w:type="dxa" w:w="4320"/>
            <w:vAlign w:val="center"/>
            <w:tcMar>
              <w:top w:w="90" w:type="dxa"/>
              <w:start w:w="110" w:type="dxa"/>
              <w:bottom w:w="90" w:type="dxa"/>
              <w:end w:w="110" w:type="dxa"/>
            </w:tcMar>
            <w:tcBorders>
              <w:top w:val="single" w:sz="6" w:color="E5EAF0"/>
              <w:left w:val="single" w:sz="6" w:color="E5EAF0"/>
              <w:bottom w:val="single" w:sz="6" w:color="E5EAF0"/>
              <w:right w:val="single" w:sz="6" w:color="E5EAF0"/>
              <w:insideH w:val="single" w:sz="6" w:color="E5EAF0"/>
              <w:insideV w:val="single" w:sz="6" w:color="E5EAF0"/>
            </w:tcBorders>
            <w:shd w:fill="F3F7FA"/>
          </w:tcPr>
          <w:p>
            <w:pPr>
              <w:spacing w:after="0" w:line="240" w:lineRule="auto"/>
            </w:pPr>
            <w:r>
              <w:rPr>
                <w:rFonts w:ascii="Arial" w:hAnsi="Arial"/>
                <w:color w:val="0C2D4A"/>
                <w:sz w:val="15"/>
              </w:rPr>
            </w:r>
            <w:r>
              <w:rPr>
                <w:rFonts w:ascii="Arial" w:hAnsi="Arial"/>
                <w:b w:val="0"/>
                <w:color w:val="0C2D4A"/>
                <w:sz w:val="15"/>
              </w:rPr>
              <w:t>Baseline impressions → product-page views → downloads</w:t>
            </w:r>
          </w:p>
        </w:tc>
        <w:tc>
          <w:tcPr>
            <w:tcW w:type="dxa" w:w="1800"/>
            <w:vAlign w:val="center"/>
            <w:tcMar>
              <w:top w:w="90" w:type="dxa"/>
              <w:start w:w="110" w:type="dxa"/>
              <w:bottom w:w="90" w:type="dxa"/>
              <w:end w:w="110" w:type="dxa"/>
            </w:tcMar>
            <w:tcBorders>
              <w:top w:val="single" w:sz="6" w:color="E5EAF0"/>
              <w:left w:val="single" w:sz="6" w:color="E5EAF0"/>
              <w:bottom w:val="single" w:sz="6" w:color="E5EAF0"/>
              <w:right w:val="single" w:sz="6" w:color="E5EAF0"/>
              <w:insideH w:val="single" w:sz="6" w:color="E5EAF0"/>
              <w:insideV w:val="single" w:sz="6" w:color="E5EAF0"/>
            </w:tcBorders>
            <w:shd w:fill="F3F7FA"/>
          </w:tcPr>
          <w:p>
            <w:pPr>
              <w:spacing w:after="0" w:line="240" w:lineRule="auto"/>
            </w:pPr>
            <w:r>
              <w:rPr>
                <w:rFonts w:ascii="Arial" w:hAnsi="Arial"/>
                <w:color w:val="0C2D4A"/>
                <w:sz w:val="15"/>
              </w:rPr>
            </w:r>
            <w:r>
              <w:rPr>
                <w:rFonts w:ascii="Arial" w:hAnsi="Arial"/>
                <w:b w:val="0"/>
                <w:color w:val="0C2D4A"/>
                <w:sz w:val="15"/>
              </w:rPr>
              <w:t>Product + Growth</w:t>
            </w:r>
          </w:p>
        </w:tc>
        <w:tc>
          <w:tcPr>
            <w:tcW w:type="dxa" w:w="2232"/>
            <w:vAlign w:val="center"/>
            <w:tcMar>
              <w:top w:w="90" w:type="dxa"/>
              <w:start w:w="110" w:type="dxa"/>
              <w:bottom w:w="90" w:type="dxa"/>
              <w:end w:w="110" w:type="dxa"/>
            </w:tcMar>
            <w:tcBorders>
              <w:top w:val="single" w:sz="6" w:color="E5EAF0"/>
              <w:left w:val="single" w:sz="6" w:color="E5EAF0"/>
              <w:bottom w:val="single" w:sz="6" w:color="E5EAF0"/>
              <w:right w:val="single" w:sz="6" w:color="E5EAF0"/>
              <w:insideH w:val="single" w:sz="6" w:color="E5EAF0"/>
              <w:insideV w:val="single" w:sz="6" w:color="E5EAF0"/>
            </w:tcBorders>
            <w:shd w:fill="F3F7FA"/>
          </w:tcPr>
          <w:p>
            <w:pPr>
              <w:spacing w:after="0" w:line="240" w:lineRule="auto"/>
            </w:pPr>
            <w:r>
              <w:rPr>
                <w:rFonts w:ascii="Arial" w:hAnsi="Arial"/>
                <w:color w:val="0C2D4A"/>
                <w:sz w:val="15"/>
              </w:rPr>
            </w:r>
            <w:r>
              <w:rPr>
                <w:rFonts w:ascii="Arial" w:hAnsi="Arial"/>
                <w:b w:val="0"/>
                <w:color w:val="0C2D4A"/>
                <w:sz w:val="15"/>
              </w:rPr>
              <w:t>Recommended public only</w:t>
            </w:r>
          </w:p>
        </w:tc>
      </w:tr>
    </w:tbl>
    <w:p>
      <w:pPr>
        <w:spacing w:after="0"/>
      </w:pPr>
    </w:p>
    <w:p>
      <w:pPr>
        <w:pStyle w:val="Heading2"/>
        <w:keepNext/>
        <w:spacing w:before="160" w:after="100"/>
      </w:pPr>
      <w:r>
        <w:t>Test pyramid to add</w:t>
      </w:r>
    </w:p>
    <w:p>
      <w:pPr>
        <w:spacing w:after="60" w:line="252" w:lineRule="auto"/>
        <w:ind w:left="288" w:hanging="202"/>
      </w:pPr>
      <w:r>
        <w:rPr>
          <w:rFonts w:ascii="Arial" w:hAnsi="Arial"/>
          <w:color w:val="0C2D4A"/>
          <w:sz w:val="18"/>
        </w:rPr>
        <w:t>•  Retain the 349 unit tests as the fast contract layer; add fixtures for corrupted storage, max media payload, clock jumps, and migration compatibility.</w:t>
      </w:r>
    </w:p>
    <w:p>
      <w:pPr>
        <w:spacing w:after="60" w:line="252" w:lineRule="auto"/>
        <w:ind w:left="288" w:hanging="202"/>
      </w:pPr>
      <w:r>
        <w:rPr>
          <w:rFonts w:ascii="Arial" w:hAnsi="Arial"/>
          <w:color w:val="0C2D4A"/>
          <w:sz w:val="18"/>
        </w:rPr>
        <w:t>•  Add integration tests against a real staging Auth.js/backend contract for login, session expiry, schema drift, idempotent replay, 4xx blocked recovery, and media upload.</w:t>
      </w:r>
    </w:p>
    <w:p>
      <w:pPr>
        <w:spacing w:after="60" w:line="252" w:lineRule="auto"/>
        <w:ind w:left="288" w:hanging="202"/>
      </w:pPr>
      <w:r>
        <w:rPr>
          <w:rFonts w:ascii="Arial" w:hAnsi="Arial"/>
          <w:color w:val="0C2D4A"/>
          <w:sz w:val="18"/>
        </w:rPr>
        <w:t>•  Add UI tests for onboarding, permission denial, cold-start offline capture, pending/blocked recovery, role navigation, EN/FR, VoiceOver labels, and Dynamic Type.</w:t>
      </w:r>
    </w:p>
    <w:p>
      <w:pPr>
        <w:spacing w:after="60" w:line="252" w:lineRule="auto"/>
        <w:ind w:left="288" w:hanging="202"/>
      </w:pPr>
      <w:r>
        <w:rPr>
          <w:rFonts w:ascii="Arial" w:hAnsi="Arial"/>
          <w:color w:val="0C2D4A"/>
          <w:sz w:val="18"/>
        </w:rPr>
        <w:t>•  Add performance tests for launch, scrolling/map pin density, image decode/compression, queue size 75, and repeated org/role changes.</w:t>
      </w:r>
    </w:p>
    <w:p>
      <w:pPr>
        <w:spacing w:after="60" w:line="252" w:lineRule="auto"/>
        <w:ind w:left="288" w:hanging="202"/>
      </w:pPr>
      <w:r>
        <w:rPr>
          <w:rFonts w:ascii="Arial" w:hAnsi="Arial"/>
          <w:color w:val="0C2D4A"/>
          <w:sz w:val="18"/>
        </w:rPr>
        <w:t>•  Run simulator tests and ConsoleCore tests in CI; generate the Xcode project and fail on drift; archive/validate the Release candidate before external TestFlight.</w:t>
      </w:r>
    </w:p>
    <w:tbl>
      <w:tblPr>
        <w:tblW w:type="auto" w:w="0"/>
        <w:jc w:val="center"/>
        <w:tblLook w:firstColumn="1" w:firstRow="1" w:lastColumn="0" w:lastRow="0" w:noHBand="0" w:noVBand="1" w:val="04A0"/>
      </w:tblPr>
      <w:tblGrid>
        <w:gridCol w:w="10166"/>
      </w:tblGrid>
      <w:tr>
        <w:trPr>
          <w:tblHeader w:val="true"/>
        </w:trPr>
        <w:tc>
          <w:tcPr>
            <w:tcW w:type="dxa" w:w="10166"/>
            <w:shd w:fill="EAF4EF"/>
            <w:tcBorders>
              <w:top w:val="single" w:sz="10" w:color="28705A"/>
              <w:left w:val="single" w:sz="10" w:color="28705A"/>
              <w:bottom w:val="single" w:sz="10" w:color="28705A"/>
              <w:right w:val="single" w:sz="10" w:color="28705A"/>
              <w:insideH w:val="single" w:sz="10" w:color="28705A"/>
              <w:insideV w:val="single" w:sz="10" w:color="28705A"/>
            </w:tcBorders>
            <w:tcMar>
              <w:top w:w="130" w:type="dxa"/>
              <w:start w:w="150" w:type="dxa"/>
              <w:bottom w:w="130" w:type="dxa"/>
              <w:end w:w="150" w:type="dxa"/>
            </w:tcMar>
          </w:tcPr>
          <w:p>
            <w:pPr>
              <w:spacing w:after="60"/>
            </w:pPr>
            <w:r/>
            <w:r>
              <w:rPr>
                <w:rFonts w:ascii="Arial" w:hAnsi="Arial"/>
                <w:b/>
                <w:color w:val="28705A"/>
                <w:sz w:val="20"/>
              </w:rPr>
              <w:t>Rollout constraint</w:t>
            </w:r>
          </w:p>
          <w:p>
            <w:pPr>
              <w:spacing w:after="0" w:line="259" w:lineRule="auto"/>
            </w:pPr>
            <w:r>
              <w:rPr>
                <w:rFonts w:ascii="Arial" w:hAnsi="Arial"/>
                <w:color w:val="0C2D4A"/>
                <w:sz w:val="18"/>
              </w:rPr>
              <w:t>Internal TestFlight → 5–10 trained contributors on a demo organization → one limited real project with support on-call → wider field rollout. Promotion requires zero silent-loss defects, recovery drill success, truthful sync telemetry, review-account smoke, and an exercised rollback/build-disable procedure.</w:t>
            </w:r>
          </w:p>
        </w:tc>
      </w:tr>
    </w:tbl>
    <w:p>
      <w:pPr>
        <w:spacing w:after="0"/>
      </w:pPr>
    </w:p>
    <w:p>
      <w:r>
        <w:br w:type="page"/>
      </w:r>
    </w:p>
    <w:p>
      <w:pPr>
        <w:pStyle w:val="Heading1"/>
        <w:keepNext/>
        <w:spacing w:before="260" w:after="100"/>
      </w:pPr>
      <w:r>
        <w:t>9. App Store and distribution strategy</w:t>
      </w:r>
    </w:p>
    <w:tbl>
      <w:tblPr>
        <w:tblW w:type="auto" w:w="0"/>
        <w:jc w:val="center"/>
        <w:tblLook w:firstColumn="1" w:firstRow="1" w:lastColumn="0" w:lastRow="0" w:noHBand="0" w:noVBand="1" w:val="04A0"/>
      </w:tblPr>
      <w:tblGrid>
        <w:gridCol w:w="10166"/>
      </w:tblGrid>
      <w:tr>
        <w:trPr>
          <w:tblHeader w:val="true"/>
        </w:trPr>
        <w:tc>
          <w:tcPr>
            <w:tcW w:type="dxa" w:w="10166"/>
            <w:shd w:fill="F3F7FA"/>
            <w:tcBorders>
              <w:top w:val="single" w:sz="10" w:color="0C2D4A"/>
              <w:left w:val="single" w:sz="10" w:color="0C2D4A"/>
              <w:bottom w:val="single" w:sz="10" w:color="0C2D4A"/>
              <w:right w:val="single" w:sz="10" w:color="0C2D4A"/>
              <w:insideH w:val="single" w:sz="10" w:color="0C2D4A"/>
              <w:insideV w:val="single" w:sz="10" w:color="0C2D4A"/>
            </w:tcBorders>
            <w:tcMar>
              <w:top w:w="130" w:type="dxa"/>
              <w:start w:w="150" w:type="dxa"/>
              <w:bottom w:w="130" w:type="dxa"/>
              <w:end w:w="150" w:type="dxa"/>
            </w:tcMar>
          </w:tcPr>
          <w:p>
            <w:pPr>
              <w:spacing w:after="60"/>
            </w:pPr>
            <w:r/>
            <w:r>
              <w:rPr>
                <w:rFonts w:ascii="Arial" w:hAnsi="Arial"/>
                <w:b/>
                <w:color w:val="0C2D4A"/>
                <w:sz w:val="20"/>
              </w:rPr>
              <w:t>RECOMMENDED PILOT DISTRIBUTION — TESTFLIGHT, THEN UNLISTED</w:t>
            </w:r>
          </w:p>
          <w:p>
            <w:pPr>
              <w:spacing w:after="0" w:line="259" w:lineRule="auto"/>
            </w:pPr>
            <w:r>
              <w:rPr>
                <w:rFonts w:ascii="Arial" w:hAnsi="Arial"/>
                <w:color w:val="0C2D4A"/>
                <w:sz w:val="18"/>
              </w:rPr>
              <w:t>The invite-only, login-gated B2B audience—including contributors on unmanaged personal devices—fits an Unlisted App better than public-search distribution. Unlisted apps still pass App Review and are accessible to anyone with the link, so server-side authorization remains mandatory. Choose Custom App distribution instead if each customer manages deployment through Apple Business Manager.</w:t>
            </w:r>
          </w:p>
        </w:tc>
      </w:tr>
    </w:tbl>
    <w:p>
      <w:pPr>
        <w:spacing w:after="0"/>
      </w:pPr>
    </w:p>
    <w:tbl>
      <w:tblPr>
        <w:tblW w:type="auto" w:w="0"/>
        <w:jc w:val="center"/>
        <w:tblLayout w:type="fixed"/>
        <w:tblLook w:firstColumn="1" w:firstRow="1" w:lastColumn="0" w:lastRow="0" w:noHBand="0" w:noVBand="1" w:val="04A0"/>
      </w:tblPr>
      <w:tblGrid>
        <w:gridCol w:w="2541"/>
        <w:gridCol w:w="2541"/>
        <w:gridCol w:w="2541"/>
        <w:gridCol w:w="2541"/>
      </w:tblGrid>
      <w:tr>
        <w:trPr>
          <w:cantSplit/>
          <w:tblHeader w:val="true"/>
        </w:trPr>
        <w:tc>
          <w:tcPr>
            <w:tcW w:type="dxa" w:w="1584"/>
            <w:vAlign w:val="center"/>
            <w:tcMar>
              <w:top w:w="90" w:type="dxa"/>
              <w:start w:w="110" w:type="dxa"/>
              <w:bottom w:w="90" w:type="dxa"/>
              <w:end w:w="110" w:type="dxa"/>
            </w:tcMar>
            <w:tcBorders>
              <w:top w:val="single" w:sz="6" w:color="E5EAF0"/>
              <w:left w:val="single" w:sz="6" w:color="E5EAF0"/>
              <w:bottom w:val="single" w:sz="6" w:color="E5EAF0"/>
              <w:right w:val="single" w:sz="6" w:color="E5EAF0"/>
              <w:insideH w:val="single" w:sz="6" w:color="E5EAF0"/>
              <w:insideV w:val="single" w:sz="6" w:color="E5EAF0"/>
            </w:tcBorders>
            <w:shd w:fill="0C2D4A"/>
          </w:tcPr>
          <w:p>
            <w:pPr>
              <w:spacing w:after="0" w:line="240" w:lineRule="auto"/>
            </w:pPr>
            <w:r>
              <w:rPr>
                <w:rFonts w:ascii="Arial" w:hAnsi="Arial"/>
                <w:b/>
                <w:color w:val="FFFFFF"/>
                <w:sz w:val="15"/>
              </w:rPr>
            </w:r>
            <w:r>
              <w:rPr>
                <w:rFonts w:ascii="Arial" w:hAnsi="Arial"/>
                <w:b/>
                <w:color w:val="FFFFFF"/>
                <w:sz w:val="15"/>
              </w:rPr>
              <w:t>Option</w:t>
            </w:r>
          </w:p>
        </w:tc>
        <w:tc>
          <w:tcPr>
            <w:tcW w:type="dxa" w:w="3528"/>
            <w:vAlign w:val="center"/>
            <w:tcMar>
              <w:top w:w="90" w:type="dxa"/>
              <w:start w:w="110" w:type="dxa"/>
              <w:bottom w:w="90" w:type="dxa"/>
              <w:end w:w="110" w:type="dxa"/>
            </w:tcMar>
            <w:tcBorders>
              <w:top w:val="single" w:sz="6" w:color="E5EAF0"/>
              <w:left w:val="single" w:sz="6" w:color="E5EAF0"/>
              <w:bottom w:val="single" w:sz="6" w:color="E5EAF0"/>
              <w:right w:val="single" w:sz="6" w:color="E5EAF0"/>
              <w:insideH w:val="single" w:sz="6" w:color="E5EAF0"/>
              <w:insideV w:val="single" w:sz="6" w:color="E5EAF0"/>
            </w:tcBorders>
            <w:shd w:fill="0C2D4A"/>
          </w:tcPr>
          <w:p>
            <w:pPr>
              <w:spacing w:after="0" w:line="240" w:lineRule="auto"/>
            </w:pPr>
            <w:r>
              <w:rPr>
                <w:rFonts w:ascii="Arial" w:hAnsi="Arial"/>
                <w:b/>
                <w:color w:val="FFFFFF"/>
                <w:sz w:val="15"/>
              </w:rPr>
            </w:r>
            <w:r>
              <w:rPr>
                <w:rFonts w:ascii="Arial" w:hAnsi="Arial"/>
                <w:b/>
                <w:color w:val="FFFFFF"/>
                <w:sz w:val="15"/>
              </w:rPr>
              <w:t>Use when</w:t>
            </w:r>
          </w:p>
        </w:tc>
        <w:tc>
          <w:tcPr>
            <w:tcW w:type="dxa" w:w="3384"/>
            <w:vAlign w:val="center"/>
            <w:tcMar>
              <w:top w:w="90" w:type="dxa"/>
              <w:start w:w="110" w:type="dxa"/>
              <w:bottom w:w="90" w:type="dxa"/>
              <w:end w:w="110" w:type="dxa"/>
            </w:tcMar>
            <w:tcBorders>
              <w:top w:val="single" w:sz="6" w:color="E5EAF0"/>
              <w:left w:val="single" w:sz="6" w:color="E5EAF0"/>
              <w:bottom w:val="single" w:sz="6" w:color="E5EAF0"/>
              <w:right w:val="single" w:sz="6" w:color="E5EAF0"/>
              <w:insideH w:val="single" w:sz="6" w:color="E5EAF0"/>
              <w:insideV w:val="single" w:sz="6" w:color="E5EAF0"/>
            </w:tcBorders>
            <w:shd w:fill="0C2D4A"/>
          </w:tcPr>
          <w:p>
            <w:pPr>
              <w:spacing w:after="0" w:line="240" w:lineRule="auto"/>
            </w:pPr>
            <w:r>
              <w:rPr>
                <w:rFonts w:ascii="Arial" w:hAnsi="Arial"/>
                <w:b/>
                <w:color w:val="FFFFFF"/>
                <w:sz w:val="15"/>
              </w:rPr>
            </w:r>
            <w:r>
              <w:rPr>
                <w:rFonts w:ascii="Arial" w:hAnsi="Arial"/>
                <w:b/>
                <w:color w:val="FFFFFF"/>
                <w:sz w:val="15"/>
              </w:rPr>
              <w:t>Tradeoff</w:t>
            </w:r>
          </w:p>
        </w:tc>
        <w:tc>
          <w:tcPr>
            <w:tcW w:type="dxa" w:w="1656"/>
            <w:vAlign w:val="center"/>
            <w:tcMar>
              <w:top w:w="90" w:type="dxa"/>
              <w:start w:w="110" w:type="dxa"/>
              <w:bottom w:w="90" w:type="dxa"/>
              <w:end w:w="110" w:type="dxa"/>
            </w:tcMar>
            <w:tcBorders>
              <w:top w:val="single" w:sz="6" w:color="E5EAF0"/>
              <w:left w:val="single" w:sz="6" w:color="E5EAF0"/>
              <w:bottom w:val="single" w:sz="6" w:color="E5EAF0"/>
              <w:right w:val="single" w:sz="6" w:color="E5EAF0"/>
              <w:insideH w:val="single" w:sz="6" w:color="E5EAF0"/>
              <w:insideV w:val="single" w:sz="6" w:color="E5EAF0"/>
            </w:tcBorders>
            <w:shd w:fill="0C2D4A"/>
          </w:tcPr>
          <w:p>
            <w:pPr>
              <w:spacing w:after="0" w:line="240" w:lineRule="auto"/>
            </w:pPr>
            <w:r>
              <w:rPr>
                <w:rFonts w:ascii="Arial" w:hAnsi="Arial"/>
                <w:b/>
                <w:color w:val="FFFFFF"/>
                <w:sz w:val="15"/>
              </w:rPr>
            </w:r>
            <w:r>
              <w:rPr>
                <w:rFonts w:ascii="Arial" w:hAnsi="Arial"/>
                <w:b/>
                <w:color w:val="FFFFFF"/>
                <w:sz w:val="15"/>
              </w:rPr>
              <w:t>Owner decision</w:t>
            </w:r>
          </w:p>
        </w:tc>
      </w:tr>
      <w:tr>
        <w:trPr>
          <w:cantSplit/>
        </w:trPr>
        <w:tc>
          <w:tcPr>
            <w:tcW w:type="dxa" w:w="1584"/>
            <w:vAlign w:val="center"/>
            <w:tcMar>
              <w:top w:w="90" w:type="dxa"/>
              <w:start w:w="110" w:type="dxa"/>
              <w:bottom w:w="90" w:type="dxa"/>
              <w:end w:w="110" w:type="dxa"/>
            </w:tcMar>
            <w:tcBorders>
              <w:top w:val="single" w:sz="6" w:color="E5EAF0"/>
              <w:left w:val="single" w:sz="6" w:color="E5EAF0"/>
              <w:bottom w:val="single" w:sz="6" w:color="E5EAF0"/>
              <w:right w:val="single" w:sz="6" w:color="E5EAF0"/>
              <w:insideH w:val="single" w:sz="6" w:color="E5EAF0"/>
              <w:insideV w:val="single" w:sz="6" w:color="E5EAF0"/>
            </w:tcBorders>
          </w:tcPr>
          <w:p>
            <w:pPr>
              <w:spacing w:after="0" w:line="240" w:lineRule="auto"/>
            </w:pPr>
            <w:r>
              <w:rPr>
                <w:rFonts w:ascii="Arial" w:hAnsi="Arial"/>
                <w:color w:val="0C2D4A"/>
                <w:sz w:val="15"/>
              </w:rPr>
            </w:r>
            <w:r>
              <w:rPr>
                <w:rFonts w:ascii="Arial" w:hAnsi="Arial"/>
                <w:b w:val="0"/>
                <w:color w:val="0C2D4A"/>
                <w:sz w:val="15"/>
              </w:rPr>
              <w:t>TestFlight</w:t>
            </w:r>
          </w:p>
        </w:tc>
        <w:tc>
          <w:tcPr>
            <w:tcW w:type="dxa" w:w="3528"/>
            <w:vAlign w:val="center"/>
            <w:tcMar>
              <w:top w:w="90" w:type="dxa"/>
              <w:start w:w="110" w:type="dxa"/>
              <w:bottom w:w="90" w:type="dxa"/>
              <w:end w:w="110" w:type="dxa"/>
            </w:tcMar>
            <w:tcBorders>
              <w:top w:val="single" w:sz="6" w:color="E5EAF0"/>
              <w:left w:val="single" w:sz="6" w:color="E5EAF0"/>
              <w:bottom w:val="single" w:sz="6" w:color="E5EAF0"/>
              <w:right w:val="single" w:sz="6" w:color="E5EAF0"/>
              <w:insideH w:val="single" w:sz="6" w:color="E5EAF0"/>
              <w:insideV w:val="single" w:sz="6" w:color="E5EAF0"/>
            </w:tcBorders>
          </w:tcPr>
          <w:p>
            <w:pPr>
              <w:spacing w:after="0" w:line="240" w:lineRule="auto"/>
            </w:pPr>
            <w:r>
              <w:rPr>
                <w:rFonts w:ascii="Arial" w:hAnsi="Arial"/>
                <w:color w:val="0C2D4A"/>
                <w:sz w:val="15"/>
              </w:rPr>
            </w:r>
            <w:r>
              <w:rPr>
                <w:rFonts w:ascii="Arial" w:hAnsi="Arial"/>
                <w:b w:val="0"/>
                <w:color w:val="0C2D4A"/>
                <w:sz w:val="15"/>
              </w:rPr>
              <w:t>Prerelease usability, resilience, and review preparation</w:t>
            </w:r>
          </w:p>
        </w:tc>
        <w:tc>
          <w:tcPr>
            <w:tcW w:type="dxa" w:w="3384"/>
            <w:vAlign w:val="center"/>
            <w:tcMar>
              <w:top w:w="90" w:type="dxa"/>
              <w:start w:w="110" w:type="dxa"/>
              <w:bottom w:w="90" w:type="dxa"/>
              <w:end w:w="110" w:type="dxa"/>
            </w:tcMar>
            <w:tcBorders>
              <w:top w:val="single" w:sz="6" w:color="E5EAF0"/>
              <w:left w:val="single" w:sz="6" w:color="E5EAF0"/>
              <w:bottom w:val="single" w:sz="6" w:color="E5EAF0"/>
              <w:right w:val="single" w:sz="6" w:color="E5EAF0"/>
              <w:insideH w:val="single" w:sz="6" w:color="E5EAF0"/>
              <w:insideV w:val="single" w:sz="6" w:color="E5EAF0"/>
            </w:tcBorders>
          </w:tcPr>
          <w:p>
            <w:pPr>
              <w:spacing w:after="0" w:line="240" w:lineRule="auto"/>
            </w:pPr>
            <w:r>
              <w:rPr>
                <w:rFonts w:ascii="Arial" w:hAnsi="Arial"/>
                <w:color w:val="0C2D4A"/>
                <w:sz w:val="15"/>
              </w:rPr>
            </w:r>
            <w:r>
              <w:rPr>
                <w:rFonts w:ascii="Arial" w:hAnsi="Arial"/>
                <w:b w:val="0"/>
                <w:color w:val="0C2D4A"/>
                <w:sz w:val="15"/>
              </w:rPr>
              <w:t>Not a production distribution channel; significant builds still face beta review.</w:t>
            </w:r>
          </w:p>
        </w:tc>
        <w:tc>
          <w:tcPr>
            <w:tcW w:type="dxa" w:w="1656"/>
            <w:vAlign w:val="center"/>
            <w:tcMar>
              <w:top w:w="90" w:type="dxa"/>
              <w:start w:w="110" w:type="dxa"/>
              <w:bottom w:w="90" w:type="dxa"/>
              <w:end w:w="110" w:type="dxa"/>
            </w:tcMar>
            <w:tcBorders>
              <w:top w:val="single" w:sz="6" w:color="E5EAF0"/>
              <w:left w:val="single" w:sz="6" w:color="E5EAF0"/>
              <w:bottom w:val="single" w:sz="6" w:color="E5EAF0"/>
              <w:right w:val="single" w:sz="6" w:color="E5EAF0"/>
              <w:insideH w:val="single" w:sz="6" w:color="E5EAF0"/>
              <w:insideV w:val="single" w:sz="6" w:color="E5EAF0"/>
            </w:tcBorders>
          </w:tcPr>
          <w:p>
            <w:pPr>
              <w:spacing w:after="0" w:line="240" w:lineRule="auto"/>
            </w:pPr>
            <w:r>
              <w:rPr>
                <w:rFonts w:ascii="Arial" w:hAnsi="Arial"/>
                <w:color w:val="0C2D4A"/>
                <w:sz w:val="15"/>
              </w:rPr>
            </w:r>
            <w:r>
              <w:rPr>
                <w:rFonts w:ascii="Arial" w:hAnsi="Arial"/>
                <w:b w:val="0"/>
                <w:color w:val="0C2D4A"/>
                <w:sz w:val="15"/>
              </w:rPr>
              <w:t>Use now</w:t>
            </w:r>
          </w:p>
        </w:tc>
      </w:tr>
      <w:tr>
        <w:trPr>
          <w:cantSplit/>
        </w:trPr>
        <w:tc>
          <w:tcPr>
            <w:tcW w:type="dxa" w:w="1584"/>
            <w:vAlign w:val="center"/>
            <w:tcMar>
              <w:top w:w="90" w:type="dxa"/>
              <w:start w:w="110" w:type="dxa"/>
              <w:bottom w:w="90" w:type="dxa"/>
              <w:end w:w="110" w:type="dxa"/>
            </w:tcMar>
            <w:tcBorders>
              <w:top w:val="single" w:sz="6" w:color="E5EAF0"/>
              <w:left w:val="single" w:sz="6" w:color="E5EAF0"/>
              <w:bottom w:val="single" w:sz="6" w:color="E5EAF0"/>
              <w:right w:val="single" w:sz="6" w:color="E5EAF0"/>
              <w:insideH w:val="single" w:sz="6" w:color="E5EAF0"/>
              <w:insideV w:val="single" w:sz="6" w:color="E5EAF0"/>
            </w:tcBorders>
            <w:shd w:fill="F3F7FA"/>
          </w:tcPr>
          <w:p>
            <w:pPr>
              <w:spacing w:after="0" w:line="240" w:lineRule="auto"/>
            </w:pPr>
            <w:r>
              <w:rPr>
                <w:rFonts w:ascii="Arial" w:hAnsi="Arial"/>
                <w:color w:val="0C2D4A"/>
                <w:sz w:val="15"/>
              </w:rPr>
            </w:r>
            <w:r>
              <w:rPr>
                <w:rFonts w:ascii="Arial" w:hAnsi="Arial"/>
                <w:b w:val="0"/>
                <w:color w:val="0C2D4A"/>
                <w:sz w:val="15"/>
              </w:rPr>
              <w:t>Unlisted App</w:t>
            </w:r>
          </w:p>
        </w:tc>
        <w:tc>
          <w:tcPr>
            <w:tcW w:type="dxa" w:w="3528"/>
            <w:vAlign w:val="center"/>
            <w:tcMar>
              <w:top w:w="90" w:type="dxa"/>
              <w:start w:w="110" w:type="dxa"/>
              <w:bottom w:w="90" w:type="dxa"/>
              <w:end w:w="110" w:type="dxa"/>
            </w:tcMar>
            <w:tcBorders>
              <w:top w:val="single" w:sz="6" w:color="E5EAF0"/>
              <w:left w:val="single" w:sz="6" w:color="E5EAF0"/>
              <w:bottom w:val="single" w:sz="6" w:color="E5EAF0"/>
              <w:right w:val="single" w:sz="6" w:color="E5EAF0"/>
              <w:insideH w:val="single" w:sz="6" w:color="E5EAF0"/>
              <w:insideV w:val="single" w:sz="6" w:color="E5EAF0"/>
            </w:tcBorders>
            <w:shd w:fill="F3F7FA"/>
          </w:tcPr>
          <w:p>
            <w:pPr>
              <w:spacing w:after="0" w:line="240" w:lineRule="auto"/>
            </w:pPr>
            <w:r>
              <w:rPr>
                <w:rFonts w:ascii="Arial" w:hAnsi="Arial"/>
                <w:color w:val="0C2D4A"/>
                <w:sz w:val="15"/>
              </w:rPr>
            </w:r>
            <w:r>
              <w:rPr>
                <w:rFonts w:ascii="Arial" w:hAnsi="Arial"/>
                <w:b w:val="0"/>
                <w:color w:val="0C2D4A"/>
                <w:sz w:val="15"/>
              </w:rPr>
              <w:t>Limited audiences across managed and unmanaged devices via direct link</w:t>
            </w:r>
          </w:p>
        </w:tc>
        <w:tc>
          <w:tcPr>
            <w:tcW w:type="dxa" w:w="3384"/>
            <w:vAlign w:val="center"/>
            <w:tcMar>
              <w:top w:w="90" w:type="dxa"/>
              <w:start w:w="110" w:type="dxa"/>
              <w:bottom w:w="90" w:type="dxa"/>
              <w:end w:w="110" w:type="dxa"/>
            </w:tcMar>
            <w:tcBorders>
              <w:top w:val="single" w:sz="6" w:color="E5EAF0"/>
              <w:left w:val="single" w:sz="6" w:color="E5EAF0"/>
              <w:bottom w:val="single" w:sz="6" w:color="E5EAF0"/>
              <w:right w:val="single" w:sz="6" w:color="E5EAF0"/>
              <w:insideH w:val="single" w:sz="6" w:color="E5EAF0"/>
              <w:insideV w:val="single" w:sz="6" w:color="E5EAF0"/>
            </w:tcBorders>
            <w:shd w:fill="F3F7FA"/>
          </w:tcPr>
          <w:p>
            <w:pPr>
              <w:spacing w:after="0" w:line="240" w:lineRule="auto"/>
            </w:pPr>
            <w:r>
              <w:rPr>
                <w:rFonts w:ascii="Arial" w:hAnsi="Arial"/>
                <w:color w:val="0C2D4A"/>
                <w:sz w:val="15"/>
              </w:rPr>
            </w:r>
            <w:r>
              <w:rPr>
                <w:rFonts w:ascii="Arial" w:hAnsi="Arial"/>
                <w:b w:val="0"/>
                <w:color w:val="0C2D4A"/>
                <w:sz w:val="15"/>
              </w:rPr>
              <w:t>No search/category discovery; link can be forwarded; app must be final and reviewed.</w:t>
            </w:r>
          </w:p>
        </w:tc>
        <w:tc>
          <w:tcPr>
            <w:tcW w:type="dxa" w:w="1656"/>
            <w:vAlign w:val="center"/>
            <w:tcMar>
              <w:top w:w="90" w:type="dxa"/>
              <w:start w:w="110" w:type="dxa"/>
              <w:bottom w:w="90" w:type="dxa"/>
              <w:end w:w="110" w:type="dxa"/>
            </w:tcMar>
            <w:tcBorders>
              <w:top w:val="single" w:sz="6" w:color="E5EAF0"/>
              <w:left w:val="single" w:sz="6" w:color="E5EAF0"/>
              <w:bottom w:val="single" w:sz="6" w:color="E5EAF0"/>
              <w:right w:val="single" w:sz="6" w:color="E5EAF0"/>
              <w:insideH w:val="single" w:sz="6" w:color="E5EAF0"/>
              <w:insideV w:val="single" w:sz="6" w:color="E5EAF0"/>
            </w:tcBorders>
            <w:shd w:fill="F3F7FA"/>
          </w:tcPr>
          <w:p>
            <w:pPr>
              <w:spacing w:after="0" w:line="240" w:lineRule="auto"/>
            </w:pPr>
            <w:r>
              <w:rPr>
                <w:rFonts w:ascii="Arial" w:hAnsi="Arial"/>
                <w:color w:val="0C2D4A"/>
                <w:sz w:val="15"/>
              </w:rPr>
            </w:r>
            <w:r>
              <w:rPr>
                <w:rFonts w:ascii="Arial" w:hAnsi="Arial"/>
                <w:b w:val="0"/>
                <w:color w:val="0C2D4A"/>
                <w:sz w:val="15"/>
              </w:rPr>
              <w:t>Recommended pilot</w:t>
            </w:r>
          </w:p>
        </w:tc>
      </w:tr>
      <w:tr>
        <w:trPr>
          <w:cantSplit/>
        </w:trPr>
        <w:tc>
          <w:tcPr>
            <w:tcW w:type="dxa" w:w="1584"/>
            <w:vAlign w:val="center"/>
            <w:tcMar>
              <w:top w:w="90" w:type="dxa"/>
              <w:start w:w="110" w:type="dxa"/>
              <w:bottom w:w="90" w:type="dxa"/>
              <w:end w:w="110" w:type="dxa"/>
            </w:tcMar>
            <w:tcBorders>
              <w:top w:val="single" w:sz="6" w:color="E5EAF0"/>
              <w:left w:val="single" w:sz="6" w:color="E5EAF0"/>
              <w:bottom w:val="single" w:sz="6" w:color="E5EAF0"/>
              <w:right w:val="single" w:sz="6" w:color="E5EAF0"/>
              <w:insideH w:val="single" w:sz="6" w:color="E5EAF0"/>
              <w:insideV w:val="single" w:sz="6" w:color="E5EAF0"/>
            </w:tcBorders>
          </w:tcPr>
          <w:p>
            <w:pPr>
              <w:spacing w:after="0" w:line="240" w:lineRule="auto"/>
            </w:pPr>
            <w:r>
              <w:rPr>
                <w:rFonts w:ascii="Arial" w:hAnsi="Arial"/>
                <w:color w:val="0C2D4A"/>
                <w:sz w:val="15"/>
              </w:rPr>
            </w:r>
            <w:r>
              <w:rPr>
                <w:rFonts w:ascii="Arial" w:hAnsi="Arial"/>
                <w:b w:val="0"/>
                <w:color w:val="0C2D4A"/>
                <w:sz w:val="15"/>
              </w:rPr>
              <w:t>Custom App</w:t>
            </w:r>
          </w:p>
        </w:tc>
        <w:tc>
          <w:tcPr>
            <w:tcW w:type="dxa" w:w="3528"/>
            <w:vAlign w:val="center"/>
            <w:tcMar>
              <w:top w:w="90" w:type="dxa"/>
              <w:start w:w="110" w:type="dxa"/>
              <w:bottom w:w="90" w:type="dxa"/>
              <w:end w:w="110" w:type="dxa"/>
            </w:tcMar>
            <w:tcBorders>
              <w:top w:val="single" w:sz="6" w:color="E5EAF0"/>
              <w:left w:val="single" w:sz="6" w:color="E5EAF0"/>
              <w:bottom w:val="single" w:sz="6" w:color="E5EAF0"/>
              <w:right w:val="single" w:sz="6" w:color="E5EAF0"/>
              <w:insideH w:val="single" w:sz="6" w:color="E5EAF0"/>
              <w:insideV w:val="single" w:sz="6" w:color="E5EAF0"/>
            </w:tcBorders>
          </w:tcPr>
          <w:p>
            <w:pPr>
              <w:spacing w:after="0" w:line="240" w:lineRule="auto"/>
            </w:pPr>
            <w:r>
              <w:rPr>
                <w:rFonts w:ascii="Arial" w:hAnsi="Arial"/>
                <w:color w:val="0C2D4A"/>
                <w:sz w:val="15"/>
              </w:rPr>
            </w:r>
            <w:r>
              <w:rPr>
                <w:rFonts w:ascii="Arial" w:hAnsi="Arial"/>
                <w:b w:val="0"/>
                <w:color w:val="0C2D4A"/>
                <w:sz w:val="15"/>
              </w:rPr>
              <w:t>Named customer organizations use Apple Business Manager/MDM</w:t>
            </w:r>
          </w:p>
        </w:tc>
        <w:tc>
          <w:tcPr>
            <w:tcW w:type="dxa" w:w="3384"/>
            <w:vAlign w:val="center"/>
            <w:tcMar>
              <w:top w:w="90" w:type="dxa"/>
              <w:start w:w="110" w:type="dxa"/>
              <w:bottom w:w="90" w:type="dxa"/>
              <w:end w:w="110" w:type="dxa"/>
            </w:tcMar>
            <w:tcBorders>
              <w:top w:val="single" w:sz="6" w:color="E5EAF0"/>
              <w:left w:val="single" w:sz="6" w:color="E5EAF0"/>
              <w:bottom w:val="single" w:sz="6" w:color="E5EAF0"/>
              <w:right w:val="single" w:sz="6" w:color="E5EAF0"/>
              <w:insideH w:val="single" w:sz="6" w:color="E5EAF0"/>
              <w:insideV w:val="single" w:sz="6" w:color="E5EAF0"/>
            </w:tcBorders>
          </w:tcPr>
          <w:p>
            <w:pPr>
              <w:spacing w:after="0" w:line="240" w:lineRule="auto"/>
            </w:pPr>
            <w:r>
              <w:rPr>
                <w:rFonts w:ascii="Arial" w:hAnsi="Arial"/>
                <w:color w:val="0C2D4A"/>
                <w:sz w:val="15"/>
              </w:rPr>
            </w:r>
            <w:r>
              <w:rPr>
                <w:rFonts w:ascii="Arial" w:hAnsi="Arial"/>
                <w:b w:val="0"/>
                <w:color w:val="0C2D4A"/>
                <w:sz w:val="15"/>
              </w:rPr>
              <w:t>Procurement/admin overhead; not ideal for loosely managed field contributors.</w:t>
            </w:r>
          </w:p>
        </w:tc>
        <w:tc>
          <w:tcPr>
            <w:tcW w:type="dxa" w:w="1656"/>
            <w:vAlign w:val="center"/>
            <w:tcMar>
              <w:top w:w="90" w:type="dxa"/>
              <w:start w:w="110" w:type="dxa"/>
              <w:bottom w:w="90" w:type="dxa"/>
              <w:end w:w="110" w:type="dxa"/>
            </w:tcMar>
            <w:tcBorders>
              <w:top w:val="single" w:sz="6" w:color="E5EAF0"/>
              <w:left w:val="single" w:sz="6" w:color="E5EAF0"/>
              <w:bottom w:val="single" w:sz="6" w:color="E5EAF0"/>
              <w:right w:val="single" w:sz="6" w:color="E5EAF0"/>
              <w:insideH w:val="single" w:sz="6" w:color="E5EAF0"/>
              <w:insideV w:val="single" w:sz="6" w:color="E5EAF0"/>
            </w:tcBorders>
          </w:tcPr>
          <w:p>
            <w:pPr>
              <w:spacing w:after="0" w:line="240" w:lineRule="auto"/>
            </w:pPr>
            <w:r>
              <w:rPr>
                <w:rFonts w:ascii="Arial" w:hAnsi="Arial"/>
                <w:color w:val="0C2D4A"/>
                <w:sz w:val="15"/>
              </w:rPr>
            </w:r>
            <w:r>
              <w:rPr>
                <w:rFonts w:ascii="Arial" w:hAnsi="Arial"/>
                <w:b w:val="0"/>
                <w:color w:val="0C2D4A"/>
                <w:sz w:val="15"/>
              </w:rPr>
              <w:t>Use for managed enterprise contracts</w:t>
            </w:r>
          </w:p>
        </w:tc>
      </w:tr>
      <w:tr>
        <w:trPr>
          <w:cantSplit/>
        </w:trPr>
        <w:tc>
          <w:tcPr>
            <w:tcW w:type="dxa" w:w="1584"/>
            <w:vAlign w:val="center"/>
            <w:tcMar>
              <w:top w:w="90" w:type="dxa"/>
              <w:start w:w="110" w:type="dxa"/>
              <w:bottom w:w="90" w:type="dxa"/>
              <w:end w:w="110" w:type="dxa"/>
            </w:tcMar>
            <w:tcBorders>
              <w:top w:val="single" w:sz="6" w:color="E5EAF0"/>
              <w:left w:val="single" w:sz="6" w:color="E5EAF0"/>
              <w:bottom w:val="single" w:sz="6" w:color="E5EAF0"/>
              <w:right w:val="single" w:sz="6" w:color="E5EAF0"/>
              <w:insideH w:val="single" w:sz="6" w:color="E5EAF0"/>
              <w:insideV w:val="single" w:sz="6" w:color="E5EAF0"/>
            </w:tcBorders>
            <w:shd w:fill="F3F7FA"/>
          </w:tcPr>
          <w:p>
            <w:pPr>
              <w:spacing w:after="0" w:line="240" w:lineRule="auto"/>
            </w:pPr>
            <w:r>
              <w:rPr>
                <w:rFonts w:ascii="Arial" w:hAnsi="Arial"/>
                <w:color w:val="0C2D4A"/>
                <w:sz w:val="15"/>
              </w:rPr>
            </w:r>
            <w:r>
              <w:rPr>
                <w:rFonts w:ascii="Arial" w:hAnsi="Arial"/>
                <w:b w:val="0"/>
                <w:color w:val="0C2D4A"/>
                <w:sz w:val="15"/>
              </w:rPr>
              <w:t>Public App Store</w:t>
            </w:r>
          </w:p>
        </w:tc>
        <w:tc>
          <w:tcPr>
            <w:tcW w:type="dxa" w:w="3528"/>
            <w:vAlign w:val="center"/>
            <w:tcMar>
              <w:top w:w="90" w:type="dxa"/>
              <w:start w:w="110" w:type="dxa"/>
              <w:bottom w:w="90" w:type="dxa"/>
              <w:end w:w="110" w:type="dxa"/>
            </w:tcMar>
            <w:tcBorders>
              <w:top w:val="single" w:sz="6" w:color="E5EAF0"/>
              <w:left w:val="single" w:sz="6" w:color="E5EAF0"/>
              <w:bottom w:val="single" w:sz="6" w:color="E5EAF0"/>
              <w:right w:val="single" w:sz="6" w:color="E5EAF0"/>
              <w:insideH w:val="single" w:sz="6" w:color="E5EAF0"/>
              <w:insideV w:val="single" w:sz="6" w:color="E5EAF0"/>
            </w:tcBorders>
            <w:shd w:fill="F3F7FA"/>
          </w:tcPr>
          <w:p>
            <w:pPr>
              <w:spacing w:after="0" w:line="240" w:lineRule="auto"/>
            </w:pPr>
            <w:r>
              <w:rPr>
                <w:rFonts w:ascii="Arial" w:hAnsi="Arial"/>
                <w:color w:val="0C2D4A"/>
                <w:sz w:val="15"/>
              </w:rPr>
            </w:r>
            <w:r>
              <w:rPr>
                <w:rFonts w:ascii="Arial" w:hAnsi="Arial"/>
                <w:b w:val="0"/>
                <w:color w:val="0C2D4A"/>
                <w:sz w:val="15"/>
              </w:rPr>
              <w:t>Search discovery and self-serve acquisition are strategic</w:t>
            </w:r>
          </w:p>
        </w:tc>
        <w:tc>
          <w:tcPr>
            <w:tcW w:type="dxa" w:w="3384"/>
            <w:vAlign w:val="center"/>
            <w:tcMar>
              <w:top w:w="90" w:type="dxa"/>
              <w:start w:w="110" w:type="dxa"/>
              <w:bottom w:w="90" w:type="dxa"/>
              <w:end w:w="110" w:type="dxa"/>
            </w:tcMar>
            <w:tcBorders>
              <w:top w:val="single" w:sz="6" w:color="E5EAF0"/>
              <w:left w:val="single" w:sz="6" w:color="E5EAF0"/>
              <w:bottom w:val="single" w:sz="6" w:color="E5EAF0"/>
              <w:right w:val="single" w:sz="6" w:color="E5EAF0"/>
              <w:insideH w:val="single" w:sz="6" w:color="E5EAF0"/>
              <w:insideV w:val="single" w:sz="6" w:color="E5EAF0"/>
            </w:tcBorders>
            <w:shd w:fill="F3F7FA"/>
          </w:tcPr>
          <w:p>
            <w:pPr>
              <w:spacing w:after="0" w:line="240" w:lineRule="auto"/>
            </w:pPr>
            <w:r>
              <w:rPr>
                <w:rFonts w:ascii="Arial" w:hAnsi="Arial"/>
                <w:color w:val="0C2D4A"/>
                <w:sz w:val="15"/>
              </w:rPr>
            </w:r>
            <w:r>
              <w:rPr>
                <w:rFonts w:ascii="Arial" w:hAnsi="Arial"/>
                <w:b w:val="0"/>
                <w:color w:val="0C2D4A"/>
                <w:sz w:val="15"/>
              </w:rPr>
              <w:t>Highest metadata/conversion burden; positioning must explain invite-only access truthfully.</w:t>
            </w:r>
          </w:p>
        </w:tc>
        <w:tc>
          <w:tcPr>
            <w:tcW w:type="dxa" w:w="1656"/>
            <w:vAlign w:val="center"/>
            <w:tcMar>
              <w:top w:w="90" w:type="dxa"/>
              <w:start w:w="110" w:type="dxa"/>
              <w:bottom w:w="90" w:type="dxa"/>
              <w:end w:w="110" w:type="dxa"/>
            </w:tcMar>
            <w:tcBorders>
              <w:top w:val="single" w:sz="6" w:color="E5EAF0"/>
              <w:left w:val="single" w:sz="6" w:color="E5EAF0"/>
              <w:bottom w:val="single" w:sz="6" w:color="E5EAF0"/>
              <w:right w:val="single" w:sz="6" w:color="E5EAF0"/>
              <w:insideH w:val="single" w:sz="6" w:color="E5EAF0"/>
              <w:insideV w:val="single" w:sz="6" w:color="E5EAF0"/>
            </w:tcBorders>
            <w:shd w:fill="F3F7FA"/>
          </w:tcPr>
          <w:p>
            <w:pPr>
              <w:spacing w:after="0" w:line="240" w:lineRule="auto"/>
            </w:pPr>
            <w:r>
              <w:rPr>
                <w:rFonts w:ascii="Arial" w:hAnsi="Arial"/>
                <w:color w:val="0C2D4A"/>
                <w:sz w:val="15"/>
              </w:rPr>
            </w:r>
            <w:r>
              <w:rPr>
                <w:rFonts w:ascii="Arial" w:hAnsi="Arial"/>
                <w:b w:val="0"/>
                <w:color w:val="0C2D4A"/>
                <w:sz w:val="15"/>
              </w:rPr>
              <w:t>Defer until growth case exists</w:t>
            </w:r>
          </w:p>
        </w:tc>
      </w:tr>
    </w:tbl>
    <w:p>
      <w:pPr>
        <w:spacing w:after="0"/>
      </w:pPr>
    </w:p>
    <w:p>
      <w:pPr>
        <w:pStyle w:val="Heading2"/>
        <w:keepNext/>
        <w:spacing w:before="160" w:after="100"/>
      </w:pPr>
      <w:r>
        <w:t>If public distribution is chosen</w:t>
      </w:r>
    </w:p>
    <w:tbl>
      <w:tblPr>
        <w:tblW w:type="auto" w:w="0"/>
        <w:jc w:val="center"/>
        <w:tblLayout w:type="fixed"/>
        <w:tblLook w:firstColumn="1" w:firstRow="1" w:lastColumn="0" w:lastRow="0" w:noHBand="0" w:noVBand="1" w:val="04A0"/>
      </w:tblPr>
      <w:tblGrid>
        <w:gridCol w:w="5083"/>
        <w:gridCol w:w="5083"/>
      </w:tblGrid>
      <w:tr>
        <w:trPr>
          <w:cantSplit/>
          <w:tblHeader w:val="true"/>
        </w:trPr>
        <w:tc>
          <w:tcPr>
            <w:tcW w:type="dxa" w:w="2376"/>
            <w:vAlign w:val="center"/>
            <w:tcMar>
              <w:top w:w="90" w:type="dxa"/>
              <w:start w:w="110" w:type="dxa"/>
              <w:bottom w:w="90" w:type="dxa"/>
              <w:end w:w="110" w:type="dxa"/>
            </w:tcMar>
            <w:tcBorders>
              <w:top w:val="single" w:sz="6" w:color="E5EAF0"/>
              <w:left w:val="single" w:sz="6" w:color="E5EAF0"/>
              <w:bottom w:val="single" w:sz="6" w:color="E5EAF0"/>
              <w:right w:val="single" w:sz="6" w:color="E5EAF0"/>
              <w:insideH w:val="single" w:sz="6" w:color="E5EAF0"/>
              <w:insideV w:val="single" w:sz="6" w:color="E5EAF0"/>
            </w:tcBorders>
            <w:shd w:fill="0C2D4A"/>
          </w:tcPr>
          <w:p>
            <w:pPr>
              <w:spacing w:after="0" w:line="240" w:lineRule="auto"/>
            </w:pPr>
            <w:r>
              <w:rPr>
                <w:rFonts w:ascii="Arial" w:hAnsi="Arial"/>
                <w:b/>
                <w:color w:val="FFFFFF"/>
                <w:sz w:val="16"/>
              </w:rPr>
            </w:r>
            <w:r>
              <w:rPr>
                <w:rFonts w:ascii="Arial" w:hAnsi="Arial"/>
                <w:b/>
                <w:color w:val="FFFFFF"/>
                <w:sz w:val="16"/>
              </w:rPr>
              <w:t>Element</w:t>
            </w:r>
          </w:p>
        </w:tc>
        <w:tc>
          <w:tcPr>
            <w:tcW w:type="dxa" w:w="7704"/>
            <w:vAlign w:val="center"/>
            <w:tcMar>
              <w:top w:w="90" w:type="dxa"/>
              <w:start w:w="110" w:type="dxa"/>
              <w:bottom w:w="90" w:type="dxa"/>
              <w:end w:w="110" w:type="dxa"/>
            </w:tcMar>
            <w:tcBorders>
              <w:top w:val="single" w:sz="6" w:color="E5EAF0"/>
              <w:left w:val="single" w:sz="6" w:color="E5EAF0"/>
              <w:bottom w:val="single" w:sz="6" w:color="E5EAF0"/>
              <w:right w:val="single" w:sz="6" w:color="E5EAF0"/>
              <w:insideH w:val="single" w:sz="6" w:color="E5EAF0"/>
              <w:insideV w:val="single" w:sz="6" w:color="E5EAF0"/>
            </w:tcBorders>
            <w:shd w:fill="0C2D4A"/>
          </w:tcPr>
          <w:p>
            <w:pPr>
              <w:spacing w:after="0" w:line="240" w:lineRule="auto"/>
            </w:pPr>
            <w:r>
              <w:rPr>
                <w:rFonts w:ascii="Arial" w:hAnsi="Arial"/>
                <w:b/>
                <w:color w:val="FFFFFF"/>
                <w:sz w:val="16"/>
              </w:rPr>
            </w:r>
            <w:r>
              <w:rPr>
                <w:rFonts w:ascii="Arial" w:hAnsi="Arial"/>
                <w:b/>
                <w:color w:val="FFFFFF"/>
                <w:sz w:val="16"/>
              </w:rPr>
              <w:t>Recommended baseline</w:t>
            </w:r>
          </w:p>
        </w:tc>
      </w:tr>
      <w:tr>
        <w:trPr>
          <w:cantSplit/>
        </w:trPr>
        <w:tc>
          <w:tcPr>
            <w:tcW w:type="dxa" w:w="2376"/>
            <w:vAlign w:val="center"/>
            <w:tcMar>
              <w:top w:w="90" w:type="dxa"/>
              <w:start w:w="110" w:type="dxa"/>
              <w:bottom w:w="90" w:type="dxa"/>
              <w:end w:w="110" w:type="dxa"/>
            </w:tcMar>
            <w:tcBorders>
              <w:top w:val="single" w:sz="6" w:color="E5EAF0"/>
              <w:left w:val="single" w:sz="6" w:color="E5EAF0"/>
              <w:bottom w:val="single" w:sz="6" w:color="E5EAF0"/>
              <w:right w:val="single" w:sz="6" w:color="E5EAF0"/>
              <w:insideH w:val="single" w:sz="6" w:color="E5EAF0"/>
              <w:insideV w:val="single" w:sz="6" w:color="E5EAF0"/>
            </w:tcBorders>
          </w:tcPr>
          <w:p>
            <w:pPr>
              <w:spacing w:after="0" w:line="240" w:lineRule="auto"/>
            </w:pPr>
            <w:r>
              <w:rPr>
                <w:rFonts w:ascii="Arial" w:hAnsi="Arial"/>
                <w:color w:val="0C2D4A"/>
                <w:sz w:val="16"/>
              </w:rPr>
            </w:r>
            <w:r>
              <w:rPr>
                <w:rFonts w:ascii="Arial" w:hAnsi="Arial"/>
                <w:b w:val="0"/>
                <w:color w:val="0C2D4A"/>
                <w:sz w:val="16"/>
              </w:rPr>
              <w:t>Name (22/30)</w:t>
            </w:r>
          </w:p>
        </w:tc>
        <w:tc>
          <w:tcPr>
            <w:tcW w:type="dxa" w:w="7704"/>
            <w:vAlign w:val="center"/>
            <w:tcMar>
              <w:top w:w="90" w:type="dxa"/>
              <w:start w:w="110" w:type="dxa"/>
              <w:bottom w:w="90" w:type="dxa"/>
              <w:end w:w="110" w:type="dxa"/>
            </w:tcMar>
            <w:tcBorders>
              <w:top w:val="single" w:sz="6" w:color="E5EAF0"/>
              <w:left w:val="single" w:sz="6" w:color="E5EAF0"/>
              <w:bottom w:val="single" w:sz="6" w:color="E5EAF0"/>
              <w:right w:val="single" w:sz="6" w:color="E5EAF0"/>
              <w:insideH w:val="single" w:sz="6" w:color="E5EAF0"/>
              <w:insideV w:val="single" w:sz="6" w:color="E5EAF0"/>
            </w:tcBorders>
          </w:tcPr>
          <w:p>
            <w:pPr>
              <w:spacing w:after="0" w:line="240" w:lineRule="auto"/>
            </w:pPr>
            <w:r>
              <w:rPr>
                <w:rFonts w:ascii="Arial" w:hAnsi="Arial"/>
                <w:color w:val="0C2D4A"/>
                <w:sz w:val="16"/>
              </w:rPr>
            </w:r>
            <w:r>
              <w:rPr>
                <w:rFonts w:ascii="Arial" w:hAnsi="Arial"/>
                <w:b w:val="0"/>
                <w:color w:val="0C2D4A"/>
                <w:sz w:val="16"/>
              </w:rPr>
              <w:t>ADL Console: Field Ops</w:t>
            </w:r>
          </w:p>
        </w:tc>
      </w:tr>
      <w:tr>
        <w:trPr>
          <w:cantSplit/>
        </w:trPr>
        <w:tc>
          <w:tcPr>
            <w:tcW w:type="dxa" w:w="2376"/>
            <w:vAlign w:val="center"/>
            <w:tcMar>
              <w:top w:w="90" w:type="dxa"/>
              <w:start w:w="110" w:type="dxa"/>
              <w:bottom w:w="90" w:type="dxa"/>
              <w:end w:w="110" w:type="dxa"/>
            </w:tcMar>
            <w:tcBorders>
              <w:top w:val="single" w:sz="6" w:color="E5EAF0"/>
              <w:left w:val="single" w:sz="6" w:color="E5EAF0"/>
              <w:bottom w:val="single" w:sz="6" w:color="E5EAF0"/>
              <w:right w:val="single" w:sz="6" w:color="E5EAF0"/>
              <w:insideH w:val="single" w:sz="6" w:color="E5EAF0"/>
              <w:insideV w:val="single" w:sz="6" w:color="E5EAF0"/>
            </w:tcBorders>
            <w:shd w:fill="F3F7FA"/>
          </w:tcPr>
          <w:p>
            <w:pPr>
              <w:spacing w:after="0" w:line="240" w:lineRule="auto"/>
            </w:pPr>
            <w:r>
              <w:rPr>
                <w:rFonts w:ascii="Arial" w:hAnsi="Arial"/>
                <w:color w:val="0C2D4A"/>
                <w:sz w:val="16"/>
              </w:rPr>
            </w:r>
            <w:r>
              <w:rPr>
                <w:rFonts w:ascii="Arial" w:hAnsi="Arial"/>
                <w:b w:val="0"/>
                <w:color w:val="0C2D4A"/>
                <w:sz w:val="16"/>
              </w:rPr>
              <w:t>Subtitle (28/30)</w:t>
            </w:r>
          </w:p>
        </w:tc>
        <w:tc>
          <w:tcPr>
            <w:tcW w:type="dxa" w:w="7704"/>
            <w:vAlign w:val="center"/>
            <w:tcMar>
              <w:top w:w="90" w:type="dxa"/>
              <w:start w:w="110" w:type="dxa"/>
              <w:bottom w:w="90" w:type="dxa"/>
              <w:end w:w="110" w:type="dxa"/>
            </w:tcMar>
            <w:tcBorders>
              <w:top w:val="single" w:sz="6" w:color="E5EAF0"/>
              <w:left w:val="single" w:sz="6" w:color="E5EAF0"/>
              <w:bottom w:val="single" w:sz="6" w:color="E5EAF0"/>
              <w:right w:val="single" w:sz="6" w:color="E5EAF0"/>
              <w:insideH w:val="single" w:sz="6" w:color="E5EAF0"/>
              <w:insideV w:val="single" w:sz="6" w:color="E5EAF0"/>
            </w:tcBorders>
            <w:shd w:fill="F3F7FA"/>
          </w:tcPr>
          <w:p>
            <w:pPr>
              <w:spacing w:after="0" w:line="240" w:lineRule="auto"/>
            </w:pPr>
            <w:r>
              <w:rPr>
                <w:rFonts w:ascii="Arial" w:hAnsi="Arial"/>
                <w:color w:val="0C2D4A"/>
                <w:sz w:val="16"/>
              </w:rPr>
            </w:r>
            <w:r>
              <w:rPr>
                <w:rFonts w:ascii="Arial" w:hAnsi="Arial"/>
                <w:b w:val="0"/>
                <w:color w:val="0C2D4A"/>
                <w:sz w:val="16"/>
              </w:rPr>
              <w:t>Capture, review and map data</w:t>
            </w:r>
          </w:p>
        </w:tc>
      </w:tr>
      <w:tr>
        <w:trPr>
          <w:cantSplit/>
        </w:trPr>
        <w:tc>
          <w:tcPr>
            <w:tcW w:type="dxa" w:w="2376"/>
            <w:vAlign w:val="center"/>
            <w:tcMar>
              <w:top w:w="90" w:type="dxa"/>
              <w:start w:w="110" w:type="dxa"/>
              <w:bottom w:w="90" w:type="dxa"/>
              <w:end w:w="110" w:type="dxa"/>
            </w:tcMar>
            <w:tcBorders>
              <w:top w:val="single" w:sz="6" w:color="E5EAF0"/>
              <w:left w:val="single" w:sz="6" w:color="E5EAF0"/>
              <w:bottom w:val="single" w:sz="6" w:color="E5EAF0"/>
              <w:right w:val="single" w:sz="6" w:color="E5EAF0"/>
              <w:insideH w:val="single" w:sz="6" w:color="E5EAF0"/>
              <w:insideV w:val="single" w:sz="6" w:color="E5EAF0"/>
            </w:tcBorders>
          </w:tcPr>
          <w:p>
            <w:pPr>
              <w:spacing w:after="0" w:line="240" w:lineRule="auto"/>
            </w:pPr>
            <w:r>
              <w:rPr>
                <w:rFonts w:ascii="Arial" w:hAnsi="Arial"/>
                <w:color w:val="0C2D4A"/>
                <w:sz w:val="16"/>
              </w:rPr>
            </w:r>
            <w:r>
              <w:rPr>
                <w:rFonts w:ascii="Arial" w:hAnsi="Arial"/>
                <w:b w:val="0"/>
                <w:color w:val="0C2D4A"/>
                <w:sz w:val="16"/>
              </w:rPr>
              <w:t>Primary / secondary</w:t>
            </w:r>
          </w:p>
        </w:tc>
        <w:tc>
          <w:tcPr>
            <w:tcW w:type="dxa" w:w="7704"/>
            <w:vAlign w:val="center"/>
            <w:tcMar>
              <w:top w:w="90" w:type="dxa"/>
              <w:start w:w="110" w:type="dxa"/>
              <w:bottom w:w="90" w:type="dxa"/>
              <w:end w:w="110" w:type="dxa"/>
            </w:tcMar>
            <w:tcBorders>
              <w:top w:val="single" w:sz="6" w:color="E5EAF0"/>
              <w:left w:val="single" w:sz="6" w:color="E5EAF0"/>
              <w:bottom w:val="single" w:sz="6" w:color="E5EAF0"/>
              <w:right w:val="single" w:sz="6" w:color="E5EAF0"/>
              <w:insideH w:val="single" w:sz="6" w:color="E5EAF0"/>
              <w:insideV w:val="single" w:sz="6" w:color="E5EAF0"/>
            </w:tcBorders>
          </w:tcPr>
          <w:p>
            <w:pPr>
              <w:spacing w:after="0" w:line="240" w:lineRule="auto"/>
            </w:pPr>
            <w:r>
              <w:rPr>
                <w:rFonts w:ascii="Arial" w:hAnsi="Arial"/>
                <w:color w:val="0C2D4A"/>
                <w:sz w:val="16"/>
              </w:rPr>
            </w:r>
            <w:r>
              <w:rPr>
                <w:rFonts w:ascii="Arial" w:hAnsi="Arial"/>
                <w:b w:val="0"/>
                <w:color w:val="0C2D4A"/>
                <w:sz w:val="16"/>
              </w:rPr>
              <w:t>Business / Productivity</w:t>
            </w:r>
          </w:p>
        </w:tc>
      </w:tr>
      <w:tr>
        <w:trPr>
          <w:cantSplit/>
        </w:trPr>
        <w:tc>
          <w:tcPr>
            <w:tcW w:type="dxa" w:w="2376"/>
            <w:vAlign w:val="center"/>
            <w:tcMar>
              <w:top w:w="90" w:type="dxa"/>
              <w:start w:w="110" w:type="dxa"/>
              <w:bottom w:w="90" w:type="dxa"/>
              <w:end w:w="110" w:type="dxa"/>
            </w:tcMar>
            <w:tcBorders>
              <w:top w:val="single" w:sz="6" w:color="E5EAF0"/>
              <w:left w:val="single" w:sz="6" w:color="E5EAF0"/>
              <w:bottom w:val="single" w:sz="6" w:color="E5EAF0"/>
              <w:right w:val="single" w:sz="6" w:color="E5EAF0"/>
              <w:insideH w:val="single" w:sz="6" w:color="E5EAF0"/>
              <w:insideV w:val="single" w:sz="6" w:color="E5EAF0"/>
            </w:tcBorders>
            <w:shd w:fill="F3F7FA"/>
          </w:tcPr>
          <w:p>
            <w:pPr>
              <w:spacing w:after="0" w:line="240" w:lineRule="auto"/>
            </w:pPr>
            <w:r>
              <w:rPr>
                <w:rFonts w:ascii="Arial" w:hAnsi="Arial"/>
                <w:color w:val="0C2D4A"/>
                <w:sz w:val="16"/>
              </w:rPr>
            </w:r>
            <w:r>
              <w:rPr>
                <w:rFonts w:ascii="Arial" w:hAnsi="Arial"/>
                <w:b w:val="0"/>
                <w:color w:val="0C2D4A"/>
                <w:sz w:val="16"/>
              </w:rPr>
              <w:t>Keywords</w:t>
            </w:r>
          </w:p>
        </w:tc>
        <w:tc>
          <w:tcPr>
            <w:tcW w:type="dxa" w:w="7704"/>
            <w:vAlign w:val="center"/>
            <w:tcMar>
              <w:top w:w="90" w:type="dxa"/>
              <w:start w:w="110" w:type="dxa"/>
              <w:bottom w:w="90" w:type="dxa"/>
              <w:end w:w="110" w:type="dxa"/>
            </w:tcMar>
            <w:tcBorders>
              <w:top w:val="single" w:sz="6" w:color="E5EAF0"/>
              <w:left w:val="single" w:sz="6" w:color="E5EAF0"/>
              <w:bottom w:val="single" w:sz="6" w:color="E5EAF0"/>
              <w:right w:val="single" w:sz="6" w:color="E5EAF0"/>
              <w:insideH w:val="single" w:sz="6" w:color="E5EAF0"/>
              <w:insideV w:val="single" w:sz="6" w:color="E5EAF0"/>
            </w:tcBorders>
            <w:shd w:fill="F3F7FA"/>
          </w:tcPr>
          <w:p>
            <w:pPr>
              <w:spacing w:after="0" w:line="240" w:lineRule="auto"/>
            </w:pPr>
            <w:r>
              <w:rPr>
                <w:rFonts w:ascii="Arial" w:hAnsi="Arial"/>
                <w:color w:val="0C2D4A"/>
                <w:sz w:val="16"/>
              </w:rPr>
            </w:r>
            <w:r>
              <w:rPr>
                <w:rFonts w:ascii="Arial" w:hAnsi="Arial"/>
                <w:b w:val="0"/>
                <w:color w:val="0C2D4A"/>
                <w:sz w:val="16"/>
              </w:rPr>
              <w:t>field data,infrastructure,mapping,audit,review,offline,Africa,operations,GIS</w:t>
            </w:r>
          </w:p>
        </w:tc>
      </w:tr>
      <w:tr>
        <w:trPr>
          <w:cantSplit/>
        </w:trPr>
        <w:tc>
          <w:tcPr>
            <w:tcW w:type="dxa" w:w="2376"/>
            <w:vAlign w:val="center"/>
            <w:tcMar>
              <w:top w:w="90" w:type="dxa"/>
              <w:start w:w="110" w:type="dxa"/>
              <w:bottom w:w="90" w:type="dxa"/>
              <w:end w:w="110" w:type="dxa"/>
            </w:tcMar>
            <w:tcBorders>
              <w:top w:val="single" w:sz="6" w:color="E5EAF0"/>
              <w:left w:val="single" w:sz="6" w:color="E5EAF0"/>
              <w:bottom w:val="single" w:sz="6" w:color="E5EAF0"/>
              <w:right w:val="single" w:sz="6" w:color="E5EAF0"/>
              <w:insideH w:val="single" w:sz="6" w:color="E5EAF0"/>
              <w:insideV w:val="single" w:sz="6" w:color="E5EAF0"/>
            </w:tcBorders>
          </w:tcPr>
          <w:p>
            <w:pPr>
              <w:spacing w:after="0" w:line="240" w:lineRule="auto"/>
            </w:pPr>
            <w:r>
              <w:rPr>
                <w:rFonts w:ascii="Arial" w:hAnsi="Arial"/>
                <w:color w:val="0C2D4A"/>
                <w:sz w:val="16"/>
              </w:rPr>
            </w:r>
            <w:r>
              <w:rPr>
                <w:rFonts w:ascii="Arial" w:hAnsi="Arial"/>
                <w:b w:val="0"/>
                <w:color w:val="0C2D4A"/>
                <w:sz w:val="16"/>
              </w:rPr>
              <w:t>Core promise</w:t>
            </w:r>
          </w:p>
        </w:tc>
        <w:tc>
          <w:tcPr>
            <w:tcW w:type="dxa" w:w="7704"/>
            <w:vAlign w:val="center"/>
            <w:tcMar>
              <w:top w:w="90" w:type="dxa"/>
              <w:start w:w="110" w:type="dxa"/>
              <w:bottom w:w="90" w:type="dxa"/>
              <w:end w:w="110" w:type="dxa"/>
            </w:tcMar>
            <w:tcBorders>
              <w:top w:val="single" w:sz="6" w:color="E5EAF0"/>
              <w:left w:val="single" w:sz="6" w:color="E5EAF0"/>
              <w:bottom w:val="single" w:sz="6" w:color="E5EAF0"/>
              <w:right w:val="single" w:sz="6" w:color="E5EAF0"/>
              <w:insideH w:val="single" w:sz="6" w:color="E5EAF0"/>
              <w:insideV w:val="single" w:sz="6" w:color="E5EAF0"/>
            </w:tcBorders>
          </w:tcPr>
          <w:p>
            <w:pPr>
              <w:spacing w:after="0" w:line="240" w:lineRule="auto"/>
            </w:pPr>
            <w:r>
              <w:rPr>
                <w:rFonts w:ascii="Arial" w:hAnsi="Arial"/>
                <w:color w:val="0C2D4A"/>
                <w:sz w:val="16"/>
              </w:rPr>
            </w:r>
            <w:r>
              <w:rPr>
                <w:rFonts w:ascii="Arial" w:hAnsi="Arial"/>
                <w:b w:val="0"/>
                <w:color w:val="0C2D4A"/>
                <w:sz w:val="16"/>
              </w:rPr>
              <w:t>Capture trustworthy infrastructure observations, preserve evidence offline, and move verified work from field to review.</w:t>
            </w:r>
          </w:p>
        </w:tc>
      </w:tr>
      <w:tr>
        <w:trPr>
          <w:cantSplit/>
        </w:trPr>
        <w:tc>
          <w:tcPr>
            <w:tcW w:type="dxa" w:w="2376"/>
            <w:vAlign w:val="center"/>
            <w:tcMar>
              <w:top w:w="90" w:type="dxa"/>
              <w:start w:w="110" w:type="dxa"/>
              <w:bottom w:w="90" w:type="dxa"/>
              <w:end w:w="110" w:type="dxa"/>
            </w:tcMar>
            <w:tcBorders>
              <w:top w:val="single" w:sz="6" w:color="E5EAF0"/>
              <w:left w:val="single" w:sz="6" w:color="E5EAF0"/>
              <w:bottom w:val="single" w:sz="6" w:color="E5EAF0"/>
              <w:right w:val="single" w:sz="6" w:color="E5EAF0"/>
              <w:insideH w:val="single" w:sz="6" w:color="E5EAF0"/>
              <w:insideV w:val="single" w:sz="6" w:color="E5EAF0"/>
            </w:tcBorders>
            <w:shd w:fill="F3F7FA"/>
          </w:tcPr>
          <w:p>
            <w:pPr>
              <w:spacing w:after="0" w:line="240" w:lineRule="auto"/>
            </w:pPr>
            <w:r>
              <w:rPr>
                <w:rFonts w:ascii="Arial" w:hAnsi="Arial"/>
                <w:color w:val="0C2D4A"/>
                <w:sz w:val="16"/>
              </w:rPr>
            </w:r>
            <w:r>
              <w:rPr>
                <w:rFonts w:ascii="Arial" w:hAnsi="Arial"/>
                <w:b w:val="0"/>
                <w:color w:val="0C2D4A"/>
                <w:sz w:val="16"/>
              </w:rPr>
              <w:t>Localization</w:t>
            </w:r>
          </w:p>
        </w:tc>
        <w:tc>
          <w:tcPr>
            <w:tcW w:type="dxa" w:w="7704"/>
            <w:vAlign w:val="center"/>
            <w:tcMar>
              <w:top w:w="90" w:type="dxa"/>
              <w:start w:w="110" w:type="dxa"/>
              <w:bottom w:w="90" w:type="dxa"/>
              <w:end w:w="110" w:type="dxa"/>
            </w:tcMar>
            <w:tcBorders>
              <w:top w:val="single" w:sz="6" w:color="E5EAF0"/>
              <w:left w:val="single" w:sz="6" w:color="E5EAF0"/>
              <w:bottom w:val="single" w:sz="6" w:color="E5EAF0"/>
              <w:right w:val="single" w:sz="6" w:color="E5EAF0"/>
              <w:insideH w:val="single" w:sz="6" w:color="E5EAF0"/>
              <w:insideV w:val="single" w:sz="6" w:color="E5EAF0"/>
            </w:tcBorders>
            <w:shd w:fill="F3F7FA"/>
          </w:tcPr>
          <w:p>
            <w:pPr>
              <w:spacing w:after="0" w:line="240" w:lineRule="auto"/>
            </w:pPr>
            <w:r>
              <w:rPr>
                <w:rFonts w:ascii="Arial" w:hAnsi="Arial"/>
                <w:color w:val="0C2D4A"/>
                <w:sz w:val="16"/>
              </w:rPr>
            </w:r>
            <w:r>
              <w:rPr>
                <w:rFonts w:ascii="Arial" w:hAnsi="Arial"/>
                <w:b w:val="0"/>
                <w:color w:val="0C2D4A"/>
                <w:sz w:val="16"/>
              </w:rPr>
              <w:t>Native UI and metadata in English and French; use String Catalogs rather than comment-as-translation patterns.</w:t>
            </w:r>
          </w:p>
        </w:tc>
      </w:tr>
      <w:tr>
        <w:trPr>
          <w:cantSplit/>
        </w:trPr>
        <w:tc>
          <w:tcPr>
            <w:tcW w:type="dxa" w:w="2376"/>
            <w:vAlign w:val="center"/>
            <w:tcMar>
              <w:top w:w="90" w:type="dxa"/>
              <w:start w:w="110" w:type="dxa"/>
              <w:bottom w:w="90" w:type="dxa"/>
              <w:end w:w="110" w:type="dxa"/>
            </w:tcMar>
            <w:tcBorders>
              <w:top w:val="single" w:sz="6" w:color="E5EAF0"/>
              <w:left w:val="single" w:sz="6" w:color="E5EAF0"/>
              <w:bottom w:val="single" w:sz="6" w:color="E5EAF0"/>
              <w:right w:val="single" w:sz="6" w:color="E5EAF0"/>
              <w:insideH w:val="single" w:sz="6" w:color="E5EAF0"/>
              <w:insideV w:val="single" w:sz="6" w:color="E5EAF0"/>
            </w:tcBorders>
          </w:tcPr>
          <w:p>
            <w:pPr>
              <w:spacing w:after="0" w:line="240" w:lineRule="auto"/>
            </w:pPr>
            <w:r>
              <w:rPr>
                <w:rFonts w:ascii="Arial" w:hAnsi="Arial"/>
                <w:color w:val="0C2D4A"/>
                <w:sz w:val="16"/>
              </w:rPr>
            </w:r>
            <w:r>
              <w:rPr>
                <w:rFonts w:ascii="Arial" w:hAnsi="Arial"/>
                <w:b w:val="0"/>
                <w:color w:val="0C2D4A"/>
                <w:sz w:val="16"/>
              </w:rPr>
              <w:t>Measurement</w:t>
            </w:r>
          </w:p>
        </w:tc>
        <w:tc>
          <w:tcPr>
            <w:tcW w:type="dxa" w:w="7704"/>
            <w:vAlign w:val="center"/>
            <w:tcMar>
              <w:top w:w="90" w:type="dxa"/>
              <w:start w:w="110" w:type="dxa"/>
              <w:bottom w:w="90" w:type="dxa"/>
              <w:end w:w="110" w:type="dxa"/>
            </w:tcMar>
            <w:tcBorders>
              <w:top w:val="single" w:sz="6" w:color="E5EAF0"/>
              <w:left w:val="single" w:sz="6" w:color="E5EAF0"/>
              <w:bottom w:val="single" w:sz="6" w:color="E5EAF0"/>
              <w:right w:val="single" w:sz="6" w:color="E5EAF0"/>
              <w:insideH w:val="single" w:sz="6" w:color="E5EAF0"/>
              <w:insideV w:val="single" w:sz="6" w:color="E5EAF0"/>
            </w:tcBorders>
          </w:tcPr>
          <w:p>
            <w:pPr>
              <w:spacing w:after="0" w:line="240" w:lineRule="auto"/>
            </w:pPr>
            <w:r>
              <w:rPr>
                <w:rFonts w:ascii="Arial" w:hAnsi="Arial"/>
                <w:color w:val="0C2D4A"/>
                <w:sz w:val="16"/>
              </w:rPr>
            </w:r>
            <w:r>
              <w:rPr>
                <w:rFonts w:ascii="Arial" w:hAnsi="Arial"/>
                <w:b w:val="0"/>
                <w:color w:val="0C2D4A"/>
                <w:sz w:val="16"/>
              </w:rPr>
              <w:t>App Store Connect acquisition/conversion baseline first; Product Page Optimization only after enough first-time downloads.</w:t>
            </w:r>
          </w:p>
        </w:tc>
      </w:tr>
    </w:tbl>
    <w:p>
      <w:pPr>
        <w:spacing w:after="0"/>
      </w:pPr>
    </w:p>
    <w:p>
      <w:pPr>
        <w:pStyle w:val="Heading2"/>
        <w:keepNext/>
        <w:spacing w:before="160" w:after="100"/>
      </w:pPr>
      <w:r>
        <w:t>Screenshot story — only after P0 behavior is real</w:t>
      </w:r>
    </w:p>
    <w:tbl>
      <w:tblPr>
        <w:tblW w:type="auto" w:w="0"/>
        <w:jc w:val="center"/>
        <w:tblLayout w:type="fixed"/>
        <w:tblLook w:firstColumn="1" w:firstRow="1" w:lastColumn="0" w:lastRow="0" w:noHBand="0" w:noVBand="1" w:val="04A0"/>
      </w:tblPr>
      <w:tblGrid>
        <w:gridCol w:w="3389"/>
        <w:gridCol w:w="3389"/>
        <w:gridCol w:w="3389"/>
      </w:tblGrid>
      <w:tr>
        <w:trPr>
          <w:cantSplit/>
          <w:tblHeader w:val="true"/>
        </w:trPr>
        <w:tc>
          <w:tcPr>
            <w:tcW w:type="dxa" w:w="792"/>
            <w:vAlign w:val="center"/>
            <w:tcMar>
              <w:top w:w="90" w:type="dxa"/>
              <w:start w:w="110" w:type="dxa"/>
              <w:bottom w:w="90" w:type="dxa"/>
              <w:end w:w="110" w:type="dxa"/>
            </w:tcMar>
            <w:tcBorders>
              <w:top w:val="single" w:sz="6" w:color="E5EAF0"/>
              <w:left w:val="single" w:sz="6" w:color="E5EAF0"/>
              <w:bottom w:val="single" w:sz="6" w:color="E5EAF0"/>
              <w:right w:val="single" w:sz="6" w:color="E5EAF0"/>
              <w:insideH w:val="single" w:sz="6" w:color="E5EAF0"/>
              <w:insideV w:val="single" w:sz="6" w:color="E5EAF0"/>
            </w:tcBorders>
            <w:shd w:fill="0C2D4A"/>
          </w:tcPr>
          <w:p>
            <w:pPr>
              <w:spacing w:after="0" w:line="240" w:lineRule="auto"/>
            </w:pPr>
            <w:r>
              <w:rPr>
                <w:rFonts w:ascii="Arial" w:hAnsi="Arial"/>
                <w:b/>
                <w:color w:val="FFFFFF"/>
                <w:sz w:val="16"/>
              </w:rPr>
            </w:r>
            <w:r>
              <w:rPr>
                <w:rFonts w:ascii="Arial" w:hAnsi="Arial"/>
                <w:b/>
                <w:color w:val="FFFFFF"/>
                <w:sz w:val="16"/>
              </w:rPr>
              <w:t>Frame</w:t>
            </w:r>
          </w:p>
        </w:tc>
        <w:tc>
          <w:tcPr>
            <w:tcW w:type="dxa" w:w="3384"/>
            <w:vAlign w:val="center"/>
            <w:tcMar>
              <w:top w:w="90" w:type="dxa"/>
              <w:start w:w="110" w:type="dxa"/>
              <w:bottom w:w="90" w:type="dxa"/>
              <w:end w:w="110" w:type="dxa"/>
            </w:tcMar>
            <w:tcBorders>
              <w:top w:val="single" w:sz="6" w:color="E5EAF0"/>
              <w:left w:val="single" w:sz="6" w:color="E5EAF0"/>
              <w:bottom w:val="single" w:sz="6" w:color="E5EAF0"/>
              <w:right w:val="single" w:sz="6" w:color="E5EAF0"/>
              <w:insideH w:val="single" w:sz="6" w:color="E5EAF0"/>
              <w:insideV w:val="single" w:sz="6" w:color="E5EAF0"/>
            </w:tcBorders>
            <w:shd w:fill="0C2D4A"/>
          </w:tcPr>
          <w:p>
            <w:pPr>
              <w:spacing w:after="0" w:line="240" w:lineRule="auto"/>
            </w:pPr>
            <w:r>
              <w:rPr>
                <w:rFonts w:ascii="Arial" w:hAnsi="Arial"/>
                <w:b/>
                <w:color w:val="FFFFFF"/>
                <w:sz w:val="16"/>
              </w:rPr>
            </w:r>
            <w:r>
              <w:rPr>
                <w:rFonts w:ascii="Arial" w:hAnsi="Arial"/>
                <w:b/>
                <w:color w:val="FFFFFF"/>
                <w:sz w:val="16"/>
              </w:rPr>
              <w:t>Message</w:t>
            </w:r>
          </w:p>
        </w:tc>
        <w:tc>
          <w:tcPr>
            <w:tcW w:type="dxa" w:w="5904"/>
            <w:vAlign w:val="center"/>
            <w:tcMar>
              <w:top w:w="90" w:type="dxa"/>
              <w:start w:w="110" w:type="dxa"/>
              <w:bottom w:w="90" w:type="dxa"/>
              <w:end w:w="110" w:type="dxa"/>
            </w:tcMar>
            <w:tcBorders>
              <w:top w:val="single" w:sz="6" w:color="E5EAF0"/>
              <w:left w:val="single" w:sz="6" w:color="E5EAF0"/>
              <w:bottom w:val="single" w:sz="6" w:color="E5EAF0"/>
              <w:right w:val="single" w:sz="6" w:color="E5EAF0"/>
              <w:insideH w:val="single" w:sz="6" w:color="E5EAF0"/>
              <w:insideV w:val="single" w:sz="6" w:color="E5EAF0"/>
            </w:tcBorders>
            <w:shd w:fill="0C2D4A"/>
          </w:tcPr>
          <w:p>
            <w:pPr>
              <w:spacing w:after="0" w:line="240" w:lineRule="auto"/>
            </w:pPr>
            <w:r>
              <w:rPr>
                <w:rFonts w:ascii="Arial" w:hAnsi="Arial"/>
                <w:b/>
                <w:color w:val="FFFFFF"/>
                <w:sz w:val="16"/>
              </w:rPr>
            </w:r>
            <w:r>
              <w:rPr>
                <w:rFonts w:ascii="Arial" w:hAnsi="Arial"/>
                <w:b/>
                <w:color w:val="FFFFFF"/>
                <w:sz w:val="16"/>
              </w:rPr>
              <w:t>Proof shown</w:t>
            </w:r>
          </w:p>
        </w:tc>
      </w:tr>
      <w:tr>
        <w:trPr>
          <w:cantSplit/>
        </w:trPr>
        <w:tc>
          <w:tcPr>
            <w:tcW w:type="dxa" w:w="792"/>
            <w:vAlign w:val="center"/>
            <w:tcMar>
              <w:top w:w="90" w:type="dxa"/>
              <w:start w:w="110" w:type="dxa"/>
              <w:bottom w:w="90" w:type="dxa"/>
              <w:end w:w="110" w:type="dxa"/>
            </w:tcMar>
            <w:tcBorders>
              <w:top w:val="single" w:sz="6" w:color="E5EAF0"/>
              <w:left w:val="single" w:sz="6" w:color="E5EAF0"/>
              <w:bottom w:val="single" w:sz="6" w:color="E5EAF0"/>
              <w:right w:val="single" w:sz="6" w:color="E5EAF0"/>
              <w:insideH w:val="single" w:sz="6" w:color="E5EAF0"/>
              <w:insideV w:val="single" w:sz="6" w:color="E5EAF0"/>
            </w:tcBorders>
          </w:tcPr>
          <w:p>
            <w:pPr>
              <w:spacing w:after="0" w:line="240" w:lineRule="auto"/>
            </w:pPr>
            <w:r>
              <w:rPr>
                <w:rFonts w:ascii="Arial" w:hAnsi="Arial"/>
                <w:color w:val="0C2D4A"/>
                <w:sz w:val="16"/>
              </w:rPr>
            </w:r>
            <w:r>
              <w:rPr>
                <w:rFonts w:ascii="Arial" w:hAnsi="Arial"/>
                <w:b w:val="0"/>
                <w:color w:val="0C2D4A"/>
                <w:sz w:val="16"/>
              </w:rPr>
              <w:t>1</w:t>
            </w:r>
          </w:p>
        </w:tc>
        <w:tc>
          <w:tcPr>
            <w:tcW w:type="dxa" w:w="3384"/>
            <w:vAlign w:val="center"/>
            <w:tcMar>
              <w:top w:w="90" w:type="dxa"/>
              <w:start w:w="110" w:type="dxa"/>
              <w:bottom w:w="90" w:type="dxa"/>
              <w:end w:w="110" w:type="dxa"/>
            </w:tcMar>
            <w:tcBorders>
              <w:top w:val="single" w:sz="6" w:color="E5EAF0"/>
              <w:left w:val="single" w:sz="6" w:color="E5EAF0"/>
              <w:bottom w:val="single" w:sz="6" w:color="E5EAF0"/>
              <w:right w:val="single" w:sz="6" w:color="E5EAF0"/>
              <w:insideH w:val="single" w:sz="6" w:color="E5EAF0"/>
              <w:insideV w:val="single" w:sz="6" w:color="E5EAF0"/>
            </w:tcBorders>
          </w:tcPr>
          <w:p>
            <w:pPr>
              <w:spacing w:after="0" w:line="240" w:lineRule="auto"/>
            </w:pPr>
            <w:r>
              <w:rPr>
                <w:rFonts w:ascii="Arial" w:hAnsi="Arial"/>
                <w:color w:val="0C2D4A"/>
                <w:sz w:val="16"/>
              </w:rPr>
            </w:r>
            <w:r>
              <w:rPr>
                <w:rFonts w:ascii="Arial" w:hAnsi="Arial"/>
                <w:b w:val="0"/>
                <w:color w:val="0C2D4A"/>
                <w:sz w:val="16"/>
              </w:rPr>
              <w:t>See the next useful field action</w:t>
            </w:r>
          </w:p>
        </w:tc>
        <w:tc>
          <w:tcPr>
            <w:tcW w:type="dxa" w:w="5904"/>
            <w:vAlign w:val="center"/>
            <w:tcMar>
              <w:top w:w="90" w:type="dxa"/>
              <w:start w:w="110" w:type="dxa"/>
              <w:bottom w:w="90" w:type="dxa"/>
              <w:end w:w="110" w:type="dxa"/>
            </w:tcMar>
            <w:tcBorders>
              <w:top w:val="single" w:sz="6" w:color="E5EAF0"/>
              <w:left w:val="single" w:sz="6" w:color="E5EAF0"/>
              <w:bottom w:val="single" w:sz="6" w:color="E5EAF0"/>
              <w:right w:val="single" w:sz="6" w:color="E5EAF0"/>
              <w:insideH w:val="single" w:sz="6" w:color="E5EAF0"/>
              <w:insideV w:val="single" w:sz="6" w:color="E5EAF0"/>
            </w:tcBorders>
          </w:tcPr>
          <w:p>
            <w:pPr>
              <w:spacing w:after="0" w:line="240" w:lineRule="auto"/>
            </w:pPr>
            <w:r>
              <w:rPr>
                <w:rFonts w:ascii="Arial" w:hAnsi="Arial"/>
                <w:color w:val="0C2D4A"/>
                <w:sz w:val="16"/>
              </w:rPr>
            </w:r>
            <w:r>
              <w:rPr>
                <w:rFonts w:ascii="Arial" w:hAnsi="Arial"/>
                <w:b w:val="0"/>
                <w:color w:val="0C2D4A"/>
                <w:sz w:val="16"/>
              </w:rPr>
              <w:t>Map-native overview, assignment/project context, high-contrast CTA.</w:t>
            </w:r>
          </w:p>
        </w:tc>
      </w:tr>
      <w:tr>
        <w:trPr>
          <w:cantSplit/>
        </w:trPr>
        <w:tc>
          <w:tcPr>
            <w:tcW w:type="dxa" w:w="792"/>
            <w:vAlign w:val="center"/>
            <w:tcMar>
              <w:top w:w="90" w:type="dxa"/>
              <w:start w:w="110" w:type="dxa"/>
              <w:bottom w:w="90" w:type="dxa"/>
              <w:end w:w="110" w:type="dxa"/>
            </w:tcMar>
            <w:tcBorders>
              <w:top w:val="single" w:sz="6" w:color="E5EAF0"/>
              <w:left w:val="single" w:sz="6" w:color="E5EAF0"/>
              <w:bottom w:val="single" w:sz="6" w:color="E5EAF0"/>
              <w:right w:val="single" w:sz="6" w:color="E5EAF0"/>
              <w:insideH w:val="single" w:sz="6" w:color="E5EAF0"/>
              <w:insideV w:val="single" w:sz="6" w:color="E5EAF0"/>
            </w:tcBorders>
            <w:shd w:fill="F3F7FA"/>
          </w:tcPr>
          <w:p>
            <w:pPr>
              <w:spacing w:after="0" w:line="240" w:lineRule="auto"/>
            </w:pPr>
            <w:r>
              <w:rPr>
                <w:rFonts w:ascii="Arial" w:hAnsi="Arial"/>
                <w:color w:val="0C2D4A"/>
                <w:sz w:val="16"/>
              </w:rPr>
            </w:r>
            <w:r>
              <w:rPr>
                <w:rFonts w:ascii="Arial" w:hAnsi="Arial"/>
                <w:b w:val="0"/>
                <w:color w:val="0C2D4A"/>
                <w:sz w:val="16"/>
              </w:rPr>
              <w:t>2</w:t>
            </w:r>
          </w:p>
        </w:tc>
        <w:tc>
          <w:tcPr>
            <w:tcW w:type="dxa" w:w="3384"/>
            <w:vAlign w:val="center"/>
            <w:tcMar>
              <w:top w:w="90" w:type="dxa"/>
              <w:start w:w="110" w:type="dxa"/>
              <w:bottom w:w="90" w:type="dxa"/>
              <w:end w:w="110" w:type="dxa"/>
            </w:tcMar>
            <w:tcBorders>
              <w:top w:val="single" w:sz="6" w:color="E5EAF0"/>
              <w:left w:val="single" w:sz="6" w:color="E5EAF0"/>
              <w:bottom w:val="single" w:sz="6" w:color="E5EAF0"/>
              <w:right w:val="single" w:sz="6" w:color="E5EAF0"/>
              <w:insideH w:val="single" w:sz="6" w:color="E5EAF0"/>
              <w:insideV w:val="single" w:sz="6" w:color="E5EAF0"/>
            </w:tcBorders>
            <w:shd w:fill="F3F7FA"/>
          </w:tcPr>
          <w:p>
            <w:pPr>
              <w:spacing w:after="0" w:line="240" w:lineRule="auto"/>
            </w:pPr>
            <w:r>
              <w:rPr>
                <w:rFonts w:ascii="Arial" w:hAnsi="Arial"/>
                <w:color w:val="0C2D4A"/>
                <w:sz w:val="16"/>
              </w:rPr>
            </w:r>
            <w:r>
              <w:rPr>
                <w:rFonts w:ascii="Arial" w:hAnsi="Arial"/>
                <w:b w:val="0"/>
                <w:color w:val="0C2D4A"/>
                <w:sz w:val="16"/>
              </w:rPr>
              <w:t>Capture evidence even when coverage drops</w:t>
            </w:r>
          </w:p>
        </w:tc>
        <w:tc>
          <w:tcPr>
            <w:tcW w:type="dxa" w:w="5904"/>
            <w:vAlign w:val="center"/>
            <w:tcMar>
              <w:top w:w="90" w:type="dxa"/>
              <w:start w:w="110" w:type="dxa"/>
              <w:bottom w:w="90" w:type="dxa"/>
              <w:end w:w="110" w:type="dxa"/>
            </w:tcMar>
            <w:tcBorders>
              <w:top w:val="single" w:sz="6" w:color="E5EAF0"/>
              <w:left w:val="single" w:sz="6" w:color="E5EAF0"/>
              <w:bottom w:val="single" w:sz="6" w:color="E5EAF0"/>
              <w:right w:val="single" w:sz="6" w:color="E5EAF0"/>
              <w:insideH w:val="single" w:sz="6" w:color="E5EAF0"/>
              <w:insideV w:val="single" w:sz="6" w:color="E5EAF0"/>
            </w:tcBorders>
            <w:shd w:fill="F3F7FA"/>
          </w:tcPr>
          <w:p>
            <w:pPr>
              <w:spacing w:after="0" w:line="240" w:lineRule="auto"/>
            </w:pPr>
            <w:r>
              <w:rPr>
                <w:rFonts w:ascii="Arial" w:hAnsi="Arial"/>
                <w:color w:val="0C2D4A"/>
                <w:sz w:val="16"/>
              </w:rPr>
            </w:r>
            <w:r>
              <w:rPr>
                <w:rFonts w:ascii="Arial" w:hAnsi="Arial"/>
                <w:b w:val="0"/>
                <w:color w:val="0C2D4A"/>
                <w:sz w:val="16"/>
              </w:rPr>
              <w:t>Actual offline state, schema form, GPS/photo evidence—not a simulated Connected label.</w:t>
            </w:r>
          </w:p>
        </w:tc>
      </w:tr>
      <w:tr>
        <w:trPr>
          <w:cantSplit/>
        </w:trPr>
        <w:tc>
          <w:tcPr>
            <w:tcW w:type="dxa" w:w="792"/>
            <w:vAlign w:val="center"/>
            <w:tcMar>
              <w:top w:w="90" w:type="dxa"/>
              <w:start w:w="110" w:type="dxa"/>
              <w:bottom w:w="90" w:type="dxa"/>
              <w:end w:w="110" w:type="dxa"/>
            </w:tcMar>
            <w:tcBorders>
              <w:top w:val="single" w:sz="6" w:color="E5EAF0"/>
              <w:left w:val="single" w:sz="6" w:color="E5EAF0"/>
              <w:bottom w:val="single" w:sz="6" w:color="E5EAF0"/>
              <w:right w:val="single" w:sz="6" w:color="E5EAF0"/>
              <w:insideH w:val="single" w:sz="6" w:color="E5EAF0"/>
              <w:insideV w:val="single" w:sz="6" w:color="E5EAF0"/>
            </w:tcBorders>
          </w:tcPr>
          <w:p>
            <w:pPr>
              <w:spacing w:after="0" w:line="240" w:lineRule="auto"/>
            </w:pPr>
            <w:r>
              <w:rPr>
                <w:rFonts w:ascii="Arial" w:hAnsi="Arial"/>
                <w:color w:val="0C2D4A"/>
                <w:sz w:val="16"/>
              </w:rPr>
            </w:r>
            <w:r>
              <w:rPr>
                <w:rFonts w:ascii="Arial" w:hAnsi="Arial"/>
                <w:b w:val="0"/>
                <w:color w:val="0C2D4A"/>
                <w:sz w:val="16"/>
              </w:rPr>
              <w:t>3</w:t>
            </w:r>
          </w:p>
        </w:tc>
        <w:tc>
          <w:tcPr>
            <w:tcW w:type="dxa" w:w="3384"/>
            <w:vAlign w:val="center"/>
            <w:tcMar>
              <w:top w:w="90" w:type="dxa"/>
              <w:start w:w="110" w:type="dxa"/>
              <w:bottom w:w="90" w:type="dxa"/>
              <w:end w:w="110" w:type="dxa"/>
            </w:tcMar>
            <w:tcBorders>
              <w:top w:val="single" w:sz="6" w:color="E5EAF0"/>
              <w:left w:val="single" w:sz="6" w:color="E5EAF0"/>
              <w:bottom w:val="single" w:sz="6" w:color="E5EAF0"/>
              <w:right w:val="single" w:sz="6" w:color="E5EAF0"/>
              <w:insideH w:val="single" w:sz="6" w:color="E5EAF0"/>
              <w:insideV w:val="single" w:sz="6" w:color="E5EAF0"/>
            </w:tcBorders>
          </w:tcPr>
          <w:p>
            <w:pPr>
              <w:spacing w:after="0" w:line="240" w:lineRule="auto"/>
            </w:pPr>
            <w:r>
              <w:rPr>
                <w:rFonts w:ascii="Arial" w:hAnsi="Arial"/>
                <w:color w:val="0C2D4A"/>
                <w:sz w:val="16"/>
              </w:rPr>
            </w:r>
            <w:r>
              <w:rPr>
                <w:rFonts w:ascii="Arial" w:hAnsi="Arial"/>
                <w:b w:val="0"/>
                <w:color w:val="0C2D4A"/>
                <w:sz w:val="16"/>
              </w:rPr>
              <w:t>Never lose pending work</w:t>
            </w:r>
          </w:p>
        </w:tc>
        <w:tc>
          <w:tcPr>
            <w:tcW w:type="dxa" w:w="5904"/>
            <w:vAlign w:val="center"/>
            <w:tcMar>
              <w:top w:w="90" w:type="dxa"/>
              <w:start w:w="110" w:type="dxa"/>
              <w:bottom w:w="90" w:type="dxa"/>
              <w:end w:w="110" w:type="dxa"/>
            </w:tcMar>
            <w:tcBorders>
              <w:top w:val="single" w:sz="6" w:color="E5EAF0"/>
              <w:left w:val="single" w:sz="6" w:color="E5EAF0"/>
              <w:bottom w:val="single" w:sz="6" w:color="E5EAF0"/>
              <w:right w:val="single" w:sz="6" w:color="E5EAF0"/>
              <w:insideH w:val="single" w:sz="6" w:color="E5EAF0"/>
              <w:insideV w:val="single" w:sz="6" w:color="E5EAF0"/>
            </w:tcBorders>
          </w:tcPr>
          <w:p>
            <w:pPr>
              <w:spacing w:after="0" w:line="240" w:lineRule="auto"/>
            </w:pPr>
            <w:r>
              <w:rPr>
                <w:rFonts w:ascii="Arial" w:hAnsi="Arial"/>
                <w:color w:val="0C2D4A"/>
                <w:sz w:val="16"/>
              </w:rPr>
            </w:r>
            <w:r>
              <w:rPr>
                <w:rFonts w:ascii="Arial" w:hAnsi="Arial"/>
                <w:b w:val="0"/>
                <w:color w:val="0C2D4A"/>
                <w:sz w:val="16"/>
              </w:rPr>
              <w:t>Pending/retrying/blocked ledger with recovery controls.</w:t>
            </w:r>
          </w:p>
        </w:tc>
      </w:tr>
      <w:tr>
        <w:trPr>
          <w:cantSplit/>
        </w:trPr>
        <w:tc>
          <w:tcPr>
            <w:tcW w:type="dxa" w:w="792"/>
            <w:vAlign w:val="center"/>
            <w:tcMar>
              <w:top w:w="90" w:type="dxa"/>
              <w:start w:w="110" w:type="dxa"/>
              <w:bottom w:w="90" w:type="dxa"/>
              <w:end w:w="110" w:type="dxa"/>
            </w:tcMar>
            <w:tcBorders>
              <w:top w:val="single" w:sz="6" w:color="E5EAF0"/>
              <w:left w:val="single" w:sz="6" w:color="E5EAF0"/>
              <w:bottom w:val="single" w:sz="6" w:color="E5EAF0"/>
              <w:right w:val="single" w:sz="6" w:color="E5EAF0"/>
              <w:insideH w:val="single" w:sz="6" w:color="E5EAF0"/>
              <w:insideV w:val="single" w:sz="6" w:color="E5EAF0"/>
            </w:tcBorders>
            <w:shd w:fill="F3F7FA"/>
          </w:tcPr>
          <w:p>
            <w:pPr>
              <w:spacing w:after="0" w:line="240" w:lineRule="auto"/>
            </w:pPr>
            <w:r>
              <w:rPr>
                <w:rFonts w:ascii="Arial" w:hAnsi="Arial"/>
                <w:color w:val="0C2D4A"/>
                <w:sz w:val="16"/>
              </w:rPr>
            </w:r>
            <w:r>
              <w:rPr>
                <w:rFonts w:ascii="Arial" w:hAnsi="Arial"/>
                <w:b w:val="0"/>
                <w:color w:val="0C2D4A"/>
                <w:sz w:val="16"/>
              </w:rPr>
              <w:t>4</w:t>
            </w:r>
          </w:p>
        </w:tc>
        <w:tc>
          <w:tcPr>
            <w:tcW w:type="dxa" w:w="3384"/>
            <w:vAlign w:val="center"/>
            <w:tcMar>
              <w:top w:w="90" w:type="dxa"/>
              <w:start w:w="110" w:type="dxa"/>
              <w:bottom w:w="90" w:type="dxa"/>
              <w:end w:w="110" w:type="dxa"/>
            </w:tcMar>
            <w:tcBorders>
              <w:top w:val="single" w:sz="6" w:color="E5EAF0"/>
              <w:left w:val="single" w:sz="6" w:color="E5EAF0"/>
              <w:bottom w:val="single" w:sz="6" w:color="E5EAF0"/>
              <w:right w:val="single" w:sz="6" w:color="E5EAF0"/>
              <w:insideH w:val="single" w:sz="6" w:color="E5EAF0"/>
              <w:insideV w:val="single" w:sz="6" w:color="E5EAF0"/>
            </w:tcBorders>
            <w:shd w:fill="F3F7FA"/>
          </w:tcPr>
          <w:p>
            <w:pPr>
              <w:spacing w:after="0" w:line="240" w:lineRule="auto"/>
            </w:pPr>
            <w:r>
              <w:rPr>
                <w:rFonts w:ascii="Arial" w:hAnsi="Arial"/>
                <w:color w:val="0C2D4A"/>
                <w:sz w:val="16"/>
              </w:rPr>
            </w:r>
            <w:r>
              <w:rPr>
                <w:rFonts w:ascii="Arial" w:hAnsi="Arial"/>
                <w:b w:val="0"/>
                <w:color w:val="0C2D4A"/>
                <w:sz w:val="16"/>
              </w:rPr>
              <w:t>Review with confidence</w:t>
            </w:r>
          </w:p>
        </w:tc>
        <w:tc>
          <w:tcPr>
            <w:tcW w:type="dxa" w:w="5904"/>
            <w:vAlign w:val="center"/>
            <w:tcMar>
              <w:top w:w="90" w:type="dxa"/>
              <w:start w:w="110" w:type="dxa"/>
              <w:bottom w:w="90" w:type="dxa"/>
              <w:end w:w="110" w:type="dxa"/>
            </w:tcMar>
            <w:tcBorders>
              <w:top w:val="single" w:sz="6" w:color="E5EAF0"/>
              <w:left w:val="single" w:sz="6" w:color="E5EAF0"/>
              <w:bottom w:val="single" w:sz="6" w:color="E5EAF0"/>
              <w:right w:val="single" w:sz="6" w:color="E5EAF0"/>
              <w:insideH w:val="single" w:sz="6" w:color="E5EAF0"/>
              <w:insideV w:val="single" w:sz="6" w:color="E5EAF0"/>
            </w:tcBorders>
            <w:shd w:fill="F3F7FA"/>
          </w:tcPr>
          <w:p>
            <w:pPr>
              <w:spacing w:after="0" w:line="240" w:lineRule="auto"/>
            </w:pPr>
            <w:r>
              <w:rPr>
                <w:rFonts w:ascii="Arial" w:hAnsi="Arial"/>
                <w:color w:val="0C2D4A"/>
                <w:sz w:val="16"/>
              </w:rPr>
            </w:r>
            <w:r>
              <w:rPr>
                <w:rFonts w:ascii="Arial" w:hAnsi="Arial"/>
                <w:b w:val="0"/>
                <w:color w:val="0C2D4A"/>
                <w:sz w:val="16"/>
              </w:rPr>
              <w:t>Evidence, quality signals, approve/reject workflow.</w:t>
            </w:r>
          </w:p>
        </w:tc>
      </w:tr>
      <w:tr>
        <w:trPr>
          <w:cantSplit/>
        </w:trPr>
        <w:tc>
          <w:tcPr>
            <w:tcW w:type="dxa" w:w="792"/>
            <w:vAlign w:val="center"/>
            <w:tcMar>
              <w:top w:w="90" w:type="dxa"/>
              <w:start w:w="110" w:type="dxa"/>
              <w:bottom w:w="90" w:type="dxa"/>
              <w:end w:w="110" w:type="dxa"/>
            </w:tcMar>
            <w:tcBorders>
              <w:top w:val="single" w:sz="6" w:color="E5EAF0"/>
              <w:left w:val="single" w:sz="6" w:color="E5EAF0"/>
              <w:bottom w:val="single" w:sz="6" w:color="E5EAF0"/>
              <w:right w:val="single" w:sz="6" w:color="E5EAF0"/>
              <w:insideH w:val="single" w:sz="6" w:color="E5EAF0"/>
              <w:insideV w:val="single" w:sz="6" w:color="E5EAF0"/>
            </w:tcBorders>
          </w:tcPr>
          <w:p>
            <w:pPr>
              <w:spacing w:after="0" w:line="240" w:lineRule="auto"/>
            </w:pPr>
            <w:r>
              <w:rPr>
                <w:rFonts w:ascii="Arial" w:hAnsi="Arial"/>
                <w:color w:val="0C2D4A"/>
                <w:sz w:val="16"/>
              </w:rPr>
            </w:r>
            <w:r>
              <w:rPr>
                <w:rFonts w:ascii="Arial" w:hAnsi="Arial"/>
                <w:b w:val="0"/>
                <w:color w:val="0C2D4A"/>
                <w:sz w:val="16"/>
              </w:rPr>
              <w:t>5</w:t>
            </w:r>
          </w:p>
        </w:tc>
        <w:tc>
          <w:tcPr>
            <w:tcW w:type="dxa" w:w="3384"/>
            <w:vAlign w:val="center"/>
            <w:tcMar>
              <w:top w:w="90" w:type="dxa"/>
              <w:start w:w="110" w:type="dxa"/>
              <w:bottom w:w="90" w:type="dxa"/>
              <w:end w:w="110" w:type="dxa"/>
            </w:tcMar>
            <w:tcBorders>
              <w:top w:val="single" w:sz="6" w:color="E5EAF0"/>
              <w:left w:val="single" w:sz="6" w:color="E5EAF0"/>
              <w:bottom w:val="single" w:sz="6" w:color="E5EAF0"/>
              <w:right w:val="single" w:sz="6" w:color="E5EAF0"/>
              <w:insideH w:val="single" w:sz="6" w:color="E5EAF0"/>
              <w:insideV w:val="single" w:sz="6" w:color="E5EAF0"/>
            </w:tcBorders>
          </w:tcPr>
          <w:p>
            <w:pPr>
              <w:spacing w:after="0" w:line="240" w:lineRule="auto"/>
            </w:pPr>
            <w:r>
              <w:rPr>
                <w:rFonts w:ascii="Arial" w:hAnsi="Arial"/>
                <w:color w:val="0C2D4A"/>
                <w:sz w:val="16"/>
              </w:rPr>
            </w:r>
            <w:r>
              <w:rPr>
                <w:rFonts w:ascii="Arial" w:hAnsi="Arial"/>
                <w:b w:val="0"/>
                <w:color w:val="0C2D4A"/>
                <w:sz w:val="16"/>
              </w:rPr>
              <w:t>Run one trusted workspace</w:t>
            </w:r>
          </w:p>
        </w:tc>
        <w:tc>
          <w:tcPr>
            <w:tcW w:type="dxa" w:w="5904"/>
            <w:vAlign w:val="center"/>
            <w:tcMar>
              <w:top w:w="90" w:type="dxa"/>
              <w:start w:w="110" w:type="dxa"/>
              <w:bottom w:w="90" w:type="dxa"/>
              <w:end w:w="110" w:type="dxa"/>
            </w:tcMar>
            <w:tcBorders>
              <w:top w:val="single" w:sz="6" w:color="E5EAF0"/>
              <w:left w:val="single" w:sz="6" w:color="E5EAF0"/>
              <w:bottom w:val="single" w:sz="6" w:color="E5EAF0"/>
              <w:right w:val="single" w:sz="6" w:color="E5EAF0"/>
              <w:insideH w:val="single" w:sz="6" w:color="E5EAF0"/>
              <w:insideV w:val="single" w:sz="6" w:color="E5EAF0"/>
            </w:tcBorders>
          </w:tcPr>
          <w:p>
            <w:pPr>
              <w:spacing w:after="0" w:line="240" w:lineRule="auto"/>
            </w:pPr>
            <w:r>
              <w:rPr>
                <w:rFonts w:ascii="Arial" w:hAnsi="Arial"/>
                <w:color w:val="0C2D4A"/>
                <w:sz w:val="16"/>
              </w:rPr>
            </w:r>
            <w:r>
              <w:rPr>
                <w:rFonts w:ascii="Arial" w:hAnsi="Arial"/>
                <w:b w:val="0"/>
                <w:color w:val="0C2D4A"/>
                <w:sz w:val="16"/>
              </w:rPr>
              <w:t>Projects, schemas, role-based membership, organization identity.</w:t>
            </w:r>
          </w:p>
        </w:tc>
      </w:tr>
      <w:tr>
        <w:trPr>
          <w:cantSplit/>
        </w:trPr>
        <w:tc>
          <w:tcPr>
            <w:tcW w:type="dxa" w:w="792"/>
            <w:vAlign w:val="center"/>
            <w:tcMar>
              <w:top w:w="90" w:type="dxa"/>
              <w:start w:w="110" w:type="dxa"/>
              <w:bottom w:w="90" w:type="dxa"/>
              <w:end w:w="110" w:type="dxa"/>
            </w:tcMar>
            <w:tcBorders>
              <w:top w:val="single" w:sz="6" w:color="E5EAF0"/>
              <w:left w:val="single" w:sz="6" w:color="E5EAF0"/>
              <w:bottom w:val="single" w:sz="6" w:color="E5EAF0"/>
              <w:right w:val="single" w:sz="6" w:color="E5EAF0"/>
              <w:insideH w:val="single" w:sz="6" w:color="E5EAF0"/>
              <w:insideV w:val="single" w:sz="6" w:color="E5EAF0"/>
            </w:tcBorders>
            <w:shd w:fill="F3F7FA"/>
          </w:tcPr>
          <w:p>
            <w:pPr>
              <w:spacing w:after="0" w:line="240" w:lineRule="auto"/>
            </w:pPr>
            <w:r>
              <w:rPr>
                <w:rFonts w:ascii="Arial" w:hAnsi="Arial"/>
                <w:color w:val="0C2D4A"/>
                <w:sz w:val="16"/>
              </w:rPr>
            </w:r>
            <w:r>
              <w:rPr>
                <w:rFonts w:ascii="Arial" w:hAnsi="Arial"/>
                <w:b w:val="0"/>
                <w:color w:val="0C2D4A"/>
                <w:sz w:val="16"/>
              </w:rPr>
              <w:t>6</w:t>
            </w:r>
          </w:p>
        </w:tc>
        <w:tc>
          <w:tcPr>
            <w:tcW w:type="dxa" w:w="3384"/>
            <w:vAlign w:val="center"/>
            <w:tcMar>
              <w:top w:w="90" w:type="dxa"/>
              <w:start w:w="110" w:type="dxa"/>
              <w:bottom w:w="90" w:type="dxa"/>
              <w:end w:w="110" w:type="dxa"/>
            </w:tcMar>
            <w:tcBorders>
              <w:top w:val="single" w:sz="6" w:color="E5EAF0"/>
              <w:left w:val="single" w:sz="6" w:color="E5EAF0"/>
              <w:bottom w:val="single" w:sz="6" w:color="E5EAF0"/>
              <w:right w:val="single" w:sz="6" w:color="E5EAF0"/>
              <w:insideH w:val="single" w:sz="6" w:color="E5EAF0"/>
              <w:insideV w:val="single" w:sz="6" w:color="E5EAF0"/>
            </w:tcBorders>
            <w:shd w:fill="F3F7FA"/>
          </w:tcPr>
          <w:p>
            <w:pPr>
              <w:spacing w:after="0" w:line="240" w:lineRule="auto"/>
            </w:pPr>
            <w:r>
              <w:rPr>
                <w:rFonts w:ascii="Arial" w:hAnsi="Arial"/>
                <w:color w:val="0C2D4A"/>
                <w:sz w:val="16"/>
              </w:rPr>
            </w:r>
            <w:r>
              <w:rPr>
                <w:rFonts w:ascii="Arial" w:hAnsi="Arial"/>
                <w:b w:val="0"/>
                <w:color w:val="0C2D4A"/>
                <w:sz w:val="16"/>
              </w:rPr>
              <w:t>Work in English or French</w:t>
            </w:r>
          </w:p>
        </w:tc>
        <w:tc>
          <w:tcPr>
            <w:tcW w:type="dxa" w:w="5904"/>
            <w:vAlign w:val="center"/>
            <w:tcMar>
              <w:top w:w="90" w:type="dxa"/>
              <w:start w:w="110" w:type="dxa"/>
              <w:bottom w:w="90" w:type="dxa"/>
              <w:end w:w="110" w:type="dxa"/>
            </w:tcMar>
            <w:tcBorders>
              <w:top w:val="single" w:sz="6" w:color="E5EAF0"/>
              <w:left w:val="single" w:sz="6" w:color="E5EAF0"/>
              <w:bottom w:val="single" w:sz="6" w:color="E5EAF0"/>
              <w:right w:val="single" w:sz="6" w:color="E5EAF0"/>
              <w:insideH w:val="single" w:sz="6" w:color="E5EAF0"/>
              <w:insideV w:val="single" w:sz="6" w:color="E5EAF0"/>
            </w:tcBorders>
            <w:shd w:fill="F3F7FA"/>
          </w:tcPr>
          <w:p>
            <w:pPr>
              <w:spacing w:after="0" w:line="240" w:lineRule="auto"/>
            </w:pPr>
            <w:r>
              <w:rPr>
                <w:rFonts w:ascii="Arial" w:hAnsi="Arial"/>
                <w:color w:val="0C2D4A"/>
                <w:sz w:val="16"/>
              </w:rPr>
            </w:r>
            <w:r>
              <w:rPr>
                <w:rFonts w:ascii="Arial" w:hAnsi="Arial"/>
                <w:b w:val="0"/>
                <w:color w:val="0C2D4A"/>
                <w:sz w:val="16"/>
              </w:rPr>
              <w:t>Genuinely localized interface and operational accessibility.</w:t>
            </w:r>
          </w:p>
        </w:tc>
      </w:tr>
    </w:tbl>
    <w:p>
      <w:pPr>
        <w:spacing w:after="0"/>
      </w:pPr>
    </w:p>
    <w:p>
      <w:pPr>
        <w:spacing w:after="100" w:line="259" w:lineRule="auto"/>
      </w:pPr>
      <w:r>
        <w:rPr>
          <w:rFonts w:ascii="Arial" w:hAnsi="Arial"/>
          <w:color w:val="0C2D4A"/>
          <w:sz w:val="18"/>
        </w:rPr>
        <w:t>Do not claim real-time, lossless offline, or production-ready field capture until the corresponding release gates pass. Apple requires screenshots, previews, description, privacy information, and review notes to accurately reflect the core experience.</w:t>
      </w:r>
    </w:p>
    <w:p>
      <w:r>
        <w:br w:type="page"/>
      </w:r>
    </w:p>
    <w:p>
      <w:pPr>
        <w:pStyle w:val="Heading1"/>
        <w:keepNext/>
        <w:spacing w:before="260" w:after="100"/>
      </w:pPr>
      <w:r>
        <w:t>10. Decision roadmap</w:t>
      </w:r>
    </w:p>
    <w:tbl>
      <w:tblPr>
        <w:tblW w:type="auto" w:w="0"/>
        <w:jc w:val="center"/>
        <w:tblLayout w:type="fixed"/>
        <w:tblLook w:firstColumn="1" w:firstRow="1" w:lastColumn="0" w:lastRow="0" w:noHBand="0" w:noVBand="1" w:val="04A0"/>
      </w:tblPr>
      <w:tblGrid>
        <w:gridCol w:w="3389"/>
        <w:gridCol w:w="3389"/>
        <w:gridCol w:w="3389"/>
      </w:tblGrid>
      <w:tr>
        <w:trPr>
          <w:cantSplit/>
          <w:tblHeader w:val="true"/>
        </w:trPr>
        <w:tc>
          <w:tcPr>
            <w:tcW w:type="dxa" w:w="1440"/>
            <w:vAlign w:val="center"/>
            <w:tcMar>
              <w:top w:w="90" w:type="dxa"/>
              <w:start w:w="110" w:type="dxa"/>
              <w:bottom w:w="90" w:type="dxa"/>
              <w:end w:w="110" w:type="dxa"/>
            </w:tcMar>
            <w:tcBorders>
              <w:top w:val="single" w:sz="6" w:color="E5EAF0"/>
              <w:left w:val="single" w:sz="6" w:color="E5EAF0"/>
              <w:bottom w:val="single" w:sz="6" w:color="E5EAF0"/>
              <w:right w:val="single" w:sz="6" w:color="E5EAF0"/>
              <w:insideH w:val="single" w:sz="6" w:color="E5EAF0"/>
              <w:insideV w:val="single" w:sz="6" w:color="E5EAF0"/>
            </w:tcBorders>
            <w:shd w:fill="0C2D4A"/>
          </w:tcPr>
          <w:p>
            <w:pPr>
              <w:spacing w:after="0" w:line="240" w:lineRule="auto"/>
            </w:pPr>
            <w:r>
              <w:rPr>
                <w:rFonts w:ascii="Arial" w:hAnsi="Arial"/>
                <w:b/>
                <w:color w:val="FFFFFF"/>
                <w:sz w:val="15"/>
              </w:rPr>
            </w:r>
            <w:r>
              <w:rPr>
                <w:rFonts w:ascii="Arial" w:hAnsi="Arial"/>
                <w:b/>
                <w:color w:val="FFFFFF"/>
                <w:sz w:val="15"/>
              </w:rPr>
              <w:t>Milestone</w:t>
            </w:r>
          </w:p>
        </w:tc>
        <w:tc>
          <w:tcPr>
            <w:tcW w:type="dxa" w:w="5328"/>
            <w:vAlign w:val="center"/>
            <w:tcMar>
              <w:top w:w="90" w:type="dxa"/>
              <w:start w:w="110" w:type="dxa"/>
              <w:bottom w:w="90" w:type="dxa"/>
              <w:end w:w="110" w:type="dxa"/>
            </w:tcMar>
            <w:tcBorders>
              <w:top w:val="single" w:sz="6" w:color="E5EAF0"/>
              <w:left w:val="single" w:sz="6" w:color="E5EAF0"/>
              <w:bottom w:val="single" w:sz="6" w:color="E5EAF0"/>
              <w:right w:val="single" w:sz="6" w:color="E5EAF0"/>
              <w:insideH w:val="single" w:sz="6" w:color="E5EAF0"/>
              <w:insideV w:val="single" w:sz="6" w:color="E5EAF0"/>
            </w:tcBorders>
            <w:shd w:fill="0C2D4A"/>
          </w:tcPr>
          <w:p>
            <w:pPr>
              <w:spacing w:after="0" w:line="240" w:lineRule="auto"/>
            </w:pPr>
            <w:r>
              <w:rPr>
                <w:rFonts w:ascii="Arial" w:hAnsi="Arial"/>
                <w:b/>
                <w:color w:val="FFFFFF"/>
                <w:sz w:val="15"/>
              </w:rPr>
            </w:r>
            <w:r>
              <w:rPr>
                <w:rFonts w:ascii="Arial" w:hAnsi="Arial"/>
                <w:b/>
                <w:color w:val="FFFFFF"/>
                <w:sz w:val="15"/>
              </w:rPr>
              <w:t>Deliverable</w:t>
            </w:r>
          </w:p>
        </w:tc>
        <w:tc>
          <w:tcPr>
            <w:tcW w:type="dxa" w:w="3312"/>
            <w:vAlign w:val="center"/>
            <w:tcMar>
              <w:top w:w="90" w:type="dxa"/>
              <w:start w:w="110" w:type="dxa"/>
              <w:bottom w:w="90" w:type="dxa"/>
              <w:end w:w="110" w:type="dxa"/>
            </w:tcMar>
            <w:tcBorders>
              <w:top w:val="single" w:sz="6" w:color="E5EAF0"/>
              <w:left w:val="single" w:sz="6" w:color="E5EAF0"/>
              <w:bottom w:val="single" w:sz="6" w:color="E5EAF0"/>
              <w:right w:val="single" w:sz="6" w:color="E5EAF0"/>
              <w:insideH w:val="single" w:sz="6" w:color="E5EAF0"/>
              <w:insideV w:val="single" w:sz="6" w:color="E5EAF0"/>
            </w:tcBorders>
            <w:shd w:fill="0C2D4A"/>
          </w:tcPr>
          <w:p>
            <w:pPr>
              <w:spacing w:after="0" w:line="240" w:lineRule="auto"/>
            </w:pPr>
            <w:r>
              <w:rPr>
                <w:rFonts w:ascii="Arial" w:hAnsi="Arial"/>
                <w:b/>
                <w:color w:val="FFFFFF"/>
                <w:sz w:val="15"/>
              </w:rPr>
            </w:r>
            <w:r>
              <w:rPr>
                <w:rFonts w:ascii="Arial" w:hAnsi="Arial"/>
                <w:b/>
                <w:color w:val="FFFFFF"/>
                <w:sz w:val="15"/>
              </w:rPr>
              <w:t>Exit criteria</w:t>
            </w:r>
          </w:p>
        </w:tc>
      </w:tr>
      <w:tr>
        <w:trPr>
          <w:cantSplit/>
        </w:trPr>
        <w:tc>
          <w:tcPr>
            <w:tcW w:type="dxa" w:w="1440"/>
            <w:vAlign w:val="center"/>
            <w:tcMar>
              <w:top w:w="90" w:type="dxa"/>
              <w:start w:w="110" w:type="dxa"/>
              <w:bottom w:w="90" w:type="dxa"/>
              <w:end w:w="110" w:type="dxa"/>
            </w:tcMar>
            <w:tcBorders>
              <w:top w:val="single" w:sz="6" w:color="E5EAF0"/>
              <w:left w:val="single" w:sz="6" w:color="E5EAF0"/>
              <w:bottom w:val="single" w:sz="6" w:color="E5EAF0"/>
              <w:right w:val="single" w:sz="6" w:color="E5EAF0"/>
              <w:insideH w:val="single" w:sz="6" w:color="E5EAF0"/>
              <w:insideV w:val="single" w:sz="6" w:color="E5EAF0"/>
            </w:tcBorders>
          </w:tcPr>
          <w:p>
            <w:pPr>
              <w:spacing w:after="0" w:line="240" w:lineRule="auto"/>
            </w:pPr>
            <w:r>
              <w:rPr>
                <w:rFonts w:ascii="Arial" w:hAnsi="Arial"/>
                <w:color w:val="0C2D4A"/>
                <w:sz w:val="15"/>
              </w:rPr>
            </w:r>
            <w:r>
              <w:rPr>
                <w:rFonts w:ascii="Arial" w:hAnsi="Arial"/>
                <w:b w:val="0"/>
                <w:color w:val="0C2D4A"/>
                <w:sz w:val="15"/>
              </w:rPr>
              <w:t>M0 · Integrity</w:t>
            </w:r>
          </w:p>
        </w:tc>
        <w:tc>
          <w:tcPr>
            <w:tcW w:type="dxa" w:w="5328"/>
            <w:vAlign w:val="center"/>
            <w:tcMar>
              <w:top w:w="90" w:type="dxa"/>
              <w:start w:w="110" w:type="dxa"/>
              <w:bottom w:w="90" w:type="dxa"/>
              <w:end w:w="110" w:type="dxa"/>
            </w:tcMar>
            <w:tcBorders>
              <w:top w:val="single" w:sz="6" w:color="E5EAF0"/>
              <w:left w:val="single" w:sz="6" w:color="E5EAF0"/>
              <w:bottom w:val="single" w:sz="6" w:color="E5EAF0"/>
              <w:right w:val="single" w:sz="6" w:color="E5EAF0"/>
              <w:insideH w:val="single" w:sz="6" w:color="E5EAF0"/>
              <w:insideV w:val="single" w:sz="6" w:color="E5EAF0"/>
            </w:tcBorders>
          </w:tcPr>
          <w:p>
            <w:pPr>
              <w:spacing w:after="0" w:line="240" w:lineRule="auto"/>
            </w:pPr>
            <w:r>
              <w:rPr>
                <w:rFonts w:ascii="Arial" w:hAnsi="Arial"/>
                <w:color w:val="0C2D4A"/>
                <w:sz w:val="15"/>
              </w:rPr>
            </w:r>
            <w:r>
              <w:rPr>
                <w:rFonts w:ascii="Arial" w:hAnsi="Arial"/>
                <w:b w:val="0"/>
                <w:color w:val="0C2D4A"/>
                <w:sz w:val="15"/>
              </w:rPr>
              <w:t>Real schema-photo capture; durable blocked/dead-letter state; truthful connectivity; remove stale auth/release claims.</w:t>
            </w:r>
          </w:p>
        </w:tc>
        <w:tc>
          <w:tcPr>
            <w:tcW w:type="dxa" w:w="3312"/>
            <w:vAlign w:val="center"/>
            <w:tcMar>
              <w:top w:w="90" w:type="dxa"/>
              <w:start w:w="110" w:type="dxa"/>
              <w:bottom w:w="90" w:type="dxa"/>
              <w:end w:w="110" w:type="dxa"/>
            </w:tcMar>
            <w:tcBorders>
              <w:top w:val="single" w:sz="6" w:color="E5EAF0"/>
              <w:left w:val="single" w:sz="6" w:color="E5EAF0"/>
              <w:bottom w:val="single" w:sz="6" w:color="E5EAF0"/>
              <w:right w:val="single" w:sz="6" w:color="E5EAF0"/>
              <w:insideH w:val="single" w:sz="6" w:color="E5EAF0"/>
              <w:insideV w:val="single" w:sz="6" w:color="E5EAF0"/>
            </w:tcBorders>
          </w:tcPr>
          <w:p>
            <w:pPr>
              <w:spacing w:after="0" w:line="240" w:lineRule="auto"/>
            </w:pPr>
            <w:r>
              <w:rPr>
                <w:rFonts w:ascii="Arial" w:hAnsi="Arial"/>
                <w:color w:val="0C2D4A"/>
                <w:sz w:val="15"/>
              </w:rPr>
            </w:r>
            <w:r>
              <w:rPr>
                <w:rFonts w:ascii="Arial" w:hAnsi="Arial"/>
                <w:b w:val="0"/>
                <w:color w:val="0C2D4A"/>
                <w:sz w:val="15"/>
              </w:rPr>
              <w:t>P0 tests pass; chaos test proves no silent loss; shell state matches network/server reality.</w:t>
            </w:r>
          </w:p>
        </w:tc>
      </w:tr>
      <w:tr>
        <w:trPr>
          <w:cantSplit/>
        </w:trPr>
        <w:tc>
          <w:tcPr>
            <w:tcW w:type="dxa" w:w="1440"/>
            <w:vAlign w:val="center"/>
            <w:tcMar>
              <w:top w:w="90" w:type="dxa"/>
              <w:start w:w="110" w:type="dxa"/>
              <w:bottom w:w="90" w:type="dxa"/>
              <w:end w:w="110" w:type="dxa"/>
            </w:tcMar>
            <w:tcBorders>
              <w:top w:val="single" w:sz="6" w:color="E5EAF0"/>
              <w:left w:val="single" w:sz="6" w:color="E5EAF0"/>
              <w:bottom w:val="single" w:sz="6" w:color="E5EAF0"/>
              <w:right w:val="single" w:sz="6" w:color="E5EAF0"/>
              <w:insideH w:val="single" w:sz="6" w:color="E5EAF0"/>
              <w:insideV w:val="single" w:sz="6" w:color="E5EAF0"/>
            </w:tcBorders>
            <w:shd w:fill="F3F7FA"/>
          </w:tcPr>
          <w:p>
            <w:pPr>
              <w:spacing w:after="0" w:line="240" w:lineRule="auto"/>
            </w:pPr>
            <w:r>
              <w:rPr>
                <w:rFonts w:ascii="Arial" w:hAnsi="Arial"/>
                <w:color w:val="0C2D4A"/>
                <w:sz w:val="15"/>
              </w:rPr>
            </w:r>
            <w:r>
              <w:rPr>
                <w:rFonts w:ascii="Arial" w:hAnsi="Arial"/>
                <w:b w:val="0"/>
                <w:color w:val="0C2D4A"/>
                <w:sz w:val="15"/>
              </w:rPr>
              <w:t>M1 · Offline foundation</w:t>
            </w:r>
          </w:p>
        </w:tc>
        <w:tc>
          <w:tcPr>
            <w:tcW w:type="dxa" w:w="5328"/>
            <w:vAlign w:val="center"/>
            <w:tcMar>
              <w:top w:w="90" w:type="dxa"/>
              <w:start w:w="110" w:type="dxa"/>
              <w:bottom w:w="90" w:type="dxa"/>
              <w:end w:w="110" w:type="dxa"/>
            </w:tcMar>
            <w:tcBorders>
              <w:top w:val="single" w:sz="6" w:color="E5EAF0"/>
              <w:left w:val="single" w:sz="6" w:color="E5EAF0"/>
              <w:bottom w:val="single" w:sz="6" w:color="E5EAF0"/>
              <w:right w:val="single" w:sz="6" w:color="E5EAF0"/>
              <w:insideH w:val="single" w:sz="6" w:color="E5EAF0"/>
              <w:insideV w:val="single" w:sz="6" w:color="E5EAF0"/>
            </w:tcBorders>
            <w:shd w:fill="F3F7FA"/>
          </w:tcPr>
          <w:p>
            <w:pPr>
              <w:spacing w:after="0" w:line="240" w:lineRule="auto"/>
            </w:pPr>
            <w:r>
              <w:rPr>
                <w:rFonts w:ascii="Arial" w:hAnsi="Arial"/>
                <w:color w:val="0C2D4A"/>
                <w:sz w:val="15"/>
              </w:rPr>
            </w:r>
            <w:r>
              <w:rPr>
                <w:rFonts w:ascii="Arial" w:hAnsi="Arial"/>
                <w:b w:val="0"/>
                <w:color w:val="0C2D4A"/>
                <w:sz w:val="15"/>
              </w:rPr>
              <w:t>Workspace snapshot, protected media store, record ledger, lifecycle-driven SyncEngine, environment injection.</w:t>
            </w:r>
          </w:p>
        </w:tc>
        <w:tc>
          <w:tcPr>
            <w:tcW w:type="dxa" w:w="3312"/>
            <w:vAlign w:val="center"/>
            <w:tcMar>
              <w:top w:w="90" w:type="dxa"/>
              <w:start w:w="110" w:type="dxa"/>
              <w:bottom w:w="90" w:type="dxa"/>
              <w:end w:w="110" w:type="dxa"/>
            </w:tcMar>
            <w:tcBorders>
              <w:top w:val="single" w:sz="6" w:color="E5EAF0"/>
              <w:left w:val="single" w:sz="6" w:color="E5EAF0"/>
              <w:bottom w:val="single" w:sz="6" w:color="E5EAF0"/>
              <w:right w:val="single" w:sz="6" w:color="E5EAF0"/>
              <w:insideH w:val="single" w:sz="6" w:color="E5EAF0"/>
              <w:insideV w:val="single" w:sz="6" w:color="E5EAF0"/>
            </w:tcBorders>
            <w:shd w:fill="F3F7FA"/>
          </w:tcPr>
          <w:p>
            <w:pPr>
              <w:spacing w:after="0" w:line="240" w:lineRule="auto"/>
            </w:pPr>
            <w:r>
              <w:rPr>
                <w:rFonts w:ascii="Arial" w:hAnsi="Arial"/>
                <w:color w:val="0C2D4A"/>
                <w:sz w:val="15"/>
              </w:rPr>
            </w:r>
            <w:r>
              <w:rPr>
                <w:rFonts w:ascii="Arial" w:hAnsi="Arial"/>
                <w:b w:val="0"/>
                <w:color w:val="0C2D4A"/>
                <w:sz w:val="15"/>
              </w:rPr>
              <w:t>Cold-start offline capture works; reconnect sync meets idempotency and recovery tests.</w:t>
            </w:r>
          </w:p>
        </w:tc>
      </w:tr>
      <w:tr>
        <w:trPr>
          <w:cantSplit/>
        </w:trPr>
        <w:tc>
          <w:tcPr>
            <w:tcW w:type="dxa" w:w="1440"/>
            <w:vAlign w:val="center"/>
            <w:tcMar>
              <w:top w:w="90" w:type="dxa"/>
              <w:start w:w="110" w:type="dxa"/>
              <w:bottom w:w="90" w:type="dxa"/>
              <w:end w:w="110" w:type="dxa"/>
            </w:tcMar>
            <w:tcBorders>
              <w:top w:val="single" w:sz="6" w:color="E5EAF0"/>
              <w:left w:val="single" w:sz="6" w:color="E5EAF0"/>
              <w:bottom w:val="single" w:sz="6" w:color="E5EAF0"/>
              <w:right w:val="single" w:sz="6" w:color="E5EAF0"/>
              <w:insideH w:val="single" w:sz="6" w:color="E5EAF0"/>
              <w:insideV w:val="single" w:sz="6" w:color="E5EAF0"/>
            </w:tcBorders>
          </w:tcPr>
          <w:p>
            <w:pPr>
              <w:spacing w:after="0" w:line="240" w:lineRule="auto"/>
            </w:pPr>
            <w:r>
              <w:rPr>
                <w:rFonts w:ascii="Arial" w:hAnsi="Arial"/>
                <w:color w:val="0C2D4A"/>
                <w:sz w:val="15"/>
              </w:rPr>
            </w:r>
            <w:r>
              <w:rPr>
                <w:rFonts w:ascii="Arial" w:hAnsi="Arial"/>
                <w:b w:val="0"/>
                <w:color w:val="0C2D4A"/>
                <w:sz w:val="15"/>
              </w:rPr>
              <w:t>M2 · Release system</w:t>
            </w:r>
          </w:p>
        </w:tc>
        <w:tc>
          <w:tcPr>
            <w:tcW w:type="dxa" w:w="5328"/>
            <w:vAlign w:val="center"/>
            <w:tcMar>
              <w:top w:w="90" w:type="dxa"/>
              <w:start w:w="110" w:type="dxa"/>
              <w:bottom w:w="90" w:type="dxa"/>
              <w:end w:w="110" w:type="dxa"/>
            </w:tcMar>
            <w:tcBorders>
              <w:top w:val="single" w:sz="6" w:color="E5EAF0"/>
              <w:left w:val="single" w:sz="6" w:color="E5EAF0"/>
              <w:bottom w:val="single" w:sz="6" w:color="E5EAF0"/>
              <w:right w:val="single" w:sz="6" w:color="E5EAF0"/>
              <w:insideH w:val="single" w:sz="6" w:color="E5EAF0"/>
              <w:insideV w:val="single" w:sz="6" w:color="E5EAF0"/>
            </w:tcBorders>
          </w:tcPr>
          <w:p>
            <w:pPr>
              <w:spacing w:after="0" w:line="240" w:lineRule="auto"/>
            </w:pPr>
            <w:r>
              <w:rPr>
                <w:rFonts w:ascii="Arial" w:hAnsi="Arial"/>
                <w:color w:val="0C2D4A"/>
                <w:sz w:val="15"/>
              </w:rPr>
            </w:r>
            <w:r>
              <w:rPr>
                <w:rFonts w:ascii="Arial" w:hAnsi="Arial"/>
                <w:b w:val="0"/>
                <w:color w:val="0C2D4A"/>
                <w:sz w:val="15"/>
              </w:rPr>
              <w:t>CI, live backend smoke, MetricKit/OSLog, performance/accessibility budgets, deterministic archive config.</w:t>
            </w:r>
          </w:p>
        </w:tc>
        <w:tc>
          <w:tcPr>
            <w:tcW w:type="dxa" w:w="3312"/>
            <w:vAlign w:val="center"/>
            <w:tcMar>
              <w:top w:w="90" w:type="dxa"/>
              <w:start w:w="110" w:type="dxa"/>
              <w:bottom w:w="90" w:type="dxa"/>
              <w:end w:w="110" w:type="dxa"/>
            </w:tcMar>
            <w:tcBorders>
              <w:top w:val="single" w:sz="6" w:color="E5EAF0"/>
              <w:left w:val="single" w:sz="6" w:color="E5EAF0"/>
              <w:bottom w:val="single" w:sz="6" w:color="E5EAF0"/>
              <w:right w:val="single" w:sz="6" w:color="E5EAF0"/>
              <w:insideH w:val="single" w:sz="6" w:color="E5EAF0"/>
              <w:insideV w:val="single" w:sz="6" w:color="E5EAF0"/>
            </w:tcBorders>
          </w:tcPr>
          <w:p>
            <w:pPr>
              <w:spacing w:after="0" w:line="240" w:lineRule="auto"/>
            </w:pPr>
            <w:r>
              <w:rPr>
                <w:rFonts w:ascii="Arial" w:hAnsi="Arial"/>
                <w:color w:val="0C2D4A"/>
                <w:sz w:val="15"/>
              </w:rPr>
            </w:r>
            <w:r>
              <w:rPr>
                <w:rFonts w:ascii="Arial" w:hAnsi="Arial"/>
                <w:b w:val="0"/>
                <w:color w:val="0C2D4A"/>
                <w:sz w:val="15"/>
              </w:rPr>
              <w:t>349+ tests green in CI; archive validates; budgets pass on oldest supported device.</w:t>
            </w:r>
          </w:p>
        </w:tc>
      </w:tr>
      <w:tr>
        <w:trPr>
          <w:cantSplit/>
        </w:trPr>
        <w:tc>
          <w:tcPr>
            <w:tcW w:type="dxa" w:w="1440"/>
            <w:vAlign w:val="center"/>
            <w:tcMar>
              <w:top w:w="90" w:type="dxa"/>
              <w:start w:w="110" w:type="dxa"/>
              <w:bottom w:w="90" w:type="dxa"/>
              <w:end w:w="110" w:type="dxa"/>
            </w:tcMar>
            <w:tcBorders>
              <w:top w:val="single" w:sz="6" w:color="E5EAF0"/>
              <w:left w:val="single" w:sz="6" w:color="E5EAF0"/>
              <w:bottom w:val="single" w:sz="6" w:color="E5EAF0"/>
              <w:right w:val="single" w:sz="6" w:color="E5EAF0"/>
              <w:insideH w:val="single" w:sz="6" w:color="E5EAF0"/>
              <w:insideV w:val="single" w:sz="6" w:color="E5EAF0"/>
            </w:tcBorders>
            <w:shd w:fill="F3F7FA"/>
          </w:tcPr>
          <w:p>
            <w:pPr>
              <w:spacing w:after="0" w:line="240" w:lineRule="auto"/>
            </w:pPr>
            <w:r>
              <w:rPr>
                <w:rFonts w:ascii="Arial" w:hAnsi="Arial"/>
                <w:color w:val="0C2D4A"/>
                <w:sz w:val="15"/>
              </w:rPr>
            </w:r>
            <w:r>
              <w:rPr>
                <w:rFonts w:ascii="Arial" w:hAnsi="Arial"/>
                <w:b w:val="0"/>
                <w:color w:val="0C2D4A"/>
                <w:sz w:val="15"/>
              </w:rPr>
              <w:t>M3 · Internal pilot</w:t>
            </w:r>
          </w:p>
        </w:tc>
        <w:tc>
          <w:tcPr>
            <w:tcW w:type="dxa" w:w="5328"/>
            <w:vAlign w:val="center"/>
            <w:tcMar>
              <w:top w:w="90" w:type="dxa"/>
              <w:start w:w="110" w:type="dxa"/>
              <w:bottom w:w="90" w:type="dxa"/>
              <w:end w:w="110" w:type="dxa"/>
            </w:tcMar>
            <w:tcBorders>
              <w:top w:val="single" w:sz="6" w:color="E5EAF0"/>
              <w:left w:val="single" w:sz="6" w:color="E5EAF0"/>
              <w:bottom w:val="single" w:sz="6" w:color="E5EAF0"/>
              <w:right w:val="single" w:sz="6" w:color="E5EAF0"/>
              <w:insideH w:val="single" w:sz="6" w:color="E5EAF0"/>
              <w:insideV w:val="single" w:sz="6" w:color="E5EAF0"/>
            </w:tcBorders>
            <w:shd w:fill="F3F7FA"/>
          </w:tcPr>
          <w:p>
            <w:pPr>
              <w:spacing w:after="0" w:line="240" w:lineRule="auto"/>
            </w:pPr>
            <w:r>
              <w:rPr>
                <w:rFonts w:ascii="Arial" w:hAnsi="Arial"/>
                <w:color w:val="0C2D4A"/>
                <w:sz w:val="15"/>
              </w:rPr>
            </w:r>
            <w:r>
              <w:rPr>
                <w:rFonts w:ascii="Arial" w:hAnsi="Arial"/>
                <w:b w:val="0"/>
                <w:color w:val="0C2D4A"/>
                <w:sz w:val="15"/>
              </w:rPr>
              <w:t>Demo org + internal TestFlight with trained contributors and support playbook.</w:t>
            </w:r>
          </w:p>
        </w:tc>
        <w:tc>
          <w:tcPr>
            <w:tcW w:type="dxa" w:w="3312"/>
            <w:vAlign w:val="center"/>
            <w:tcMar>
              <w:top w:w="90" w:type="dxa"/>
              <w:start w:w="110" w:type="dxa"/>
              <w:bottom w:w="90" w:type="dxa"/>
              <w:end w:w="110" w:type="dxa"/>
            </w:tcMar>
            <w:tcBorders>
              <w:top w:val="single" w:sz="6" w:color="E5EAF0"/>
              <w:left w:val="single" w:sz="6" w:color="E5EAF0"/>
              <w:bottom w:val="single" w:sz="6" w:color="E5EAF0"/>
              <w:right w:val="single" w:sz="6" w:color="E5EAF0"/>
              <w:insideH w:val="single" w:sz="6" w:color="E5EAF0"/>
              <w:insideV w:val="single" w:sz="6" w:color="E5EAF0"/>
            </w:tcBorders>
            <w:shd w:fill="F3F7FA"/>
          </w:tcPr>
          <w:p>
            <w:pPr>
              <w:spacing w:after="0" w:line="240" w:lineRule="auto"/>
            </w:pPr>
            <w:r>
              <w:rPr>
                <w:rFonts w:ascii="Arial" w:hAnsi="Arial"/>
                <w:color w:val="0C2D4A"/>
                <w:sz w:val="15"/>
              </w:rPr>
            </w:r>
            <w:r>
              <w:rPr>
                <w:rFonts w:ascii="Arial" w:hAnsi="Arial"/>
                <w:b w:val="0"/>
                <w:color w:val="0C2D4A"/>
                <w:sz w:val="15"/>
              </w:rPr>
              <w:t>No Sev-1/2 integrity defects; recovery drill and rollback exercised; privacy/support links final.</w:t>
            </w:r>
          </w:p>
        </w:tc>
      </w:tr>
      <w:tr>
        <w:trPr>
          <w:cantSplit/>
        </w:trPr>
        <w:tc>
          <w:tcPr>
            <w:tcW w:type="dxa" w:w="1440"/>
            <w:vAlign w:val="center"/>
            <w:tcMar>
              <w:top w:w="90" w:type="dxa"/>
              <w:start w:w="110" w:type="dxa"/>
              <w:bottom w:w="90" w:type="dxa"/>
              <w:end w:w="110" w:type="dxa"/>
            </w:tcMar>
            <w:tcBorders>
              <w:top w:val="single" w:sz="6" w:color="E5EAF0"/>
              <w:left w:val="single" w:sz="6" w:color="E5EAF0"/>
              <w:bottom w:val="single" w:sz="6" w:color="E5EAF0"/>
              <w:right w:val="single" w:sz="6" w:color="E5EAF0"/>
              <w:insideH w:val="single" w:sz="6" w:color="E5EAF0"/>
              <w:insideV w:val="single" w:sz="6" w:color="E5EAF0"/>
            </w:tcBorders>
          </w:tcPr>
          <w:p>
            <w:pPr>
              <w:spacing w:after="0" w:line="240" w:lineRule="auto"/>
            </w:pPr>
            <w:r>
              <w:rPr>
                <w:rFonts w:ascii="Arial" w:hAnsi="Arial"/>
                <w:color w:val="0C2D4A"/>
                <w:sz w:val="15"/>
              </w:rPr>
            </w:r>
            <w:r>
              <w:rPr>
                <w:rFonts w:ascii="Arial" w:hAnsi="Arial"/>
                <w:b w:val="0"/>
                <w:color w:val="0C2D4A"/>
                <w:sz w:val="15"/>
              </w:rPr>
              <w:t>M4 · Distribution</w:t>
            </w:r>
          </w:p>
        </w:tc>
        <w:tc>
          <w:tcPr>
            <w:tcW w:type="dxa" w:w="5328"/>
            <w:vAlign w:val="center"/>
            <w:tcMar>
              <w:top w:w="90" w:type="dxa"/>
              <w:start w:w="110" w:type="dxa"/>
              <w:bottom w:w="90" w:type="dxa"/>
              <w:end w:w="110" w:type="dxa"/>
            </w:tcMar>
            <w:tcBorders>
              <w:top w:val="single" w:sz="6" w:color="E5EAF0"/>
              <w:left w:val="single" w:sz="6" w:color="E5EAF0"/>
              <w:bottom w:val="single" w:sz="6" w:color="E5EAF0"/>
              <w:right w:val="single" w:sz="6" w:color="E5EAF0"/>
              <w:insideH w:val="single" w:sz="6" w:color="E5EAF0"/>
              <w:insideV w:val="single" w:sz="6" w:color="E5EAF0"/>
            </w:tcBorders>
          </w:tcPr>
          <w:p>
            <w:pPr>
              <w:spacing w:after="0" w:line="240" w:lineRule="auto"/>
            </w:pPr>
            <w:r>
              <w:rPr>
                <w:rFonts w:ascii="Arial" w:hAnsi="Arial"/>
                <w:color w:val="0C2D4A"/>
                <w:sz w:val="15"/>
              </w:rPr>
            </w:r>
            <w:r>
              <w:rPr>
                <w:rFonts w:ascii="Arial" w:hAnsi="Arial"/>
                <w:b w:val="0"/>
                <w:color w:val="0C2D4A"/>
                <w:sz w:val="15"/>
              </w:rPr>
              <w:t>Unlisted or Custom App submission; localized truthful product page and review notes.</w:t>
            </w:r>
          </w:p>
        </w:tc>
        <w:tc>
          <w:tcPr>
            <w:tcW w:type="dxa" w:w="3312"/>
            <w:vAlign w:val="center"/>
            <w:tcMar>
              <w:top w:w="90" w:type="dxa"/>
              <w:start w:w="110" w:type="dxa"/>
              <w:bottom w:w="90" w:type="dxa"/>
              <w:end w:w="110" w:type="dxa"/>
            </w:tcMar>
            <w:tcBorders>
              <w:top w:val="single" w:sz="6" w:color="E5EAF0"/>
              <w:left w:val="single" w:sz="6" w:color="E5EAF0"/>
              <w:bottom w:val="single" w:sz="6" w:color="E5EAF0"/>
              <w:right w:val="single" w:sz="6" w:color="E5EAF0"/>
              <w:insideH w:val="single" w:sz="6" w:color="E5EAF0"/>
              <w:insideV w:val="single" w:sz="6" w:color="E5EAF0"/>
            </w:tcBorders>
          </w:tcPr>
          <w:p>
            <w:pPr>
              <w:spacing w:after="0" w:line="240" w:lineRule="auto"/>
            </w:pPr>
            <w:r>
              <w:rPr>
                <w:rFonts w:ascii="Arial" w:hAnsi="Arial"/>
                <w:color w:val="0C2D4A"/>
                <w:sz w:val="15"/>
              </w:rPr>
            </w:r>
            <w:r>
              <w:rPr>
                <w:rFonts w:ascii="Arial" w:hAnsi="Arial"/>
                <w:b w:val="0"/>
                <w:color w:val="0C2D4A"/>
                <w:sz w:val="15"/>
              </w:rPr>
              <w:t>App Review passes; reviewer completes seeded capture/review flow; owner signs rollout gate.</w:t>
            </w:r>
          </w:p>
        </w:tc>
      </w:tr>
    </w:tbl>
    <w:p>
      <w:pPr>
        <w:spacing w:after="0"/>
      </w:pPr>
    </w:p>
    <w:p>
      <w:pPr>
        <w:pStyle w:val="Heading2"/>
        <w:keepNext/>
        <w:spacing w:before="160" w:after="100"/>
      </w:pPr>
      <w:r>
        <w:t>Owner decisions required</w:t>
      </w:r>
    </w:p>
    <w:tbl>
      <w:tblPr>
        <w:tblW w:type="auto" w:w="0"/>
        <w:jc w:val="center"/>
        <w:tblLayout w:type="fixed"/>
        <w:tblLook w:firstColumn="1" w:firstRow="1" w:lastColumn="0" w:lastRow="0" w:noHBand="0" w:noVBand="1" w:val="04A0"/>
      </w:tblPr>
      <w:tblGrid>
        <w:gridCol w:w="3389"/>
        <w:gridCol w:w="3389"/>
        <w:gridCol w:w="3389"/>
      </w:tblGrid>
      <w:tr>
        <w:trPr>
          <w:cantSplit/>
          <w:tblHeader w:val="true"/>
        </w:trPr>
        <w:tc>
          <w:tcPr>
            <w:tcW w:type="dxa" w:w="1944"/>
            <w:vAlign w:val="center"/>
            <w:tcMar>
              <w:top w:w="90" w:type="dxa"/>
              <w:start w:w="110" w:type="dxa"/>
              <w:bottom w:w="90" w:type="dxa"/>
              <w:end w:w="110" w:type="dxa"/>
            </w:tcMar>
            <w:tcBorders>
              <w:top w:val="single" w:sz="6" w:color="E5EAF0"/>
              <w:left w:val="single" w:sz="6" w:color="E5EAF0"/>
              <w:bottom w:val="single" w:sz="6" w:color="E5EAF0"/>
              <w:right w:val="single" w:sz="6" w:color="E5EAF0"/>
              <w:insideH w:val="single" w:sz="6" w:color="E5EAF0"/>
              <w:insideV w:val="single" w:sz="6" w:color="E5EAF0"/>
            </w:tcBorders>
            <w:shd w:fill="0C2D4A"/>
          </w:tcPr>
          <w:p>
            <w:pPr>
              <w:spacing w:after="0" w:line="240" w:lineRule="auto"/>
            </w:pPr>
            <w:r>
              <w:rPr>
                <w:rFonts w:ascii="Arial" w:hAnsi="Arial"/>
                <w:b/>
                <w:color w:val="FFFFFF"/>
                <w:sz w:val="16"/>
              </w:rPr>
            </w:r>
            <w:r>
              <w:rPr>
                <w:rFonts w:ascii="Arial" w:hAnsi="Arial"/>
                <w:b/>
                <w:color w:val="FFFFFF"/>
                <w:sz w:val="16"/>
              </w:rPr>
              <w:t>Decision</w:t>
            </w:r>
          </w:p>
        </w:tc>
        <w:tc>
          <w:tcPr>
            <w:tcW w:type="dxa" w:w="5544"/>
            <w:vAlign w:val="center"/>
            <w:tcMar>
              <w:top w:w="90" w:type="dxa"/>
              <w:start w:w="110" w:type="dxa"/>
              <w:bottom w:w="90" w:type="dxa"/>
              <w:end w:w="110" w:type="dxa"/>
            </w:tcMar>
            <w:tcBorders>
              <w:top w:val="single" w:sz="6" w:color="E5EAF0"/>
              <w:left w:val="single" w:sz="6" w:color="E5EAF0"/>
              <w:bottom w:val="single" w:sz="6" w:color="E5EAF0"/>
              <w:right w:val="single" w:sz="6" w:color="E5EAF0"/>
              <w:insideH w:val="single" w:sz="6" w:color="E5EAF0"/>
              <w:insideV w:val="single" w:sz="6" w:color="E5EAF0"/>
            </w:tcBorders>
            <w:shd w:fill="0C2D4A"/>
          </w:tcPr>
          <w:p>
            <w:pPr>
              <w:spacing w:after="0" w:line="240" w:lineRule="auto"/>
            </w:pPr>
            <w:r>
              <w:rPr>
                <w:rFonts w:ascii="Arial" w:hAnsi="Arial"/>
                <w:b/>
                <w:color w:val="FFFFFF"/>
                <w:sz w:val="16"/>
              </w:rPr>
            </w:r>
            <w:r>
              <w:rPr>
                <w:rFonts w:ascii="Arial" w:hAnsi="Arial"/>
                <w:b/>
                <w:color w:val="FFFFFF"/>
                <w:sz w:val="16"/>
              </w:rPr>
              <w:t>Recommendation</w:t>
            </w:r>
          </w:p>
        </w:tc>
        <w:tc>
          <w:tcPr>
            <w:tcW w:type="dxa" w:w="2592"/>
            <w:vAlign w:val="center"/>
            <w:tcMar>
              <w:top w:w="90" w:type="dxa"/>
              <w:start w:w="110" w:type="dxa"/>
              <w:bottom w:w="90" w:type="dxa"/>
              <w:end w:w="110" w:type="dxa"/>
            </w:tcMar>
            <w:tcBorders>
              <w:top w:val="single" w:sz="6" w:color="E5EAF0"/>
              <w:left w:val="single" w:sz="6" w:color="E5EAF0"/>
              <w:bottom w:val="single" w:sz="6" w:color="E5EAF0"/>
              <w:right w:val="single" w:sz="6" w:color="E5EAF0"/>
              <w:insideH w:val="single" w:sz="6" w:color="E5EAF0"/>
              <w:insideV w:val="single" w:sz="6" w:color="E5EAF0"/>
            </w:tcBorders>
            <w:shd w:fill="0C2D4A"/>
          </w:tcPr>
          <w:p>
            <w:pPr>
              <w:spacing w:after="0" w:line="240" w:lineRule="auto"/>
            </w:pPr>
            <w:r>
              <w:rPr>
                <w:rFonts w:ascii="Arial" w:hAnsi="Arial"/>
                <w:b/>
                <w:color w:val="FFFFFF"/>
                <w:sz w:val="16"/>
              </w:rPr>
            </w:r>
            <w:r>
              <w:rPr>
                <w:rFonts w:ascii="Arial" w:hAnsi="Arial"/>
                <w:b/>
                <w:color w:val="FFFFFF"/>
                <w:sz w:val="16"/>
              </w:rPr>
              <w:t>Deadline / consequence</w:t>
            </w:r>
          </w:p>
        </w:tc>
      </w:tr>
      <w:tr>
        <w:trPr>
          <w:cantSplit/>
        </w:trPr>
        <w:tc>
          <w:tcPr>
            <w:tcW w:type="dxa" w:w="1944"/>
            <w:vAlign w:val="center"/>
            <w:tcMar>
              <w:top w:w="90" w:type="dxa"/>
              <w:start w:w="110" w:type="dxa"/>
              <w:bottom w:w="90" w:type="dxa"/>
              <w:end w:w="110" w:type="dxa"/>
            </w:tcMar>
            <w:tcBorders>
              <w:top w:val="single" w:sz="6" w:color="E5EAF0"/>
              <w:left w:val="single" w:sz="6" w:color="E5EAF0"/>
              <w:bottom w:val="single" w:sz="6" w:color="E5EAF0"/>
              <w:right w:val="single" w:sz="6" w:color="E5EAF0"/>
              <w:insideH w:val="single" w:sz="6" w:color="E5EAF0"/>
              <w:insideV w:val="single" w:sz="6" w:color="E5EAF0"/>
            </w:tcBorders>
          </w:tcPr>
          <w:p>
            <w:pPr>
              <w:spacing w:after="0" w:line="240" w:lineRule="auto"/>
            </w:pPr>
            <w:r>
              <w:rPr>
                <w:rFonts w:ascii="Arial" w:hAnsi="Arial"/>
                <w:color w:val="0C2D4A"/>
                <w:sz w:val="16"/>
              </w:rPr>
            </w:r>
            <w:r>
              <w:rPr>
                <w:rFonts w:ascii="Arial" w:hAnsi="Arial"/>
                <w:b w:val="0"/>
                <w:color w:val="0C2D4A"/>
                <w:sz w:val="16"/>
              </w:rPr>
              <w:t>Distribution</w:t>
            </w:r>
          </w:p>
        </w:tc>
        <w:tc>
          <w:tcPr>
            <w:tcW w:type="dxa" w:w="5544"/>
            <w:vAlign w:val="center"/>
            <w:tcMar>
              <w:top w:w="90" w:type="dxa"/>
              <w:start w:w="110" w:type="dxa"/>
              <w:bottom w:w="90" w:type="dxa"/>
              <w:end w:w="110" w:type="dxa"/>
            </w:tcMar>
            <w:tcBorders>
              <w:top w:val="single" w:sz="6" w:color="E5EAF0"/>
              <w:left w:val="single" w:sz="6" w:color="E5EAF0"/>
              <w:bottom w:val="single" w:sz="6" w:color="E5EAF0"/>
              <w:right w:val="single" w:sz="6" w:color="E5EAF0"/>
              <w:insideH w:val="single" w:sz="6" w:color="E5EAF0"/>
              <w:insideV w:val="single" w:sz="6" w:color="E5EAF0"/>
            </w:tcBorders>
          </w:tcPr>
          <w:p>
            <w:pPr>
              <w:spacing w:after="0" w:line="240" w:lineRule="auto"/>
            </w:pPr>
            <w:r>
              <w:rPr>
                <w:rFonts w:ascii="Arial" w:hAnsi="Arial"/>
                <w:color w:val="0C2D4A"/>
                <w:sz w:val="16"/>
              </w:rPr>
            </w:r>
            <w:r>
              <w:rPr>
                <w:rFonts w:ascii="Arial" w:hAnsi="Arial"/>
                <w:b w:val="0"/>
                <w:color w:val="0C2D4A"/>
                <w:sz w:val="16"/>
              </w:rPr>
              <w:t>TestFlight now; Unlisted for pilot unless managed-enterprise procurement requires Custom App.</w:t>
            </w:r>
          </w:p>
        </w:tc>
        <w:tc>
          <w:tcPr>
            <w:tcW w:type="dxa" w:w="2592"/>
            <w:vAlign w:val="center"/>
            <w:tcMar>
              <w:top w:w="90" w:type="dxa"/>
              <w:start w:w="110" w:type="dxa"/>
              <w:bottom w:w="90" w:type="dxa"/>
              <w:end w:w="110" w:type="dxa"/>
            </w:tcMar>
            <w:tcBorders>
              <w:top w:val="single" w:sz="6" w:color="E5EAF0"/>
              <w:left w:val="single" w:sz="6" w:color="E5EAF0"/>
              <w:bottom w:val="single" w:sz="6" w:color="E5EAF0"/>
              <w:right w:val="single" w:sz="6" w:color="E5EAF0"/>
              <w:insideH w:val="single" w:sz="6" w:color="E5EAF0"/>
              <w:insideV w:val="single" w:sz="6" w:color="E5EAF0"/>
            </w:tcBorders>
          </w:tcPr>
          <w:p>
            <w:pPr>
              <w:spacing w:after="0" w:line="240" w:lineRule="auto"/>
            </w:pPr>
            <w:r>
              <w:rPr>
                <w:rFonts w:ascii="Arial" w:hAnsi="Arial"/>
                <w:color w:val="0C2D4A"/>
                <w:sz w:val="16"/>
              </w:rPr>
            </w:r>
            <w:r>
              <w:rPr>
                <w:rFonts w:ascii="Arial" w:hAnsi="Arial"/>
                <w:b w:val="0"/>
                <w:color w:val="0C2D4A"/>
                <w:sz w:val="16"/>
              </w:rPr>
              <w:t>Before App Store Connect record strategy and screenshot production.</w:t>
            </w:r>
          </w:p>
        </w:tc>
      </w:tr>
      <w:tr>
        <w:trPr>
          <w:cantSplit/>
        </w:trPr>
        <w:tc>
          <w:tcPr>
            <w:tcW w:type="dxa" w:w="1944"/>
            <w:vAlign w:val="center"/>
            <w:tcMar>
              <w:top w:w="90" w:type="dxa"/>
              <w:start w:w="110" w:type="dxa"/>
              <w:bottom w:w="90" w:type="dxa"/>
              <w:end w:w="110" w:type="dxa"/>
            </w:tcMar>
            <w:tcBorders>
              <w:top w:val="single" w:sz="6" w:color="E5EAF0"/>
              <w:left w:val="single" w:sz="6" w:color="E5EAF0"/>
              <w:bottom w:val="single" w:sz="6" w:color="E5EAF0"/>
              <w:right w:val="single" w:sz="6" w:color="E5EAF0"/>
              <w:insideH w:val="single" w:sz="6" w:color="E5EAF0"/>
              <w:insideV w:val="single" w:sz="6" w:color="E5EAF0"/>
            </w:tcBorders>
            <w:shd w:fill="F3F7FA"/>
          </w:tcPr>
          <w:p>
            <w:pPr>
              <w:spacing w:after="0" w:line="240" w:lineRule="auto"/>
            </w:pPr>
            <w:r>
              <w:rPr>
                <w:rFonts w:ascii="Arial" w:hAnsi="Arial"/>
                <w:color w:val="0C2D4A"/>
                <w:sz w:val="16"/>
              </w:rPr>
            </w:r>
            <w:r>
              <w:rPr>
                <w:rFonts w:ascii="Arial" w:hAnsi="Arial"/>
                <w:b w:val="0"/>
                <w:color w:val="0C2D4A"/>
                <w:sz w:val="16"/>
              </w:rPr>
              <w:t>Product identity</w:t>
            </w:r>
          </w:p>
        </w:tc>
        <w:tc>
          <w:tcPr>
            <w:tcW w:type="dxa" w:w="5544"/>
            <w:vAlign w:val="center"/>
            <w:tcMar>
              <w:top w:w="90" w:type="dxa"/>
              <w:start w:w="110" w:type="dxa"/>
              <w:bottom w:w="90" w:type="dxa"/>
              <w:end w:w="110" w:type="dxa"/>
            </w:tcMar>
            <w:tcBorders>
              <w:top w:val="single" w:sz="6" w:color="E5EAF0"/>
              <w:left w:val="single" w:sz="6" w:color="E5EAF0"/>
              <w:bottom w:val="single" w:sz="6" w:color="E5EAF0"/>
              <w:right w:val="single" w:sz="6" w:color="E5EAF0"/>
              <w:insideH w:val="single" w:sz="6" w:color="E5EAF0"/>
              <w:insideV w:val="single" w:sz="6" w:color="E5EAF0"/>
            </w:tcBorders>
            <w:shd w:fill="F3F7FA"/>
          </w:tcPr>
          <w:p>
            <w:pPr>
              <w:spacing w:after="0" w:line="240" w:lineRule="auto"/>
            </w:pPr>
            <w:r>
              <w:rPr>
                <w:rFonts w:ascii="Arial" w:hAnsi="Arial"/>
                <w:color w:val="0C2D4A"/>
                <w:sz w:val="16"/>
              </w:rPr>
            </w:r>
            <w:r>
              <w:rPr>
                <w:rFonts w:ascii="Arial" w:hAnsi="Arial"/>
                <w:b w:val="0"/>
                <w:color w:val="0C2D4A"/>
                <w:sz w:val="16"/>
              </w:rPr>
              <w:t>Position as field data operations, not a generic admin console; collector reliability is the promise.</w:t>
            </w:r>
          </w:p>
        </w:tc>
        <w:tc>
          <w:tcPr>
            <w:tcW w:type="dxa" w:w="2592"/>
            <w:vAlign w:val="center"/>
            <w:tcMar>
              <w:top w:w="90" w:type="dxa"/>
              <w:start w:w="110" w:type="dxa"/>
              <w:bottom w:w="90" w:type="dxa"/>
              <w:end w:w="110" w:type="dxa"/>
            </w:tcMar>
            <w:tcBorders>
              <w:top w:val="single" w:sz="6" w:color="E5EAF0"/>
              <w:left w:val="single" w:sz="6" w:color="E5EAF0"/>
              <w:bottom w:val="single" w:sz="6" w:color="E5EAF0"/>
              <w:right w:val="single" w:sz="6" w:color="E5EAF0"/>
              <w:insideH w:val="single" w:sz="6" w:color="E5EAF0"/>
              <w:insideV w:val="single" w:sz="6" w:color="E5EAF0"/>
            </w:tcBorders>
            <w:shd w:fill="F3F7FA"/>
          </w:tcPr>
          <w:p>
            <w:pPr>
              <w:spacing w:after="0" w:line="240" w:lineRule="auto"/>
            </w:pPr>
            <w:r>
              <w:rPr>
                <w:rFonts w:ascii="Arial" w:hAnsi="Arial"/>
                <w:color w:val="0C2D4A"/>
                <w:sz w:val="16"/>
              </w:rPr>
            </w:r>
            <w:r>
              <w:rPr>
                <w:rFonts w:ascii="Arial" w:hAnsi="Arial"/>
                <w:b w:val="0"/>
                <w:color w:val="0C2D4A"/>
                <w:sz w:val="16"/>
              </w:rPr>
              <w:t>Before naming/subtitle and external stakeholder demos.</w:t>
            </w:r>
          </w:p>
        </w:tc>
      </w:tr>
      <w:tr>
        <w:trPr>
          <w:cantSplit/>
        </w:trPr>
        <w:tc>
          <w:tcPr>
            <w:tcW w:type="dxa" w:w="1944"/>
            <w:vAlign w:val="center"/>
            <w:tcMar>
              <w:top w:w="90" w:type="dxa"/>
              <w:start w:w="110" w:type="dxa"/>
              <w:bottom w:w="90" w:type="dxa"/>
              <w:end w:w="110" w:type="dxa"/>
            </w:tcMar>
            <w:tcBorders>
              <w:top w:val="single" w:sz="6" w:color="E5EAF0"/>
              <w:left w:val="single" w:sz="6" w:color="E5EAF0"/>
              <w:bottom w:val="single" w:sz="6" w:color="E5EAF0"/>
              <w:right w:val="single" w:sz="6" w:color="E5EAF0"/>
              <w:insideH w:val="single" w:sz="6" w:color="E5EAF0"/>
              <w:insideV w:val="single" w:sz="6" w:color="E5EAF0"/>
            </w:tcBorders>
          </w:tcPr>
          <w:p>
            <w:pPr>
              <w:spacing w:after="0" w:line="240" w:lineRule="auto"/>
            </w:pPr>
            <w:r>
              <w:rPr>
                <w:rFonts w:ascii="Arial" w:hAnsi="Arial"/>
                <w:color w:val="0C2D4A"/>
                <w:sz w:val="16"/>
              </w:rPr>
            </w:r>
            <w:r>
              <w:rPr>
                <w:rFonts w:ascii="Arial" w:hAnsi="Arial"/>
                <w:b w:val="0"/>
                <w:color w:val="0C2D4A"/>
                <w:sz w:val="16"/>
              </w:rPr>
              <w:t>Offline authorization</w:t>
            </w:r>
          </w:p>
        </w:tc>
        <w:tc>
          <w:tcPr>
            <w:tcW w:type="dxa" w:w="5544"/>
            <w:vAlign w:val="center"/>
            <w:tcMar>
              <w:top w:w="90" w:type="dxa"/>
              <w:start w:w="110" w:type="dxa"/>
              <w:bottom w:w="90" w:type="dxa"/>
              <w:end w:w="110" w:type="dxa"/>
            </w:tcMar>
            <w:tcBorders>
              <w:top w:val="single" w:sz="6" w:color="E5EAF0"/>
              <w:left w:val="single" w:sz="6" w:color="E5EAF0"/>
              <w:bottom w:val="single" w:sz="6" w:color="E5EAF0"/>
              <w:right w:val="single" w:sz="6" w:color="E5EAF0"/>
              <w:insideH w:val="single" w:sz="6" w:color="E5EAF0"/>
              <w:insideV w:val="single" w:sz="6" w:color="E5EAF0"/>
            </w:tcBorders>
          </w:tcPr>
          <w:p>
            <w:pPr>
              <w:spacing w:after="0" w:line="240" w:lineRule="auto"/>
            </w:pPr>
            <w:r>
              <w:rPr>
                <w:rFonts w:ascii="Arial" w:hAnsi="Arial"/>
                <w:color w:val="0C2D4A"/>
                <w:sz w:val="16"/>
              </w:rPr>
            </w:r>
            <w:r>
              <w:rPr>
                <w:rFonts w:ascii="Arial" w:hAnsi="Arial"/>
                <w:b w:val="0"/>
                <w:color w:val="0C2D4A"/>
                <w:sz w:val="16"/>
              </w:rPr>
              <w:t>Define bounded cached-session duration and which roles/actions remain available offline.</w:t>
            </w:r>
          </w:p>
        </w:tc>
        <w:tc>
          <w:tcPr>
            <w:tcW w:type="dxa" w:w="2592"/>
            <w:vAlign w:val="center"/>
            <w:tcMar>
              <w:top w:w="90" w:type="dxa"/>
              <w:start w:w="110" w:type="dxa"/>
              <w:bottom w:w="90" w:type="dxa"/>
              <w:end w:w="110" w:type="dxa"/>
            </w:tcMar>
            <w:tcBorders>
              <w:top w:val="single" w:sz="6" w:color="E5EAF0"/>
              <w:left w:val="single" w:sz="6" w:color="E5EAF0"/>
              <w:bottom w:val="single" w:sz="6" w:color="E5EAF0"/>
              <w:right w:val="single" w:sz="6" w:color="E5EAF0"/>
              <w:insideH w:val="single" w:sz="6" w:color="E5EAF0"/>
              <w:insideV w:val="single" w:sz="6" w:color="E5EAF0"/>
            </w:tcBorders>
          </w:tcPr>
          <w:p>
            <w:pPr>
              <w:spacing w:after="0" w:line="240" w:lineRule="auto"/>
            </w:pPr>
            <w:r>
              <w:rPr>
                <w:rFonts w:ascii="Arial" w:hAnsi="Arial"/>
                <w:color w:val="0C2D4A"/>
                <w:sz w:val="16"/>
              </w:rPr>
            </w:r>
            <w:r>
              <w:rPr>
                <w:rFonts w:ascii="Arial" w:hAnsi="Arial"/>
                <w:b w:val="0"/>
                <w:color w:val="0C2D4A"/>
                <w:sz w:val="16"/>
              </w:rPr>
              <w:t>Before WorkspaceRepository implementation.</w:t>
            </w:r>
          </w:p>
        </w:tc>
      </w:tr>
      <w:tr>
        <w:trPr>
          <w:cantSplit/>
        </w:trPr>
        <w:tc>
          <w:tcPr>
            <w:tcW w:type="dxa" w:w="1944"/>
            <w:vAlign w:val="center"/>
            <w:tcMar>
              <w:top w:w="90" w:type="dxa"/>
              <w:start w:w="110" w:type="dxa"/>
              <w:bottom w:w="90" w:type="dxa"/>
              <w:end w:w="110" w:type="dxa"/>
            </w:tcMar>
            <w:tcBorders>
              <w:top w:val="single" w:sz="6" w:color="E5EAF0"/>
              <w:left w:val="single" w:sz="6" w:color="E5EAF0"/>
              <w:bottom w:val="single" w:sz="6" w:color="E5EAF0"/>
              <w:right w:val="single" w:sz="6" w:color="E5EAF0"/>
              <w:insideH w:val="single" w:sz="6" w:color="E5EAF0"/>
              <w:insideV w:val="single" w:sz="6" w:color="E5EAF0"/>
            </w:tcBorders>
            <w:shd w:fill="F3F7FA"/>
          </w:tcPr>
          <w:p>
            <w:pPr>
              <w:spacing w:after="0" w:line="240" w:lineRule="auto"/>
            </w:pPr>
            <w:r>
              <w:rPr>
                <w:rFonts w:ascii="Arial" w:hAnsi="Arial"/>
                <w:color w:val="0C2D4A"/>
                <w:sz w:val="16"/>
              </w:rPr>
            </w:r>
            <w:r>
              <w:rPr>
                <w:rFonts w:ascii="Arial" w:hAnsi="Arial"/>
                <w:b w:val="0"/>
                <w:color w:val="0C2D4A"/>
                <w:sz w:val="16"/>
              </w:rPr>
              <w:t>Data retention</w:t>
            </w:r>
          </w:p>
        </w:tc>
        <w:tc>
          <w:tcPr>
            <w:tcW w:type="dxa" w:w="5544"/>
            <w:vAlign w:val="center"/>
            <w:tcMar>
              <w:top w:w="90" w:type="dxa"/>
              <w:start w:w="110" w:type="dxa"/>
              <w:bottom w:w="90" w:type="dxa"/>
              <w:end w:w="110" w:type="dxa"/>
            </w:tcMar>
            <w:tcBorders>
              <w:top w:val="single" w:sz="6" w:color="E5EAF0"/>
              <w:left w:val="single" w:sz="6" w:color="E5EAF0"/>
              <w:bottom w:val="single" w:sz="6" w:color="E5EAF0"/>
              <w:right w:val="single" w:sz="6" w:color="E5EAF0"/>
              <w:insideH w:val="single" w:sz="6" w:color="E5EAF0"/>
              <w:insideV w:val="single" w:sz="6" w:color="E5EAF0"/>
            </w:tcBorders>
            <w:shd w:fill="F3F7FA"/>
          </w:tcPr>
          <w:p>
            <w:pPr>
              <w:spacing w:after="0" w:line="240" w:lineRule="auto"/>
            </w:pPr>
            <w:r>
              <w:rPr>
                <w:rFonts w:ascii="Arial" w:hAnsi="Arial"/>
                <w:color w:val="0C2D4A"/>
                <w:sz w:val="16"/>
              </w:rPr>
            </w:r>
            <w:r>
              <w:rPr>
                <w:rFonts w:ascii="Arial" w:hAnsi="Arial"/>
                <w:b w:val="0"/>
                <w:color w:val="0C2D4A"/>
                <w:sz w:val="16"/>
              </w:rPr>
              <w:t>Never auto-delete failed evidence; define explicit retention/export/discard policy with privacy owner.</w:t>
            </w:r>
          </w:p>
        </w:tc>
        <w:tc>
          <w:tcPr>
            <w:tcW w:type="dxa" w:w="2592"/>
            <w:vAlign w:val="center"/>
            <w:tcMar>
              <w:top w:w="90" w:type="dxa"/>
              <w:start w:w="110" w:type="dxa"/>
              <w:bottom w:w="90" w:type="dxa"/>
              <w:end w:w="110" w:type="dxa"/>
            </w:tcMar>
            <w:tcBorders>
              <w:top w:val="single" w:sz="6" w:color="E5EAF0"/>
              <w:left w:val="single" w:sz="6" w:color="E5EAF0"/>
              <w:bottom w:val="single" w:sz="6" w:color="E5EAF0"/>
              <w:right w:val="single" w:sz="6" w:color="E5EAF0"/>
              <w:insideH w:val="single" w:sz="6" w:color="E5EAF0"/>
              <w:insideV w:val="single" w:sz="6" w:color="E5EAF0"/>
            </w:tcBorders>
            <w:shd w:fill="F3F7FA"/>
          </w:tcPr>
          <w:p>
            <w:pPr>
              <w:spacing w:after="0" w:line="240" w:lineRule="auto"/>
            </w:pPr>
            <w:r>
              <w:rPr>
                <w:rFonts w:ascii="Arial" w:hAnsi="Arial"/>
                <w:color w:val="0C2D4A"/>
                <w:sz w:val="16"/>
              </w:rPr>
            </w:r>
            <w:r>
              <w:rPr>
                <w:rFonts w:ascii="Arial" w:hAnsi="Arial"/>
                <w:b w:val="0"/>
                <w:color w:val="0C2D4A"/>
                <w:sz w:val="16"/>
              </w:rPr>
              <w:t>Before RecordLedger migration.</w:t>
            </w:r>
          </w:p>
        </w:tc>
      </w:tr>
      <w:tr>
        <w:trPr>
          <w:cantSplit/>
        </w:trPr>
        <w:tc>
          <w:tcPr>
            <w:tcW w:type="dxa" w:w="1944"/>
            <w:vAlign w:val="center"/>
            <w:tcMar>
              <w:top w:w="90" w:type="dxa"/>
              <w:start w:w="110" w:type="dxa"/>
              <w:bottom w:w="90" w:type="dxa"/>
              <w:end w:w="110" w:type="dxa"/>
            </w:tcMar>
            <w:tcBorders>
              <w:top w:val="single" w:sz="6" w:color="E5EAF0"/>
              <w:left w:val="single" w:sz="6" w:color="E5EAF0"/>
              <w:bottom w:val="single" w:sz="6" w:color="E5EAF0"/>
              <w:right w:val="single" w:sz="6" w:color="E5EAF0"/>
              <w:insideH w:val="single" w:sz="6" w:color="E5EAF0"/>
              <w:insideV w:val="single" w:sz="6" w:color="E5EAF0"/>
            </w:tcBorders>
          </w:tcPr>
          <w:p>
            <w:pPr>
              <w:spacing w:after="0" w:line="240" w:lineRule="auto"/>
            </w:pPr>
            <w:r>
              <w:rPr>
                <w:rFonts w:ascii="Arial" w:hAnsi="Arial"/>
                <w:color w:val="0C2D4A"/>
                <w:sz w:val="16"/>
              </w:rPr>
            </w:r>
            <w:r>
              <w:rPr>
                <w:rFonts w:ascii="Arial" w:hAnsi="Arial"/>
                <w:b w:val="0"/>
                <w:color w:val="0C2D4A"/>
                <w:sz w:val="16"/>
              </w:rPr>
              <w:t>iPad scope</w:t>
            </w:r>
          </w:p>
        </w:tc>
        <w:tc>
          <w:tcPr>
            <w:tcW w:type="dxa" w:w="5544"/>
            <w:vAlign w:val="center"/>
            <w:tcMar>
              <w:top w:w="90" w:type="dxa"/>
              <w:start w:w="110" w:type="dxa"/>
              <w:bottom w:w="90" w:type="dxa"/>
              <w:end w:w="110" w:type="dxa"/>
            </w:tcMar>
            <w:tcBorders>
              <w:top w:val="single" w:sz="6" w:color="E5EAF0"/>
              <w:left w:val="single" w:sz="6" w:color="E5EAF0"/>
              <w:bottom w:val="single" w:sz="6" w:color="E5EAF0"/>
              <w:right w:val="single" w:sz="6" w:color="E5EAF0"/>
              <w:insideH w:val="single" w:sz="6" w:color="E5EAF0"/>
              <w:insideV w:val="single" w:sz="6" w:color="E5EAF0"/>
            </w:tcBorders>
          </w:tcPr>
          <w:p>
            <w:pPr>
              <w:spacing w:after="0" w:line="240" w:lineRule="auto"/>
            </w:pPr>
            <w:r>
              <w:rPr>
                <w:rFonts w:ascii="Arial" w:hAnsi="Arial"/>
                <w:color w:val="0C2D4A"/>
                <w:sz w:val="16"/>
              </w:rPr>
            </w:r>
            <w:r>
              <w:rPr>
                <w:rFonts w:ascii="Arial" w:hAnsi="Arial"/>
                <w:b w:val="0"/>
                <w:color w:val="0C2D4A"/>
                <w:sz w:val="16"/>
              </w:rPr>
              <w:t>Either test/design iPad as a first-class universal target or remove iPad support for v1.</w:t>
            </w:r>
          </w:p>
        </w:tc>
        <w:tc>
          <w:tcPr>
            <w:tcW w:type="dxa" w:w="2592"/>
            <w:vAlign w:val="center"/>
            <w:tcMar>
              <w:top w:w="90" w:type="dxa"/>
              <w:start w:w="110" w:type="dxa"/>
              <w:bottom w:w="90" w:type="dxa"/>
              <w:end w:w="110" w:type="dxa"/>
            </w:tcMar>
            <w:tcBorders>
              <w:top w:val="single" w:sz="6" w:color="E5EAF0"/>
              <w:left w:val="single" w:sz="6" w:color="E5EAF0"/>
              <w:bottom w:val="single" w:sz="6" w:color="E5EAF0"/>
              <w:right w:val="single" w:sz="6" w:color="E5EAF0"/>
              <w:insideH w:val="single" w:sz="6" w:color="E5EAF0"/>
              <w:insideV w:val="single" w:sz="6" w:color="E5EAF0"/>
            </w:tcBorders>
          </w:tcPr>
          <w:p>
            <w:pPr>
              <w:spacing w:after="0" w:line="240" w:lineRule="auto"/>
            </w:pPr>
            <w:r>
              <w:rPr>
                <w:rFonts w:ascii="Arial" w:hAnsi="Arial"/>
                <w:color w:val="0C2D4A"/>
                <w:sz w:val="16"/>
              </w:rPr>
            </w:r>
            <w:r>
              <w:rPr>
                <w:rFonts w:ascii="Arial" w:hAnsi="Arial"/>
                <w:b w:val="0"/>
                <w:color w:val="0C2D4A"/>
                <w:sz w:val="16"/>
              </w:rPr>
              <w:t>Before screenshots and external TestFlight.</w:t>
            </w:r>
          </w:p>
        </w:tc>
      </w:tr>
      <w:tr>
        <w:trPr>
          <w:cantSplit/>
        </w:trPr>
        <w:tc>
          <w:tcPr>
            <w:tcW w:type="dxa" w:w="1944"/>
            <w:vAlign w:val="center"/>
            <w:tcMar>
              <w:top w:w="90" w:type="dxa"/>
              <w:start w:w="110" w:type="dxa"/>
              <w:bottom w:w="90" w:type="dxa"/>
              <w:end w:w="110" w:type="dxa"/>
            </w:tcMar>
            <w:tcBorders>
              <w:top w:val="single" w:sz="6" w:color="E5EAF0"/>
              <w:left w:val="single" w:sz="6" w:color="E5EAF0"/>
              <w:bottom w:val="single" w:sz="6" w:color="E5EAF0"/>
              <w:right w:val="single" w:sz="6" w:color="E5EAF0"/>
              <w:insideH w:val="single" w:sz="6" w:color="E5EAF0"/>
              <w:insideV w:val="single" w:sz="6" w:color="E5EAF0"/>
            </w:tcBorders>
            <w:shd w:fill="F3F7FA"/>
          </w:tcPr>
          <w:p>
            <w:pPr>
              <w:spacing w:after="0" w:line="240" w:lineRule="auto"/>
            </w:pPr>
            <w:r>
              <w:rPr>
                <w:rFonts w:ascii="Arial" w:hAnsi="Arial"/>
                <w:color w:val="0C2D4A"/>
                <w:sz w:val="16"/>
              </w:rPr>
            </w:r>
            <w:r>
              <w:rPr>
                <w:rFonts w:ascii="Arial" w:hAnsi="Arial"/>
                <w:b w:val="0"/>
                <w:color w:val="0C2D4A"/>
                <w:sz w:val="16"/>
              </w:rPr>
              <w:t>Account lifecycle</w:t>
            </w:r>
          </w:p>
        </w:tc>
        <w:tc>
          <w:tcPr>
            <w:tcW w:type="dxa" w:w="5544"/>
            <w:vAlign w:val="center"/>
            <w:tcMar>
              <w:top w:w="90" w:type="dxa"/>
              <w:start w:w="110" w:type="dxa"/>
              <w:bottom w:w="90" w:type="dxa"/>
              <w:end w:w="110" w:type="dxa"/>
            </w:tcMar>
            <w:tcBorders>
              <w:top w:val="single" w:sz="6" w:color="E5EAF0"/>
              <w:left w:val="single" w:sz="6" w:color="E5EAF0"/>
              <w:bottom w:val="single" w:sz="6" w:color="E5EAF0"/>
              <w:right w:val="single" w:sz="6" w:color="E5EAF0"/>
              <w:insideH w:val="single" w:sz="6" w:color="E5EAF0"/>
              <w:insideV w:val="single" w:sz="6" w:color="E5EAF0"/>
            </w:tcBorders>
            <w:shd w:fill="F3F7FA"/>
          </w:tcPr>
          <w:p>
            <w:pPr>
              <w:spacing w:after="0" w:line="240" w:lineRule="auto"/>
            </w:pPr>
            <w:r>
              <w:rPr>
                <w:rFonts w:ascii="Arial" w:hAnsi="Arial"/>
                <w:color w:val="0C2D4A"/>
                <w:sz w:val="16"/>
              </w:rPr>
            </w:r>
            <w:r>
              <w:rPr>
                <w:rFonts w:ascii="Arial" w:hAnsi="Arial"/>
                <w:b w:val="0"/>
                <w:color w:val="0C2D4A"/>
                <w:sz w:val="16"/>
              </w:rPr>
              <w:t>Keep provisioning external for v1; if sign-up ships, add in-app deletion before submission.</w:t>
            </w:r>
          </w:p>
        </w:tc>
        <w:tc>
          <w:tcPr>
            <w:tcW w:type="dxa" w:w="2592"/>
            <w:vAlign w:val="center"/>
            <w:tcMar>
              <w:top w:w="90" w:type="dxa"/>
              <w:start w:w="110" w:type="dxa"/>
              <w:bottom w:w="90" w:type="dxa"/>
              <w:end w:w="110" w:type="dxa"/>
            </w:tcMar>
            <w:tcBorders>
              <w:top w:val="single" w:sz="6" w:color="E5EAF0"/>
              <w:left w:val="single" w:sz="6" w:color="E5EAF0"/>
              <w:bottom w:val="single" w:sz="6" w:color="E5EAF0"/>
              <w:right w:val="single" w:sz="6" w:color="E5EAF0"/>
              <w:insideH w:val="single" w:sz="6" w:color="E5EAF0"/>
              <w:insideV w:val="single" w:sz="6" w:color="E5EAF0"/>
            </w:tcBorders>
            <w:shd w:fill="F3F7FA"/>
          </w:tcPr>
          <w:p>
            <w:pPr>
              <w:spacing w:after="0" w:line="240" w:lineRule="auto"/>
            </w:pPr>
            <w:r>
              <w:rPr>
                <w:rFonts w:ascii="Arial" w:hAnsi="Arial"/>
                <w:color w:val="0C2D4A"/>
                <w:sz w:val="16"/>
              </w:rPr>
            </w:r>
            <w:r>
              <w:rPr>
                <w:rFonts w:ascii="Arial" w:hAnsi="Arial"/>
                <w:b w:val="0"/>
                <w:color w:val="0C2D4A"/>
                <w:sz w:val="16"/>
              </w:rPr>
              <w:t>Before scope freeze.</w:t>
            </w:r>
          </w:p>
        </w:tc>
      </w:tr>
    </w:tbl>
    <w:p>
      <w:pPr>
        <w:spacing w:after="0"/>
      </w:pPr>
    </w:p>
    <w:tbl>
      <w:tblPr>
        <w:tblW w:type="auto" w:w="0"/>
        <w:jc w:val="center"/>
        <w:tblLook w:firstColumn="1" w:firstRow="1" w:lastColumn="0" w:lastRow="0" w:noHBand="0" w:noVBand="1" w:val="04A0"/>
      </w:tblPr>
      <w:tblGrid>
        <w:gridCol w:w="10166"/>
      </w:tblGrid>
      <w:tr>
        <w:trPr>
          <w:tblHeader w:val="true"/>
        </w:trPr>
        <w:tc>
          <w:tcPr>
            <w:tcW w:type="dxa" w:w="10166"/>
            <w:shd w:fill="EAF4EF"/>
            <w:tcBorders>
              <w:top w:val="single" w:sz="10" w:color="28705A"/>
              <w:left w:val="single" w:sz="10" w:color="28705A"/>
              <w:bottom w:val="single" w:sz="10" w:color="28705A"/>
              <w:right w:val="single" w:sz="10" w:color="28705A"/>
              <w:insideH w:val="single" w:sz="10" w:color="28705A"/>
              <w:insideV w:val="single" w:sz="10" w:color="28705A"/>
            </w:tcBorders>
            <w:tcMar>
              <w:top w:w="130" w:type="dxa"/>
              <w:start w:w="150" w:type="dxa"/>
              <w:bottom w:w="130" w:type="dxa"/>
              <w:end w:w="150" w:type="dxa"/>
            </w:tcMar>
          </w:tcPr>
          <w:p>
            <w:pPr>
              <w:spacing w:after="60"/>
            </w:pPr>
            <w:r/>
            <w:r>
              <w:rPr>
                <w:rFonts w:ascii="Arial" w:hAnsi="Arial"/>
                <w:b/>
                <w:color w:val="28705A"/>
                <w:sz w:val="20"/>
              </w:rPr>
              <w:t>Decision requested</w:t>
            </w:r>
          </w:p>
          <w:p>
            <w:pPr>
              <w:spacing w:after="0" w:line="259" w:lineRule="auto"/>
            </w:pPr>
            <w:r>
              <w:rPr>
                <w:rFonts w:ascii="Arial" w:hAnsi="Arial"/>
                <w:color w:val="0C2D4A"/>
                <w:sz w:val="18"/>
              </w:rPr>
              <w:t>Approve M0 and M1 as the next product increment and pause breadth expansion until integrity, cold-start offline behavior, and release truth are measurable. The current codebase is worth continuing; it needs a reliability architecture, not a rewrite.</w:t>
            </w:r>
          </w:p>
        </w:tc>
      </w:tr>
    </w:tbl>
    <w:p>
      <w:pPr>
        <w:spacing w:after="0"/>
      </w:pPr>
    </w:p>
    <w:p>
      <w:pPr>
        <w:pStyle w:val="Heading2"/>
        <w:keepNext/>
        <w:spacing w:before="160" w:after="100"/>
      </w:pPr>
      <w:r>
        <w:t>Alternatives considered</w:t>
      </w:r>
    </w:p>
    <w:tbl>
      <w:tblPr>
        <w:tblW w:type="auto" w:w="0"/>
        <w:jc w:val="center"/>
        <w:tblLayout w:type="fixed"/>
        <w:tblLook w:firstColumn="1" w:firstRow="1" w:lastColumn="0" w:lastRow="0" w:noHBand="0" w:noVBand="1" w:val="04A0"/>
      </w:tblPr>
      <w:tblGrid>
        <w:gridCol w:w="3389"/>
        <w:gridCol w:w="3389"/>
        <w:gridCol w:w="3389"/>
      </w:tblGrid>
      <w:tr>
        <w:trPr>
          <w:cantSplit/>
          <w:tblHeader w:val="true"/>
        </w:trPr>
        <w:tc>
          <w:tcPr>
            <w:tcW w:type="dxa" w:w="2376"/>
            <w:vAlign w:val="center"/>
            <w:tcMar>
              <w:top w:w="90" w:type="dxa"/>
              <w:start w:w="110" w:type="dxa"/>
              <w:bottom w:w="90" w:type="dxa"/>
              <w:end w:w="110" w:type="dxa"/>
            </w:tcMar>
            <w:tcBorders>
              <w:top w:val="single" w:sz="6" w:color="E5EAF0"/>
              <w:left w:val="single" w:sz="6" w:color="E5EAF0"/>
              <w:bottom w:val="single" w:sz="6" w:color="E5EAF0"/>
              <w:right w:val="single" w:sz="6" w:color="E5EAF0"/>
              <w:insideH w:val="single" w:sz="6" w:color="E5EAF0"/>
              <w:insideV w:val="single" w:sz="6" w:color="E5EAF0"/>
            </w:tcBorders>
            <w:shd w:fill="0C2D4A"/>
          </w:tcPr>
          <w:p>
            <w:pPr>
              <w:spacing w:after="0" w:line="240" w:lineRule="auto"/>
            </w:pPr>
            <w:r>
              <w:rPr>
                <w:rFonts w:ascii="Arial" w:hAnsi="Arial"/>
                <w:b/>
                <w:color w:val="FFFFFF"/>
                <w:sz w:val="16"/>
              </w:rPr>
            </w:r>
            <w:r>
              <w:rPr>
                <w:rFonts w:ascii="Arial" w:hAnsi="Arial"/>
                <w:b/>
                <w:color w:val="FFFFFF"/>
                <w:sz w:val="16"/>
              </w:rPr>
              <w:t>Alternative</w:t>
            </w:r>
          </w:p>
        </w:tc>
        <w:tc>
          <w:tcPr>
            <w:tcW w:type="dxa" w:w="3384"/>
            <w:vAlign w:val="center"/>
            <w:tcMar>
              <w:top w:w="90" w:type="dxa"/>
              <w:start w:w="110" w:type="dxa"/>
              <w:bottom w:w="90" w:type="dxa"/>
              <w:end w:w="110" w:type="dxa"/>
            </w:tcMar>
            <w:tcBorders>
              <w:top w:val="single" w:sz="6" w:color="E5EAF0"/>
              <w:left w:val="single" w:sz="6" w:color="E5EAF0"/>
              <w:bottom w:val="single" w:sz="6" w:color="E5EAF0"/>
              <w:right w:val="single" w:sz="6" w:color="E5EAF0"/>
              <w:insideH w:val="single" w:sz="6" w:color="E5EAF0"/>
              <w:insideV w:val="single" w:sz="6" w:color="E5EAF0"/>
            </w:tcBorders>
            <w:shd w:fill="0C2D4A"/>
          </w:tcPr>
          <w:p>
            <w:pPr>
              <w:spacing w:after="0" w:line="240" w:lineRule="auto"/>
            </w:pPr>
            <w:r>
              <w:rPr>
                <w:rFonts w:ascii="Arial" w:hAnsi="Arial"/>
                <w:b/>
                <w:color w:val="FFFFFF"/>
                <w:sz w:val="16"/>
              </w:rPr>
            </w:r>
            <w:r>
              <w:rPr>
                <w:rFonts w:ascii="Arial" w:hAnsi="Arial"/>
                <w:b/>
                <w:color w:val="FFFFFF"/>
                <w:sz w:val="16"/>
              </w:rPr>
              <w:t>Why considered</w:t>
            </w:r>
          </w:p>
        </w:tc>
        <w:tc>
          <w:tcPr>
            <w:tcW w:type="dxa" w:w="4320"/>
            <w:vAlign w:val="center"/>
            <w:tcMar>
              <w:top w:w="90" w:type="dxa"/>
              <w:start w:w="110" w:type="dxa"/>
              <w:bottom w:w="90" w:type="dxa"/>
              <w:end w:w="110" w:type="dxa"/>
            </w:tcMar>
            <w:tcBorders>
              <w:top w:val="single" w:sz="6" w:color="E5EAF0"/>
              <w:left w:val="single" w:sz="6" w:color="E5EAF0"/>
              <w:bottom w:val="single" w:sz="6" w:color="E5EAF0"/>
              <w:right w:val="single" w:sz="6" w:color="E5EAF0"/>
              <w:insideH w:val="single" w:sz="6" w:color="E5EAF0"/>
              <w:insideV w:val="single" w:sz="6" w:color="E5EAF0"/>
            </w:tcBorders>
            <w:shd w:fill="0C2D4A"/>
          </w:tcPr>
          <w:p>
            <w:pPr>
              <w:spacing w:after="0" w:line="240" w:lineRule="auto"/>
            </w:pPr>
            <w:r>
              <w:rPr>
                <w:rFonts w:ascii="Arial" w:hAnsi="Arial"/>
                <w:b/>
                <w:color w:val="FFFFFF"/>
                <w:sz w:val="16"/>
              </w:rPr>
            </w:r>
            <w:r>
              <w:rPr>
                <w:rFonts w:ascii="Arial" w:hAnsi="Arial"/>
                <w:b/>
                <w:color w:val="FFFFFF"/>
                <w:sz w:val="16"/>
              </w:rPr>
              <w:t>Why not selected</w:t>
            </w:r>
          </w:p>
        </w:tc>
      </w:tr>
      <w:tr>
        <w:trPr>
          <w:cantSplit/>
        </w:trPr>
        <w:tc>
          <w:tcPr>
            <w:tcW w:type="dxa" w:w="2376"/>
            <w:vAlign w:val="center"/>
            <w:tcMar>
              <w:top w:w="90" w:type="dxa"/>
              <w:start w:w="110" w:type="dxa"/>
              <w:bottom w:w="90" w:type="dxa"/>
              <w:end w:w="110" w:type="dxa"/>
            </w:tcMar>
            <w:tcBorders>
              <w:top w:val="single" w:sz="6" w:color="E5EAF0"/>
              <w:left w:val="single" w:sz="6" w:color="E5EAF0"/>
              <w:bottom w:val="single" w:sz="6" w:color="E5EAF0"/>
              <w:right w:val="single" w:sz="6" w:color="E5EAF0"/>
              <w:insideH w:val="single" w:sz="6" w:color="E5EAF0"/>
              <w:insideV w:val="single" w:sz="6" w:color="E5EAF0"/>
            </w:tcBorders>
          </w:tcPr>
          <w:p>
            <w:pPr>
              <w:spacing w:after="0" w:line="240" w:lineRule="auto"/>
            </w:pPr>
            <w:r>
              <w:rPr>
                <w:rFonts w:ascii="Arial" w:hAnsi="Arial"/>
                <w:color w:val="0C2D4A"/>
                <w:sz w:val="16"/>
              </w:rPr>
            </w:r>
            <w:r>
              <w:rPr>
                <w:rFonts w:ascii="Arial" w:hAnsi="Arial"/>
                <w:b w:val="0"/>
                <w:color w:val="0C2D4A"/>
                <w:sz w:val="16"/>
              </w:rPr>
              <w:t>Ship current build publicly</w:t>
            </w:r>
          </w:p>
        </w:tc>
        <w:tc>
          <w:tcPr>
            <w:tcW w:type="dxa" w:w="3384"/>
            <w:vAlign w:val="center"/>
            <w:tcMar>
              <w:top w:w="90" w:type="dxa"/>
              <w:start w:w="110" w:type="dxa"/>
              <w:bottom w:w="90" w:type="dxa"/>
              <w:end w:w="110" w:type="dxa"/>
            </w:tcMar>
            <w:tcBorders>
              <w:top w:val="single" w:sz="6" w:color="E5EAF0"/>
              <w:left w:val="single" w:sz="6" w:color="E5EAF0"/>
              <w:bottom w:val="single" w:sz="6" w:color="E5EAF0"/>
              <w:right w:val="single" w:sz="6" w:color="E5EAF0"/>
              <w:insideH w:val="single" w:sz="6" w:color="E5EAF0"/>
              <w:insideV w:val="single" w:sz="6" w:color="E5EAF0"/>
            </w:tcBorders>
          </w:tcPr>
          <w:p>
            <w:pPr>
              <w:spacing w:after="0" w:line="240" w:lineRule="auto"/>
            </w:pPr>
            <w:r>
              <w:rPr>
                <w:rFonts w:ascii="Arial" w:hAnsi="Arial"/>
                <w:color w:val="0C2D4A"/>
                <w:sz w:val="16"/>
              </w:rPr>
            </w:r>
            <w:r>
              <w:rPr>
                <w:rFonts w:ascii="Arial" w:hAnsi="Arial"/>
                <w:b w:val="0"/>
                <w:color w:val="0C2D4A"/>
                <w:sz w:val="16"/>
              </w:rPr>
              <w:t>Tests and static compliance are green.</w:t>
            </w:r>
          </w:p>
        </w:tc>
        <w:tc>
          <w:tcPr>
            <w:tcW w:type="dxa" w:w="4320"/>
            <w:vAlign w:val="center"/>
            <w:tcMar>
              <w:top w:w="90" w:type="dxa"/>
              <w:start w:w="110" w:type="dxa"/>
              <w:bottom w:w="90" w:type="dxa"/>
              <w:end w:w="110" w:type="dxa"/>
            </w:tcMar>
            <w:tcBorders>
              <w:top w:val="single" w:sz="6" w:color="E5EAF0"/>
              <w:left w:val="single" w:sz="6" w:color="E5EAF0"/>
              <w:bottom w:val="single" w:sz="6" w:color="E5EAF0"/>
              <w:right w:val="single" w:sz="6" w:color="E5EAF0"/>
              <w:insideH w:val="single" w:sz="6" w:color="E5EAF0"/>
              <w:insideV w:val="single" w:sz="6" w:color="E5EAF0"/>
            </w:tcBorders>
          </w:tcPr>
          <w:p>
            <w:pPr>
              <w:spacing w:after="0" w:line="240" w:lineRule="auto"/>
            </w:pPr>
            <w:r>
              <w:rPr>
                <w:rFonts w:ascii="Arial" w:hAnsi="Arial"/>
                <w:color w:val="0C2D4A"/>
                <w:sz w:val="16"/>
              </w:rPr>
            </w:r>
            <w:r>
              <w:rPr>
                <w:rFonts w:ascii="Arial" w:hAnsi="Arial"/>
                <w:b w:val="0"/>
                <w:color w:val="0C2D4A"/>
                <w:sz w:val="16"/>
              </w:rPr>
              <w:t>Runtime evidence semantics and offline loss modes remain unacceptable.</w:t>
            </w:r>
          </w:p>
        </w:tc>
      </w:tr>
      <w:tr>
        <w:trPr>
          <w:cantSplit/>
        </w:trPr>
        <w:tc>
          <w:tcPr>
            <w:tcW w:type="dxa" w:w="2376"/>
            <w:vAlign w:val="center"/>
            <w:tcMar>
              <w:top w:w="90" w:type="dxa"/>
              <w:start w:w="110" w:type="dxa"/>
              <w:bottom w:w="90" w:type="dxa"/>
              <w:end w:w="110" w:type="dxa"/>
            </w:tcMar>
            <w:tcBorders>
              <w:top w:val="single" w:sz="6" w:color="E5EAF0"/>
              <w:left w:val="single" w:sz="6" w:color="E5EAF0"/>
              <w:bottom w:val="single" w:sz="6" w:color="E5EAF0"/>
              <w:right w:val="single" w:sz="6" w:color="E5EAF0"/>
              <w:insideH w:val="single" w:sz="6" w:color="E5EAF0"/>
              <w:insideV w:val="single" w:sz="6" w:color="E5EAF0"/>
            </w:tcBorders>
            <w:shd w:fill="F3F7FA"/>
          </w:tcPr>
          <w:p>
            <w:pPr>
              <w:spacing w:after="0" w:line="240" w:lineRule="auto"/>
            </w:pPr>
            <w:r>
              <w:rPr>
                <w:rFonts w:ascii="Arial" w:hAnsi="Arial"/>
                <w:color w:val="0C2D4A"/>
                <w:sz w:val="16"/>
              </w:rPr>
            </w:r>
            <w:r>
              <w:rPr>
                <w:rFonts w:ascii="Arial" w:hAnsi="Arial"/>
                <w:b w:val="0"/>
                <w:color w:val="0C2D4A"/>
                <w:sz w:val="16"/>
              </w:rPr>
              <w:t>Keep JSON queue and add more retries</w:t>
            </w:r>
          </w:p>
        </w:tc>
        <w:tc>
          <w:tcPr>
            <w:tcW w:type="dxa" w:w="3384"/>
            <w:vAlign w:val="center"/>
            <w:tcMar>
              <w:top w:w="90" w:type="dxa"/>
              <w:start w:w="110" w:type="dxa"/>
              <w:bottom w:w="90" w:type="dxa"/>
              <w:end w:w="110" w:type="dxa"/>
            </w:tcMar>
            <w:tcBorders>
              <w:top w:val="single" w:sz="6" w:color="E5EAF0"/>
              <w:left w:val="single" w:sz="6" w:color="E5EAF0"/>
              <w:bottom w:val="single" w:sz="6" w:color="E5EAF0"/>
              <w:right w:val="single" w:sz="6" w:color="E5EAF0"/>
              <w:insideH w:val="single" w:sz="6" w:color="E5EAF0"/>
              <w:insideV w:val="single" w:sz="6" w:color="E5EAF0"/>
            </w:tcBorders>
            <w:shd w:fill="F3F7FA"/>
          </w:tcPr>
          <w:p>
            <w:pPr>
              <w:spacing w:after="0" w:line="240" w:lineRule="auto"/>
            </w:pPr>
            <w:r>
              <w:rPr>
                <w:rFonts w:ascii="Arial" w:hAnsi="Arial"/>
                <w:color w:val="0C2D4A"/>
                <w:sz w:val="16"/>
              </w:rPr>
            </w:r>
            <w:r>
              <w:rPr>
                <w:rFonts w:ascii="Arial" w:hAnsi="Arial"/>
                <w:b w:val="0"/>
                <w:color w:val="0C2D4A"/>
                <w:sz w:val="16"/>
              </w:rPr>
              <w:t>Minimal code change.</w:t>
            </w:r>
          </w:p>
        </w:tc>
        <w:tc>
          <w:tcPr>
            <w:tcW w:type="dxa" w:w="4320"/>
            <w:vAlign w:val="center"/>
            <w:tcMar>
              <w:top w:w="90" w:type="dxa"/>
              <w:start w:w="110" w:type="dxa"/>
              <w:bottom w:w="90" w:type="dxa"/>
              <w:end w:w="110" w:type="dxa"/>
            </w:tcMar>
            <w:tcBorders>
              <w:top w:val="single" w:sz="6" w:color="E5EAF0"/>
              <w:left w:val="single" w:sz="6" w:color="E5EAF0"/>
              <w:bottom w:val="single" w:sz="6" w:color="E5EAF0"/>
              <w:right w:val="single" w:sz="6" w:color="E5EAF0"/>
              <w:insideH w:val="single" w:sz="6" w:color="E5EAF0"/>
              <w:insideV w:val="single" w:sz="6" w:color="E5EAF0"/>
            </w:tcBorders>
            <w:shd w:fill="F3F7FA"/>
          </w:tcPr>
          <w:p>
            <w:pPr>
              <w:spacing w:after="0" w:line="240" w:lineRule="auto"/>
            </w:pPr>
            <w:r>
              <w:rPr>
                <w:rFonts w:ascii="Arial" w:hAnsi="Arial"/>
                <w:color w:val="0C2D4A"/>
                <w:sz w:val="16"/>
              </w:rPr>
            </w:r>
            <w:r>
              <w:rPr>
                <w:rFonts w:ascii="Arial" w:hAnsi="Arial"/>
                <w:b w:val="0"/>
                <w:color w:val="0C2D4A"/>
                <w:sz w:val="16"/>
              </w:rPr>
              <w:t>Does not solve media amplification, corruption isolation, dead-letter recovery, or lifecycle triggers.</w:t>
            </w:r>
          </w:p>
        </w:tc>
      </w:tr>
      <w:tr>
        <w:trPr>
          <w:cantSplit/>
        </w:trPr>
        <w:tc>
          <w:tcPr>
            <w:tcW w:type="dxa" w:w="2376"/>
            <w:vAlign w:val="center"/>
            <w:tcMar>
              <w:top w:w="90" w:type="dxa"/>
              <w:start w:w="110" w:type="dxa"/>
              <w:bottom w:w="90" w:type="dxa"/>
              <w:end w:w="110" w:type="dxa"/>
            </w:tcMar>
            <w:tcBorders>
              <w:top w:val="single" w:sz="6" w:color="E5EAF0"/>
              <w:left w:val="single" w:sz="6" w:color="E5EAF0"/>
              <w:bottom w:val="single" w:sz="6" w:color="E5EAF0"/>
              <w:right w:val="single" w:sz="6" w:color="E5EAF0"/>
              <w:insideH w:val="single" w:sz="6" w:color="E5EAF0"/>
              <w:insideV w:val="single" w:sz="6" w:color="E5EAF0"/>
            </w:tcBorders>
          </w:tcPr>
          <w:p>
            <w:pPr>
              <w:spacing w:after="0" w:line="240" w:lineRule="auto"/>
            </w:pPr>
            <w:r>
              <w:rPr>
                <w:rFonts w:ascii="Arial" w:hAnsi="Arial"/>
                <w:color w:val="0C2D4A"/>
                <w:sz w:val="16"/>
              </w:rPr>
            </w:r>
            <w:r>
              <w:rPr>
                <w:rFonts w:ascii="Arial" w:hAnsi="Arial"/>
                <w:b w:val="0"/>
                <w:color w:val="0C2D4A"/>
                <w:sz w:val="16"/>
              </w:rPr>
              <w:t>Split collector and console apps now</w:t>
            </w:r>
          </w:p>
        </w:tc>
        <w:tc>
          <w:tcPr>
            <w:tcW w:type="dxa" w:w="3384"/>
            <w:vAlign w:val="center"/>
            <w:tcMar>
              <w:top w:w="90" w:type="dxa"/>
              <w:start w:w="110" w:type="dxa"/>
              <w:bottom w:w="90" w:type="dxa"/>
              <w:end w:w="110" w:type="dxa"/>
            </w:tcMar>
            <w:tcBorders>
              <w:top w:val="single" w:sz="6" w:color="E5EAF0"/>
              <w:left w:val="single" w:sz="6" w:color="E5EAF0"/>
              <w:bottom w:val="single" w:sz="6" w:color="E5EAF0"/>
              <w:right w:val="single" w:sz="6" w:color="E5EAF0"/>
              <w:insideH w:val="single" w:sz="6" w:color="E5EAF0"/>
              <w:insideV w:val="single" w:sz="6" w:color="E5EAF0"/>
            </w:tcBorders>
          </w:tcPr>
          <w:p>
            <w:pPr>
              <w:spacing w:after="0" w:line="240" w:lineRule="auto"/>
            </w:pPr>
            <w:r>
              <w:rPr>
                <w:rFonts w:ascii="Arial" w:hAnsi="Arial"/>
                <w:color w:val="0C2D4A"/>
                <w:sz w:val="16"/>
              </w:rPr>
            </w:r>
            <w:r>
              <w:rPr>
                <w:rFonts w:ascii="Arial" w:hAnsi="Arial"/>
                <w:b w:val="0"/>
                <w:color w:val="0C2D4A"/>
                <w:sz w:val="16"/>
              </w:rPr>
              <w:t>Narrower personas and store messaging.</w:t>
            </w:r>
          </w:p>
        </w:tc>
        <w:tc>
          <w:tcPr>
            <w:tcW w:type="dxa" w:w="4320"/>
            <w:vAlign w:val="center"/>
            <w:tcMar>
              <w:top w:w="90" w:type="dxa"/>
              <w:start w:w="110" w:type="dxa"/>
              <w:bottom w:w="90" w:type="dxa"/>
              <w:end w:w="110" w:type="dxa"/>
            </w:tcMar>
            <w:tcBorders>
              <w:top w:val="single" w:sz="6" w:color="E5EAF0"/>
              <w:left w:val="single" w:sz="6" w:color="E5EAF0"/>
              <w:bottom w:val="single" w:sz="6" w:color="E5EAF0"/>
              <w:right w:val="single" w:sz="6" w:color="E5EAF0"/>
              <w:insideH w:val="single" w:sz="6" w:color="E5EAF0"/>
              <w:insideV w:val="single" w:sz="6" w:color="E5EAF0"/>
            </w:tcBorders>
          </w:tcPr>
          <w:p>
            <w:pPr>
              <w:spacing w:after="0" w:line="240" w:lineRule="auto"/>
            </w:pPr>
            <w:r>
              <w:rPr>
                <w:rFonts w:ascii="Arial" w:hAnsi="Arial"/>
                <w:color w:val="0C2D4A"/>
                <w:sz w:val="16"/>
              </w:rPr>
            </w:r>
            <w:r>
              <w:rPr>
                <w:rFonts w:ascii="Arial" w:hAnsi="Arial"/>
                <w:b w:val="0"/>
                <w:color w:val="0C2D4A"/>
                <w:sz w:val="16"/>
              </w:rPr>
              <w:t>Duplicates platform/session/review infrastructure before the shared domain stabilizes.</w:t>
            </w:r>
          </w:p>
        </w:tc>
      </w:tr>
      <w:tr>
        <w:trPr>
          <w:cantSplit/>
        </w:trPr>
        <w:tc>
          <w:tcPr>
            <w:tcW w:type="dxa" w:w="2376"/>
            <w:vAlign w:val="center"/>
            <w:tcMar>
              <w:top w:w="90" w:type="dxa"/>
              <w:start w:w="110" w:type="dxa"/>
              <w:bottom w:w="90" w:type="dxa"/>
              <w:end w:w="110" w:type="dxa"/>
            </w:tcMar>
            <w:tcBorders>
              <w:top w:val="single" w:sz="6" w:color="E5EAF0"/>
              <w:left w:val="single" w:sz="6" w:color="E5EAF0"/>
              <w:bottom w:val="single" w:sz="6" w:color="E5EAF0"/>
              <w:right w:val="single" w:sz="6" w:color="E5EAF0"/>
              <w:insideH w:val="single" w:sz="6" w:color="E5EAF0"/>
              <w:insideV w:val="single" w:sz="6" w:color="E5EAF0"/>
            </w:tcBorders>
            <w:shd w:fill="F3F7FA"/>
          </w:tcPr>
          <w:p>
            <w:pPr>
              <w:spacing w:after="0" w:line="240" w:lineRule="auto"/>
            </w:pPr>
            <w:r>
              <w:rPr>
                <w:rFonts w:ascii="Arial" w:hAnsi="Arial"/>
                <w:color w:val="0C2D4A"/>
                <w:sz w:val="16"/>
              </w:rPr>
            </w:r>
            <w:r>
              <w:rPr>
                <w:rFonts w:ascii="Arial" w:hAnsi="Arial"/>
                <w:b w:val="0"/>
                <w:color w:val="0C2D4A"/>
                <w:sz w:val="16"/>
              </w:rPr>
              <w:t>Web wrapper</w:t>
            </w:r>
          </w:p>
        </w:tc>
        <w:tc>
          <w:tcPr>
            <w:tcW w:type="dxa" w:w="3384"/>
            <w:vAlign w:val="center"/>
            <w:tcMar>
              <w:top w:w="90" w:type="dxa"/>
              <w:start w:w="110" w:type="dxa"/>
              <w:bottom w:w="90" w:type="dxa"/>
              <w:end w:w="110" w:type="dxa"/>
            </w:tcMar>
            <w:tcBorders>
              <w:top w:val="single" w:sz="6" w:color="E5EAF0"/>
              <w:left w:val="single" w:sz="6" w:color="E5EAF0"/>
              <w:bottom w:val="single" w:sz="6" w:color="E5EAF0"/>
              <w:right w:val="single" w:sz="6" w:color="E5EAF0"/>
              <w:insideH w:val="single" w:sz="6" w:color="E5EAF0"/>
              <w:insideV w:val="single" w:sz="6" w:color="E5EAF0"/>
            </w:tcBorders>
            <w:shd w:fill="F3F7FA"/>
          </w:tcPr>
          <w:p>
            <w:pPr>
              <w:spacing w:after="0" w:line="240" w:lineRule="auto"/>
            </w:pPr>
            <w:r>
              <w:rPr>
                <w:rFonts w:ascii="Arial" w:hAnsi="Arial"/>
                <w:color w:val="0C2D4A"/>
                <w:sz w:val="16"/>
              </w:rPr>
            </w:r>
            <w:r>
              <w:rPr>
                <w:rFonts w:ascii="Arial" w:hAnsi="Arial"/>
                <w:b w:val="0"/>
                <w:color w:val="0C2D4A"/>
                <w:sz w:val="16"/>
              </w:rPr>
              <w:t>Fast parity with existing console.</w:t>
            </w:r>
          </w:p>
        </w:tc>
        <w:tc>
          <w:tcPr>
            <w:tcW w:type="dxa" w:w="4320"/>
            <w:vAlign w:val="center"/>
            <w:tcMar>
              <w:top w:w="90" w:type="dxa"/>
              <w:start w:w="110" w:type="dxa"/>
              <w:bottom w:w="90" w:type="dxa"/>
              <w:end w:w="110" w:type="dxa"/>
            </w:tcMar>
            <w:tcBorders>
              <w:top w:val="single" w:sz="6" w:color="E5EAF0"/>
              <w:left w:val="single" w:sz="6" w:color="E5EAF0"/>
              <w:bottom w:val="single" w:sz="6" w:color="E5EAF0"/>
              <w:right w:val="single" w:sz="6" w:color="E5EAF0"/>
              <w:insideH w:val="single" w:sz="6" w:color="E5EAF0"/>
              <w:insideV w:val="single" w:sz="6" w:color="E5EAF0"/>
            </w:tcBorders>
            <w:shd w:fill="F3F7FA"/>
          </w:tcPr>
          <w:p>
            <w:pPr>
              <w:spacing w:after="0" w:line="240" w:lineRule="auto"/>
            </w:pPr>
            <w:r>
              <w:rPr>
                <w:rFonts w:ascii="Arial" w:hAnsi="Arial"/>
                <w:color w:val="0C2D4A"/>
                <w:sz w:val="16"/>
              </w:rPr>
            </w:r>
            <w:r>
              <w:rPr>
                <w:rFonts w:ascii="Arial" w:hAnsi="Arial"/>
                <w:b w:val="0"/>
                <w:color w:val="0C2D4A"/>
                <w:sz w:val="16"/>
              </w:rPr>
              <w:t>Inferior offline, camera, GPS, energy, accessibility, and map-native behavior for the primary field job.</w:t>
            </w:r>
          </w:p>
        </w:tc>
      </w:tr>
    </w:tbl>
    <w:p>
      <w:pPr>
        <w:spacing w:after="0"/>
      </w:pPr>
    </w:p>
    <w:p>
      <w:pPr>
        <w:pStyle w:val="Heading1"/>
        <w:keepNext/>
        <w:spacing w:before="260" w:after="100"/>
      </w:pPr>
      <w:r>
        <w:t>11. Sources and audit trace</w:t>
      </w:r>
    </w:p>
    <w:p>
      <w:pPr>
        <w:spacing w:after="100" w:line="259" w:lineRule="auto"/>
      </w:pPr>
      <w:r>
        <w:rPr>
          <w:rFonts w:ascii="Arial" w:hAnsi="Arial"/>
          <w:color w:val="0C2D4A"/>
          <w:sz w:val="18"/>
        </w:rPr>
        <w:t>Repository evidence was inspected from the working tree on July 22, 2026. The audit did not modify app source. Key locations:</w:t>
      </w:r>
    </w:p>
    <w:p>
      <w:pPr>
        <w:spacing w:after="60" w:line="252" w:lineRule="auto"/>
        <w:ind w:left="288" w:hanging="202"/>
      </w:pPr>
      <w:r>
        <w:rPr>
          <w:rFonts w:ascii="Arial" w:hAnsi="Arial"/>
          <w:color w:val="0C2D4A"/>
          <w:sz w:val="18"/>
        </w:rPr>
        <w:t>•  ios-console/ADLConsole/ADLConsoleApp.swift; State/AppState.swift; Shell/RootView.swift; Shell/ConsoleShellView.swift</w:t>
      </w:r>
    </w:p>
    <w:p>
      <w:pPr>
        <w:spacing w:after="60" w:line="252" w:lineRule="auto"/>
        <w:ind w:left="288" w:hanging="202"/>
      </w:pPr>
      <w:r>
        <w:rPr>
          <w:rFonts w:ascii="Arial" w:hAnsi="Arial"/>
          <w:color w:val="0C2D4A"/>
          <w:sz w:val="18"/>
        </w:rPr>
        <w:t>•  ios-console/ADLConsole/Screens/Capture/CaptureFieldControl.swift and CaptureViewModel.swift</w:t>
      </w:r>
    </w:p>
    <w:p>
      <w:pPr>
        <w:spacing w:after="60" w:line="252" w:lineRule="auto"/>
        <w:ind w:left="288" w:hanging="202"/>
      </w:pPr>
      <w:r>
        <w:rPr>
          <w:rFonts w:ascii="Arial" w:hAnsi="Arial"/>
          <w:color w:val="0C2D4A"/>
          <w:sz w:val="18"/>
        </w:rPr>
        <w:t>•  ios-console/Packages/ConsoleCore/Sources/ConsoleForms/RecordQueue.swift and RecordQueueStore.swift</w:t>
      </w:r>
    </w:p>
    <w:p>
      <w:pPr>
        <w:spacing w:after="60" w:line="252" w:lineRule="auto"/>
        <w:ind w:left="288" w:hanging="202"/>
      </w:pPr>
      <w:r>
        <w:rPr>
          <w:rFonts w:ascii="Arial" w:hAnsi="Arial"/>
          <w:color w:val="0C2D4A"/>
          <w:sz w:val="18"/>
        </w:rPr>
        <w:t>•  ios-console/ADLConsole/Auth/NetworkAuthService.swift; ConsoleCore/Sources/ConsoleAPI/PlatformAPIClient.swift</w:t>
      </w:r>
    </w:p>
    <w:p>
      <w:pPr>
        <w:spacing w:after="60" w:line="252" w:lineRule="auto"/>
        <w:ind w:left="288" w:hanging="202"/>
      </w:pPr>
      <w:r>
        <w:rPr>
          <w:rFonts w:ascii="Arial" w:hAnsi="Arial"/>
          <w:color w:val="0C2D4A"/>
          <w:sz w:val="18"/>
        </w:rPr>
        <w:t>•  ios-console/project.yml; ADLConsole.xcodeproj/project.pbxproj; README.md; RELEASE.md; PrivacyInfo.xcprivacy</w:t>
      </w:r>
    </w:p>
    <w:p>
      <w:pPr>
        <w:spacing w:after="60" w:line="252" w:lineRule="auto"/>
        <w:ind w:left="288" w:hanging="202"/>
      </w:pPr>
      <w:r>
        <w:rPr>
          <w:rFonts w:ascii="Arial" w:hAnsi="Arial"/>
          <w:color w:val="0C2D4A"/>
          <w:sz w:val="18"/>
        </w:rPr>
        <w:t>•  Beads follow-up: africandatalayer-c1l, c0k, 60t, 61m, x0p, crw (discovered from audit 9h9).</w:t>
      </w:r>
    </w:p>
    <w:p>
      <w:pPr>
        <w:pStyle w:val="Heading2"/>
        <w:keepNext/>
        <w:spacing w:before="160" w:after="100"/>
      </w:pPr>
      <w:r>
        <w:t>Apple primary sources consulted</w:t>
      </w:r>
    </w:p>
    <w:p>
      <w:pPr>
        <w:spacing w:after="80"/>
      </w:pPr>
      <w:r>
        <w:rPr>
          <w:color w:val="0C2D4A"/>
        </w:rPr>
        <w:t xml:space="preserve">•  </w:t>
      </w:r>
      <w:hyperlink r:id="rId7">
        <w:r>
          <w:rPr>
            <w:color w:val="2F63A3"/>
            <w:u w:val="single"/>
          </w:rPr>
          <w:t>App Review Guidelines</w:t>
        </w:r>
      </w:hyperlink>
    </w:p>
    <w:p>
      <w:pPr>
        <w:spacing w:after="80"/>
      </w:pPr>
      <w:r>
        <w:rPr>
          <w:color w:val="0C2D4A"/>
        </w:rPr>
        <w:t xml:space="preserve">•  </w:t>
      </w:r>
      <w:hyperlink r:id="rId14">
        <w:r>
          <w:rPr>
            <w:color w:val="2F63A3"/>
            <w:u w:val="single"/>
          </w:rPr>
          <w:t>App Review preparation</w:t>
        </w:r>
      </w:hyperlink>
    </w:p>
    <w:p>
      <w:pPr>
        <w:spacing w:after="80"/>
      </w:pPr>
      <w:r>
        <w:rPr>
          <w:color w:val="0C2D4A"/>
        </w:rPr>
        <w:t xml:space="preserve">•  </w:t>
      </w:r>
      <w:hyperlink r:id="rId15">
        <w:r>
          <w:rPr>
            <w:color w:val="2F63A3"/>
            <w:u w:val="single"/>
          </w:rPr>
          <w:t>App Store Connect app information</w:t>
        </w:r>
      </w:hyperlink>
    </w:p>
    <w:p>
      <w:pPr>
        <w:spacing w:after="80"/>
      </w:pPr>
      <w:r>
        <w:rPr>
          <w:color w:val="0C2D4A"/>
        </w:rPr>
        <w:t xml:space="preserve">•  </w:t>
      </w:r>
      <w:hyperlink r:id="rId16">
        <w:r>
          <w:rPr>
            <w:color w:val="2F63A3"/>
            <w:u w:val="single"/>
          </w:rPr>
          <w:t>Screenshots and previews</w:t>
        </w:r>
      </w:hyperlink>
    </w:p>
    <w:p>
      <w:pPr>
        <w:spacing w:after="80"/>
      </w:pPr>
      <w:r>
        <w:rPr>
          <w:color w:val="0C2D4A"/>
        </w:rPr>
        <w:t xml:space="preserve">•  </w:t>
      </w:r>
      <w:hyperlink r:id="rId17">
        <w:r>
          <w:rPr>
            <w:color w:val="2F63A3"/>
            <w:u w:val="single"/>
          </w:rPr>
          <w:t>Product Page Optimization</w:t>
        </w:r>
      </w:hyperlink>
    </w:p>
    <w:p>
      <w:pPr>
        <w:spacing w:after="80"/>
      </w:pPr>
      <w:r>
        <w:rPr>
          <w:color w:val="0C2D4A"/>
        </w:rPr>
        <w:t xml:space="preserve">•  </w:t>
      </w:r>
      <w:hyperlink r:id="rId18">
        <w:r>
          <w:rPr>
            <w:color w:val="2F63A3"/>
            <w:u w:val="single"/>
          </w:rPr>
          <w:t>App Store Connect Analytics</w:t>
        </w:r>
      </w:hyperlink>
    </w:p>
    <w:p>
      <w:pPr>
        <w:spacing w:after="80"/>
      </w:pPr>
      <w:r>
        <w:rPr>
          <w:color w:val="0C2D4A"/>
        </w:rPr>
        <w:t xml:space="preserve">•  </w:t>
      </w:r>
      <w:hyperlink r:id="rId19">
        <w:r>
          <w:rPr>
            <w:color w:val="2F63A3"/>
            <w:u w:val="single"/>
          </w:rPr>
          <w:t>Unlisted app distribution</w:t>
        </w:r>
      </w:hyperlink>
    </w:p>
    <w:p>
      <w:pPr>
        <w:spacing w:after="80"/>
      </w:pPr>
      <w:r>
        <w:rPr>
          <w:color w:val="0C2D4A"/>
        </w:rPr>
        <w:t xml:space="preserve">•  </w:t>
      </w:r>
      <w:hyperlink r:id="rId20">
        <w:r>
          <w:rPr>
            <w:color w:val="2F63A3"/>
            <w:u w:val="single"/>
          </w:rPr>
          <w:t>Notification permission timing</w:t>
        </w:r>
      </w:hyperlink>
    </w:p>
    <w:p>
      <w:pPr>
        <w:spacing w:after="100" w:line="259" w:lineRule="auto"/>
      </w:pPr>
      <w:r>
        <w:rPr>
          <w:rFonts w:ascii="Arial" w:hAnsi="Arial"/>
          <w:color w:val="0C2D4A"/>
          <w:sz w:val="18"/>
        </w:rPr>
        <w:t>Apple’s App Review Guidelines are a living document. Re-verify policy assumptions and metadata immediately before submission.</w:t>
      </w:r>
    </w:p>
    <w:p>
      <w:pPr>
        <w:pStyle w:val="Heading2"/>
        <w:keepNext/>
        <w:spacing w:before="160" w:after="100"/>
      </w:pPr>
      <w:r>
        <w:t>Verification record</w:t>
      </w:r>
    </w:p>
    <w:tbl>
      <w:tblPr>
        <w:tblW w:type="auto" w:w="0"/>
        <w:jc w:val="center"/>
        <w:tblLayout w:type="fixed"/>
        <w:tblLook w:firstColumn="1" w:firstRow="1" w:lastColumn="0" w:lastRow="0" w:noHBand="0" w:noVBand="1" w:val="04A0"/>
      </w:tblPr>
      <w:tblGrid>
        <w:gridCol w:w="5083"/>
        <w:gridCol w:w="5083"/>
      </w:tblGrid>
      <w:tr>
        <w:trPr>
          <w:cantSplit/>
          <w:tblHeader w:val="true"/>
        </w:trPr>
        <w:tc>
          <w:tcPr>
            <w:tcW w:type="dxa" w:w="3240"/>
            <w:vAlign w:val="center"/>
            <w:tcMar>
              <w:top w:w="90" w:type="dxa"/>
              <w:start w:w="110" w:type="dxa"/>
              <w:bottom w:w="90" w:type="dxa"/>
              <w:end w:w="110" w:type="dxa"/>
            </w:tcMar>
            <w:tcBorders>
              <w:top w:val="single" w:sz="6" w:color="E5EAF0"/>
              <w:left w:val="single" w:sz="6" w:color="E5EAF0"/>
              <w:bottom w:val="single" w:sz="6" w:color="E5EAF0"/>
              <w:right w:val="single" w:sz="6" w:color="E5EAF0"/>
              <w:insideH w:val="single" w:sz="6" w:color="E5EAF0"/>
              <w:insideV w:val="single" w:sz="6" w:color="E5EAF0"/>
            </w:tcBorders>
            <w:shd w:fill="0C2D4A"/>
          </w:tcPr>
          <w:p>
            <w:pPr>
              <w:spacing w:after="0" w:line="240" w:lineRule="auto"/>
            </w:pPr>
            <w:r>
              <w:rPr>
                <w:rFonts w:ascii="Arial" w:hAnsi="Arial"/>
                <w:b/>
                <w:color w:val="FFFFFF"/>
                <w:sz w:val="16"/>
              </w:rPr>
            </w:r>
            <w:r>
              <w:rPr>
                <w:rFonts w:ascii="Arial" w:hAnsi="Arial"/>
                <w:b/>
                <w:color w:val="FFFFFF"/>
                <w:sz w:val="16"/>
              </w:rPr>
              <w:t>Artifact / gate</w:t>
            </w:r>
          </w:p>
        </w:tc>
        <w:tc>
          <w:tcPr>
            <w:tcW w:type="dxa" w:w="6840"/>
            <w:vAlign w:val="center"/>
            <w:tcMar>
              <w:top w:w="90" w:type="dxa"/>
              <w:start w:w="110" w:type="dxa"/>
              <w:bottom w:w="90" w:type="dxa"/>
              <w:end w:w="110" w:type="dxa"/>
            </w:tcMar>
            <w:tcBorders>
              <w:top w:val="single" w:sz="6" w:color="E5EAF0"/>
              <w:left w:val="single" w:sz="6" w:color="E5EAF0"/>
              <w:bottom w:val="single" w:sz="6" w:color="E5EAF0"/>
              <w:right w:val="single" w:sz="6" w:color="E5EAF0"/>
              <w:insideH w:val="single" w:sz="6" w:color="E5EAF0"/>
              <w:insideV w:val="single" w:sz="6" w:color="E5EAF0"/>
            </w:tcBorders>
            <w:shd w:fill="0C2D4A"/>
          </w:tcPr>
          <w:p>
            <w:pPr>
              <w:spacing w:after="0" w:line="240" w:lineRule="auto"/>
            </w:pPr>
            <w:r>
              <w:rPr>
                <w:rFonts w:ascii="Arial" w:hAnsi="Arial"/>
                <w:b/>
                <w:color w:val="FFFFFF"/>
                <w:sz w:val="16"/>
              </w:rPr>
            </w:r>
            <w:r>
              <w:rPr>
                <w:rFonts w:ascii="Arial" w:hAnsi="Arial"/>
                <w:b/>
                <w:color w:val="FFFFFF"/>
                <w:sz w:val="16"/>
              </w:rPr>
              <w:t>Result</w:t>
            </w:r>
          </w:p>
        </w:tc>
      </w:tr>
      <w:tr>
        <w:trPr>
          <w:cantSplit/>
        </w:trPr>
        <w:tc>
          <w:tcPr>
            <w:tcW w:type="dxa" w:w="3240"/>
            <w:vAlign w:val="center"/>
            <w:tcMar>
              <w:top w:w="90" w:type="dxa"/>
              <w:start w:w="110" w:type="dxa"/>
              <w:bottom w:w="90" w:type="dxa"/>
              <w:end w:w="110" w:type="dxa"/>
            </w:tcMar>
            <w:tcBorders>
              <w:top w:val="single" w:sz="6" w:color="E5EAF0"/>
              <w:left w:val="single" w:sz="6" w:color="E5EAF0"/>
              <w:bottom w:val="single" w:sz="6" w:color="E5EAF0"/>
              <w:right w:val="single" w:sz="6" w:color="E5EAF0"/>
              <w:insideH w:val="single" w:sz="6" w:color="E5EAF0"/>
              <w:insideV w:val="single" w:sz="6" w:color="E5EAF0"/>
            </w:tcBorders>
          </w:tcPr>
          <w:p>
            <w:pPr>
              <w:spacing w:after="0" w:line="240" w:lineRule="auto"/>
            </w:pPr>
            <w:r>
              <w:rPr>
                <w:rFonts w:ascii="Arial" w:hAnsi="Arial"/>
                <w:color w:val="0C2D4A"/>
                <w:sz w:val="16"/>
              </w:rPr>
            </w:r>
            <w:r>
              <w:rPr>
                <w:rFonts w:ascii="Arial" w:hAnsi="Arial"/>
                <w:b w:val="0"/>
                <w:color w:val="0C2D4A"/>
                <w:sz w:val="16"/>
              </w:rPr>
              <w:t>ADLConsole simulator tests</w:t>
            </w:r>
          </w:p>
        </w:tc>
        <w:tc>
          <w:tcPr>
            <w:tcW w:type="dxa" w:w="6840"/>
            <w:vAlign w:val="center"/>
            <w:tcMar>
              <w:top w:w="90" w:type="dxa"/>
              <w:start w:w="110" w:type="dxa"/>
              <w:bottom w:w="90" w:type="dxa"/>
              <w:end w:w="110" w:type="dxa"/>
            </w:tcMar>
            <w:tcBorders>
              <w:top w:val="single" w:sz="6" w:color="E5EAF0"/>
              <w:left w:val="single" w:sz="6" w:color="E5EAF0"/>
              <w:bottom w:val="single" w:sz="6" w:color="E5EAF0"/>
              <w:right w:val="single" w:sz="6" w:color="E5EAF0"/>
              <w:insideH w:val="single" w:sz="6" w:color="E5EAF0"/>
              <w:insideV w:val="single" w:sz="6" w:color="E5EAF0"/>
            </w:tcBorders>
          </w:tcPr>
          <w:p>
            <w:pPr>
              <w:spacing w:after="0" w:line="240" w:lineRule="auto"/>
            </w:pPr>
            <w:r>
              <w:rPr>
                <w:rFonts w:ascii="Arial" w:hAnsi="Arial"/>
                <w:color w:val="0C2D4A"/>
                <w:sz w:val="16"/>
              </w:rPr>
            </w:r>
            <w:r>
              <w:rPr>
                <w:rFonts w:ascii="Arial" w:hAnsi="Arial"/>
                <w:b w:val="0"/>
                <w:color w:val="0C2D4A"/>
                <w:sz w:val="16"/>
              </w:rPr>
              <w:t>122 tests executed; 0 failures; TEST SUCCEEDED.</w:t>
            </w:r>
          </w:p>
        </w:tc>
      </w:tr>
      <w:tr>
        <w:trPr>
          <w:cantSplit/>
        </w:trPr>
        <w:tc>
          <w:tcPr>
            <w:tcW w:type="dxa" w:w="3240"/>
            <w:vAlign w:val="center"/>
            <w:tcMar>
              <w:top w:w="90" w:type="dxa"/>
              <w:start w:w="110" w:type="dxa"/>
              <w:bottom w:w="90" w:type="dxa"/>
              <w:end w:w="110" w:type="dxa"/>
            </w:tcMar>
            <w:tcBorders>
              <w:top w:val="single" w:sz="6" w:color="E5EAF0"/>
              <w:left w:val="single" w:sz="6" w:color="E5EAF0"/>
              <w:bottom w:val="single" w:sz="6" w:color="E5EAF0"/>
              <w:right w:val="single" w:sz="6" w:color="E5EAF0"/>
              <w:insideH w:val="single" w:sz="6" w:color="E5EAF0"/>
              <w:insideV w:val="single" w:sz="6" w:color="E5EAF0"/>
            </w:tcBorders>
            <w:shd w:fill="F3F7FA"/>
          </w:tcPr>
          <w:p>
            <w:pPr>
              <w:spacing w:after="0" w:line="240" w:lineRule="auto"/>
            </w:pPr>
            <w:r>
              <w:rPr>
                <w:rFonts w:ascii="Arial" w:hAnsi="Arial"/>
                <w:color w:val="0C2D4A"/>
                <w:sz w:val="16"/>
              </w:rPr>
            </w:r>
            <w:r>
              <w:rPr>
                <w:rFonts w:ascii="Arial" w:hAnsi="Arial"/>
                <w:b w:val="0"/>
                <w:color w:val="0C2D4A"/>
                <w:sz w:val="16"/>
              </w:rPr>
              <w:t>ConsoleCore package tests</w:t>
            </w:r>
          </w:p>
        </w:tc>
        <w:tc>
          <w:tcPr>
            <w:tcW w:type="dxa" w:w="6840"/>
            <w:vAlign w:val="center"/>
            <w:tcMar>
              <w:top w:w="90" w:type="dxa"/>
              <w:start w:w="110" w:type="dxa"/>
              <w:bottom w:w="90" w:type="dxa"/>
              <w:end w:w="110" w:type="dxa"/>
            </w:tcMar>
            <w:tcBorders>
              <w:top w:val="single" w:sz="6" w:color="E5EAF0"/>
              <w:left w:val="single" w:sz="6" w:color="E5EAF0"/>
              <w:bottom w:val="single" w:sz="6" w:color="E5EAF0"/>
              <w:right w:val="single" w:sz="6" w:color="E5EAF0"/>
              <w:insideH w:val="single" w:sz="6" w:color="E5EAF0"/>
              <w:insideV w:val="single" w:sz="6" w:color="E5EAF0"/>
            </w:tcBorders>
            <w:shd w:fill="F3F7FA"/>
          </w:tcPr>
          <w:p>
            <w:pPr>
              <w:spacing w:after="0" w:line="240" w:lineRule="auto"/>
            </w:pPr>
            <w:r>
              <w:rPr>
                <w:rFonts w:ascii="Arial" w:hAnsi="Arial"/>
                <w:color w:val="0C2D4A"/>
                <w:sz w:val="16"/>
              </w:rPr>
            </w:r>
            <w:r>
              <w:rPr>
                <w:rFonts w:ascii="Arial" w:hAnsi="Arial"/>
                <w:b w:val="0"/>
                <w:color w:val="0C2D4A"/>
                <w:sz w:val="16"/>
              </w:rPr>
              <w:t>227 tests executed; 0 failures.</w:t>
            </w:r>
          </w:p>
        </w:tc>
      </w:tr>
      <w:tr>
        <w:trPr>
          <w:cantSplit/>
        </w:trPr>
        <w:tc>
          <w:tcPr>
            <w:tcW w:type="dxa" w:w="3240"/>
            <w:vAlign w:val="center"/>
            <w:tcMar>
              <w:top w:w="90" w:type="dxa"/>
              <w:start w:w="110" w:type="dxa"/>
              <w:bottom w:w="90" w:type="dxa"/>
              <w:end w:w="110" w:type="dxa"/>
            </w:tcMar>
            <w:tcBorders>
              <w:top w:val="single" w:sz="6" w:color="E5EAF0"/>
              <w:left w:val="single" w:sz="6" w:color="E5EAF0"/>
              <w:bottom w:val="single" w:sz="6" w:color="E5EAF0"/>
              <w:right w:val="single" w:sz="6" w:color="E5EAF0"/>
              <w:insideH w:val="single" w:sz="6" w:color="E5EAF0"/>
              <w:insideV w:val="single" w:sz="6" w:color="E5EAF0"/>
            </w:tcBorders>
          </w:tcPr>
          <w:p>
            <w:pPr>
              <w:spacing w:after="0" w:line="240" w:lineRule="auto"/>
            </w:pPr>
            <w:r>
              <w:rPr>
                <w:rFonts w:ascii="Arial" w:hAnsi="Arial"/>
                <w:color w:val="0C2D4A"/>
                <w:sz w:val="16"/>
              </w:rPr>
            </w:r>
            <w:r>
              <w:rPr>
                <w:rFonts w:ascii="Arial" w:hAnsi="Arial"/>
                <w:b w:val="0"/>
                <w:color w:val="0C2D4A"/>
                <w:sz w:val="16"/>
              </w:rPr>
              <w:t>Greenlight</w:t>
            </w:r>
          </w:p>
        </w:tc>
        <w:tc>
          <w:tcPr>
            <w:tcW w:type="dxa" w:w="6840"/>
            <w:vAlign w:val="center"/>
            <w:tcMar>
              <w:top w:w="90" w:type="dxa"/>
              <w:start w:w="110" w:type="dxa"/>
              <w:bottom w:w="90" w:type="dxa"/>
              <w:end w:w="110" w:type="dxa"/>
            </w:tcMar>
            <w:tcBorders>
              <w:top w:val="single" w:sz="6" w:color="E5EAF0"/>
              <w:left w:val="single" w:sz="6" w:color="E5EAF0"/>
              <w:bottom w:val="single" w:sz="6" w:color="E5EAF0"/>
              <w:right w:val="single" w:sz="6" w:color="E5EAF0"/>
              <w:insideH w:val="single" w:sz="6" w:color="E5EAF0"/>
              <w:insideV w:val="single" w:sz="6" w:color="E5EAF0"/>
            </w:tcBorders>
          </w:tcPr>
          <w:p>
            <w:pPr>
              <w:spacing w:after="0" w:line="240" w:lineRule="auto"/>
            </w:pPr>
            <w:r>
              <w:rPr>
                <w:rFonts w:ascii="Arial" w:hAnsi="Arial"/>
                <w:color w:val="0C2D4A"/>
                <w:sz w:val="16"/>
              </w:rPr>
            </w:r>
            <w:r>
              <w:rPr>
                <w:rFonts w:ascii="Arial" w:hAnsi="Arial"/>
                <w:b w:val="0"/>
                <w:color w:val="0C2D4A"/>
                <w:sz w:val="16"/>
              </w:rPr>
              <w:t>GREENLIT static preflight from the immediately preceding compliance pass.</w:t>
            </w:r>
          </w:p>
        </w:tc>
      </w:tr>
      <w:tr>
        <w:trPr>
          <w:cantSplit/>
        </w:trPr>
        <w:tc>
          <w:tcPr>
            <w:tcW w:type="dxa" w:w="3240"/>
            <w:vAlign w:val="center"/>
            <w:tcMar>
              <w:top w:w="90" w:type="dxa"/>
              <w:start w:w="110" w:type="dxa"/>
              <w:bottom w:w="90" w:type="dxa"/>
              <w:end w:w="110" w:type="dxa"/>
            </w:tcMar>
            <w:tcBorders>
              <w:top w:val="single" w:sz="6" w:color="E5EAF0"/>
              <w:left w:val="single" w:sz="6" w:color="E5EAF0"/>
              <w:bottom w:val="single" w:sz="6" w:color="E5EAF0"/>
              <w:right w:val="single" w:sz="6" w:color="E5EAF0"/>
              <w:insideH w:val="single" w:sz="6" w:color="E5EAF0"/>
              <w:insideV w:val="single" w:sz="6" w:color="E5EAF0"/>
            </w:tcBorders>
            <w:shd w:fill="F3F7FA"/>
          </w:tcPr>
          <w:p>
            <w:pPr>
              <w:spacing w:after="0" w:line="240" w:lineRule="auto"/>
            </w:pPr>
            <w:r>
              <w:rPr>
                <w:rFonts w:ascii="Arial" w:hAnsi="Arial"/>
                <w:color w:val="0C2D4A"/>
                <w:sz w:val="16"/>
              </w:rPr>
            </w:r>
            <w:r>
              <w:rPr>
                <w:rFonts w:ascii="Arial" w:hAnsi="Arial"/>
                <w:b w:val="0"/>
                <w:color w:val="0C2D4A"/>
                <w:sz w:val="16"/>
              </w:rPr>
              <w:t>Document</w:t>
            </w:r>
          </w:p>
        </w:tc>
        <w:tc>
          <w:tcPr>
            <w:tcW w:type="dxa" w:w="6840"/>
            <w:vAlign w:val="center"/>
            <w:tcMar>
              <w:top w:w="90" w:type="dxa"/>
              <w:start w:w="110" w:type="dxa"/>
              <w:bottom w:w="90" w:type="dxa"/>
              <w:end w:w="110" w:type="dxa"/>
            </w:tcMar>
            <w:tcBorders>
              <w:top w:val="single" w:sz="6" w:color="E5EAF0"/>
              <w:left w:val="single" w:sz="6" w:color="E5EAF0"/>
              <w:bottom w:val="single" w:sz="6" w:color="E5EAF0"/>
              <w:right w:val="single" w:sz="6" w:color="E5EAF0"/>
              <w:insideH w:val="single" w:sz="6" w:color="E5EAF0"/>
              <w:insideV w:val="single" w:sz="6" w:color="E5EAF0"/>
            </w:tcBorders>
            <w:shd w:fill="F3F7FA"/>
          </w:tcPr>
          <w:p>
            <w:pPr>
              <w:spacing w:after="0" w:line="240" w:lineRule="auto"/>
            </w:pPr>
            <w:r>
              <w:rPr>
                <w:rFonts w:ascii="Arial" w:hAnsi="Arial"/>
                <w:color w:val="0C2D4A"/>
                <w:sz w:val="16"/>
              </w:rPr>
            </w:r>
            <w:r>
              <w:rPr>
                <w:rFonts w:ascii="Arial" w:hAnsi="Arial"/>
                <w:b w:val="0"/>
                <w:color w:val="0C2D4A"/>
                <w:sz w:val="16"/>
              </w:rPr>
              <w:t>Generated from the retained System Design reference; rendered to images and visually inspected before handoff.</w:t>
            </w:r>
          </w:p>
        </w:tc>
      </w:tr>
    </w:tbl>
    <w:p>
      <w:pPr>
        <w:spacing w:after="0"/>
      </w:pPr>
    </w:p>
    <w:sectPr>
      <w:headerReference r:id="rId10" w:type="default"/>
      <w:headerReference r:id="rId11" w:type="first"/>
      <w:footerReference r:id="rId12" w:type="default"/>
      <w:footerReference r:id="rId13" w:type="first"/>
      <w:pgSz w:h="15840" w:w="12240" w:orient="portrait"/>
      <w:pgMar w:bottom="893" w:top="979" w:left="1037" w:right="1037" w:header="720" w:footer="720"/>
      <w:pgNumType w:start="1"/>
      <w:titlePg/>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Helvetica Neue Ligh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F7">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60" w:lineRule="auto"/>
      <w:ind w:left="0" w:right="0" w:firstLine="0"/>
      <w:jc w:val="center"/>
      <w:rPr>
        <w:rFonts w:ascii="Arial" w:cs="Arial" w:eastAsia="Arial" w:hAnsi="Arial"/>
        <w:b w:val="0"/>
        <w:bCs w:val="0"/>
        <w:i w:val="0"/>
        <w:iCs w:val="0"/>
        <w:smallCaps w:val="0"/>
        <w:strike w:val="0"/>
        <w:color w:val="5b7085"/>
        <w:sz w:val="20"/>
        <w:szCs w:val="20"/>
        <w:u w:val="none"/>
        <w:shd w:fill="auto" w:val="clear"/>
        <w:vertAlign w:val="baseline"/>
      </w:rPr>
    </w:pPr>
    <w:r/>
    <w:r>
      <w:rPr>
        <w:rFonts w:ascii="Arial" w:hAnsi="Arial"/>
        <w:color w:val="6B7280"/>
        <w:sz w:val="14"/>
      </w:rPr>
      <w:t xml:space="preserve">AFRICAN DATA LAYER   ·   CONFIDENTIAL WORKING REVIEW   ·   </w:t>
    </w:r>
    <w:fldSimple w:instr="PAGE"/>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F9">
    <w:pPr>
      <w:rPr/>
    </w:pPr>
    <w:r>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14:paraId="000000F5">
      <w:pPr>
        <w:spacing w:after="0" w:line="270" w:lineRule="auto"/>
        <w:jc w:val="both"/>
        <w:rPr/>
      </w:pPr>
      <w:r>
        <w:rPr>
          <w:rStyle w:val="FootnoteReference"/>
          <w:vertAlign w:val="superscript"/>
        </w:rPr>
        <w:footnoteRef/>
      </w:r>
      <w:r>
        <w:rPr>
          <w:color w:val="233447"/>
          <w:rtl w:val="0"/>
        </w:rPr>
        <w:t xml:space="preserve"> Use footnotes for definitions, assumptions, or terms that need precision without interrupting the main narrative.</w:t>
      </w:r>
      <w:r>
        <w:rPr>
          <w:rtl w:val="0"/>
        </w:rPr>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F6">
    <w:pPr>
      <w:jc w:val="right"/>
      <w:rPr/>
    </w:pPr>
    <w:r/>
    <w:r>
      <w:rPr>
        <w:rFonts w:ascii="Arial" w:hAnsi="Arial"/>
        <w:b/>
        <w:color w:val="5D748A"/>
        <w:sz w:val="15"/>
      </w:rPr>
      <w:t>ADL CONSOLE  ·  SYSTEM DESIGN AUDIT</w:t>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F8">
    <w:pPr>
      <w:rPr/>
    </w:pPr>
    <w:r>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lowerLetter"/>
      <w:lvlText w:val="%1."/>
      <w:lvlJc w:val="left"/>
      <w:pPr>
        <w:ind w:left="360" w:hanging="360"/>
      </w:pPr>
      <w:rPr/>
    </w:lvl>
    <w:lvl w:ilvl="1">
      <w:start w:val="1"/>
      <w:numFmt w:val="lowerLetter"/>
      <w:lvlText w:val="%2)"/>
      <w:lvlJc w:val="left"/>
      <w:pPr>
        <w:ind w:left="720" w:hanging="360"/>
      </w:pPr>
      <w:rPr/>
    </w:lvl>
    <w:lvl w:ilvl="2">
      <w:start w:val="1"/>
      <w:numFmt w:val="lowerRoman"/>
      <w:lvlText w:val="%3)"/>
      <w:lvlJc w:val="left"/>
      <w:pPr>
        <w:ind w:left="1080" w:hanging="360"/>
      </w:pPr>
      <w:rPr/>
    </w:lvl>
    <w:lvl w:ilvl="3">
      <w:start w:val="1"/>
      <w:numFmt w:val="decimal"/>
      <w:lvlText w:val="(%4)"/>
      <w:lvlJc w:val="left"/>
      <w:pPr>
        <w:ind w:left="1440" w:hanging="360"/>
      </w:pPr>
      <w:rPr/>
    </w:lvl>
    <w:lvl w:ilvl="4">
      <w:start w:val="1"/>
      <w:numFmt w:val="lowerLetter"/>
      <w:lvlText w:val="(%5)"/>
      <w:lvlJc w:val="left"/>
      <w:pPr>
        <w:ind w:left="1800" w:hanging="360"/>
      </w:pPr>
      <w:rPr/>
    </w:lvl>
    <w:lvl w:ilvl="5">
      <w:start w:val="1"/>
      <w:numFmt w:val="lowerRoman"/>
      <w:lvlText w:val="(%6)"/>
      <w:lvlJc w:val="left"/>
      <w:pPr>
        <w:ind w:left="2160" w:hanging="360"/>
      </w:pPr>
      <w:rPr/>
    </w:lvl>
    <w:lvl w:ilvl="6">
      <w:start w:val="1"/>
      <w:numFmt w:val="decimal"/>
      <w:lvlText w:val="%7."/>
      <w:lvlJc w:val="left"/>
      <w:pPr>
        <w:ind w:left="2520" w:hanging="360"/>
      </w:pPr>
      <w:rPr/>
    </w:lvl>
    <w:lvl w:ilvl="7">
      <w:start w:val="1"/>
      <w:numFmt w:val="lowerLetter"/>
      <w:lvlText w:val="%8."/>
      <w:lvlJc w:val="left"/>
      <w:pPr>
        <w:ind w:left="2880" w:hanging="360"/>
      </w:pPr>
      <w:rPr/>
    </w:lvl>
    <w:lvl w:ilvl="8">
      <w:start w:val="1"/>
      <w:numFmt w:val="lowerRoman"/>
      <w:lvlText w:val="%9."/>
      <w:lvlJc w:val="left"/>
      <w:pPr>
        <w:ind w:left="3240" w:hanging="360"/>
      </w:pPr>
      <w:rPr/>
    </w:lvl>
  </w:abstractNum>
  <w:abstractNum w:abstractNumId="3">
    <w:lvl w:ilvl="0">
      <w:start w:val="1"/>
      <w:numFmt w:val="lowerLetter"/>
      <w:lvlText w:val="%1."/>
      <w:lvlJc w:val="left"/>
      <w:pPr>
        <w:ind w:left="360" w:hanging="360"/>
      </w:pPr>
      <w:rPr/>
    </w:lvl>
    <w:lvl w:ilvl="1">
      <w:start w:val="1"/>
      <w:numFmt w:val="lowerLetter"/>
      <w:lvlText w:val="%2)"/>
      <w:lvlJc w:val="left"/>
      <w:pPr>
        <w:ind w:left="720" w:hanging="360"/>
      </w:pPr>
      <w:rPr/>
    </w:lvl>
    <w:lvl w:ilvl="2">
      <w:start w:val="1"/>
      <w:numFmt w:val="lowerRoman"/>
      <w:lvlText w:val="%3)"/>
      <w:lvlJc w:val="left"/>
      <w:pPr>
        <w:ind w:left="1080" w:hanging="360"/>
      </w:pPr>
      <w:rPr/>
    </w:lvl>
    <w:lvl w:ilvl="3">
      <w:start w:val="1"/>
      <w:numFmt w:val="decimal"/>
      <w:lvlText w:val="(%4)"/>
      <w:lvlJc w:val="left"/>
      <w:pPr>
        <w:ind w:left="1440" w:hanging="360"/>
      </w:pPr>
      <w:rPr/>
    </w:lvl>
    <w:lvl w:ilvl="4">
      <w:start w:val="1"/>
      <w:numFmt w:val="lowerLetter"/>
      <w:lvlText w:val="(%5)"/>
      <w:lvlJc w:val="left"/>
      <w:pPr>
        <w:ind w:left="1800" w:hanging="360"/>
      </w:pPr>
      <w:rPr/>
    </w:lvl>
    <w:lvl w:ilvl="5">
      <w:start w:val="1"/>
      <w:numFmt w:val="lowerRoman"/>
      <w:lvlText w:val="(%6)"/>
      <w:lvlJc w:val="left"/>
      <w:pPr>
        <w:ind w:left="2160" w:hanging="360"/>
      </w:pPr>
      <w:rPr/>
    </w:lvl>
    <w:lvl w:ilvl="6">
      <w:start w:val="1"/>
      <w:numFmt w:val="decimal"/>
      <w:lvlText w:val="%7."/>
      <w:lvlJc w:val="left"/>
      <w:pPr>
        <w:ind w:left="2520" w:hanging="360"/>
      </w:pPr>
      <w:rPr/>
    </w:lvl>
    <w:lvl w:ilvl="7">
      <w:start w:val="1"/>
      <w:numFmt w:val="lowerLetter"/>
      <w:lvlText w:val="%8."/>
      <w:lvlJc w:val="left"/>
      <w:pPr>
        <w:ind w:left="2880" w:hanging="360"/>
      </w:pPr>
      <w:rPr/>
    </w:lvl>
    <w:lvl w:ilvl="8">
      <w:start w:val="1"/>
      <w:numFmt w:val="lowerRoman"/>
      <w:lvlText w:val="%9."/>
      <w:lvlJc w:val="left"/>
      <w:pPr>
        <w:ind w:left="3240" w:hanging="360"/>
      </w:pPr>
      <w:rPr/>
    </w:lvl>
  </w:abstractNum>
  <w:abstractNum w:abstractNumId="4">
    <w:lvl w:ilvl="0">
      <w:start w:val="1"/>
      <w:numFmt w:val="lowerLetter"/>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233447"/>
        <w:lang w:val="en"/>
      </w:rPr>
    </w:rPrDefault>
    <w:pPrDefault>
      <w:pPr>
        <w:spacing w:after="110" w:line="3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pPr>
      <w:spacing w:after="100" w:line="259" w:lineRule="auto"/>
    </w:pPr>
    <w:rPr>
      <w:rFonts w:ascii="Arial" w:hAnsi="Arial"/>
      <w:color w:val="0C2D4A"/>
      <w:sz w:val="18"/>
    </w:rPr>
  </w:style>
  <w:style w:type="paragraph" w:styleId="Heading1">
    <w:name w:val="heading 1"/>
    <w:basedOn w:val="Normal"/>
    <w:next w:val="Normal"/>
    <w:pPr>
      <w:keepNext/>
      <w:keepLines w:val="1"/>
      <w:pBdr>
        <w:top w:color="2f6b9a" w:space="2" w:sz="0" w:val="none"/>
        <w:left w:color="2f6b9a" w:space="2" w:sz="0" w:val="none"/>
        <w:bottom w:color="2f6b9a" w:space="2" w:sz="0" w:val="none"/>
        <w:right w:color="2f6b9a" w:space="2" w:sz="0" w:val="none"/>
      </w:pBdr>
      <w:spacing w:after="130" w:line="285" w:lineRule="auto"/>
    </w:pPr>
    <w:rPr>
      <w:rFonts w:ascii="Arial" w:hAnsi="Arial"/>
      <w:b/>
      <w:bCs w:val="1"/>
      <w:color w:val="0C2D4A"/>
      <w:sz w:val="36"/>
      <w:szCs w:val="27"/>
    </w:rPr>
  </w:style>
  <w:style w:type="paragraph" w:styleId="Heading2">
    <w:name w:val="heading 2"/>
    <w:basedOn w:val="Normal"/>
    <w:next w:val="Normal"/>
    <w:pPr>
      <w:keepNext/>
      <w:keepLines w:val="1"/>
      <w:spacing w:after="0" w:before="200" w:lineRule="auto"/>
    </w:pPr>
    <w:rPr>
      <w:rFonts w:ascii="Arial" w:cs="Calibri" w:eastAsia="Calibri" w:hAnsi="Arial"/>
      <w:b/>
      <w:bCs w:val="1"/>
      <w:smallCaps w:val="1"/>
      <w:color w:val="5D748A"/>
      <w:sz w:val="25"/>
      <w:szCs w:val="19"/>
    </w:rPr>
  </w:style>
  <w:style w:type="paragraph" w:styleId="Heading3">
    <w:name w:val="heading 3"/>
    <w:basedOn w:val="Normal"/>
    <w:next w:val="Normal"/>
    <w:pPr>
      <w:keepNext/>
      <w:keepLines w:val="1"/>
    </w:pPr>
    <w:rPr>
      <w:rFonts w:ascii="Arial" w:cs="Helvetica Neue" w:eastAsia="Helvetica Neue" w:hAnsi="Arial"/>
      <w:b/>
      <w:bCs w:val="1"/>
      <w:color w:val="5D748A"/>
      <w:sz w:val="21"/>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082a4a"/>
    </w:rPr>
  </w:style>
  <w:style w:type="paragraph" w:styleId="Heading5">
    <w:name w:val="heading 5"/>
    <w:basedOn w:val="Normal"/>
    <w:next w:val="Normal"/>
    <w:pPr>
      <w:keepNext w:val="1"/>
      <w:keepLines w:val="1"/>
      <w:spacing w:after="0" w:before="200" w:lineRule="auto"/>
    </w:pPr>
    <w:rPr>
      <w:rFonts w:ascii="Calibri" w:cs="Calibri" w:eastAsia="Calibri" w:hAnsi="Calibri"/>
      <w:color w:val="082a4a"/>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082a4a"/>
    </w:rPr>
  </w:style>
  <w:style w:type="paragraph" w:styleId="Title">
    <w:name w:val="Title"/>
    <w:basedOn w:val="Normal"/>
    <w:next w:val="Normal"/>
    <w:pPr>
      <w:spacing w:after="150" w:lineRule="auto"/>
    </w:pPr>
    <w:rPr>
      <w:rFonts w:ascii="Arial" w:hAnsi="Arial"/>
      <w:b w:val="1"/>
      <w:bCs w:val="1"/>
      <w:color w:val="082a4a"/>
      <w:sz w:val="44"/>
      <w:szCs w:val="44"/>
    </w:rPr>
  </w:style>
  <w:style w:type="paragraph" w:styleId="Subtitle">
    <w:name w:val="Subtitle"/>
    <w:basedOn w:val="Normal"/>
    <w:next w:val="Normal"/>
    <w:pPr/>
    <w:rPr>
      <w:rFonts w:ascii="Calibri" w:cs="Calibri" w:eastAsia="Calibri" w:hAnsi="Calibri"/>
      <w:i w:val="1"/>
      <w:iCs w:val="1"/>
      <w:color w:val="082a4a"/>
      <w:sz w:val="24"/>
      <w:szCs w:val="24"/>
    </w:rPr>
  </w:style>
  <w:style w:type="table" w:styleId="Table1">
    <w:basedOn w:val="TableNormal"/>
    <w:tblPr>
      <w:tblStyleRowBandSize w:val="1"/>
      <w:tblStyleColBandSize w:val="1"/>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1" Type="http://schemas.openxmlformats.org/officeDocument/2006/relationships/header" Target="header2.xml"/><Relationship Id="rId10" Type="http://schemas.openxmlformats.org/officeDocument/2006/relationships/header" Target="header1.xml"/><Relationship Id="rId13" Type="http://schemas.openxmlformats.org/officeDocument/2006/relationships/footer" Target="footer2.xml"/><Relationship Id="rId12" Type="http://schemas.openxmlformats.org/officeDocument/2006/relationships/footer" Target="foot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yperlink" Target="https://example.com/system-design/contracts" TargetMode="External"/><Relationship Id="rId5" Type="http://schemas.openxmlformats.org/officeDocument/2006/relationships/numbering" Target="numbering.xml"/><Relationship Id="rId6" Type="http://schemas.openxmlformats.org/officeDocument/2006/relationships/styles" Target="styles.xml"/><Relationship Id="rId8" Type="http://schemas.openxmlformats.org/officeDocument/2006/relationships/image" Target="media/image1.png"/><Relationship Id="rId7" Type="http://schemas.openxmlformats.org/officeDocument/2006/relationships/hyperlink" Target="https://developer.apple.com/app-store/review/guidelines/" TargetMode="External"/><Relationship Id="rId14" Type="http://schemas.openxmlformats.org/officeDocument/2006/relationships/hyperlink" Target="https://developer.apple.com/app-store/review/" TargetMode="External"/><Relationship Id="rId15" Type="http://schemas.openxmlformats.org/officeDocument/2006/relationships/hyperlink" Target="https://developer.apple.com/help/app-store-connect/reference/app-information/app-information" TargetMode="External"/><Relationship Id="rId16" Type="http://schemas.openxmlformats.org/officeDocument/2006/relationships/hyperlink" Target="https://developer.apple.com/help/app-store-connect/manage-app-information/upload-app-previews-and-screenshots" TargetMode="External"/><Relationship Id="rId17" Type="http://schemas.openxmlformats.org/officeDocument/2006/relationships/hyperlink" Target="https://developer.apple.com/help/app-store-connect-analytics/acquisition/product-page-optimization" TargetMode="External"/><Relationship Id="rId18" Type="http://schemas.openxmlformats.org/officeDocument/2006/relationships/hyperlink" Target="https://developer.apple.com/help/app-store-connect-analytics/" TargetMode="External"/><Relationship Id="rId19" Type="http://schemas.openxmlformats.org/officeDocument/2006/relationships/hyperlink" Target="https://developer.apple.com/support/unlisted-app-distribution/" TargetMode="External"/><Relationship Id="rId20" Type="http://schemas.openxmlformats.org/officeDocument/2006/relationships/hyperlink" Target="https://developer.apple.com/documentation/usernotifications/asking-permission-to-use-notification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 Id="rId5" Type="http://schemas.openxmlformats.org/officeDocument/2006/relationships/font" Target="fonts/HelveticaNeueLight-regular.ttf"/><Relationship Id="rId6" Type="http://schemas.openxmlformats.org/officeDocument/2006/relationships/font" Target="fonts/HelveticaNeueLight-bold.ttf"/><Relationship Id="rId7" Type="http://schemas.openxmlformats.org/officeDocument/2006/relationships/font" Target="fonts/HelveticaNeueLight-italic.ttf"/><Relationship Id="rId8" Type="http://schemas.openxmlformats.org/officeDocument/2006/relationships/font" Target="fonts/HelveticaNeueLigh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ore.xml><?xml version="1.0" encoding="utf-8"?>
<cp:coreProperties xmlns:cp="http://schemas.openxmlformats.org/package/2006/metadata/core-properties" xmlns:dc="http://purl.org/dc/elements/1.1/" xmlns:dcterms="http://purl.org/dc/terms/" xmlns:xsi="http://www.w3.org/2001/XMLSchema-instance">
  <dc:title>ADL Console iOS — System Design &amp; Launch Readiness Audit</dc:title>
  <cp:lastModifiedBy>python-docx</cp:lastModifiedBy>
  <cp:revision>1</cp:revision>
  <dcterms:modified xsi:type="dcterms:W3CDTF">2026-07-22T06:41:30Z</dcterms:modified>
  <dc:subject>Architecture, offline integrity, release operations, and App Store readiness</dc:subject>
  <dc:creator>African Data Layer / Codex</dc:creator>
  <cp:keywords>iOS, SwiftUI, system design, App Store, offline-first, audit</cp:keywords>
</cp:coreProperties>
</file>