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B03EE">
      <w:pPr>
        <w:rPr>
          <w:rFonts w:hint="eastAsia"/>
        </w:rPr>
      </w:pPr>
      <w:r>
        <w:rPr>
          <w:rFonts w:hint="eastAsia"/>
        </w:rPr>
        <w:t xml:space="preserve"> 一、用户问题</w:t>
      </w:r>
    </w:p>
    <w:p w14:paraId="7352A0F3">
      <w:pPr>
        <w:rPr>
          <w:rFonts w:hint="eastAsia"/>
        </w:rPr>
      </w:pPr>
      <w:r>
        <w:rPr>
          <w:rFonts w:hint="eastAsia"/>
        </w:rPr>
        <w:t>我是一名大二计算机专业学生，计划在大四时寻找Java后端实习岗位。</w:t>
      </w:r>
    </w:p>
    <w:p w14:paraId="489C3278">
      <w:pPr>
        <w:rPr>
          <w:rFonts w:hint="eastAsia"/>
        </w:rPr>
      </w:pPr>
      <w:r>
        <w:rPr>
          <w:rFonts w:hint="eastAsia"/>
        </w:rPr>
        <w:t>为了成功找到Java后端实习工作，我需要在前端和后端分别学习到什么程度？需要掌握哪些具体知识？应该达到什么样的掌握水平？</w:t>
      </w:r>
    </w:p>
    <w:p w14:paraId="124B895C">
      <w:pPr>
        <w:rPr>
          <w:rFonts w:hint="eastAsia"/>
        </w:rPr>
      </w:pPr>
      <w:r>
        <w:rPr>
          <w:rFonts w:hint="eastAsia"/>
        </w:rPr>
        <w:t>二、学习目标与技能要求</w:t>
      </w:r>
    </w:p>
    <w:p w14:paraId="492812CB">
      <w:pPr>
        <w:rPr>
          <w:rFonts w:hint="eastAsia"/>
        </w:rPr>
      </w:pPr>
      <w:r>
        <w:rPr>
          <w:rFonts w:hint="eastAsia"/>
        </w:rPr>
        <w:t xml:space="preserve"> 2.1 总体定位</w:t>
      </w:r>
    </w:p>
    <w:p w14:paraId="2EDE8ED7">
      <w:pPr>
        <w:rPr>
          <w:rFonts w:hint="eastAsia"/>
        </w:rPr>
      </w:pPr>
      <w:r>
        <w:rPr>
          <w:rFonts w:hint="eastAsia"/>
        </w:rPr>
        <w:t>大二开始为实习做规划具有很好的前瞻性。针对"Java后端实习"的目标，你需要在后端技术上打下扎实基础，同时对前端技术具备足够的理解与合作能力。</w:t>
      </w:r>
    </w:p>
    <w:p w14:paraId="260F3BB1">
      <w:pPr>
        <w:rPr>
          <w:rFonts w:hint="eastAsia"/>
        </w:rPr>
      </w:pPr>
      <w:r>
        <w:rPr>
          <w:rFonts w:hint="eastAsia"/>
        </w:rPr>
        <w:t xml:space="preserve"> 2.2 技能掌握程度详细表格</w:t>
      </w:r>
    </w:p>
    <w:p w14:paraId="29F295D6">
      <w:pPr>
        <w:rPr>
          <w:rFonts w:hint="eastAsia"/>
        </w:rPr>
      </w:pPr>
      <w:r>
        <w:drawing>
          <wp:inline distT="0" distB="0" distL="114300" distR="114300">
            <wp:extent cx="5271770" cy="409384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0802">
      <w:pPr>
        <w:rPr>
          <w:rFonts w:hint="eastAsia"/>
        </w:rPr>
      </w:pPr>
      <w:r>
        <w:rPr>
          <w:rFonts w:hint="eastAsia"/>
        </w:rPr>
        <w:t xml:space="preserve"> 三、学习路线规划</w:t>
      </w:r>
    </w:p>
    <w:p w14:paraId="02B760D0">
      <w:pPr>
        <w:rPr>
          <w:rFonts w:hint="eastAsia"/>
        </w:rPr>
      </w:pPr>
      <w:r>
        <w:rPr>
          <w:rFonts w:hint="eastAsia"/>
        </w:rPr>
        <w:t xml:space="preserve"> 3.1 分阶段学习计划</w:t>
      </w:r>
    </w:p>
    <w:p w14:paraId="54AEC9DC">
      <w:pPr>
        <w:rPr>
          <w:rFonts w:hint="eastAsia"/>
        </w:rPr>
      </w:pPr>
      <w:r>
        <w:drawing>
          <wp:inline distT="0" distB="0" distL="114300" distR="114300">
            <wp:extent cx="5271135" cy="4981575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78D7">
      <w:pPr>
        <w:rPr>
          <w:rFonts w:hint="eastAsia"/>
        </w:rPr>
      </w:pPr>
      <w:r>
        <w:rPr>
          <w:rFonts w:hint="eastAsia"/>
        </w:rPr>
        <w:t xml:space="preserve"> 四、学习建议与指导原则</w:t>
      </w:r>
    </w:p>
    <w:p w14:paraId="4962012D">
      <w:pPr>
        <w:rPr>
          <w:rFonts w:hint="eastAsia"/>
        </w:rPr>
      </w:pPr>
      <w:r>
        <w:rPr>
          <w:rFonts w:hint="eastAsia"/>
        </w:rPr>
        <w:t>4.1 核心学习理念</w:t>
      </w:r>
      <w:bookmarkStart w:id="0" w:name="_GoBack"/>
      <w:bookmarkEnd w:id="0"/>
    </w:p>
    <w:p w14:paraId="1ABEA40C">
      <w:pPr>
        <w:rPr>
          <w:rFonts w:hint="eastAsia"/>
        </w:rPr>
      </w:pPr>
      <w:r>
        <w:drawing>
          <wp:inline distT="0" distB="0" distL="114300" distR="114300">
            <wp:extent cx="5267325" cy="4234815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4.2 具体行动建议</w:t>
      </w:r>
    </w:p>
    <w:p w14:paraId="25115D10">
      <w:pPr>
        <w:rPr>
          <w:rFonts w:hint="eastAsia"/>
        </w:rPr>
      </w:pPr>
      <w:r>
        <w:drawing>
          <wp:inline distT="0" distB="0" distL="114300" distR="114300">
            <wp:extent cx="5264150" cy="1706880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AE7D1">
      <w:pPr>
        <w:rPr>
          <w:rFonts w:hint="eastAsia"/>
        </w:rPr>
      </w:pPr>
      <w:r>
        <w:rPr>
          <w:rFonts w:hint="eastAsia"/>
        </w:rPr>
        <w:t>五、资源推荐</w:t>
      </w:r>
    </w:p>
    <w:p w14:paraId="398AC232">
      <w:r>
        <w:drawing>
          <wp:inline distT="0" distB="0" distL="114300" distR="114300">
            <wp:extent cx="5262880" cy="3011170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AB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2025-10-28T15:45:18Z</dcterms:created>
  <dc:creator>13924</dc:creator>
  <cp:lastModifiedBy>夜神</cp:lastModifiedBy>
  <dcterms:modified xsi:type="dcterms:W3CDTF">2025-10-28T15:51:12Z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eyJoZGlkIjoiZGJmYTYzZDU0NGQ2ODk0MjM5OTZiYmEwNDk1NWEzZmEiLCJ1c2VySWQiOiI5NDUwMTQ0NTYifQ==</vt:lpwstr>
  </property>
  <property fmtid="{D5CDD505-2E9C-101B-9397-08002B2CF9AE}" pid="4" name="ICV">
    <vt:lpwstr>834E7E6F5DF74AC7A858D659846B7A3C_12</vt:lpwstr>
  </property>
</Properties>
</file>