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1AB0" w14:textId="77777777" w:rsidR="00C61F1C" w:rsidRPr="0086187E" w:rsidRDefault="00C61F1C" w:rsidP="00C61F1C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Toc147839336"/>
      <w:r w:rsidRPr="00861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Supplement 2. In- and exclusion criteria</w:t>
      </w:r>
      <w:bookmarkEnd w:id="0"/>
    </w:p>
    <w:p w14:paraId="544ED7C2" w14:textId="77777777" w:rsidR="00C61F1C" w:rsidRPr="0086187E" w:rsidRDefault="00C61F1C" w:rsidP="00C61F1C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" w:name="_Toc147839337"/>
      <w:r w:rsidRPr="00861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2.1. Eligibility criteria for titles and abstracts</w:t>
      </w:r>
      <w:bookmarkEnd w:id="1"/>
    </w:p>
    <w:p w14:paraId="6FB8170C" w14:textId="30EEDBDC" w:rsidR="00C61F1C" w:rsidRDefault="00C61F1C" w:rsidP="00C61F1C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initial review (up to 2022), the first 200 </w:t>
      </w:r>
      <w:r>
        <w:rPr>
          <w:rFonts w:ascii="Times New Roman" w:hAnsi="Times New Roman" w:cs="Times New Roman"/>
          <w:lang w:val="en-US"/>
        </w:rPr>
        <w:t xml:space="preserve">ranked </w:t>
      </w:r>
      <w:r>
        <w:rPr>
          <w:rFonts w:ascii="Times New Roman" w:hAnsi="Times New Roman" w:cs="Times New Roman"/>
          <w:lang w:val="en-US"/>
        </w:rPr>
        <w:t xml:space="preserve">abstracts presented by </w:t>
      </w:r>
      <w:proofErr w:type="spellStart"/>
      <w:r>
        <w:rPr>
          <w:rFonts w:ascii="Times New Roman" w:hAnsi="Times New Roman" w:cs="Times New Roman"/>
          <w:lang w:val="en-US"/>
        </w:rPr>
        <w:t>ASReview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en-US"/>
        </w:rPr>
        <w:t xml:space="preserve"> screened independently by two reviewers (TK and </w:t>
      </w:r>
      <w:proofErr w:type="spellStart"/>
      <w:r>
        <w:rPr>
          <w:rFonts w:ascii="Times New Roman" w:hAnsi="Times New Roman" w:cs="Times New Roman"/>
          <w:lang w:val="en-US"/>
        </w:rPr>
        <w:t>LAGvL</w:t>
      </w:r>
      <w:proofErr w:type="spellEnd"/>
      <w:r>
        <w:rPr>
          <w:rFonts w:ascii="Times New Roman" w:hAnsi="Times New Roman" w:cs="Times New Roman"/>
          <w:lang w:val="en-US"/>
        </w:rPr>
        <w:t>) using the in- and exclusion criteria stated below. To determine the interrater reliability between the two reviewers, Cohen’s kappa (</w:t>
      </w:r>
      <m:oMath>
        <m:r>
          <w:rPr>
            <w:rFonts w:ascii="Cambria Math" w:hAnsi="Cambria Math" w:cs="Times New Roman"/>
            <w:lang w:val="en-US"/>
          </w:rPr>
          <m:t>κ</m:t>
        </m:r>
      </m:oMath>
      <w:r>
        <w:rPr>
          <w:rFonts w:ascii="Times New Roman" w:hAnsi="Times New Roman" w:cs="Times New Roman"/>
          <w:lang w:val="en-US"/>
        </w:rPr>
        <w:t xml:space="preserve">) was calculated. A </w:t>
      </w:r>
      <m:oMath>
        <m:r>
          <w:rPr>
            <w:rFonts w:ascii="Cambria Math" w:hAnsi="Cambria Math" w:cs="Times New Roman"/>
            <w:lang w:val="en-US"/>
          </w:rPr>
          <m:t>κ</m:t>
        </m:r>
      </m:oMath>
      <w:r>
        <w:rPr>
          <w:rFonts w:ascii="Times New Roman" w:hAnsi="Times New Roman" w:cs="Times New Roman"/>
          <w:lang w:val="en-US"/>
        </w:rPr>
        <w:t xml:space="preserve"> of 0.81-1.00 was required to continue with independent abstract review. Any potential disagreement was resolved with RPAvE. </w:t>
      </w:r>
    </w:p>
    <w:p w14:paraId="045924F1" w14:textId="77777777" w:rsidR="00C61F1C" w:rsidRDefault="00C61F1C" w:rsidP="00C61F1C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AEAF582" w14:textId="77777777" w:rsidR="00C61F1C" w:rsidRPr="003A5A6E" w:rsidRDefault="00C61F1C" w:rsidP="00C61F1C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Supplemental table 1. In- and exclusion criteria for titles and abstracts.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4"/>
        <w:gridCol w:w="1509"/>
        <w:gridCol w:w="3402"/>
        <w:gridCol w:w="2551"/>
        <w:gridCol w:w="2126"/>
        <w:gridCol w:w="1985"/>
      </w:tblGrid>
      <w:tr w:rsidR="00C61F1C" w14:paraId="3FDABB11" w14:textId="77777777" w:rsidTr="00C61F1C">
        <w:tc>
          <w:tcPr>
            <w:tcW w:w="2314" w:type="dxa"/>
          </w:tcPr>
          <w:p w14:paraId="52D972C3" w14:textId="77777777" w:rsidR="00C61F1C" w:rsidRPr="00BF6CC6" w:rsidRDefault="00C61F1C" w:rsidP="0071649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Subject</w:t>
            </w:r>
          </w:p>
        </w:tc>
        <w:tc>
          <w:tcPr>
            <w:tcW w:w="1509" w:type="dxa"/>
          </w:tcPr>
          <w:p w14:paraId="7B148A50" w14:textId="77777777" w:rsidR="00C61F1C" w:rsidRPr="00BF6CC6" w:rsidRDefault="00C61F1C" w:rsidP="0071649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Age/species</w:t>
            </w:r>
          </w:p>
        </w:tc>
        <w:tc>
          <w:tcPr>
            <w:tcW w:w="3402" w:type="dxa"/>
          </w:tcPr>
          <w:p w14:paraId="5E0B1958" w14:textId="77777777" w:rsidR="00C61F1C" w:rsidRPr="00BF6CC6" w:rsidRDefault="00C61F1C" w:rsidP="0071649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Article/publication type</w:t>
            </w:r>
          </w:p>
        </w:tc>
        <w:tc>
          <w:tcPr>
            <w:tcW w:w="2551" w:type="dxa"/>
          </w:tcPr>
          <w:p w14:paraId="6AD82F97" w14:textId="77777777" w:rsidR="00C61F1C" w:rsidRPr="00BF6CC6" w:rsidRDefault="00C61F1C" w:rsidP="0071649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Publication dates</w:t>
            </w:r>
          </w:p>
        </w:tc>
        <w:tc>
          <w:tcPr>
            <w:tcW w:w="2126" w:type="dxa"/>
          </w:tcPr>
          <w:p w14:paraId="02A69FE8" w14:textId="77777777" w:rsidR="00C61F1C" w:rsidRPr="00BF6CC6" w:rsidRDefault="00C61F1C" w:rsidP="0071649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Language</w:t>
            </w:r>
          </w:p>
        </w:tc>
        <w:tc>
          <w:tcPr>
            <w:tcW w:w="1985" w:type="dxa"/>
          </w:tcPr>
          <w:p w14:paraId="4D5137E9" w14:textId="77777777" w:rsidR="00C61F1C" w:rsidRPr="00BF6CC6" w:rsidRDefault="00C61F1C" w:rsidP="0071649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Sex</w:t>
            </w:r>
          </w:p>
        </w:tc>
      </w:tr>
      <w:tr w:rsidR="00C61F1C" w14:paraId="5AAF81FB" w14:textId="77777777" w:rsidTr="00C61F1C">
        <w:tc>
          <w:tcPr>
            <w:tcW w:w="13887" w:type="dxa"/>
            <w:gridSpan w:val="6"/>
            <w:vAlign w:val="bottom"/>
          </w:tcPr>
          <w:p w14:paraId="4547485A" w14:textId="77777777" w:rsidR="00C61F1C" w:rsidRPr="00BF6CC6" w:rsidRDefault="00C61F1C" w:rsidP="007164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Inclusion criteria</w:t>
            </w:r>
          </w:p>
        </w:tc>
      </w:tr>
      <w:tr w:rsidR="00C61F1C" w14:paraId="24B2E82F" w14:textId="77777777" w:rsidTr="00C61F1C">
        <w:tc>
          <w:tcPr>
            <w:tcW w:w="2314" w:type="dxa"/>
          </w:tcPr>
          <w:p w14:paraId="1A1A597F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Patients with ALS, AD, HD, or PD.</w:t>
            </w:r>
          </w:p>
        </w:tc>
        <w:tc>
          <w:tcPr>
            <w:tcW w:w="1509" w:type="dxa"/>
          </w:tcPr>
          <w:p w14:paraId="7FE81268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m:t>≥</m:t>
              </m:r>
            </m:oMath>
            <w:r>
              <w:rPr>
                <w:rFonts w:ascii="Times New Roman" w:hAnsi="Times New Roman" w:cs="Times New Roman"/>
                <w:lang w:val="en-US"/>
              </w:rPr>
              <w:t>18 years.</w:t>
            </w:r>
          </w:p>
        </w:tc>
        <w:tc>
          <w:tcPr>
            <w:tcW w:w="3402" w:type="dxa"/>
          </w:tcPr>
          <w:p w14:paraId="0517259B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Studies that evaluated barriers and/or facilitators to participation in clinical trial for ALS, AD, HD and/or PD.</w:t>
            </w:r>
          </w:p>
        </w:tc>
        <w:tc>
          <w:tcPr>
            <w:tcW w:w="2551" w:type="dxa"/>
          </w:tcPr>
          <w:p w14:paraId="640A6E84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2000-2023</w:t>
            </w:r>
          </w:p>
        </w:tc>
        <w:tc>
          <w:tcPr>
            <w:tcW w:w="2126" w:type="dxa"/>
          </w:tcPr>
          <w:p w14:paraId="7F3EBB88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English, Dutch.</w:t>
            </w:r>
          </w:p>
        </w:tc>
        <w:tc>
          <w:tcPr>
            <w:tcW w:w="1985" w:type="dxa"/>
          </w:tcPr>
          <w:p w14:paraId="24AD3ABB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Male and female.</w:t>
            </w:r>
          </w:p>
        </w:tc>
      </w:tr>
      <w:tr w:rsidR="00C61F1C" w14:paraId="60589D54" w14:textId="77777777" w:rsidTr="00C61F1C">
        <w:tc>
          <w:tcPr>
            <w:tcW w:w="13887" w:type="dxa"/>
            <w:gridSpan w:val="6"/>
            <w:vAlign w:val="center"/>
          </w:tcPr>
          <w:p w14:paraId="7E821B27" w14:textId="77777777" w:rsidR="00C61F1C" w:rsidRPr="00BF6CC6" w:rsidRDefault="00C61F1C" w:rsidP="007164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Exclusion criteria</w:t>
            </w:r>
          </w:p>
        </w:tc>
      </w:tr>
      <w:tr w:rsidR="00C61F1C" w14:paraId="3788DCDD" w14:textId="77777777" w:rsidTr="00C61F1C">
        <w:tc>
          <w:tcPr>
            <w:tcW w:w="2314" w:type="dxa"/>
          </w:tcPr>
          <w:p w14:paraId="42988A97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Patients with other neurodegenerative diseases, dementias, movement disorders other than ALS, AD,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HD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and PD.</w:t>
            </w:r>
          </w:p>
        </w:tc>
        <w:tc>
          <w:tcPr>
            <w:tcW w:w="1509" w:type="dxa"/>
          </w:tcPr>
          <w:p w14:paraId="71098BFC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18 years and species other than humans.</w:t>
            </w:r>
          </w:p>
        </w:tc>
        <w:tc>
          <w:tcPr>
            <w:tcW w:w="3402" w:type="dxa"/>
          </w:tcPr>
          <w:p w14:paraId="164C272E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Grey literature, incomplete article, such as: unavailability of full text, posters, commentaries, hypothesis articles, articles that are not peer-reviewed. Reviews will also be excluded.</w:t>
            </w:r>
          </w:p>
        </w:tc>
        <w:tc>
          <w:tcPr>
            <w:tcW w:w="2551" w:type="dxa"/>
          </w:tcPr>
          <w:p w14:paraId="0287C118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Before 2000</w:t>
            </w:r>
          </w:p>
        </w:tc>
        <w:tc>
          <w:tcPr>
            <w:tcW w:w="2126" w:type="dxa"/>
          </w:tcPr>
          <w:p w14:paraId="2D075DBB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Other languages than English and Dutch</w:t>
            </w:r>
          </w:p>
        </w:tc>
        <w:tc>
          <w:tcPr>
            <w:tcW w:w="1985" w:type="dxa"/>
          </w:tcPr>
          <w:p w14:paraId="0EA3A8A1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</w:tr>
    </w:tbl>
    <w:p w14:paraId="16449380" w14:textId="3EACC633" w:rsidR="00C61F1C" w:rsidRDefault="00C61F1C" w:rsidP="00C61F1C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3A5A6E">
        <w:rPr>
          <w:rFonts w:ascii="Times New Roman" w:hAnsi="Times New Roman" w:cs="Times New Roman"/>
          <w:lang w:val="en-US"/>
        </w:rPr>
        <w:t>Abbreviations: ALS = amyotrophic lateral sclerosis</w:t>
      </w:r>
      <w:r>
        <w:rPr>
          <w:rFonts w:ascii="Times New Roman" w:hAnsi="Times New Roman" w:cs="Times New Roman"/>
          <w:lang w:val="en-US"/>
        </w:rPr>
        <w:t>;</w:t>
      </w:r>
      <w:r w:rsidRPr="003A5A6E">
        <w:rPr>
          <w:rFonts w:ascii="Times New Roman" w:hAnsi="Times New Roman" w:cs="Times New Roman"/>
          <w:lang w:val="en-US"/>
        </w:rPr>
        <w:t xml:space="preserve"> AD</w:t>
      </w:r>
      <w:r>
        <w:rPr>
          <w:rFonts w:ascii="Times New Roman" w:hAnsi="Times New Roman" w:cs="Times New Roman"/>
          <w:lang w:val="en-US"/>
        </w:rPr>
        <w:t>:</w:t>
      </w:r>
      <w:r w:rsidRPr="003A5A6E">
        <w:rPr>
          <w:rFonts w:ascii="Times New Roman" w:hAnsi="Times New Roman" w:cs="Times New Roman"/>
          <w:lang w:val="en-US"/>
        </w:rPr>
        <w:t xml:space="preserve"> Al</w:t>
      </w:r>
      <w:r>
        <w:rPr>
          <w:rFonts w:ascii="Times New Roman" w:hAnsi="Times New Roman" w:cs="Times New Roman"/>
          <w:lang w:val="en-US"/>
        </w:rPr>
        <w:t xml:space="preserve">zheimer’s disease; HD = Huntington’s disease; PD = Parkinson’s disease; NA = not available. </w:t>
      </w:r>
    </w:p>
    <w:p w14:paraId="5FDB41DB" w14:textId="77777777" w:rsidR="00C61F1C" w:rsidRDefault="00C61F1C" w:rsidP="00C61F1C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97A5CC6" w14:textId="77777777" w:rsidR="00C61F1C" w:rsidRDefault="00C61F1C" w:rsidP="00C61F1C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" w:name="_Toc147839338"/>
      <w:r w:rsidRPr="00861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2.2. Eligibility criteria for full texts</w:t>
      </w:r>
      <w:bookmarkEnd w:id="2"/>
    </w:p>
    <w:p w14:paraId="2B353539" w14:textId="77777777" w:rsidR="00C61F1C" w:rsidRDefault="00C61F1C" w:rsidP="00C61F1C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Supplemental table 2. Eligibility criteria for full texts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4"/>
        <w:gridCol w:w="5384"/>
        <w:gridCol w:w="3119"/>
      </w:tblGrid>
      <w:tr w:rsidR="00C61F1C" w14:paraId="0EA12439" w14:textId="77777777" w:rsidTr="00C61F1C">
        <w:tc>
          <w:tcPr>
            <w:tcW w:w="5384" w:type="dxa"/>
          </w:tcPr>
          <w:p w14:paraId="33478CBF" w14:textId="77777777" w:rsidR="00C61F1C" w:rsidRPr="003A09A7" w:rsidRDefault="00C61F1C" w:rsidP="0071649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</w:p>
        </w:tc>
        <w:tc>
          <w:tcPr>
            <w:tcW w:w="5384" w:type="dxa"/>
          </w:tcPr>
          <w:p w14:paraId="5AEF4856" w14:textId="77777777" w:rsidR="00C61F1C" w:rsidRPr="003A09A7" w:rsidRDefault="00C61F1C" w:rsidP="0071649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Study design</w:t>
            </w:r>
          </w:p>
        </w:tc>
        <w:tc>
          <w:tcPr>
            <w:tcW w:w="3119" w:type="dxa"/>
          </w:tcPr>
          <w:p w14:paraId="28B6F9FD" w14:textId="77777777" w:rsidR="00C61F1C" w:rsidRPr="003A09A7" w:rsidRDefault="00C61F1C" w:rsidP="0071649A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Article type </w:t>
            </w:r>
          </w:p>
        </w:tc>
      </w:tr>
      <w:tr w:rsidR="00C61F1C" w14:paraId="69328594" w14:textId="77777777" w:rsidTr="00C61F1C">
        <w:tc>
          <w:tcPr>
            <w:tcW w:w="13887" w:type="dxa"/>
            <w:gridSpan w:val="3"/>
            <w:vAlign w:val="center"/>
          </w:tcPr>
          <w:p w14:paraId="56F752DB" w14:textId="77777777" w:rsidR="00C61F1C" w:rsidRPr="003A09A7" w:rsidRDefault="00C61F1C" w:rsidP="007164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Inclusion criteria</w:t>
            </w:r>
          </w:p>
        </w:tc>
      </w:tr>
      <w:tr w:rsidR="00C61F1C" w14:paraId="16E6003A" w14:textId="77777777" w:rsidTr="00C61F1C">
        <w:tc>
          <w:tcPr>
            <w:tcW w:w="5384" w:type="dxa"/>
          </w:tcPr>
          <w:p w14:paraId="523B7FCB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primary objective of the study was to identify barriers and/or facilitators to participation in clinical trials for ALS, AD, HD, or PD and/or strategies to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overcome barriers/to improve participation of clinical trials in ALS, AD,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HD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or PD. </w:t>
            </w:r>
          </w:p>
        </w:tc>
        <w:tc>
          <w:tcPr>
            <w:tcW w:w="5384" w:type="dxa"/>
          </w:tcPr>
          <w:p w14:paraId="4FA26058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A09A7">
              <w:rPr>
                <w:rFonts w:ascii="Times New Roman" w:hAnsi="Times New Roman" w:cs="Times New Roman"/>
                <w:lang w:val="en-US"/>
              </w:rPr>
              <w:lastRenderedPageBreak/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A09A7">
              <w:rPr>
                <w:rFonts w:ascii="Times New Roman" w:hAnsi="Times New Roman" w:cs="Times New Roman"/>
                <w:lang w:val="en-US"/>
              </w:rPr>
              <w:t xml:space="preserve">Qualitative research, including, but not limited </w:t>
            </w:r>
            <w:proofErr w:type="gramStart"/>
            <w:r w:rsidRPr="003A09A7">
              <w:rPr>
                <w:rFonts w:ascii="Times New Roman" w:hAnsi="Times New Roman" w:cs="Times New Roman"/>
                <w:lang w:val="en-US"/>
              </w:rPr>
              <w:t>to:</w:t>
            </w:r>
            <w:proofErr w:type="gramEnd"/>
            <w:r w:rsidRPr="003A09A7">
              <w:rPr>
                <w:rFonts w:ascii="Times New Roman" w:hAnsi="Times New Roman" w:cs="Times New Roman"/>
                <w:lang w:val="en-US"/>
              </w:rPr>
              <w:t xml:space="preserve"> unstructured interviews, semi-structured interviews, focus-groups, open-ended questions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356E264" w14:textId="77777777" w:rsidR="00C61F1C" w:rsidRPr="003A09A7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- Q</w:t>
            </w:r>
            <w:r w:rsidRPr="003A09A7">
              <w:rPr>
                <w:rFonts w:ascii="Times New Roman" w:hAnsi="Times New Roman" w:cs="Times New Roman"/>
                <w:lang w:val="en-US"/>
              </w:rPr>
              <w:t xml:space="preserve">uantitative research, including, but not limited </w:t>
            </w:r>
            <w:proofErr w:type="gramStart"/>
            <w:r w:rsidRPr="003A09A7">
              <w:rPr>
                <w:rFonts w:ascii="Times New Roman" w:hAnsi="Times New Roman" w:cs="Times New Roman"/>
                <w:lang w:val="en-US"/>
              </w:rPr>
              <w:t>to:</w:t>
            </w:r>
            <w:proofErr w:type="gramEnd"/>
            <w:r w:rsidRPr="003A09A7">
              <w:rPr>
                <w:rFonts w:ascii="Times New Roman" w:hAnsi="Times New Roman" w:cs="Times New Roman"/>
                <w:lang w:val="en-US"/>
              </w:rPr>
              <w:t xml:space="preserve"> surveys, structured interviews. </w:t>
            </w:r>
          </w:p>
        </w:tc>
        <w:tc>
          <w:tcPr>
            <w:tcW w:w="3119" w:type="dxa"/>
          </w:tcPr>
          <w:p w14:paraId="5737E8AC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Complete original articles. </w:t>
            </w:r>
          </w:p>
        </w:tc>
      </w:tr>
      <w:tr w:rsidR="00C61F1C" w14:paraId="6B883029" w14:textId="77777777" w:rsidTr="00C61F1C">
        <w:tc>
          <w:tcPr>
            <w:tcW w:w="13887" w:type="dxa"/>
            <w:gridSpan w:val="3"/>
            <w:vAlign w:val="center"/>
          </w:tcPr>
          <w:p w14:paraId="10A38093" w14:textId="77777777" w:rsidR="00C61F1C" w:rsidRPr="003A09A7" w:rsidRDefault="00C61F1C" w:rsidP="007164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Exclusion criteria</w:t>
            </w:r>
          </w:p>
        </w:tc>
      </w:tr>
      <w:tr w:rsidR="00C61F1C" w14:paraId="2DD2A3E3" w14:textId="77777777" w:rsidTr="00C61F1C">
        <w:tc>
          <w:tcPr>
            <w:tcW w:w="5384" w:type="dxa"/>
          </w:tcPr>
          <w:p w14:paraId="62AC8DE7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Studies that did not investigate barriers and/or facilitators to participation in clinical trials for ALS, AD, HD, and PD. </w:t>
            </w:r>
          </w:p>
        </w:tc>
        <w:tc>
          <w:tcPr>
            <w:tcW w:w="5384" w:type="dxa"/>
          </w:tcPr>
          <w:p w14:paraId="10CCBE3F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3A09A7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A09A7">
              <w:rPr>
                <w:rFonts w:ascii="Times New Roman" w:hAnsi="Times New Roman" w:cs="Times New Roman"/>
                <w:lang w:val="en-US"/>
              </w:rPr>
              <w:t xml:space="preserve">Articles that focus on ALS, AD, HD, or PD but also included patients without an official diagnosis. </w:t>
            </w:r>
          </w:p>
          <w:p w14:paraId="19AB3CDF" w14:textId="77777777" w:rsidR="00C61F1C" w:rsidRPr="003A09A7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Study populations including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≤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50% of patients with ALS, AD, HD, or PD. </w:t>
            </w:r>
          </w:p>
        </w:tc>
        <w:tc>
          <w:tcPr>
            <w:tcW w:w="3119" w:type="dxa"/>
          </w:tcPr>
          <w:p w14:paraId="594B0383" w14:textId="77777777" w:rsidR="00C61F1C" w:rsidRDefault="00C61F1C" w:rsidP="0071649A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Unavailability of full texts. </w:t>
            </w:r>
          </w:p>
        </w:tc>
      </w:tr>
    </w:tbl>
    <w:p w14:paraId="48FEC152" w14:textId="57C0B96B" w:rsidR="00D74AAE" w:rsidRDefault="00C61F1C" w:rsidP="00C61F1C">
      <w:pPr>
        <w:spacing w:line="480" w:lineRule="auto"/>
      </w:pPr>
      <w:r>
        <w:rPr>
          <w:rFonts w:ascii="Times New Roman" w:hAnsi="Times New Roman" w:cs="Times New Roman"/>
          <w:lang w:val="en-US"/>
        </w:rPr>
        <w:t>Abbreviations: ALS = amyotrophic lateral sclerosis; AD = Alzheimer’s disease; HD = Huntington’s disease; PD = Parkinson’s disease.</w:t>
      </w:r>
    </w:p>
    <w:sectPr w:rsidR="00D74AAE" w:rsidSect="00C61F1C">
      <w:footerReference w:type="even" r:id="rId4"/>
      <w:footerReference w:type="default" r:id="rId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55941994"/>
      <w:docPartObj>
        <w:docPartGallery w:val="Page Numbers (Bottom of Page)"/>
        <w:docPartUnique/>
      </w:docPartObj>
    </w:sdtPr>
    <w:sdtContent>
      <w:p w14:paraId="16CF06FF" w14:textId="77777777" w:rsidR="00000000" w:rsidRDefault="00000000" w:rsidP="0053048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4C217B" w14:textId="77777777" w:rsidR="00000000" w:rsidRDefault="00000000" w:rsidP="00D733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871165"/>
      <w:docPartObj>
        <w:docPartGallery w:val="Page Numbers (Bottom of Page)"/>
        <w:docPartUnique/>
      </w:docPartObj>
    </w:sdtPr>
    <w:sdtContent>
      <w:p w14:paraId="7D6598F9" w14:textId="77777777" w:rsidR="00000000" w:rsidRDefault="00000000" w:rsidP="0053048E">
        <w:pPr>
          <w:pStyle w:val="Footer"/>
          <w:framePr w:wrap="none" w:vAnchor="text" w:hAnchor="margin" w:xAlign="right" w:y="1"/>
          <w:rPr>
            <w:rStyle w:val="PageNumber"/>
          </w:rPr>
        </w:pPr>
        <w:r w:rsidRPr="00D7330A">
          <w:rPr>
            <w:rStyle w:val="PageNumber"/>
            <w:rFonts w:ascii="Times New Roman" w:hAnsi="Times New Roman" w:cs="Times New Roman"/>
          </w:rPr>
          <w:fldChar w:fldCharType="begin"/>
        </w:r>
        <w:r w:rsidRPr="00D7330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7330A">
          <w:rPr>
            <w:rStyle w:val="PageNumber"/>
            <w:rFonts w:ascii="Times New Roman" w:hAnsi="Times New Roman" w:cs="Times New Roman"/>
          </w:rPr>
          <w:fldChar w:fldCharType="separate"/>
        </w:r>
        <w:r w:rsidRPr="00D7330A">
          <w:rPr>
            <w:rStyle w:val="PageNumber"/>
            <w:rFonts w:ascii="Times New Roman" w:hAnsi="Times New Roman" w:cs="Times New Roman"/>
            <w:noProof/>
          </w:rPr>
          <w:t>1</w:t>
        </w:r>
        <w:r w:rsidRPr="00D7330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DAA8583" w14:textId="77777777" w:rsidR="00000000" w:rsidRDefault="00000000" w:rsidP="00D7330A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1C"/>
    <w:rsid w:val="004D5EA3"/>
    <w:rsid w:val="00642F81"/>
    <w:rsid w:val="00A41FC4"/>
    <w:rsid w:val="00C61F1C"/>
    <w:rsid w:val="00D7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5D3D8"/>
  <w15:chartTrackingRefBased/>
  <w15:docId w15:val="{F7DAE75D-D5D5-1143-9C27-95E23952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1C"/>
  </w:style>
  <w:style w:type="paragraph" w:styleId="Heading1">
    <w:name w:val="heading 1"/>
    <w:basedOn w:val="Normal"/>
    <w:next w:val="Normal"/>
    <w:link w:val="Heading1Char"/>
    <w:uiPriority w:val="9"/>
    <w:qFormat/>
    <w:rsid w:val="00C61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F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61F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F1C"/>
  </w:style>
  <w:style w:type="character" w:styleId="PageNumber">
    <w:name w:val="page number"/>
    <w:basedOn w:val="DefaultParagraphFont"/>
    <w:uiPriority w:val="99"/>
    <w:semiHidden/>
    <w:unhideWhenUsed/>
    <w:rsid w:val="00C61F1C"/>
  </w:style>
  <w:style w:type="table" w:styleId="TableGrid">
    <w:name w:val="Table Grid"/>
    <w:basedOn w:val="TableNormal"/>
    <w:uiPriority w:val="39"/>
    <w:rsid w:val="00C61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Weemering, D.N. (Daphne)</dc:creator>
  <cp:keywords/>
  <dc:description/>
  <cp:lastModifiedBy>Weemering, D.N. (Daphne)</cp:lastModifiedBy>
  <cp:revision>1</cp:revision>
  <dcterms:created xsi:type="dcterms:W3CDTF">2023-10-11T06:59:00Z</dcterms:created>
  <dcterms:modified xsi:type="dcterms:W3CDTF">2023-10-11T07:03:00Z</dcterms:modified>
</cp:coreProperties>
</file>