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1F3A5F"/>
          <w:sz w:val="48"/>
        </w:rPr>
        <w:t>KNT 测试网使用教程</w:t>
      </w:r>
    </w:p>
    <w:p>
      <w:pPr>
        <w:spacing w:after="280"/>
      </w:pPr>
      <w:r>
        <w:rPr>
          <w:rFonts w:ascii="Calibri" w:hAnsi="Calibri" w:eastAsia="Microsoft YaHei"/>
          <w:b w:val="0"/>
          <w:color w:val="555555"/>
          <w:sz w:val="22"/>
        </w:rPr>
        <w:t>普通用户 / Admin / Keeper 快速操作手册 · BSC Testnet · 2026-05-19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3A5F"/>
                <w:sz w:val="21"/>
              </w:rPr>
              <w:t>测试网入口：</w:t>
            </w:r>
            <w:r>
              <w:rPr>
                <w:rFonts w:ascii="Calibri" w:hAnsi="Calibri" w:eastAsia="Microsoft YaHei"/>
                <w:b w:val="0"/>
                <w:sz w:val="21"/>
              </w:rPr>
              <w:t>Admin 控制台：https://knights-admin.dappweb.workers.dev。普通用户没有独立 UI，测试主要通过钱包、PancakeSwap 测试网和 Admin 查询完成。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Calibri" w:hAnsi="Calibri" w:eastAsia="Microsoft YaHei"/>
          <w:b/>
          <w:color w:val="2E74B5"/>
          <w:sz w:val="32"/>
        </w:rPr>
        <w:t>1. 测试网基础信息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9"/>
              </w:rPr>
              <w:t>项目</w:t>
            </w:r>
          </w:p>
        </w:tc>
        <w:tc>
          <w:tcPr>
            <w:tcW w:type="dxa" w:w="69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9"/>
              </w:rPr>
              <w:t>测试网配置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网络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BSC Testnet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Chain ID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97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区块浏览器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https://testnet.bscscan.com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Admin 控制台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https://knights-admin.dappweb.workers.dev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KNT Proxy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0x6d15543f858E185240841015159427957f390eAF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USDT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0xacD944e910952c020eb129C50921f180c62c3291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LABUBU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0xe8214E6580f81835F13Ac358DCc72ac7d4d78052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KNT/LABUBU Pair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0x8A5E41D891b6BE9E470Ab3307dE8E24C8073ff00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LABUBU/USDT Pair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0x628578cACC1210f8a082bDe659072aCB4Ad11DEA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Pancake V2 Router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0xD99D1c33F9fC3444f8101754aBC46c52416550D1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Calibri" w:hAnsi="Calibri" w:eastAsia="Microsoft YaHei"/>
          <w:b/>
          <w:color w:val="2E74B5"/>
          <w:sz w:val="32"/>
        </w:rPr>
        <w:t>2. 普通用户测试流程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3A5F"/>
                <w:sz w:val="21"/>
              </w:rPr>
              <w:t>用户原则：</w:t>
            </w:r>
            <w:r>
              <w:rPr>
                <w:rFonts w:ascii="Calibri" w:hAnsi="Calibri" w:eastAsia="Microsoft YaHei"/>
                <w:b w:val="0"/>
                <w:sz w:val="21"/>
              </w:rPr>
              <w:t>普通用户不需要打开 Admin，也不需要手动调用合约函数。用户只做三件事：钱包转账、Pancake 买卖、把交易哈希给运营核对。</w:t>
            </w:r>
          </w:p>
        </w:tc>
      </w:tr>
    </w:tbl>
    <w:p/>
    <w:p>
      <w:pPr>
        <w:pStyle w:val="Heading2"/>
        <w:spacing w:before="200" w:after="80"/>
      </w:pPr>
      <w:r>
        <w:rPr>
          <w:rFonts w:ascii="Calibri" w:hAnsi="Calibri" w:eastAsia="Microsoft YaHei"/>
          <w:b/>
          <w:color w:val="1F4D78"/>
          <w:sz w:val="26"/>
        </w:rPr>
        <w:t>2.1 钱包准备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在 MetaMask 或兼容钱包中切换到 BSC Testnet，确认 Chain ID 为 97。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准备测试 BNB 用于 gas。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添加 KNT、USDT、LABUBU 三个测试网代币地址。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所有测试交易都必须确认网络是 BSC Testnet，不要在主网地址上测试。</w:t>
      </w:r>
    </w:p>
    <w:p>
      <w:pPr>
        <w:pStyle w:val="Heading2"/>
        <w:spacing w:before="200" w:after="80"/>
      </w:pPr>
      <w:r>
        <w:rPr>
          <w:rFonts w:ascii="Calibri" w:hAnsi="Calibri" w:eastAsia="Microsoft YaHei"/>
          <w:b/>
          <w:color w:val="1F4D78"/>
          <w:sz w:val="26"/>
        </w:rPr>
        <w:t>2.2 绑定推荐人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360"/>
      </w:tblGrid>
      <w:tr>
        <w:tc>
          <w:tcPr>
            <w:tcW w:type="dxa" w:w="9360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3A5F"/>
                <w:sz w:val="21"/>
              </w:rPr>
              <w:t>前提：</w:t>
            </w:r>
            <w:r>
              <w:rPr>
                <w:rFonts w:ascii="Calibri" w:hAnsi="Calibri" w:eastAsia="Microsoft YaHei"/>
                <w:b w:val="0"/>
                <w:sz w:val="21"/>
              </w:rPr>
              <w:t>Admin 必须先把 Referral Signal KNT 设置为大于 0。当前如果该值为 0，互转 KNT 只会成为普通转账，不会触发推荐绑定。</w:t>
            </w:r>
          </w:p>
        </w:tc>
      </w:tr>
    </w:tbl>
    <w:p/>
    <w:p>
      <w:pPr>
        <w:pStyle w:val="ListNumber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推荐人向用户转入固定数量 KNT，数量必须等于 Admin 设置的 Referral Signal KNT。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用户再向推荐人转回完全相同数量 KNT。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等待交易确认后，由 Admin 在财务页输入用户地址，检查 referrer 是否已绑定。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推荐关系通常只能绑定一次，已绑定用户不能随意更换上级。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互转数量必须完全一致；多转、少转或 Referral Signal 为 0 都可能不绑定。</w:t>
      </w:r>
    </w:p>
    <w:p>
      <w:pPr>
        <w:pStyle w:val="Heading2"/>
        <w:spacing w:before="200" w:after="80"/>
      </w:pPr>
      <w:r>
        <w:rPr>
          <w:rFonts w:ascii="Calibri" w:hAnsi="Calibri" w:eastAsia="Microsoft YaHei"/>
          <w:b/>
          <w:color w:val="1F4D78"/>
          <w:sz w:val="26"/>
        </w:rPr>
        <w:t>2.3 入金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用户在钱包中选择测试网 USDT。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把 USDT 转到 KNT Proxy 地址：0x6d15543f858E185240841015159427957f390eAF。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保存交易哈希。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等待 Keeper 自动扫描并处理入金。处理完成后，用户会获得对应 LP/算力记录。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入金不是 USDT 到账后立即完成，取决于确认数、Keeper 扫描间隔和链上拥堵。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如果长时间未处理，把交易哈希发给 Admin 查日志。</w:t>
      </w:r>
    </w:p>
    <w:p>
      <w:pPr>
        <w:pStyle w:val="Heading2"/>
        <w:spacing w:before="200" w:after="80"/>
      </w:pPr>
      <w:r>
        <w:rPr>
          <w:rFonts w:ascii="Calibri" w:hAnsi="Calibri" w:eastAsia="Microsoft YaHei"/>
          <w:b/>
          <w:color w:val="1F4D78"/>
          <w:sz w:val="26"/>
        </w:rPr>
        <w:t>2.4 在 Pancake 买卖 KNT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打开 PancakeSwap 测试网，并确认钱包网络为 BSC Testnet。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使用 KNT/LABUBU 交易对买卖 KNT。必要时手动导入 KNT 和 LABUBU 地址。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买入后等待 Keeper/市场维护更新价格、LP 和奖励状态。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卖出 KNT 会按合约规则计算卖出税、盈利税和砸盘税，测试时以链上结果为准。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当前测试网池子价格约为 1 KNT = 3 LABUBU，且 LABUBU/USDT 池约为 1 LABUBU = 1 USDT。</w:t>
      </w:r>
    </w:p>
    <w:p>
      <w:pPr>
        <w:pStyle w:val="Heading2"/>
        <w:spacing w:before="200" w:after="80"/>
      </w:pPr>
      <w:r>
        <w:rPr>
          <w:rFonts w:ascii="Calibri" w:hAnsi="Calibri" w:eastAsia="Microsoft YaHei"/>
          <w:b/>
          <w:color w:val="1F4D78"/>
          <w:sz w:val="26"/>
        </w:rPr>
        <w:t>2.5 获得奖励和释放币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普通奖励由合约和 Keeper 周期性推进，用户无需主动调用合约。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迁移锁仓释放可由 Keeper/Admin 批量代领分发，用户不需要自己调用领取函数。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用户最终在钱包中看到 KNT 到账，或在 Admin 财务页看到奖励/释放记录。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测试网已导入 1215 条迁移锁仓，锁仓总量为 351622.272577569467629156 KNT。</w:t>
      </w:r>
    </w:p>
    <w:p>
      <w:pPr>
        <w:pStyle w:val="Heading2"/>
        <w:spacing w:before="200" w:after="80"/>
      </w:pPr>
      <w:r>
        <w:rPr>
          <w:rFonts w:ascii="Calibri" w:hAnsi="Calibri" w:eastAsia="Microsoft YaHei"/>
          <w:b/>
          <w:color w:val="1F4D78"/>
          <w:sz w:val="26"/>
        </w:rPr>
        <w:t>2.6 用户测试验收清单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钱包网络为 BSC Testnet。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KNT、USDT、LABUBU 地址正确。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推荐互转金额等于 Referral Signal KNT，且用户未绑定过上级。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USDT 入金交易成功，并已超过 Keeper 设置的确认数。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Pancake 买卖使用 KNT/LABUBU 测试网交易对。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异常反馈必须带用户地址、交易哈希、发生时间和操作说明。</w:t>
      </w:r>
    </w:p>
    <w:p>
      <w:pPr>
        <w:pStyle w:val="Heading1"/>
        <w:spacing w:before="280" w:after="120"/>
      </w:pPr>
      <w:r>
        <w:rPr>
          <w:rFonts w:ascii="Calibri" w:hAnsi="Calibri" w:eastAsia="Microsoft YaHei"/>
          <w:b/>
          <w:color w:val="2E74B5"/>
          <w:sz w:val="32"/>
        </w:rPr>
        <w:t>3. Admin / Keeper 测试流程</w:t>
      </w:r>
    </w:p>
    <w:p>
      <w:pPr>
        <w:pStyle w:val="Heading2"/>
        <w:spacing w:before="200" w:after="80"/>
      </w:pPr>
      <w:r>
        <w:rPr>
          <w:rFonts w:ascii="Calibri" w:hAnsi="Calibri" w:eastAsia="Microsoft YaHei"/>
          <w:b/>
          <w:color w:val="1F4D78"/>
          <w:sz w:val="26"/>
        </w:rPr>
        <w:t>3.1 登录和状态检查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打开 Admin 控制台：https://knights-admin.dappweb.workers.dev。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连接有权限的钱包，确认页面显示 bscTestnet、Chain ID 97 和新 KNT Proxy。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进入总览页，检查价格、LP、rewardPool、nodeCount、migration rows 是否正常。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当前基准状态：nodeCount = 328，migration rows = 1215，totalPower = 65346806.123652943211440508。</w:t>
      </w:r>
    </w:p>
    <w:p>
      <w:pPr>
        <w:pStyle w:val="Heading2"/>
        <w:spacing w:before="200" w:after="80"/>
      </w:pPr>
      <w:r>
        <w:rPr>
          <w:rFonts w:ascii="Calibri" w:hAnsi="Calibri" w:eastAsia="Microsoft YaHei"/>
          <w:b/>
          <w:color w:val="1F4D78"/>
          <w:sz w:val="26"/>
        </w:rPr>
        <w:t>3.2 Admin 首次配置检查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9"/>
              </w:rPr>
              <w:t>检查项</w:t>
            </w:r>
          </w:p>
        </w:tc>
        <w:tc>
          <w:tcPr>
            <w:tcW w:type="dxa" w:w="63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9"/>
              </w:rPr>
              <w:t>期望值 / 操作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KNT Proxy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0x6d15543f858E185240841015159427957f390eAF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USDT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0xacD944e910952c020eb129C50921f180c62c3291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LABUBU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0xe8214E6580f81835F13Ac358DCc72ac7d4d78052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KNT Price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已执行 maintenance 后应为 3.0 USDT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Global LP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已执行 maintenance 后应为 8000.0 USDT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Referral Signal KNT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如果要测试推荐互转绑定，必须设置为大于 0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Keeper 钱包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必须有 Keeper/Manager/Admin/Owner 角色，并有测试 BNB</w:t>
            </w:r>
          </w:p>
        </w:tc>
      </w:tr>
    </w:tbl>
    <w:p/>
    <w:p>
      <w:pPr>
        <w:pStyle w:val="Heading2"/>
        <w:spacing w:before="200" w:after="80"/>
      </w:pPr>
      <w:r>
        <w:rPr>
          <w:rFonts w:ascii="Calibri" w:hAnsi="Calibri" w:eastAsia="Microsoft YaHei"/>
          <w:b/>
          <w:color w:val="1F4D78"/>
          <w:sz w:val="26"/>
        </w:rPr>
        <w:t>3.3 Keeper 手动测试顺序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运行 Observer：扫描 USDT 入金事件，不直接发链上交易。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运行 Deposit：处理已发现且满足确认数的 USDT 入金。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运行 LP Sync：同步用户 LP 退出或相关 LP 状态。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运行 Maintenance：更新价格、全局 LP、奖励池和 burn queue。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运行 Claim Migrations：批量代领迁移锁仓释放，让无 UI 用户也能收到释放 KNT。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测试时建议先小批量执行，再执行全量，便于定位失败交易。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每次执行后看日志页的 tx、status 和 error 字段。</w:t>
      </w:r>
    </w:p>
    <w:p>
      <w:pPr>
        <w:pStyle w:val="Heading2"/>
        <w:spacing w:before="200" w:after="80"/>
      </w:pPr>
      <w:r>
        <w:rPr>
          <w:rFonts w:ascii="Calibri" w:hAnsi="Calibri" w:eastAsia="Microsoft YaHei"/>
          <w:b/>
          <w:color w:val="1F4D78"/>
          <w:sz w:val="26"/>
        </w:rPr>
        <w:t>3.4 Admin 常用核对入口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24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9"/>
              </w:rPr>
              <w:t>场景</w:t>
            </w:r>
          </w:p>
        </w:tc>
        <w:tc>
          <w:tcPr>
            <w:tcW w:type="dxa" w:w="30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9"/>
              </w:rPr>
              <w:t>Admin 核对位置</w:t>
            </w:r>
          </w:p>
        </w:tc>
        <w:tc>
          <w:tcPr>
            <w:tcW w:type="dxa" w:w="37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9"/>
              </w:rPr>
              <w:t>需要看的字段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用户推荐未绑定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财务页 / 用户详情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referrer、推荐记录、用户是否已绑定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USDT 入金未处理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日志页 / USDT Deposits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tx、confirmations、status、error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Pancake 买卖异常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财务页 / 交易与税费记录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Buy/Sell 事件、税费拆分、价格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奖励未到账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总览页 + 日志页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rewardPool、dailyEmission、Maintenance 记录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迁移释放未到账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迁移状态 + Claim Migrations 日志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nextMigrationId、可释放数量、claim tx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Calibri" w:hAnsi="Calibri" w:eastAsia="Microsoft YaHei"/>
          <w:b/>
          <w:color w:val="2E74B5"/>
          <w:sz w:val="32"/>
        </w:rPr>
        <w:t>4. 当前 testnet 迁移完成情况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9"/>
              </w:rPr>
              <w:t>数据项</w:t>
            </w:r>
          </w:p>
        </w:tc>
        <w:tc>
          <w:tcPr>
            <w:tcW w:type="dxa" w:w="63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9"/>
              </w:rPr>
              <w:t>结果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LP 导入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1913 行，totalLpValueUsdt = 1360238.991159536737295168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老算力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65346806.123652943211440508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节点数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328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推荐关系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3558 条逐个链上校验，3558 条匹配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迁移锁仓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1215 条，nextMigrationId = 1216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锁仓 KNT 总量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351622.272577569467629156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合约 KNT 余额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189000000.0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Reward Pool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188936160.0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最新价格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3.0 USDT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Global LP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8000.0 USDT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Calibri" w:hAnsi="Calibri" w:eastAsia="Microsoft YaHei"/>
          <w:b/>
          <w:color w:val="2E74B5"/>
          <w:sz w:val="32"/>
        </w:rPr>
        <w:t>5. 常见问题</w:t>
      </w:r>
    </w:p>
    <w:p>
      <w:pPr>
        <w:pStyle w:val="Heading2"/>
        <w:spacing w:before="200" w:after="80"/>
      </w:pPr>
      <w:r>
        <w:rPr>
          <w:rFonts w:ascii="Calibri" w:hAnsi="Calibri" w:eastAsia="Microsoft YaHei"/>
          <w:b/>
          <w:color w:val="1F4D78"/>
          <w:sz w:val="26"/>
        </w:rPr>
        <w:t>推荐互转后没有绑定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先检查 Referral Signal KNT 是否大于 0。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检查两笔互转金额是否完全一致。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检查用户是否已经绑定过上级。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在 Admin 财务页输入用户地址，用链上 referrerOf 结果为准。</w:t>
      </w:r>
    </w:p>
    <w:p>
      <w:pPr>
        <w:pStyle w:val="Heading2"/>
        <w:spacing w:before="200" w:after="80"/>
      </w:pPr>
      <w:r>
        <w:rPr>
          <w:rFonts w:ascii="Calibri" w:hAnsi="Calibri" w:eastAsia="Microsoft YaHei"/>
          <w:b/>
          <w:color w:val="1F4D78"/>
          <w:sz w:val="26"/>
        </w:rPr>
        <w:t>USDT 已转入但没有入账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确认 USDT 合约地址是测试网 USDT：0xacD944e910952c020eb129C50921f180c62c3291。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确认收款地址是 KNT Proxy。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等待 Keeper 确认数和扫描间隔。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Admin 在日志页检查 Observer / Deposit 记录。</w:t>
      </w:r>
    </w:p>
    <w:p>
      <w:pPr>
        <w:pStyle w:val="Heading2"/>
        <w:spacing w:before="200" w:after="80"/>
      </w:pPr>
      <w:r>
        <w:rPr>
          <w:rFonts w:ascii="Calibri" w:hAnsi="Calibri" w:eastAsia="Microsoft YaHei"/>
          <w:b/>
          <w:color w:val="1F4D78"/>
          <w:sz w:val="26"/>
        </w:rPr>
        <w:t>用户没有 UI，如何收到释放币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由 Keeper/Admin 执行 Claim Migrations 批量代领。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合约会把可释放 KNT 直接转到用户钱包。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用户只需要在钱包或区块浏览器查看 KNT 到账记录。</w:t>
      </w:r>
    </w:p>
    <w:p>
      <w:pPr>
        <w:pStyle w:val="Heading1"/>
        <w:spacing w:before="280" w:after="120"/>
      </w:pPr>
      <w:r>
        <w:rPr>
          <w:rFonts w:ascii="Calibri" w:hAnsi="Calibri" w:eastAsia="Microsoft YaHei"/>
          <w:b/>
          <w:color w:val="2E74B5"/>
          <w:sz w:val="32"/>
        </w:rPr>
        <w:t>6. 操作安全要求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测试网和主网地址不要混用。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Admin 修改参数前，至少核对网络、合约地址、目标地址和权限。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不要把私钥、助记词、.env、Worker secret 发给任何人。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Keeper 钱包只保留必要权限和必要测试 BNB。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sz w:val="22"/>
        </w:rPr>
        <w:t>所有异常处理先在测试网复现，再考虑主网操作。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555555"/>
        <w:sz w:val="18"/>
      </w:rPr>
      <w:t>KNT Testnet Guide · 2026-05-19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KNT 测试网使用教程</dc:title>
  <dc:subject>普通用户 / Admin / Keeper 快速操作手册</dc:subject>
  <dc:creator>KNT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