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"shapes"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Authors: Michael Kolling and David J. Barnes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project is part of the material for the book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Objects First with Java - A Practical Introduction using BlueJ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David J. Barnes and Michael Kolling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Pearson Education, 2002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discussed in chapter 1.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a very simple project to demonstrate some characteristics of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objects.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create various shapes, and you will see, if you do, that those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shapes are drawn on screen (in a window that we call the "canvas").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then manipulate these objects: change their position, size and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colour. Try it out: create a few different squares, triangles and circles.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project is designed as a first example of object-oriented programming.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illustrates a number of concepts: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a Java project (application) is a collection of classes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objects can be created from classes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from any one class, many objects may be created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objects have operations (methods)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operations can have parameters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parameters have types (at least String and int)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objects hold data (fields)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the operations and fields are common to all objects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the values stored in the fields can be different for each object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project also demonstrates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BlueJ object creation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interactive method invocation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parameter passing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good second project to look at after this is "picture", which adds a class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those ones in this project. That class (named "Picture") uses the shapes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draw a picture. It can be used to experiment with coding.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Michael Kolling, July 2000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