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Group No.: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07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Leader: ______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Karl Patrick Mandapat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Members:_____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Nathaniel Mamucod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   _____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Nathaniel Manio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  _____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Everly Turla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Title: _____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MovieBinge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IT Project Communication Management Plan</w:t>
      </w:r>
    </w:p>
    <w:tbl>
      <w:tblPr>
        <w:tblStyle w:val="Table1"/>
        <w:tblW w:w="142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5"/>
        <w:gridCol w:w="2400"/>
        <w:gridCol w:w="4083"/>
        <w:gridCol w:w="5468"/>
        <w:tblGridChange w:id="0">
          <w:tblGrid>
            <w:gridCol w:w="2295"/>
            <w:gridCol w:w="2400"/>
            <w:gridCol w:w="4083"/>
            <w:gridCol w:w="54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Reporting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Report/Metric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Reason/s/Justification/s</w:t>
            </w:r>
          </w:p>
        </w:tc>
      </w:tr>
      <w:tr>
        <w:trPr>
          <w:cantSplit w:val="0"/>
          <w:trHeight w:val="1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Leader 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 can be sent to Project Leader twice in every two week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Enhancement of the project.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Summary of project progress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Upcoming 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leader will create a decision in making the project enhancement and checking error. Therefore, reports that are submitted properly will create a better project.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Member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Once a week meeting in reporting the updates of the project.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Emphasizing project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Communicate on the project leader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Ensure the data collected.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Member will create a report to define the potential risk and changes that is given to the project.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Quality Assurance Member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3x a week meeting in reporting the problem of the 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Collecting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Solving a 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executing the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coverage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Defect density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Testing progress.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Quality assurance member will ensure the project leader and member to identify and solve the problem of the project.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Monthly report in upcoming features and changes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Enhancements and fixes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 features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Number of 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impact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 users will help in assessing the impact of changes on the project. It communicates request changes.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Marketing Personnel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Monthly User Engagement Metrics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acquisition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Retention rates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Marketing campaign effectiveness.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Informs marketing strategy, helps optimize user engagement, and guides promotional efforts.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Bi-weekly Design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Overview of design updates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Challenges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Upcoming design tasks.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Ensures alignment with project goals and provides visibility into the design process.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Movie Studios/Streaming Providers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Quarterly Business Performance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engagement statistics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Platform usage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Partnership updates.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Demonstrates the impact of MovieBinge, fosters collaboration, and informs future partnerships.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168329B5A12A46EA9022ADCB5AB42F6D_12</vt:lpwstr>
  </property>
</Properties>
</file>