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7DD46" w14:textId="77777777" w:rsidR="006A6597" w:rsidRDefault="00000000">
      <w:pPr>
        <w:pStyle w:val="Heading1"/>
      </w:pPr>
      <w:bookmarkStart w:id="0" w:name="X0d43a8a73c529879fe4ad42dcb2160c362f2543"/>
      <w:r>
        <w:t>Measured-vs-Expected Flux from Standard Stars (</w:t>
      </w:r>
      <w:r w:rsidRPr="006A6597">
        <w:rPr>
          <w:rStyle w:val="VerbatimChar"/>
          <w:sz w:val="40"/>
          <w:szCs w:val="72"/>
        </w:rPr>
        <w:t>RCALIBFRAC</w:t>
      </w:r>
      <w:r>
        <w:t xml:space="preserve">): </w:t>
      </w:r>
    </w:p>
    <w:p w14:paraId="768F2C89" w14:textId="671D09A5" w:rsidR="00BC150B" w:rsidRPr="006A6597" w:rsidRDefault="00000000">
      <w:pPr>
        <w:pStyle w:val="Heading1"/>
        <w:rPr>
          <w:sz w:val="32"/>
          <w:szCs w:val="32"/>
        </w:rPr>
      </w:pPr>
      <w:r w:rsidRPr="006A6597">
        <w:rPr>
          <w:sz w:val="32"/>
          <w:szCs w:val="32"/>
        </w:rPr>
        <w:t>Sky-Subtraction Bias, and Which Variable to Use</w:t>
      </w:r>
    </w:p>
    <w:p w14:paraId="6DAC847E" w14:textId="77777777" w:rsidR="00BC150B" w:rsidRDefault="00000000">
      <w:pPr>
        <w:pStyle w:val="FirstParagraph"/>
      </w:pPr>
      <w:r>
        <w:rPr>
          <w:b/>
          <w:bCs/>
        </w:rPr>
        <w:t>Status:</w:t>
      </w:r>
      <w:r>
        <w:t xml:space="preserve"> for the Data Systems / calibration team (J. Guy). Part of the </w:t>
      </w:r>
      <w:r>
        <w:rPr>
          <w:rStyle w:val="VerbatimChar"/>
        </w:rPr>
        <w:t>telemetry_mining</w:t>
      </w:r>
      <w:r>
        <w:t xml:space="preserve"> / Exposure-module documentation family; companion to </w:t>
      </w:r>
      <w:r>
        <w:rPr>
          <w:rStyle w:val="VerbatimChar"/>
        </w:rPr>
        <w:t>DAR_FIBER_LOSS_REPORT.md</w:t>
      </w:r>
      <w:r>
        <w:t xml:space="preserve"> (the DAR study that produced the sky-subtraction finding), </w:t>
      </w:r>
      <w:r>
        <w:rPr>
          <w:rStyle w:val="VerbatimChar"/>
        </w:rPr>
        <w:t>FIBER_LOSS_METRICS.md</w:t>
      </w:r>
      <w:r>
        <w:t xml:space="preserve"> (the artifact-free </w:t>
      </w:r>
      <w:r>
        <w:rPr>
          <w:rStyle w:val="VerbatimChar"/>
        </w:rPr>
        <w:t>L_see</w:t>
      </w:r>
      <w:r>
        <w:t>/</w:t>
      </w:r>
      <w:r>
        <w:rPr>
          <w:rStyle w:val="VerbatimChar"/>
        </w:rPr>
        <w:t>L_field</w:t>
      </w:r>
      <w:r>
        <w:t xml:space="preserve"> metrics), </w:t>
      </w:r>
      <w:r>
        <w:rPr>
          <w:rStyle w:val="VerbatimChar"/>
        </w:rPr>
        <w:t>API.md</w:t>
      </w:r>
      <w:r>
        <w:t xml:space="preserve">, and </w:t>
      </w:r>
      <w:r>
        <w:rPr>
          <w:rStyle w:val="VerbatimChar"/>
        </w:rPr>
        <w:t>FIELDS.md</w:t>
      </w:r>
      <w:r>
        <w:t>.</w:t>
      </w:r>
    </w:p>
    <w:p w14:paraId="0E63D83A" w14:textId="77777777" w:rsidR="00BC150B" w:rsidRDefault="00000000">
      <w:pPr>
        <w:pStyle w:val="BodyText"/>
      </w:pPr>
      <w:r>
        <w:t>K. Honscheid (OSU) with Claude (Anthropic) · rewritten 2026-08-13 (supersedes the 2026-07-24 draft, which predated the sky-subtraction finding and the geometric metrics).</w:t>
      </w:r>
    </w:p>
    <w:p w14:paraId="276AE5B0" w14:textId="77777777" w:rsidR="00BC150B" w:rsidRDefault="00000000">
      <w:pPr>
        <w:pStyle w:val="BlockText"/>
      </w:pPr>
      <w:r>
        <w:rPr>
          <w:b/>
          <w:bCs/>
        </w:rPr>
        <w:t>Purpose.</w:t>
      </w:r>
      <w:r>
        <w:t xml:space="preserve"> For telemetry / observing-conditions studies we want a per-exposure variable that says </w:t>
      </w:r>
      <w:r>
        <w:rPr>
          <w:i/>
          <w:iCs/>
        </w:rPr>
        <w:t>“this is what we measured, this is what we should have measured”</w:t>
      </w:r>
      <w:r>
        <w:t xml:space="preserve"> — a flux-loss / throughput diagnostic — so we can correlate it against wind, seeing, transparency, mirror temperature, positioning, and so on. Standard stars are the only clean on-sky “known truth.” This note pins down how the candidate variables are built (from the </w:t>
      </w:r>
      <w:r>
        <w:rPr>
          <w:rStyle w:val="VerbatimChar"/>
        </w:rPr>
        <w:t>desispec</w:t>
      </w:r>
      <w:r>
        <w:t xml:space="preserve"> source), what each one does and does not measure, and — the main addition since the first draft — </w:t>
      </w:r>
      <w:r>
        <w:rPr>
          <w:b/>
          <w:bCs/>
        </w:rPr>
        <w:t xml:space="preserve">why the obvious choice, </w:t>
      </w:r>
      <w:r>
        <w:rPr>
          <w:rStyle w:val="VerbatimChar"/>
          <w:b/>
          <w:bCs/>
        </w:rPr>
        <w:t>RCALIBFRAC</w:t>
      </w:r>
      <w:r>
        <w:rPr>
          <w:b/>
          <w:bCs/>
        </w:rPr>
        <w:t>, is not a bias-free flux-loss estimator</w:t>
      </w:r>
      <w:r>
        <w:t xml:space="preserve">: beyond two construction quirks, it carries a </w:t>
      </w:r>
      <w:r>
        <w:rPr>
          <w:b/>
          <w:bCs/>
        </w:rPr>
        <w:t>zenith-tied dipole injected at the sky-subtraction step</w:t>
      </w:r>
      <w:r>
        <w:t xml:space="preserve">, which we tracked down but did not fully pin. It closes with what to use for which study, and two concrete items for </w:t>
      </w:r>
      <w:r>
        <w:rPr>
          <w:rStyle w:val="VerbatimChar"/>
        </w:rPr>
        <w:t>desispec</w:t>
      </w:r>
      <w:r>
        <w:t>.</w:t>
      </w:r>
    </w:p>
    <w:p w14:paraId="4AFA68C1" w14:textId="77777777" w:rsidR="00BC150B" w:rsidRDefault="00145F9E">
      <w:r>
        <w:rPr>
          <w:noProof/>
        </w:rPr>
      </w:r>
      <w:r>
        <w:pict w14:anchorId="636D45EF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918976" w14:textId="77777777" w:rsidR="00BC150B" w:rsidRDefault="00000000">
      <w:pPr>
        <w:pStyle w:val="Heading2"/>
      </w:pPr>
      <w:bookmarkStart w:id="1" w:name="executive-summary"/>
      <w:r>
        <w:t>Executive summary</w:t>
      </w:r>
    </w:p>
    <w:p w14:paraId="01532313" w14:textId="77777777" w:rsidR="00BC150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truth reference is the standard star:</w:t>
      </w:r>
      <w:r>
        <w:t xml:space="preserve"> measured r-band flux / model r-band flux = end-to-end throughput (atmosphere × telescope × instrument × fiber-aperture loss). </w:t>
      </w:r>
      <w:r>
        <w:rPr>
          <w:rStyle w:val="VerbatimChar"/>
        </w:rPr>
        <w:t>RCALIBFRAC</w:t>
      </w:r>
      <w:r>
        <w:t xml:space="preserve"> (the </w:t>
      </w:r>
      <w:r>
        <w:rPr>
          <w:rStyle w:val="VerbatimChar"/>
        </w:rPr>
        <w:t>calibstars</w:t>
      </w:r>
      <w:r>
        <w:t xml:space="preserve"> QA product) is the pipeline’s normalized version of this ratio.</w:t>
      </w:r>
    </w:p>
    <w:p w14:paraId="6D755402" w14:textId="77777777" w:rsidR="00BC150B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RCALIBFRAC</w:t>
      </w:r>
      <w:r>
        <w:rPr>
          <w:b/>
          <w:bCs/>
        </w:rPr>
        <w:t xml:space="preserve"> carries three biases, in increasing order of subtlety:</w:t>
      </w:r>
    </w:p>
    <w:p w14:paraId="4924D533" w14:textId="77777777" w:rsidR="00BC150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Median normalization</w:t>
      </w:r>
      <w:r>
        <w:t xml:space="preserve"> — each exposure’s median is forced to 1, so </w:t>
      </w:r>
      <w:r>
        <w:rPr>
          <w:rStyle w:val="VerbatimChar"/>
        </w:rPr>
        <w:t>RCALIBFRAC</w:t>
      </w:r>
      <w:r>
        <w:t xml:space="preserve"> is blind to </w:t>
      </w:r>
      <w:r>
        <w:rPr>
          <w:i/>
          <w:iCs/>
        </w:rPr>
        <w:t>absolute</w:t>
      </w:r>
      <w:r>
        <w:t xml:space="preserve"> throughput and reports only within-exposure, fiber-to-fiber variation.</w:t>
      </w:r>
    </w:p>
    <w:p w14:paraId="2513F04D" w14:textId="77777777" w:rsidR="00BC150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A mid-2025 aperture-correction step</w:t>
      </w:r>
      <w:r>
        <w:t xml:space="preserve"> — a point-source (flat→psf) correction (PR #2484) was added in mid-2025; because </w:t>
      </w:r>
      <w:r>
        <w:rPr>
          <w:rStyle w:val="VerbatimChar"/>
        </w:rPr>
        <w:t>daily</w:t>
      </w:r>
      <w:r>
        <w:t xml:space="preserve"> is not reprocessed, this is a </w:t>
      </w:r>
      <w:r>
        <w:rPr>
          <w:b/>
          <w:bCs/>
        </w:rPr>
        <w:t>step discontinuity</w:t>
      </w:r>
      <w:r>
        <w:t xml:space="preserve"> across the archive.</w:t>
      </w:r>
    </w:p>
    <w:p w14:paraId="08F68D99" w14:textId="77777777" w:rsidR="00BC150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A sky-subtraction dipole</w:t>
      </w:r>
      <w:r>
        <w:t xml:space="preserve"> </w:t>
      </w:r>
      <w:r>
        <w:rPr>
          <w:i/>
          <w:iCs/>
        </w:rPr>
        <w:t>(new)</w:t>
      </w:r>
      <w:r>
        <w:t xml:space="preserve"> — </w:t>
      </w:r>
      <w:r>
        <w:rPr>
          <w:rStyle w:val="VerbatimChar"/>
        </w:rPr>
        <w:t>RCALIBFRAC</w:t>
      </w:r>
      <w:r>
        <w:t xml:space="preserve">’s spatial structure includes a zenith-tied, airmass-growing dipole that </w:t>
      </w:r>
      <w:r>
        <w:rPr>
          <w:i/>
          <w:iCs/>
        </w:rPr>
        <w:t>looks like</w:t>
      </w:r>
      <w:r>
        <w:t xml:space="preserve"> DAR but is a </w:t>
      </w:r>
      <w:r>
        <w:rPr>
          <w:b/>
          <w:bCs/>
        </w:rPr>
        <w:t xml:space="preserve">flux-processing bias entering at </w:t>
      </w:r>
      <w:r>
        <w:rPr>
          <w:rStyle w:val="VerbatimChar"/>
          <w:b/>
          <w:bCs/>
        </w:rPr>
        <w:t>subtract_sky</w:t>
      </w:r>
      <w:r>
        <w:t xml:space="preserve">, general to all point-source </w:t>
      </w:r>
      <w:r>
        <w:lastRenderedPageBreak/>
        <w:t xml:space="preserve">spectrophotometry — not a </w:t>
      </w:r>
      <w:r>
        <w:rPr>
          <w:rStyle w:val="VerbatimChar"/>
        </w:rPr>
        <w:t>RCALIBFRAC</w:t>
      </w:r>
      <w:r>
        <w:t xml:space="preserve">-specific effect. We localized it and ruled out several mechanisms, but the exact algorithmic step is </w:t>
      </w:r>
      <w:r>
        <w:rPr>
          <w:b/>
          <w:bCs/>
        </w:rPr>
        <w:t>not pinned</w:t>
      </w:r>
      <w:r>
        <w:t>.</w:t>
      </w:r>
    </w:p>
    <w:p w14:paraId="75A2CEF7" w14:textId="091237B0" w:rsidR="00BC150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Which variable to use</w:t>
      </w:r>
      <w:r>
        <w:t xml:space="preserve"> (see §5</w:t>
      </w:r>
      <w:r w:rsidR="006A6597">
        <w:t xml:space="preserve"> for details. L_see/L_field are part of the telemetry_mining Exposure module)</w:t>
      </w:r>
      <w:r>
        <w:t>:</w:t>
      </w:r>
    </w:p>
    <w:p w14:paraId="01EAD644" w14:textId="77777777" w:rsidR="00BC150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Seeing-loss level</w:t>
      </w:r>
      <w:r>
        <w:t xml:space="preserve"> (the clean stand-in for </w:t>
      </w:r>
      <w:r>
        <w:rPr>
          <w:rStyle w:val="VerbatimChar"/>
        </w:rPr>
        <w:t>RCALIBFRAC</w:t>
      </w:r>
      <w:r>
        <w:t xml:space="preserve">’s seeing content) → </w:t>
      </w:r>
      <w:r>
        <w:rPr>
          <w:rStyle w:val="VerbatimChar"/>
          <w:b/>
          <w:bCs/>
        </w:rPr>
        <w:t>L_see</w:t>
      </w:r>
      <w:r>
        <w:t xml:space="preserve"> — artifact-free, GFA-based, and </w:t>
      </w:r>
      <w:r>
        <w:rPr>
          <w:b/>
          <w:bCs/>
        </w:rPr>
        <w:t>available now</w:t>
      </w:r>
      <w:r>
        <w:t>. This is what most level studies (dome / mirror seeing, transparency-free conditions) actually want.</w:t>
      </w:r>
    </w:p>
    <w:p w14:paraId="292A9DD6" w14:textId="77777777" w:rsidR="00BC150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 xml:space="preserve">The total measured loss, to attribute across </w:t>
      </w:r>
      <w:r>
        <w:rPr>
          <w:b/>
          <w:bCs/>
          <w:i/>
          <w:iCs/>
        </w:rPr>
        <w:t>all</w:t>
      </w:r>
      <w:r>
        <w:rPr>
          <w:b/>
          <w:bCs/>
        </w:rPr>
        <w:t xml:space="preserve"> channels</w:t>
      </w:r>
      <w:r>
        <w:t xml:space="preserve"> (transparency, positioning, throughput, …) → </w:t>
      </w:r>
      <w:r>
        <w:rPr>
          <w:rStyle w:val="VerbatimChar"/>
          <w:b/>
          <w:bCs/>
        </w:rPr>
        <w:t>RATIO_RAW</w:t>
      </w:r>
      <w:r>
        <w:t xml:space="preserve"> (raw absolute measured/model). Its dipole averages out over the focal plane, so it is clean for level work — but it does </w:t>
      </w:r>
      <w:r>
        <w:rPr>
          <w:b/>
          <w:bCs/>
        </w:rPr>
        <w:t>not</w:t>
      </w:r>
      <w:r>
        <w:t xml:space="preserve"> exist yet (needs reprocessing), and its non-redundant content vs </w:t>
      </w:r>
      <w:r>
        <w:rPr>
          <w:rStyle w:val="VerbatimChar"/>
        </w:rPr>
        <w:t>L_see</w:t>
      </w:r>
      <w:r>
        <w:t xml:space="preserve"> is only the </w:t>
      </w:r>
      <w:r>
        <w:rPr>
          <w:i/>
          <w:iCs/>
        </w:rPr>
        <w:t>non-seeing</w:t>
      </w:r>
      <w:r>
        <w:t xml:space="preserve"> channels. For the total </w:t>
      </w:r>
      <w:r>
        <w:rPr>
          <w:i/>
          <w:iCs/>
        </w:rPr>
        <w:t>throughput</w:t>
      </w:r>
      <w:r>
        <w:t xml:space="preserve"> specifically the </w:t>
      </w:r>
      <w:r>
        <w:rPr>
          <w:b/>
          <w:bCs/>
        </w:rPr>
        <w:t>flux-cal scale</w:t>
      </w:r>
      <w:r>
        <w:t xml:space="preserve"> is an already-on-disk alternative.</w:t>
      </w:r>
    </w:p>
    <w:p w14:paraId="62F5D7E2" w14:textId="77777777" w:rsidR="00BC150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Spatial / DAR field structure</w:t>
      </w:r>
      <w:r>
        <w:t xml:space="preserve"> → </w:t>
      </w:r>
      <w:r>
        <w:rPr>
          <w:b/>
          <w:bCs/>
        </w:rPr>
        <w:t>no flux ratio is clean.</w:t>
      </w:r>
      <w:r>
        <w:t xml:space="preserve"> Use </w:t>
      </w:r>
      <w:r>
        <w:rPr>
          <w:rStyle w:val="VerbatimChar"/>
          <w:b/>
          <w:bCs/>
        </w:rPr>
        <w:t>L_field</w:t>
      </w:r>
      <w:r>
        <w:t xml:space="preserve"> (field-distortion; </w:t>
      </w:r>
      <w:r>
        <w:rPr>
          <w:rStyle w:val="VerbatimChar"/>
        </w:rPr>
        <w:t>L_see</w:t>
      </w:r>
      <w:r>
        <w:t xml:space="preserve"> is the level companion); the dither offset field is the only clean flux-independent geometric probe. </w:t>
      </w:r>
      <w:r>
        <w:rPr>
          <w:b/>
          <w:bCs/>
        </w:rPr>
        <w:t xml:space="preserve">We chose this GFA-based geometric approach for the </w:t>
      </w:r>
      <w:r>
        <w:rPr>
          <w:rStyle w:val="VerbatimChar"/>
          <w:b/>
          <w:bCs/>
        </w:rPr>
        <w:t>telemetry_mining</w:t>
      </w:r>
      <w:r>
        <w:rPr>
          <w:b/>
          <w:bCs/>
        </w:rPr>
        <w:t xml:space="preserve"> / Exposure-module product.</w:t>
      </w:r>
    </w:p>
    <w:p w14:paraId="0C67F257" w14:textId="77777777" w:rsidR="00BC150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Depth / “good exposure?”</w:t>
      </w:r>
      <w:r>
        <w:t xml:space="preserve"> → </w:t>
      </w:r>
      <w:r>
        <w:rPr>
          <w:rStyle w:val="VerbatimChar"/>
        </w:rPr>
        <w:t>EFFTIME_SPEC</w:t>
      </w:r>
      <w:r>
        <w:t xml:space="preserve"> / </w:t>
      </w:r>
      <w:r>
        <w:rPr>
          <w:rStyle w:val="VerbatimChar"/>
        </w:rPr>
        <w:t>TSNR2</w:t>
      </w:r>
      <w:r>
        <w:t xml:space="preserve"> (convenient but conflates throughput, transparency, sky, and time).</w:t>
      </w:r>
    </w:p>
    <w:p w14:paraId="0AC8A30A" w14:textId="77777777" w:rsidR="00BC150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For </w:t>
      </w:r>
      <w:r>
        <w:rPr>
          <w:rStyle w:val="VerbatimChar"/>
          <w:b/>
          <w:bCs/>
        </w:rPr>
        <w:t>desispec</w:t>
      </w:r>
      <w:r>
        <w:rPr>
          <w:b/>
          <w:bCs/>
        </w:rPr>
        <w:t xml:space="preserve"> (details in the last section):</w:t>
      </w:r>
      <w:r>
        <w:t xml:space="preserve"> one finding to hand over — the </w:t>
      </w:r>
      <w:r>
        <w:rPr>
          <w:rStyle w:val="VerbatimChar"/>
          <w:b/>
          <w:bCs/>
        </w:rPr>
        <w:t>subtract_sky</w:t>
      </w:r>
      <w:r>
        <w:rPr>
          <w:b/>
          <w:bCs/>
        </w:rPr>
        <w:t xml:space="preserve"> point-source dipole</w:t>
      </w:r>
      <w:r>
        <w:t xml:space="preserve"> (a real, zenith-tied bias in a pipeline product; localized to that step, mechanism not yet identified). The known mid-2025 </w:t>
      </w:r>
      <w:r>
        <w:rPr>
          <w:rStyle w:val="VerbatimChar"/>
        </w:rPr>
        <w:t>RCALIBFRAC</w:t>
      </w:r>
      <w:r>
        <w:t xml:space="preserve"> discontinuity is </w:t>
      </w:r>
      <w:r>
        <w:rPr>
          <w:i/>
          <w:iCs/>
        </w:rPr>
        <w:t>not</w:t>
      </w:r>
      <w:r>
        <w:t xml:space="preserve"> an ask on the team — for our purposes it could simply be avoided (if needed) by working from a uniformly-reprocessed release (e.g. Matterhorn or Nevis) instead of the </w:t>
      </w:r>
      <w:r>
        <w:rPr>
          <w:rStyle w:val="VerbatimChar"/>
        </w:rPr>
        <w:t>daily</w:t>
      </w:r>
      <w:r>
        <w:t xml:space="preserve"> archive.</w:t>
      </w:r>
    </w:p>
    <w:p w14:paraId="4E236949" w14:textId="77777777" w:rsidR="00BC150B" w:rsidRDefault="00145F9E">
      <w:r>
        <w:rPr>
          <w:noProof/>
        </w:rPr>
      </w:r>
      <w:r>
        <w:pict w14:anchorId="1D1296E5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8AE744" w14:textId="77777777" w:rsidR="00BC150B" w:rsidRDefault="00000000">
      <w:pPr>
        <w:pStyle w:val="Heading2"/>
      </w:pPr>
      <w:bookmarkStart w:id="2" w:name="X3582e37626d3c233b135978f097b499831abc02"/>
      <w:bookmarkEnd w:id="1"/>
      <w:r>
        <w:t>1. The known truth: standard stars</w:t>
      </w:r>
    </w:p>
    <w:p w14:paraId="4ED6FC0F" w14:textId="77777777" w:rsidR="00BC150B" w:rsidRDefault="00000000">
      <w:pPr>
        <w:pStyle w:val="FirstParagraph"/>
      </w:pPr>
      <w:r>
        <w:t xml:space="preserve">A standard star has a </w:t>
      </w:r>
      <w:r>
        <w:rPr>
          <w:b/>
          <w:bCs/>
        </w:rPr>
        <w:t>model SED</w:t>
      </w:r>
      <w:r>
        <w:t xml:space="preserve"> (</w:t>
      </w:r>
      <w:r>
        <w:rPr>
          <w:rStyle w:val="VerbatimChar"/>
        </w:rPr>
        <w:t>MODELRFLUX</w:t>
      </w:r>
      <w:r>
        <w:t xml:space="preserve"> etc.), obtained by fitting a stellar template to the star’s broadband photometry (imaging / Gaia). That model is “what we should have measured” above the atmosphere. The </w:t>
      </w:r>
      <w:r>
        <w:rPr>
          <w:b/>
          <w:bCs/>
        </w:rPr>
        <w:t>measured</w:t>
      </w:r>
      <w:r>
        <w:t xml:space="preserve"> flux is what actually reaches the detector through the fiber. Their ratio is the end-to-end system throughput — atmosphere (extinction + transparency) × telescope × instrument × </w:t>
      </w:r>
      <w:r>
        <w:rPr>
          <w:b/>
          <w:bCs/>
        </w:rPr>
        <w:t>fiber aperture loss</w:t>
      </w:r>
      <w:r>
        <w:t xml:space="preserve">. Standard stars are the only per-exposure, on-sky, absolute reference we have, so every measured-vs-expected variable below is anchored on them. </w:t>
      </w:r>
      <w:r>
        <w:rPr>
          <w:i/>
          <w:iCs/>
        </w:rPr>
        <w:t>(Caveat: the “truth” is only as good as the template/photometry calibration — the best available reference, not a perfect absolute.)</w:t>
      </w:r>
    </w:p>
    <w:p w14:paraId="2890BBEB" w14:textId="77777777" w:rsidR="00BC150B" w:rsidRDefault="00000000">
      <w:pPr>
        <w:pStyle w:val="Heading2"/>
      </w:pPr>
      <w:bookmarkStart w:id="3" w:name="X363cc73564d0606a82ee65046d707832eacba87"/>
      <w:bookmarkEnd w:id="2"/>
      <w:r>
        <w:t xml:space="preserve">2. How </w:t>
      </w:r>
      <w:r>
        <w:rPr>
          <w:rStyle w:val="VerbatimChar"/>
        </w:rPr>
        <w:t>RCALIBFRAC</w:t>
      </w:r>
      <w:r>
        <w:t xml:space="preserve"> is built — as we understand it</w:t>
      </w:r>
    </w:p>
    <w:p w14:paraId="5385F27F" w14:textId="77777777" w:rsidR="00BC150B" w:rsidRDefault="00000000">
      <w:pPr>
        <w:pStyle w:val="FirstParagraph"/>
      </w:pPr>
      <w:r>
        <w:t xml:space="preserve">From </w:t>
      </w:r>
      <w:r>
        <w:rPr>
          <w:rStyle w:val="VerbatimChar"/>
        </w:rPr>
        <w:t>desispec/scripts/select_calib_stars.py</w:t>
      </w:r>
      <w:r>
        <w:t>, per exposure:</w:t>
      </w:r>
    </w:p>
    <w:p w14:paraId="54B4E0F4" w14:textId="77777777" w:rsidR="00BC150B" w:rsidRDefault="00000000">
      <w:pPr>
        <w:pStyle w:val="Compact"/>
        <w:numPr>
          <w:ilvl w:val="0"/>
          <w:numId w:val="5"/>
        </w:numPr>
      </w:pPr>
      <w:r>
        <w:lastRenderedPageBreak/>
        <w:t xml:space="preserve">Read the r-camera frames, </w:t>
      </w:r>
      <w:r>
        <w:rPr>
          <w:b/>
          <w:bCs/>
        </w:rPr>
        <w:t>apply fiberflat, subtract sky</w:t>
      </w:r>
      <w:r>
        <w:t>.</w:t>
      </w:r>
    </w:p>
    <w:p w14:paraId="3A26E348" w14:textId="77777777" w:rsidR="00BC150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Apply a point-source (flat→psf) aperture correction</w:t>
      </w:r>
      <w:r>
        <w:t xml:space="preserve"> to the flux (line 131–132): </w:t>
      </w:r>
      <w:r>
        <w:rPr>
          <w:rStyle w:val="VerbatimChar"/>
        </w:rPr>
        <w:t>flux *= flat_to_psf_flux_correction(fibermap, exposure_seeing_fwhm=1.1, normalize=False)</w:t>
      </w:r>
      <w:r>
        <w:t xml:space="preserve"> — see §2.1.</w:t>
      </w:r>
    </w:p>
    <w:p w14:paraId="00EA178E" w14:textId="77777777" w:rsidR="00BC150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ratio = rflux / MODELRFLUX</w:t>
      </w:r>
      <w:r>
        <w:t xml:space="preserve"> per star (measured / model, summed 6000–7300 Å).</w:t>
      </w:r>
    </w:p>
    <w:p w14:paraId="2F964042" w14:textId="77777777" w:rsidR="00BC150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medval = median(ratio)</w:t>
      </w:r>
      <w:r>
        <w:t xml:space="preserve"> over the exposure’s stars (line 168) — </w:t>
      </w:r>
      <w:r>
        <w:rPr>
          <w:b/>
          <w:bCs/>
        </w:rPr>
        <w:t>the absolute throughput</w:t>
      </w:r>
      <w:r>
        <w:t xml:space="preserve"> …</w:t>
      </w:r>
    </w:p>
    <w:p w14:paraId="322BFB1F" w14:textId="77777777" w:rsidR="00BC150B" w:rsidRDefault="00000000">
      <w:pPr>
        <w:pStyle w:val="Compact"/>
        <w:numPr>
          <w:ilvl w:val="0"/>
          <w:numId w:val="5"/>
        </w:numPr>
      </w:pPr>
      <w:r>
        <w:t xml:space="preserve">… then </w:t>
      </w:r>
      <w:r>
        <w:rPr>
          <w:rStyle w:val="VerbatimChar"/>
        </w:rPr>
        <w:t>RCALIBFRAC = ratio / medval</w:t>
      </w:r>
      <w:r>
        <w:t xml:space="preserve"> (line 173) — </w:t>
      </w:r>
      <w:r>
        <w:rPr>
          <w:rStyle w:val="VerbatimChar"/>
          <w:b/>
          <w:bCs/>
        </w:rPr>
        <w:t>medval</w:t>
      </w:r>
      <w:r>
        <w:rPr>
          <w:b/>
          <w:bCs/>
        </w:rPr>
        <w:t xml:space="preserve"> is divided out and not saved.</w:t>
      </w:r>
    </w:p>
    <w:p w14:paraId="5C4D9CC1" w14:textId="77777777" w:rsidR="00BC150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VALID</w:t>
      </w:r>
      <w:r>
        <w:t xml:space="preserve"> flags 3σ </w:t>
      </w:r>
      <w:r>
        <w:rPr>
          <w:rStyle w:val="VerbatimChar"/>
        </w:rPr>
        <w:t>RCALIBFRAC</w:t>
      </w:r>
      <w:r>
        <w:t xml:space="preserve"> outliers and G−R color mismatches.</w:t>
      </w:r>
    </w:p>
    <w:p w14:paraId="28837B0F" w14:textId="77777777" w:rsidR="00BC150B" w:rsidRDefault="00000000">
      <w:pPr>
        <w:pStyle w:val="FirstParagraph"/>
      </w:pPr>
      <w:r>
        <w:rPr>
          <w:b/>
          <w:bCs/>
        </w:rPr>
        <w:t>Layer 0 — median normalization.</w:t>
      </w:r>
      <w:r>
        <w:t xml:space="preserve"> Step 5 forces each exposure’s </w:t>
      </w:r>
      <w:r>
        <w:rPr>
          <w:i/>
          <w:iCs/>
        </w:rPr>
        <w:t>median</w:t>
      </w:r>
      <w:r>
        <w:t xml:space="preserve"> </w:t>
      </w:r>
      <w:r>
        <w:rPr>
          <w:rStyle w:val="VerbatimChar"/>
        </w:rPr>
        <w:t>RCALIBFRAC</w:t>
      </w:r>
      <w:r>
        <w:t xml:space="preserve"> to 1, so </w:t>
      </w:r>
      <w:r>
        <w:rPr>
          <w:rStyle w:val="VerbatimChar"/>
        </w:rPr>
        <w:t>RCALIBFRAC</w:t>
      </w:r>
      <w:r>
        <w:t xml:space="preserve"> carries only </w:t>
      </w:r>
      <w:r>
        <w:rPr>
          <w:b/>
          <w:bCs/>
        </w:rPr>
        <w:t>within-exposure, fiber-to-fiber variation</w:t>
      </w:r>
      <w:r>
        <w:t xml:space="preserve"> — blind to the exposure’s absolute throughput (anything dimming all fibers together is normalized away). A per-exposure “mean loss = 1 − mean(</w:t>
      </w:r>
      <w:r>
        <w:rPr>
          <w:rStyle w:val="VerbatimChar"/>
        </w:rPr>
        <w:t>RCALIBFRAC</w:t>
      </w:r>
      <w:r>
        <w:t xml:space="preserve">)” therefore measures the </w:t>
      </w:r>
      <w:r>
        <w:rPr>
          <w:i/>
          <w:iCs/>
        </w:rPr>
        <w:t>differential</w:t>
      </w:r>
      <w:r>
        <w:t xml:space="preserve"> loss, not the absolute one.</w:t>
      </w:r>
    </w:p>
    <w:p w14:paraId="5714AFA3" w14:textId="77777777" w:rsidR="00BC150B" w:rsidRDefault="00000000">
      <w:pPr>
        <w:pStyle w:val="BodyText"/>
      </w:pPr>
      <w:r>
        <w:rPr>
          <w:b/>
          <w:bCs/>
        </w:rPr>
        <w:t>Layer 1 — the aperture correction</w:t>
      </w:r>
      <w:r>
        <w:t xml:space="preserve"> (step 2, added mid-2025). </w:t>
      </w:r>
      <w:r>
        <w:rPr>
          <w:rStyle w:val="VerbatimChar"/>
        </w:rPr>
        <w:t>RCALIBFRAC</w:t>
      </w:r>
      <w:r>
        <w:t xml:space="preserve"> measures the residual </w:t>
      </w:r>
      <w:r>
        <w:rPr>
          <w:i/>
          <w:iCs/>
        </w:rPr>
        <w:t>after</w:t>
      </w:r>
      <w:r>
        <w:t xml:space="preserve"> the pipeline’s modeled static aperture loss has been divided out.</w:t>
      </w:r>
    </w:p>
    <w:p w14:paraId="4FA2DB1A" w14:textId="77777777" w:rsidR="00BC150B" w:rsidRDefault="00000000">
      <w:pPr>
        <w:pStyle w:val="Heading3"/>
      </w:pPr>
      <w:bookmarkStart w:id="4" w:name="X0e985c7450e2d3ccbb1642dd9c2cb2e73e61174"/>
      <w:r>
        <w:t>2.1 The flat→psf aperture correction (</w:t>
      </w:r>
      <w:r>
        <w:rPr>
          <w:rStyle w:val="VerbatimChar"/>
        </w:rPr>
        <w:t>fiberfluxcorr.flat_to_psf_flux_correction</w:t>
      </w:r>
      <w:r>
        <w:t>)</w:t>
      </w:r>
    </w:p>
    <w:p w14:paraId="35BC5AF3" w14:textId="77777777" w:rsidR="00BC150B" w:rsidRDefault="00000000">
      <w:pPr>
        <w:pStyle w:val="FirstParagraph"/>
      </w:pPr>
      <w:r>
        <w:t>Per fiber it computes the captured point-source light fraction and divides the flux by it:</w:t>
      </w:r>
    </w:p>
    <w:p w14:paraId="15F9E257" w14:textId="77777777" w:rsidR="00BC150B" w:rsidRDefault="00000000">
      <w:pPr>
        <w:pStyle w:val="Compact"/>
        <w:numPr>
          <w:ilvl w:val="0"/>
          <w:numId w:val="6"/>
        </w:numPr>
      </w:pPr>
      <w:r>
        <w:t xml:space="preserve">inputs: </w:t>
      </w:r>
      <w:r>
        <w:rPr>
          <w:rStyle w:val="VerbatimChar"/>
          <w:b/>
          <w:bCs/>
        </w:rPr>
        <w:t>FIBER_X/Y</w:t>
      </w:r>
      <w:r>
        <w:t xml:space="preserve"> → radial plate scale; </w:t>
      </w:r>
      <w:r>
        <w:rPr>
          <w:rStyle w:val="VerbatimChar"/>
          <w:b/>
          <w:bCs/>
        </w:rPr>
        <w:t>DELTA_X/DELTA_Y</w:t>
      </w:r>
      <w:r>
        <w:t xml:space="preserve"> → the fiber-to-target positioning offset; and a </w:t>
      </w:r>
      <w:r>
        <w:rPr>
          <w:b/>
          <w:bCs/>
        </w:rPr>
        <w:t>seeing FWHM</w:t>
      </w:r>
      <w:r>
        <w:t xml:space="preserve"> → PSF size σ.</w:t>
      </w:r>
    </w:p>
    <w:p w14:paraId="2E6CD0B7" w14:textId="77777777" w:rsidR="00BC15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fiber_frac = FastFiberAcceptance("POINT", σ, offset)</w:t>
      </w:r>
      <w:r>
        <w:t xml:space="preserve">; correction </w:t>
      </w:r>
      <w:r>
        <w:rPr>
          <w:rStyle w:val="VerbatimChar"/>
        </w:rPr>
        <w:t>= 1 / fiber_frac / platescale²</w:t>
      </w:r>
      <w:r>
        <w:t>.</w:t>
      </w:r>
    </w:p>
    <w:p w14:paraId="1F8FBD4C" w14:textId="77777777" w:rsidR="00BC150B" w:rsidRDefault="00000000">
      <w:pPr>
        <w:pStyle w:val="FirstParagraph"/>
      </w:pPr>
      <w:r>
        <w:t xml:space="preserve">So the corrected flux ≈ </w:t>
      </w:r>
      <w:r>
        <w:rPr>
          <w:rStyle w:val="VerbatimChar"/>
        </w:rPr>
        <w:t>F_true · fiber_frac_actual / fiber_frac_model</w:t>
      </w:r>
      <w:r>
        <w:t xml:space="preserve">, and after the ratio/median step </w:t>
      </w:r>
      <w:r>
        <w:rPr>
          <w:rStyle w:val="VerbatimChar"/>
        </w:rPr>
        <w:t>RCALIBFRAC</w:t>
      </w:r>
      <w:r>
        <w:t xml:space="preserve"> retains only the </w:t>
      </w:r>
      <w:r>
        <w:rPr>
          <w:b/>
          <w:bCs/>
        </w:rPr>
        <w:t>residual</w:t>
      </w:r>
      <w:r>
        <w:t xml:space="preserve"> </w:t>
      </w:r>
      <w:r>
        <w:rPr>
          <w:rStyle w:val="VerbatimChar"/>
        </w:rPr>
        <w:t>fiber_frac_actual / fiber_frac_model</w:t>
      </w:r>
      <w:r>
        <w:t xml:space="preserve"> — i.e. what the model gets </w:t>
      </w:r>
      <w:r>
        <w:rPr>
          <w:i/>
          <w:iCs/>
        </w:rPr>
        <w:t>wrong</w:t>
      </w:r>
      <w:r>
        <w:t xml:space="preserve"> or can’t see: seeing ≠ the assumed 1.1″; intra-exposure / dynamic effects (</w:t>
      </w:r>
      <w:r>
        <w:rPr>
          <w:rStyle w:val="VerbatimChar"/>
        </w:rPr>
        <w:t>DELTA_X/Y</w:t>
      </w:r>
      <w:r>
        <w:t xml:space="preserve"> is one online snapshot, so wind jitter, tracking, and </w:t>
      </w:r>
      <w:r>
        <w:rPr>
          <w:b/>
          <w:bCs/>
        </w:rPr>
        <w:t>DAR drift</w:t>
      </w:r>
      <w:r>
        <w:t xml:space="preserve"> survive); optics/coordinate-model error; and a purely radial reshaping via </w:t>
      </w:r>
      <w:r>
        <w:rPr>
          <w:rStyle w:val="VerbatimChar"/>
        </w:rPr>
        <w:t>1/platescale²</w:t>
      </w:r>
      <w:r>
        <w:t>.</w:t>
      </w:r>
    </w:p>
    <w:p w14:paraId="685DC4A7" w14:textId="77777777" w:rsidR="00BC150B" w:rsidRDefault="00000000">
      <w:pPr>
        <w:pStyle w:val="Heading3"/>
      </w:pPr>
      <w:bookmarkStart w:id="5" w:name="X5e06a044037822c5f2dcc617a13d539487a4196"/>
      <w:bookmarkEnd w:id="4"/>
      <w:r>
        <w:t>2.2 The same correction lives in three products — with different seeing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C150B" w14:paraId="3A88E2AA" w14:textId="77777777" w:rsidTr="00BC1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04E35C6" w14:textId="77777777" w:rsidR="00BC150B" w:rsidRDefault="00000000">
            <w:pPr>
              <w:pStyle w:val="Compact"/>
            </w:pPr>
            <w:r>
              <w:t>product</w:t>
            </w:r>
          </w:p>
        </w:tc>
        <w:tc>
          <w:tcPr>
            <w:tcW w:w="1980" w:type="dxa"/>
          </w:tcPr>
          <w:p w14:paraId="0371D77B" w14:textId="77777777" w:rsidR="00BC150B" w:rsidRDefault="00000000">
            <w:pPr>
              <w:pStyle w:val="Compact"/>
            </w:pPr>
            <w:r>
              <w:t>file</w:t>
            </w:r>
          </w:p>
        </w:tc>
        <w:tc>
          <w:tcPr>
            <w:tcW w:w="1980" w:type="dxa"/>
          </w:tcPr>
          <w:p w14:paraId="41644866" w14:textId="77777777" w:rsidR="00BC150B" w:rsidRDefault="00000000">
            <w:pPr>
              <w:pStyle w:val="Compact"/>
            </w:pPr>
            <w:r>
              <w:t>seeing used</w:t>
            </w:r>
          </w:p>
        </w:tc>
        <w:tc>
          <w:tcPr>
            <w:tcW w:w="1980" w:type="dxa"/>
          </w:tcPr>
          <w:p w14:paraId="3F3A4C2B" w14:textId="77777777" w:rsidR="00BC150B" w:rsidRDefault="00000000">
            <w:pPr>
              <w:pStyle w:val="Compact"/>
            </w:pPr>
            <w:r>
              <w:t>notes</w:t>
            </w:r>
          </w:p>
        </w:tc>
      </w:tr>
      <w:tr w:rsidR="00BC150B" w14:paraId="46B82B4F" w14:textId="77777777">
        <w:tc>
          <w:tcPr>
            <w:tcW w:w="1980" w:type="dxa"/>
          </w:tcPr>
          <w:p w14:paraId="306C73D1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RCALIBFRAC</w:t>
            </w:r>
            <w:r>
              <w:t xml:space="preserve"> (calibstars QA)</w:t>
            </w:r>
          </w:p>
        </w:tc>
        <w:tc>
          <w:tcPr>
            <w:tcW w:w="1980" w:type="dxa"/>
          </w:tcPr>
          <w:p w14:paraId="4BA3ED85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select_calib_stars.py</w:t>
            </w:r>
          </w:p>
        </w:tc>
        <w:tc>
          <w:tcPr>
            <w:tcW w:w="1980" w:type="dxa"/>
          </w:tcPr>
          <w:p w14:paraId="6ADBE3ED" w14:textId="77777777" w:rsidR="00BC150B" w:rsidRDefault="00000000">
            <w:pPr>
              <w:pStyle w:val="Compact"/>
            </w:pPr>
            <w:r>
              <w:rPr>
                <w:b/>
                <w:bCs/>
              </w:rPr>
              <w:t>hardcoded 1.1″</w:t>
            </w:r>
          </w:p>
        </w:tc>
        <w:tc>
          <w:tcPr>
            <w:tcW w:w="1980" w:type="dxa"/>
          </w:tcPr>
          <w:p w14:paraId="10C3E86C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normalize=False</w:t>
            </w:r>
            <w:r>
              <w:t>; then median-normalized</w:t>
            </w:r>
          </w:p>
        </w:tc>
      </w:tr>
      <w:tr w:rsidR="00BC150B" w14:paraId="161F3ED3" w14:textId="77777777">
        <w:tc>
          <w:tcPr>
            <w:tcW w:w="1980" w:type="dxa"/>
          </w:tcPr>
          <w:p w14:paraId="226258C2" w14:textId="77777777" w:rsidR="00BC150B" w:rsidRDefault="00000000">
            <w:pPr>
              <w:pStyle w:val="Compact"/>
            </w:pPr>
            <w:r>
              <w:rPr>
                <w:b/>
                <w:bCs/>
              </w:rPr>
              <w:t>flux-cal vector</w:t>
            </w:r>
            <w:r>
              <w:t xml:space="preserve"> (science flux)</w:t>
            </w:r>
          </w:p>
        </w:tc>
        <w:tc>
          <w:tcPr>
            <w:tcW w:w="1980" w:type="dxa"/>
          </w:tcPr>
          <w:p w14:paraId="31F3C2E6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fluxcalibration.py</w:t>
            </w:r>
          </w:p>
        </w:tc>
        <w:tc>
          <w:tcPr>
            <w:tcW w:w="1980" w:type="dxa"/>
          </w:tcPr>
          <w:p w14:paraId="6F88C2C6" w14:textId="77777777" w:rsidR="00BC150B" w:rsidRDefault="00000000">
            <w:pPr>
              <w:pStyle w:val="Compact"/>
            </w:pPr>
            <w:r>
              <w:rPr>
                <w:b/>
                <w:bCs/>
              </w:rPr>
              <w:t>actual/estimated exposure seeing</w:t>
            </w:r>
          </w:p>
        </w:tc>
        <w:tc>
          <w:tcPr>
            <w:tcW w:w="1980" w:type="dxa"/>
          </w:tcPr>
          <w:p w14:paraId="6CA5223C" w14:textId="77777777" w:rsidR="00BC150B" w:rsidRDefault="00000000">
            <w:pPr>
              <w:pStyle w:val="Compact"/>
            </w:pPr>
            <w:r>
              <w:t xml:space="preserve">vector </w:t>
            </w:r>
            <w:r>
              <w:rPr>
                <w:rStyle w:val="VerbatimChar"/>
              </w:rPr>
              <w:t>= C_fiber / FLAT_TO_PSF_FLUX</w:t>
            </w:r>
            <w:r>
              <w:t xml:space="preserve">; </w:t>
            </w:r>
            <w:r>
              <w:lastRenderedPageBreak/>
              <w:t>wavelength-resolved</w:t>
            </w:r>
          </w:p>
        </w:tc>
      </w:tr>
      <w:tr w:rsidR="00BC150B" w14:paraId="2D6973D0" w14:textId="77777777">
        <w:tc>
          <w:tcPr>
            <w:tcW w:w="1980" w:type="dxa"/>
          </w:tcPr>
          <w:p w14:paraId="47B9F533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lastRenderedPageBreak/>
              <w:t>TSNR2</w:t>
            </w:r>
            <w:r>
              <w:rPr>
                <w:b/>
                <w:bCs/>
              </w:rPr>
              <w:t xml:space="preserve"> → </w:t>
            </w:r>
            <w:r>
              <w:rPr>
                <w:rStyle w:val="VerbatimChar"/>
                <w:b/>
                <w:bCs/>
              </w:rPr>
              <w:t>EFFTIME</w:t>
            </w:r>
          </w:p>
        </w:tc>
        <w:tc>
          <w:tcPr>
            <w:tcW w:w="1980" w:type="dxa"/>
          </w:tcPr>
          <w:p w14:paraId="4400897B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tsnr.py</w:t>
            </w:r>
          </w:p>
        </w:tc>
        <w:tc>
          <w:tcPr>
            <w:tcW w:w="1980" w:type="dxa"/>
          </w:tcPr>
          <w:p w14:paraId="63A7195C" w14:textId="77777777" w:rsidR="00BC150B" w:rsidRDefault="00000000">
            <w:pPr>
              <w:pStyle w:val="Compact"/>
            </w:pPr>
            <w:r>
              <w:t>(as used there)</w:t>
            </w:r>
          </w:p>
        </w:tc>
        <w:tc>
          <w:tcPr>
            <w:tcW w:w="1980" w:type="dxa"/>
          </w:tcPr>
          <w:p w14:paraId="1C84CAEC" w14:textId="77777777" w:rsidR="00BC150B" w:rsidRDefault="00000000">
            <w:pPr>
              <w:pStyle w:val="Compact"/>
            </w:pPr>
            <w:r>
              <w:t>folds the same correction</w:t>
            </w:r>
          </w:p>
        </w:tc>
      </w:tr>
    </w:tbl>
    <w:p w14:paraId="418CAF41" w14:textId="77777777" w:rsidR="00BC150B" w:rsidRDefault="00000000">
      <w:pPr>
        <w:pStyle w:val="BodyText"/>
      </w:pPr>
      <w:r>
        <w:t xml:space="preserve">The science flux calibration uses the </w:t>
      </w:r>
      <w:r>
        <w:rPr>
          <w:b/>
          <w:bCs/>
        </w:rPr>
        <w:t>actual</w:t>
      </w:r>
      <w:r>
        <w:t xml:space="preserve"> seeing (a more correct aperture correction); the calibstars QA uses a </w:t>
      </w:r>
      <w:r>
        <w:rPr>
          <w:b/>
          <w:bCs/>
        </w:rPr>
        <w:t>fixed 1.1″</w:t>
      </w:r>
      <w:r>
        <w:t xml:space="preserve"> (a cruder version whose residual still carries a seeing-vs-1.1″ signal).</w:t>
      </w:r>
    </w:p>
    <w:p w14:paraId="4D2C2F66" w14:textId="77777777" w:rsidR="00BC150B" w:rsidRDefault="00000000">
      <w:pPr>
        <w:pStyle w:val="Heading2"/>
      </w:pPr>
      <w:bookmarkStart w:id="6" w:name="X11b62e8bf0dfa457edd535478edc75c37c9aaa1"/>
      <w:bookmarkEnd w:id="3"/>
      <w:bookmarkEnd w:id="5"/>
      <w:r>
        <w:t xml:space="preserve">3. The mid-2025 discontinuity: </w:t>
      </w:r>
      <w:r>
        <w:rPr>
          <w:rStyle w:val="VerbatimChar"/>
        </w:rPr>
        <w:t>RCALIBFRAC</w:t>
      </w:r>
      <w:r>
        <w:t xml:space="preserve"> changed, and </w:t>
      </w:r>
      <w:r>
        <w:rPr>
          <w:rStyle w:val="VerbatimChar"/>
        </w:rPr>
        <w:t>daily</w:t>
      </w:r>
      <w:r>
        <w:t xml:space="preserve"> is not reprocessed</w:t>
      </w:r>
    </w:p>
    <w:p w14:paraId="33232D47" w14:textId="77777777" w:rsidR="00BC150B" w:rsidRDefault="00000000">
      <w:pPr>
        <w:pStyle w:val="FirstParagraph"/>
      </w:pPr>
      <w:r>
        <w:t xml:space="preserve">Data releases are reprocessed uniformly; </w:t>
      </w:r>
      <w:r>
        <w:rPr>
          <w:rStyle w:val="VerbatimChar"/>
          <w:b/>
          <w:bCs/>
        </w:rPr>
        <w:t>daily</w:t>
      </w:r>
      <w:r>
        <w:rPr>
          <w:b/>
          <w:bCs/>
        </w:rPr>
        <w:t xml:space="preserve"> is not</w:t>
      </w:r>
      <w:r>
        <w:t xml:space="preserve"> — each night is processed once with the then-current code. So the mid-2025 addition of the aperture correction (</w:t>
      </w:r>
      <w:r>
        <w:rPr>
          <w:b/>
          <w:bCs/>
        </w:rPr>
        <w:t>PR #2484</w:t>
      </w:r>
      <w:r>
        <w:t xml:space="preserve">, “add psf correction to RCALIBFRAC”, merged 2025-05-08, released 0.70.0) is a </w:t>
      </w:r>
      <w:r>
        <w:rPr>
          <w:b/>
          <w:bCs/>
        </w:rPr>
        <w:t>step discontinuity</w:t>
      </w:r>
      <w:r>
        <w:t xml:space="preserve"> in </w:t>
      </w:r>
      <w:r>
        <w:rPr>
          <w:rStyle w:val="VerbatimChar"/>
        </w:rPr>
        <w:t>RCALIBFRAC</w:t>
      </w:r>
      <w:r>
        <w:t xml:space="preserve"> across the </w:t>
      </w:r>
      <w:r>
        <w:rPr>
          <w:rStyle w:val="VerbatimChar"/>
        </w:rPr>
        <w:t>daily</w:t>
      </w:r>
      <w:r>
        <w:t xml:space="preserve"> archive at the deployment date, present at all airmass. This is the same shift the DAR fiber-loss study found independently as its “Finding 1” level change. This is a </w:t>
      </w:r>
      <w:r>
        <w:rPr>
          <w:i/>
          <w:iCs/>
        </w:rPr>
        <w:t>known</w:t>
      </w:r>
      <w:r>
        <w:t xml:space="preserve"> pipeline change, not a defect; the practical handling is on our side — </w:t>
      </w:r>
      <w:r>
        <w:rPr>
          <w:b/>
          <w:bCs/>
        </w:rPr>
        <w:t xml:space="preserve">use a uniformly-reprocessed data release (e.g. Matterhorn or Nevis) rather than the </w:t>
      </w:r>
      <w:r>
        <w:rPr>
          <w:rStyle w:val="VerbatimChar"/>
          <w:b/>
          <w:bCs/>
        </w:rPr>
        <w:t>daily</w:t>
      </w:r>
      <w:r>
        <w:rPr>
          <w:b/>
          <w:bCs/>
        </w:rPr>
        <w:t xml:space="preserve"> archive</w:t>
      </w:r>
      <w:r>
        <w:t xml:space="preserve">, which removes the step by construction. (Any cross-time comparison that </w:t>
      </w:r>
      <w:r>
        <w:rPr>
          <w:i/>
          <w:iCs/>
        </w:rPr>
        <w:t>does</w:t>
      </w:r>
      <w:r>
        <w:t xml:space="preserve"> use </w:t>
      </w:r>
      <w:r>
        <w:rPr>
          <w:rStyle w:val="VerbatimChar"/>
        </w:rPr>
        <w:t>daily</w:t>
      </w:r>
      <w:r>
        <w:t xml:space="preserve"> </w:t>
      </w:r>
      <w:r>
        <w:rPr>
          <w:rStyle w:val="VerbatimChar"/>
        </w:rPr>
        <w:t>RCALIBFRAC</w:t>
      </w:r>
      <w:r>
        <w:t xml:space="preserve"> must respect this boundary.)</w:t>
      </w:r>
    </w:p>
    <w:p w14:paraId="678CD2BC" w14:textId="77777777" w:rsidR="00BC150B" w:rsidRDefault="00000000">
      <w:pPr>
        <w:pStyle w:val="Heading2"/>
      </w:pPr>
      <w:bookmarkStart w:id="7" w:name="X63f2ccc8a992dddc1e81de44e3b7118d93a30c1"/>
      <w:bookmarkEnd w:id="6"/>
      <w:r>
        <w:t>4. The deeper bias: a sky-subtraction dipole in the measured flux</w:t>
      </w:r>
    </w:p>
    <w:p w14:paraId="207D5D40" w14:textId="77777777" w:rsidR="00BC150B" w:rsidRDefault="00000000">
      <w:pPr>
        <w:pStyle w:val="FirstParagraph"/>
      </w:pPr>
      <w:r>
        <w:t xml:space="preserve">This is the finding that motivated the write-up, and the reason </w:t>
      </w:r>
      <w:r>
        <w:rPr>
          <w:rStyle w:val="VerbatimChar"/>
        </w:rPr>
        <w:t>RCALIBFRAC</w:t>
      </w:r>
      <w:r>
        <w:t xml:space="preserve"> is </w:t>
      </w:r>
      <w:r>
        <w:rPr>
          <w:b/>
          <w:bCs/>
        </w:rPr>
        <w:t>not</w:t>
      </w:r>
      <w:r>
        <w:t xml:space="preserve"> a clean flux-loss estimator for </w:t>
      </w:r>
      <w:r>
        <w:rPr>
          <w:i/>
          <w:iCs/>
        </w:rPr>
        <w:t>spatial</w:t>
      </w:r>
      <w:r>
        <w:t xml:space="preserve"> (DAR) studies. Full evidence, figures, and DAR context are in </w:t>
      </w:r>
      <w:r>
        <w:rPr>
          <w:rStyle w:val="VerbatimChar"/>
        </w:rPr>
        <w:t>DAR_FIBER_LOSS_REPORT.md</w:t>
      </w:r>
      <w:r>
        <w:t xml:space="preserve"> (Parts IV–V); summarized here because it is fundamentally a </w:t>
      </w:r>
      <w:r>
        <w:rPr>
          <w:i/>
          <w:iCs/>
        </w:rPr>
        <w:t>measured-flux</w:t>
      </w:r>
      <w:r>
        <w:t xml:space="preserve"> property.</w:t>
      </w:r>
    </w:p>
    <w:p w14:paraId="046F29C2" w14:textId="77777777" w:rsidR="00BC150B" w:rsidRDefault="00000000">
      <w:pPr>
        <w:pStyle w:val="BodyText"/>
      </w:pPr>
      <w:r>
        <w:rPr>
          <w:b/>
          <w:bCs/>
        </w:rPr>
        <w:t>What it is.</w:t>
      </w:r>
      <w:r>
        <w:t xml:space="preserve"> Decomposing </w:t>
      </w:r>
      <w:r>
        <w:rPr>
          <w:rStyle w:val="VerbatimChar"/>
        </w:rPr>
        <w:t>RCALIBFRAC</w:t>
      </w:r>
      <w:r>
        <w:t xml:space="preserve">’s per-fiber loss map into multipoles in a zenith-aligned (derotated) frame yields, besides the real radial and quadrupole terms, a </w:t>
      </w:r>
      <w:r>
        <w:rPr>
          <w:b/>
          <w:bCs/>
        </w:rPr>
        <w:t>rotating dipole</w:t>
      </w:r>
      <w:r>
        <w:t xml:space="preserve"> </w:t>
      </w:r>
      <w:r>
        <w:rPr>
          <w:rStyle w:val="VerbatimChar"/>
        </w:rPr>
        <w:t>D_rot</w:t>
      </w:r>
      <w:r>
        <w:t xml:space="preserve"> — a coherent, zenith-tied, airmass-growing whole-field gradient, ~2× the quadrupole (DAR). It </w:t>
      </w:r>
      <w:r>
        <w:rPr>
          <w:i/>
          <w:iCs/>
        </w:rPr>
        <w:t>looks</w:t>
      </w:r>
      <w:r>
        <w:t xml:space="preserve"> like a DAR boresight offset. It is not.</w:t>
      </w:r>
    </w:p>
    <w:p w14:paraId="37A1B239" w14:textId="77777777" w:rsidR="00BC150B" w:rsidRDefault="00000000">
      <w:pPr>
        <w:pStyle w:val="BodyText"/>
      </w:pPr>
      <w:r>
        <w:rPr>
          <w:b/>
          <w:bCs/>
        </w:rPr>
        <w:t>It is not geometric.</w:t>
      </w:r>
      <w:r>
        <w:t xml:space="preserve"> DESI’s </w:t>
      </w:r>
      <w:r>
        <w:rPr>
          <w:b/>
          <w:bCs/>
        </w:rPr>
        <w:t>dither sequences</w:t>
      </w:r>
      <w:r>
        <w:t xml:space="preserve"> (Schlafly et al. 2024, arXiv:2403.05688) measure the </w:t>
      </w:r>
      <w:r>
        <w:rPr>
          <w:i/>
          <w:iCs/>
        </w:rPr>
        <w:t>actual</w:t>
      </w:r>
      <w:r>
        <w:t xml:space="preserve"> fiber-to-light offset field by a completely different technique (a geometric centroid fit, not a flux ratio). Fit with the same decomposition (night-clustered over 12 nights), the real offset field shows </w:t>
      </w:r>
      <w:r>
        <w:rPr>
          <w:b/>
          <w:bCs/>
        </w:rPr>
        <w:t>no rotating dipole</w:t>
      </w:r>
      <w:r>
        <w:t xml:space="preserve"> (flat ~0.04″, ~5× below the loss-implied amplitude, slope vs tan z straddling zero) while its </w:t>
      </w:r>
      <w:r>
        <w:rPr>
          <w:b/>
          <w:bCs/>
        </w:rPr>
        <w:t xml:space="preserve">quadrupole grows and tracks </w:t>
      </w:r>
      <w:r>
        <w:rPr>
          <w:rStyle w:val="VerbatimChar"/>
          <w:b/>
          <w:bCs/>
        </w:rPr>
        <w:t>Q_rot</w:t>
      </w:r>
      <w:r>
        <w:t xml:space="preserve"> on the same data — a built-in positive control. There is no coherent geometric offset; starlight is not centroiding off the fiber in a zenith-tied way.</w:t>
      </w:r>
    </w:p>
    <w:p w14:paraId="513EF7C4" w14:textId="77777777" w:rsidR="00BC150B" w:rsidRDefault="00000000">
      <w:pPr>
        <w:pStyle w:val="BodyText"/>
      </w:pPr>
      <w:r>
        <w:rPr>
          <w:b/>
          <w:bCs/>
        </w:rPr>
        <w:t>It is in the measured flux, not the model or the aperture correction.</w:t>
      </w:r>
      <w:r>
        <w:t xml:space="preserve"> Reconstructing </w:t>
      </w:r>
      <w:r>
        <w:rPr>
          <w:rStyle w:val="VerbatimChar"/>
        </w:rPr>
        <w:t>RCALIBFRAC</w:t>
      </w:r>
      <w:r>
        <w:t xml:space="preserve"> from its ingredients and fitting the dipole separately to the measured-flux and model-flux terms puts </w:t>
      </w:r>
      <w:r>
        <w:rPr>
          <w:b/>
          <w:bCs/>
        </w:rPr>
        <w:t>essentially all of it in the measured flux</w:t>
      </w:r>
      <w:r>
        <w:t xml:space="preserve"> (data-term </w:t>
      </w:r>
      <w:r>
        <w:rPr>
          <w:rStyle w:val="VerbatimChar"/>
        </w:rPr>
        <w:t>D_rot</w:t>
      </w:r>
      <w:r>
        <w:t xml:space="preserve"> </w:t>
      </w:r>
      <w:r>
        <w:lastRenderedPageBreak/>
        <w:t xml:space="preserve">0.041→0.094 with airmass vs model-term 0.013–0.019, flat). The aperture correction is excluded twice: the dipole is at full strength in an epoch </w:t>
      </w:r>
      <w:r>
        <w:rPr>
          <w:i/>
          <w:iCs/>
        </w:rPr>
        <w:t>before</w:t>
      </w:r>
      <w:r>
        <w:t xml:space="preserve"> the correction existed (0.0341 at am&gt;1.4), and a direct fit to the correction factor is 50–100× too small.</w:t>
      </w:r>
    </w:p>
    <w:p w14:paraId="77B409D8" w14:textId="77777777" w:rsidR="00BC150B" w:rsidRDefault="00000000">
      <w:pPr>
        <w:pStyle w:val="BodyText"/>
      </w:pPr>
      <w:r>
        <w:rPr>
          <w:b/>
          <w:bCs/>
        </w:rPr>
        <w:t xml:space="preserve">It enters at </w:t>
      </w:r>
      <w:r>
        <w:rPr>
          <w:rStyle w:val="VerbatimChar"/>
          <w:b/>
          <w:bCs/>
        </w:rPr>
        <w:t>subtract_sky</w:t>
      </w:r>
      <w:r>
        <w:rPr>
          <w:b/>
          <w:bCs/>
        </w:rPr>
        <w:t>.</w:t>
      </w:r>
      <w:r>
        <w:t xml:space="preserve"> Snapshotting the measured flux at each construction stage (raw extraction → +fiberflat → +sky subtraction → +aperture correction) and refitting: fiberflat removes the </w:t>
      </w:r>
      <w:r>
        <w:rPr>
          <w:i/>
          <w:iCs/>
        </w:rPr>
        <w:t>fixed</w:t>
      </w:r>
      <w:r>
        <w:t xml:space="preserve"> instrument-frame dipole; the </w:t>
      </w:r>
      <w:r>
        <w:rPr>
          <w:b/>
          <w:bCs/>
        </w:rPr>
        <w:t>rotating dipole roughly doubles, and gains its airmass growth, specifically at sky subtraction</w:t>
      </w:r>
      <w:r>
        <w:t xml:space="preserve">; the aperture correction changes nothing after. </w:t>
      </w:r>
      <w:r>
        <w:rPr>
          <w:i/>
          <w:iCs/>
        </w:rPr>
        <w:t>(A smaller rotating dipole is already present in the raw extracted counts — see Limitations — but sky subtraction is where most of the amplitude appears.)</w:t>
      </w:r>
    </w:p>
    <w:p w14:paraId="50EA9609" w14:textId="77777777" w:rsidR="00BC150B" w:rsidRDefault="00000000">
      <w:pPr>
        <w:pStyle w:val="BodyText"/>
      </w:pPr>
      <w:r>
        <w:rPr>
          <w:b/>
          <w:bCs/>
        </w:rPr>
        <w:t>Its character — three discriminators</w:t>
      </w:r>
      <w:r>
        <w:t xml:space="preserve"> (all on the sky-subtraction-stage flux): - </w:t>
      </w:r>
      <w:r>
        <w:rPr>
          <w:b/>
          <w:bCs/>
        </w:rPr>
        <w:t>Star brightness:</w:t>
      </w:r>
      <w:r>
        <w:t xml:space="preserve"> </w:t>
      </w:r>
      <w:r>
        <w:rPr>
          <w:rStyle w:val="VerbatimChar"/>
        </w:rPr>
        <w:t>D_rot</w:t>
      </w:r>
      <w:r>
        <w:t xml:space="preserve"> </w:t>
      </w:r>
      <w:r>
        <w:rPr>
          <w:i/>
          <w:iCs/>
        </w:rPr>
        <w:t>increases</w:t>
      </w:r>
      <w:r>
        <w:t xml:space="preserve"> with brightness, faster than flux — the </w:t>
      </w:r>
      <w:r>
        <w:rPr>
          <w:b/>
          <w:bCs/>
        </w:rPr>
        <w:t>opposite</w:t>
      </w:r>
      <w:r>
        <w:t xml:space="preserve"> of the ∝1/flux scaling a simple additive sky-background residual would give. Rules out the naive additive-residual picture. - </w:t>
      </w:r>
      <w:r>
        <w:rPr>
          <w:b/>
          <w:bCs/>
        </w:rPr>
        <w:t>Sky level:</w:t>
      </w:r>
      <w:r>
        <w:t xml:space="preserve"> </w:t>
      </w:r>
      <w:r>
        <w:rPr>
          <w:rStyle w:val="VerbatimChar"/>
        </w:rPr>
        <w:t>D_rot</w:t>
      </w:r>
      <w:r>
        <w:t xml:space="preserve"> scales strongly with the pipeline’s per-exposure sky brightness (dark sky → consistent with zero; bright sky → full amplitude). The effect needs a </w:t>
      </w:r>
      <w:r>
        <w:rPr>
          <w:b/>
          <w:bCs/>
        </w:rPr>
        <w:t>real sky background</w:t>
      </w:r>
      <w:r>
        <w:t xml:space="preserve"> to act on. - </w:t>
      </w:r>
      <w:r>
        <w:rPr>
          <w:b/>
          <w:bCs/>
        </w:rPr>
        <w:t>Sky-fiber residual:</w:t>
      </w:r>
      <w:r>
        <w:t xml:space="preserve"> (data − sky model) measured directly at </w:t>
      </w:r>
      <w:r>
        <w:rPr>
          <w:rStyle w:val="VerbatimChar"/>
        </w:rPr>
        <w:t>OBJTYPE=='SKY'</w:t>
      </w:r>
      <w:r>
        <w:t xml:space="preserve"> fibers is </w:t>
      </w:r>
      <w:r>
        <w:rPr>
          <w:b/>
          <w:bCs/>
        </w:rPr>
        <w:t>null</w:t>
      </w:r>
      <w:r>
        <w:t xml:space="preserve"> (~350–800× below </w:t>
      </w:r>
      <w:r>
        <w:rPr>
          <w:rStyle w:val="VerbatimChar"/>
        </w:rPr>
        <w:t>D_rot</w:t>
      </w:r>
      <w:r>
        <w:t xml:space="preserve">, flat). The sky </w:t>
      </w:r>
      <w:r>
        <w:rPr>
          <w:i/>
          <w:iCs/>
        </w:rPr>
        <w:t>model</w:t>
      </w:r>
      <w:r>
        <w:t xml:space="preserve"> is not spatially wrong; the effect requires the </w:t>
      </w:r>
      <w:r>
        <w:rPr>
          <w:b/>
          <w:bCs/>
        </w:rPr>
        <w:t>star’s own signal</w:t>
      </w:r>
      <w:r>
        <w:t xml:space="preserve"> to be present.</w:t>
      </w:r>
    </w:p>
    <w:p w14:paraId="528AA6C5" w14:textId="77777777" w:rsidR="00BC150B" w:rsidRDefault="00000000">
      <w:pPr>
        <w:pStyle w:val="BodyText"/>
      </w:pPr>
      <w:r>
        <w:rPr>
          <w:b/>
          <w:bCs/>
        </w:rPr>
        <w:t xml:space="preserve">What we ruled out inside </w:t>
      </w:r>
      <w:r>
        <w:rPr>
          <w:rStyle w:val="VerbatimChar"/>
          <w:b/>
          <w:bCs/>
        </w:rPr>
        <w:t>subtract_sky</w:t>
      </w:r>
      <w:r>
        <w:rPr>
          <w:b/>
          <w:bCs/>
        </w:rPr>
        <w:t>.</w:t>
      </w:r>
      <w:r>
        <w:t xml:space="preserve"> Three named mechanisms each came back null — </w:t>
      </w:r>
      <w:r>
        <w:rPr>
          <w:rStyle w:val="VerbatimChar"/>
        </w:rPr>
        <w:t>_model_variance</w:t>
      </w:r>
      <w:r>
        <w:t xml:space="preserve"> ivar inflation (uses the mean sky, not the fiber’s own flux, so cannot couple to star brightness), the sky-line throughput correction (diluted in the broad band), and — decisively — a </w:t>
      </w:r>
      <w:r>
        <w:rPr>
          <w:b/>
          <w:bCs/>
        </w:rPr>
        <w:t>bisector test</w:t>
      </w:r>
      <w:r>
        <w:t xml:space="preserve"> that kills the entire class of inverse-variance-weighting artifacts in one shot (recomputing the flux as an unweighted mean leaves </w:t>
      </w:r>
      <w:r>
        <w:rPr>
          <w:rStyle w:val="VerbatimChar"/>
        </w:rPr>
        <w:t>D_rot</w:t>
      </w:r>
      <w:r>
        <w:t xml:space="preserve"> unchanged). So it is in the flux values themselves, not the weighting.</w:t>
      </w:r>
    </w:p>
    <w:p w14:paraId="2C2CA2B1" w14:textId="77777777" w:rsidR="00BC150B" w:rsidRDefault="00000000">
      <w:pPr>
        <w:pStyle w:val="BodyText"/>
      </w:pPr>
      <w:r>
        <w:rPr>
          <w:b/>
          <w:bCs/>
        </w:rPr>
        <w:t xml:space="preserve">It is general to point-source spectrophotometry, not </w:t>
      </w:r>
      <w:r>
        <w:rPr>
          <w:rStyle w:val="VerbatimChar"/>
          <w:b/>
          <w:bCs/>
        </w:rPr>
        <w:t>RCALIBFRAC</w:t>
      </w:r>
      <w:r>
        <w:rPr>
          <w:b/>
          <w:bCs/>
        </w:rPr>
        <w:t>-specific.</w:t>
      </w:r>
      <w:r>
        <w:t xml:space="preserve"> The strongest generality check builds the metric a calibration expert would use — </w:t>
      </w:r>
      <w:r>
        <w:rPr>
          <w:b/>
          <w:bCs/>
        </w:rPr>
        <w:t xml:space="preserve">spectrograph counts/s vs external Legacy photometry, over </w:t>
      </w:r>
      <w:r>
        <w:rPr>
          <w:b/>
          <w:bCs/>
          <w:i/>
          <w:iCs/>
        </w:rPr>
        <w:t>all</w:t>
      </w:r>
      <w:r>
        <w:rPr>
          <w:b/>
          <w:bCs/>
        </w:rPr>
        <w:t xml:space="preserve"> point sources</w:t>
      </w:r>
      <w:r>
        <w:t xml:space="preserve"> (</w:t>
      </w:r>
      <w:r>
        <w:rPr>
          <w:rStyle w:val="VerbatimChar"/>
        </w:rPr>
        <w:t>MORPHTYPE=='PSF'</w:t>
      </w:r>
      <w:r>
        <w:t xml:space="preserve">) — which shares </w:t>
      </w:r>
      <w:r>
        <w:rPr>
          <w:i/>
          <w:iCs/>
        </w:rPr>
        <w:t>nothing</w:t>
      </w:r>
      <w:r>
        <w:t xml:space="preserve"> with </w:t>
      </w:r>
      <w:r>
        <w:rPr>
          <w:rStyle w:val="VerbatimChar"/>
        </w:rPr>
        <w:t>RCALIBFRAC</w:t>
      </w:r>
      <w:r>
        <w:t xml:space="preserve"> except the sky-subtracted flux (no stellar model, no flux calibration, no standard-star selection; ~470–600k stars). The same dipole (and quadrupole) survive and grow with airmass, </w:t>
      </w:r>
      <w:r>
        <w:rPr>
          <w:rStyle w:val="VerbatimChar"/>
        </w:rPr>
        <w:t>D_rot/Q_rot ≈ 1.5–1.7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5"/>
        <w:gridCol w:w="1813"/>
        <w:gridCol w:w="926"/>
        <w:gridCol w:w="926"/>
        <w:gridCol w:w="1547"/>
      </w:tblGrid>
      <w:tr w:rsidR="00BC150B" w14:paraId="7F852150" w14:textId="77777777" w:rsidTr="00BC1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6A32F2" w14:textId="77777777" w:rsidR="00BC150B" w:rsidRDefault="00000000">
            <w:pPr>
              <w:pStyle w:val="Compact"/>
            </w:pPr>
            <w:r>
              <w:t>am cut</w:t>
            </w:r>
          </w:p>
        </w:tc>
        <w:tc>
          <w:tcPr>
            <w:tcW w:w="0" w:type="auto"/>
          </w:tcPr>
          <w:p w14:paraId="5031552A" w14:textId="77777777" w:rsidR="00BC150B" w:rsidRDefault="00000000">
            <w:pPr>
              <w:pStyle w:val="Compact"/>
            </w:pPr>
            <w:r>
              <w:t>n point sources</w:t>
            </w:r>
          </w:p>
        </w:tc>
        <w:tc>
          <w:tcPr>
            <w:tcW w:w="0" w:type="auto"/>
          </w:tcPr>
          <w:p w14:paraId="0F9D11A4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D_rot</w:t>
            </w:r>
          </w:p>
        </w:tc>
        <w:tc>
          <w:tcPr>
            <w:tcW w:w="0" w:type="auto"/>
          </w:tcPr>
          <w:p w14:paraId="17BA6AD7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Q_rot</w:t>
            </w:r>
          </w:p>
        </w:tc>
        <w:tc>
          <w:tcPr>
            <w:tcW w:w="0" w:type="auto"/>
          </w:tcPr>
          <w:p w14:paraId="65A17EAA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D_rot/Q_rot</w:t>
            </w:r>
          </w:p>
        </w:tc>
      </w:tr>
      <w:tr w:rsidR="00BC150B" w14:paraId="0915FF78" w14:textId="77777777">
        <w:tc>
          <w:tcPr>
            <w:tcW w:w="0" w:type="auto"/>
          </w:tcPr>
          <w:p w14:paraId="315BE6EF" w14:textId="77777777" w:rsidR="00BC150B" w:rsidRDefault="00000000">
            <w:pPr>
              <w:pStyle w:val="Compact"/>
            </w:pPr>
            <w:r>
              <w:t>&gt; 1.2</w:t>
            </w:r>
          </w:p>
        </w:tc>
        <w:tc>
          <w:tcPr>
            <w:tcW w:w="0" w:type="auto"/>
          </w:tcPr>
          <w:p w14:paraId="2DB735D1" w14:textId="77777777" w:rsidR="00BC150B" w:rsidRDefault="00000000">
            <w:pPr>
              <w:pStyle w:val="Compact"/>
            </w:pPr>
            <w:r>
              <w:t>596,155</w:t>
            </w:r>
          </w:p>
        </w:tc>
        <w:tc>
          <w:tcPr>
            <w:tcW w:w="0" w:type="auto"/>
          </w:tcPr>
          <w:p w14:paraId="68986858" w14:textId="77777777" w:rsidR="00BC150B" w:rsidRDefault="00000000">
            <w:pPr>
              <w:pStyle w:val="Compact"/>
            </w:pPr>
            <w:r>
              <w:t>0.0515</w:t>
            </w:r>
          </w:p>
        </w:tc>
        <w:tc>
          <w:tcPr>
            <w:tcW w:w="0" w:type="auto"/>
          </w:tcPr>
          <w:p w14:paraId="39E7D482" w14:textId="77777777" w:rsidR="00BC150B" w:rsidRDefault="00000000">
            <w:pPr>
              <w:pStyle w:val="Compact"/>
            </w:pPr>
            <w:r>
              <w:t>0.0341</w:t>
            </w:r>
          </w:p>
        </w:tc>
        <w:tc>
          <w:tcPr>
            <w:tcW w:w="0" w:type="auto"/>
          </w:tcPr>
          <w:p w14:paraId="0DD03F38" w14:textId="77777777" w:rsidR="00BC150B" w:rsidRDefault="00000000">
            <w:pPr>
              <w:pStyle w:val="Compact"/>
            </w:pPr>
            <w:r>
              <w:t>1.51</w:t>
            </w:r>
          </w:p>
        </w:tc>
      </w:tr>
      <w:tr w:rsidR="00BC150B" w14:paraId="60E3B054" w14:textId="77777777">
        <w:tc>
          <w:tcPr>
            <w:tcW w:w="0" w:type="auto"/>
          </w:tcPr>
          <w:p w14:paraId="2BF653F2" w14:textId="77777777" w:rsidR="00BC150B" w:rsidRDefault="00000000">
            <w:pPr>
              <w:pStyle w:val="Compact"/>
            </w:pPr>
            <w:r>
              <w:t>&gt; 1.4</w:t>
            </w:r>
          </w:p>
        </w:tc>
        <w:tc>
          <w:tcPr>
            <w:tcW w:w="0" w:type="auto"/>
          </w:tcPr>
          <w:p w14:paraId="23FF2AFB" w14:textId="77777777" w:rsidR="00BC150B" w:rsidRDefault="00000000">
            <w:pPr>
              <w:pStyle w:val="Compact"/>
            </w:pPr>
            <w:r>
              <w:t>470,451</w:t>
            </w:r>
          </w:p>
        </w:tc>
        <w:tc>
          <w:tcPr>
            <w:tcW w:w="0" w:type="auto"/>
          </w:tcPr>
          <w:p w14:paraId="0F209E47" w14:textId="77777777" w:rsidR="00BC150B" w:rsidRDefault="00000000">
            <w:pPr>
              <w:pStyle w:val="Compact"/>
            </w:pPr>
            <w:r>
              <w:t>0.0661</w:t>
            </w:r>
          </w:p>
        </w:tc>
        <w:tc>
          <w:tcPr>
            <w:tcW w:w="0" w:type="auto"/>
          </w:tcPr>
          <w:p w14:paraId="7164BB05" w14:textId="77777777" w:rsidR="00BC150B" w:rsidRDefault="00000000">
            <w:pPr>
              <w:pStyle w:val="Compact"/>
            </w:pPr>
            <w:r>
              <w:t>0.0396</w:t>
            </w:r>
          </w:p>
        </w:tc>
        <w:tc>
          <w:tcPr>
            <w:tcW w:w="0" w:type="auto"/>
          </w:tcPr>
          <w:p w14:paraId="4067959E" w14:textId="77777777" w:rsidR="00BC150B" w:rsidRDefault="00000000">
            <w:pPr>
              <w:pStyle w:val="Compact"/>
            </w:pPr>
            <w:r>
              <w:t>1.67</w:t>
            </w:r>
          </w:p>
        </w:tc>
      </w:tr>
      <w:tr w:rsidR="00BC150B" w14:paraId="0B32226D" w14:textId="77777777">
        <w:tc>
          <w:tcPr>
            <w:tcW w:w="0" w:type="auto"/>
          </w:tcPr>
          <w:p w14:paraId="19F06FDE" w14:textId="77777777" w:rsidR="00BC150B" w:rsidRDefault="00000000">
            <w:pPr>
              <w:pStyle w:val="Compact"/>
            </w:pPr>
            <w:r>
              <w:t>&gt; 1.8</w:t>
            </w:r>
          </w:p>
        </w:tc>
        <w:tc>
          <w:tcPr>
            <w:tcW w:w="0" w:type="auto"/>
          </w:tcPr>
          <w:p w14:paraId="380059F6" w14:textId="77777777" w:rsidR="00BC150B" w:rsidRDefault="00000000">
            <w:pPr>
              <w:pStyle w:val="Compact"/>
            </w:pPr>
            <w:r>
              <w:t>158,170</w:t>
            </w:r>
          </w:p>
        </w:tc>
        <w:tc>
          <w:tcPr>
            <w:tcW w:w="0" w:type="auto"/>
          </w:tcPr>
          <w:p w14:paraId="008802B2" w14:textId="77777777" w:rsidR="00BC150B" w:rsidRDefault="00000000">
            <w:pPr>
              <w:pStyle w:val="Compact"/>
            </w:pPr>
            <w:r>
              <w:t>0.1019</w:t>
            </w:r>
          </w:p>
        </w:tc>
        <w:tc>
          <w:tcPr>
            <w:tcW w:w="0" w:type="auto"/>
          </w:tcPr>
          <w:p w14:paraId="7CDC0F59" w14:textId="77777777" w:rsidR="00BC150B" w:rsidRDefault="00000000">
            <w:pPr>
              <w:pStyle w:val="Compact"/>
            </w:pPr>
            <w:r>
              <w:t>0.0589</w:t>
            </w:r>
          </w:p>
        </w:tc>
        <w:tc>
          <w:tcPr>
            <w:tcW w:w="0" w:type="auto"/>
          </w:tcPr>
          <w:p w14:paraId="2145BB60" w14:textId="77777777" w:rsidR="00BC150B" w:rsidRDefault="00000000">
            <w:pPr>
              <w:pStyle w:val="Compact"/>
            </w:pPr>
            <w:r>
              <w:t>1.73</w:t>
            </w:r>
          </w:p>
        </w:tc>
      </w:tr>
    </w:tbl>
    <w:p w14:paraId="1D5F6D31" w14:textId="77777777" w:rsidR="00BC150B" w:rsidRDefault="00000000">
      <w:pPr>
        <w:pStyle w:val="BodyText"/>
      </w:pPr>
      <w:r>
        <w:t xml:space="preserve">So there is </w:t>
      </w:r>
      <w:r>
        <w:rPr>
          <w:b/>
          <w:bCs/>
        </w:rPr>
        <w:t>no clean counts-based DAR metric</w:t>
      </w:r>
      <w:r>
        <w:t xml:space="preserve"> until the coupling is understood; the geometry (dither, and the GFA-based metrics) is the only artifact-free route.</w:t>
      </w:r>
    </w:p>
    <w:p w14:paraId="70ECB01D" w14:textId="26238552" w:rsidR="00BC150B" w:rsidRDefault="00000000">
      <w:pPr>
        <w:pStyle w:val="BodyText"/>
      </w:pPr>
      <w:r>
        <w:rPr>
          <w:b/>
          <w:bCs/>
        </w:rPr>
        <w:t xml:space="preserve">What we did </w:t>
      </w:r>
      <w:r>
        <w:rPr>
          <w:b/>
          <w:bCs/>
          <w:i/>
          <w:iCs/>
        </w:rPr>
        <w:t>not</w:t>
      </w:r>
      <w:r>
        <w:rPr>
          <w:b/>
          <w:bCs/>
        </w:rPr>
        <w:t xml:space="preserve"> pin</w:t>
      </w:r>
      <w:r w:rsidR="006A6597">
        <w:rPr>
          <w:b/>
          <w:bCs/>
        </w:rPr>
        <w:t>:</w:t>
      </w:r>
      <w:r>
        <w:t xml:space="preserve"> This is a </w:t>
      </w:r>
      <w:r>
        <w:rPr>
          <w:b/>
          <w:bCs/>
        </w:rPr>
        <w:t>strong lead, not a confirmed diagnosis</w:t>
      </w:r>
      <w:r>
        <w:t>: - The stage attribution (“</w:t>
      </w:r>
      <w:r>
        <w:rPr>
          <w:rStyle w:val="VerbatimChar"/>
        </w:rPr>
        <w:t>subtract_sky</w:t>
      </w:r>
      <w:r>
        <w:t xml:space="preserve"> specifically” vs an adjacent step such as extraction) rests on an external reimplementation validated against production only at the </w:t>
      </w:r>
      <w:r>
        <w:rPr>
          <w:i/>
          <w:iCs/>
        </w:rPr>
        <w:t>final</w:t>
      </w:r>
      <w:r>
        <w:t xml:space="preserve"> </w:t>
      </w:r>
      <w:r>
        <w:rPr>
          <w:rStyle w:val="VerbatimChar"/>
        </w:rPr>
        <w:t>RCALIBFRAC</w:t>
      </w:r>
      <w:r>
        <w:t xml:space="preserve"> value, </w:t>
      </w:r>
      <w:r>
        <w:lastRenderedPageBreak/>
        <w:t xml:space="preserve">not at each intermediate stage (desispec does not save those). </w:t>
      </w:r>
      <w:r>
        <w:rPr>
          <w:i/>
          <w:iCs/>
        </w:rPr>
        <w:t>“It is in the sky-subtracted flux”</w:t>
      </w:r>
      <w:r>
        <w:t xml:space="preserve"> is production-validated (the point-source metric runs on production flux); </w:t>
      </w:r>
      <w:r>
        <w:rPr>
          <w:i/>
          <w:iCs/>
        </w:rPr>
        <w:t xml:space="preserve">“it enters at </w:t>
      </w:r>
      <w:r>
        <w:rPr>
          <w:rStyle w:val="VerbatimChar"/>
          <w:i/>
          <w:iCs/>
        </w:rPr>
        <w:t>subtract_sky</w:t>
      </w:r>
      <w:r>
        <w:rPr>
          <w:i/>
          <w:iCs/>
        </w:rPr>
        <w:t>”</w:t>
      </w:r>
      <w:r>
        <w:t xml:space="preserve"> is the lead to verify in the real code path. We ruled out several mechanisms and the ivar-weighting class; the true cause could be one we did not test, or in an adjacent step. - A real (non-bug) alternative — a field-scale sky-brightness gradient the mean-sky model misses — is </w:t>
      </w:r>
      <w:r>
        <w:rPr>
          <w:i/>
          <w:iCs/>
        </w:rPr>
        <w:t>disfavored</w:t>
      </w:r>
      <w:r>
        <w:t xml:space="preserve"> by the sky-fiber null but not formally excluded. Differential atmospheric extinction is a legitimate physical candidate but ~10× too small and should appear already in the raw counts.</w:t>
      </w:r>
    </w:p>
    <w:p w14:paraId="432D3508" w14:textId="77777777" w:rsidR="00BC150B" w:rsidRDefault="00000000">
      <w:pPr>
        <w:pStyle w:val="BodyText"/>
      </w:pPr>
      <w:r>
        <w:rPr>
          <w:b/>
          <w:bCs/>
        </w:rPr>
        <w:t>Bottom line for this note:</w:t>
      </w:r>
      <w:r>
        <w:t xml:space="preserve"> the bias is a real, zenith-tied, airmass-growing property of the sky-subtracted point-source flux; it contaminates </w:t>
      </w:r>
      <w:r>
        <w:rPr>
          <w:rStyle w:val="VerbatimChar"/>
        </w:rPr>
        <w:t>RCALIBFRAC</w:t>
      </w:r>
      <w:r>
        <w:t xml:space="preserve">’s dipole </w:t>
      </w:r>
      <w:r>
        <w:rPr>
          <w:i/>
          <w:iCs/>
        </w:rPr>
        <w:t>entirely</w:t>
      </w:r>
      <w:r>
        <w:t xml:space="preserve"> (there is no real DAR dipole) and its quadrupole </w:t>
      </w:r>
      <w:r>
        <w:rPr>
          <w:i/>
          <w:iCs/>
        </w:rPr>
        <w:t>partially</w:t>
      </w:r>
      <w:r>
        <w:t xml:space="preserve"> (a real DAR quadrupole, ~11 μm at high airmass, survives at dark sky). No choice of flux </w:t>
      </w:r>
      <w:r>
        <w:rPr>
          <w:i/>
          <w:iCs/>
        </w:rPr>
        <w:t>variable</w:t>
      </w:r>
      <w:r>
        <w:t xml:space="preserve"> removes it — it is upstream of the ratio, the normalization, and the aperture correction.</w:t>
      </w:r>
    </w:p>
    <w:p w14:paraId="38584E58" w14:textId="77777777" w:rsidR="00BC150B" w:rsidRDefault="00000000">
      <w:pPr>
        <w:pStyle w:val="Heading2"/>
      </w:pPr>
      <w:bookmarkStart w:id="8" w:name="X04147402761d0d5dbf37c5c4d6e2e7453c01c7a"/>
      <w:bookmarkEnd w:id="7"/>
      <w:r>
        <w:t>5. The candidate variables, and which to use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C150B" w14:paraId="5C7ED122" w14:textId="77777777" w:rsidTr="00BC1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EC26906" w14:textId="77777777" w:rsidR="00BC150B" w:rsidRDefault="00000000">
            <w:pPr>
              <w:pStyle w:val="Compact"/>
            </w:pPr>
            <w:r>
              <w:t>variable</w:t>
            </w:r>
          </w:p>
        </w:tc>
        <w:tc>
          <w:tcPr>
            <w:tcW w:w="1584" w:type="dxa"/>
          </w:tcPr>
          <w:p w14:paraId="7343E9F6" w14:textId="77777777" w:rsidR="00BC150B" w:rsidRDefault="00000000">
            <w:pPr>
              <w:pStyle w:val="Compact"/>
            </w:pPr>
            <w:r>
              <w:t>construction</w:t>
            </w:r>
          </w:p>
        </w:tc>
        <w:tc>
          <w:tcPr>
            <w:tcW w:w="1584" w:type="dxa"/>
          </w:tcPr>
          <w:p w14:paraId="0F7379F5" w14:textId="77777777" w:rsidR="00BC150B" w:rsidRDefault="00000000">
            <w:pPr>
              <w:pStyle w:val="Compact"/>
            </w:pPr>
            <w:r>
              <w:t>what it folds</w:t>
            </w:r>
          </w:p>
        </w:tc>
        <w:tc>
          <w:tcPr>
            <w:tcW w:w="1584" w:type="dxa"/>
          </w:tcPr>
          <w:p w14:paraId="5C1A5B95" w14:textId="77777777" w:rsidR="00BC150B" w:rsidRDefault="00000000">
            <w:pPr>
              <w:pStyle w:val="Compact"/>
            </w:pPr>
            <w:r>
              <w:t>best for</w:t>
            </w:r>
          </w:p>
        </w:tc>
        <w:tc>
          <w:tcPr>
            <w:tcW w:w="1584" w:type="dxa"/>
          </w:tcPr>
          <w:p w14:paraId="7A384A14" w14:textId="77777777" w:rsidR="00BC150B" w:rsidRDefault="00000000">
            <w:pPr>
              <w:pStyle w:val="Compact"/>
            </w:pPr>
            <w:r>
              <w:t>availability</w:t>
            </w:r>
          </w:p>
        </w:tc>
      </w:tr>
      <w:tr w:rsidR="00BC150B" w14:paraId="077B2E34" w14:textId="77777777">
        <w:tc>
          <w:tcPr>
            <w:tcW w:w="1584" w:type="dxa"/>
          </w:tcPr>
          <w:p w14:paraId="0829E68A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RCALIBFRAC</w:t>
            </w:r>
          </w:p>
        </w:tc>
        <w:tc>
          <w:tcPr>
            <w:tcW w:w="1584" w:type="dxa"/>
          </w:tcPr>
          <w:p w14:paraId="4A7DDFCC" w14:textId="77777777" w:rsidR="00BC150B" w:rsidRDefault="00000000">
            <w:pPr>
              <w:pStyle w:val="Compact"/>
            </w:pPr>
            <w:r>
              <w:t>measured/model, aperture-corrected (fixed 1.1″), median-normalized</w:t>
            </w:r>
          </w:p>
        </w:tc>
        <w:tc>
          <w:tcPr>
            <w:tcW w:w="1584" w:type="dxa"/>
          </w:tcPr>
          <w:p w14:paraId="59FF80A1" w14:textId="77777777" w:rsidR="00BC150B" w:rsidRDefault="00000000">
            <w:pPr>
              <w:pStyle w:val="Compact"/>
            </w:pPr>
            <w:r>
              <w:t xml:space="preserve">within-exposure </w:t>
            </w:r>
            <w:r>
              <w:rPr>
                <w:i/>
                <w:iCs/>
              </w:rPr>
              <w:t>differential</w:t>
            </w:r>
            <w:r>
              <w:t xml:space="preserve"> loss; </w:t>
            </w:r>
            <w:r>
              <w:rPr>
                <w:b/>
                <w:bCs/>
              </w:rPr>
              <w:t>spatial structure carries the sky-sub dipole</w:t>
            </w:r>
          </w:p>
        </w:tc>
        <w:tc>
          <w:tcPr>
            <w:tcW w:w="1584" w:type="dxa"/>
          </w:tcPr>
          <w:p w14:paraId="39F6936E" w14:textId="77777777" w:rsidR="00BC150B" w:rsidRDefault="00000000">
            <w:pPr>
              <w:pStyle w:val="Compact"/>
            </w:pPr>
            <w:r>
              <w:rPr>
                <w:i/>
                <w:iCs/>
              </w:rPr>
              <w:t>instrument-fixed</w:t>
            </w:r>
            <w:r>
              <w:t xml:space="preserve"> spatial patterns (per-petal, positioner); </w:t>
            </w:r>
            <w:r>
              <w:rPr>
                <w:b/>
                <w:bCs/>
              </w:rPr>
              <w:t>not</w:t>
            </w:r>
            <w:r>
              <w:t xml:space="preserve"> DAR/zenith-tied structure</w:t>
            </w:r>
          </w:p>
        </w:tc>
        <w:tc>
          <w:tcPr>
            <w:tcW w:w="1584" w:type="dxa"/>
          </w:tcPr>
          <w:p w14:paraId="4382AEDD" w14:textId="77777777" w:rsidR="00BC150B" w:rsidRDefault="00000000">
            <w:pPr>
              <w:pStyle w:val="Compact"/>
            </w:pPr>
            <w:r>
              <w:t>now (calibstars)</w:t>
            </w:r>
          </w:p>
        </w:tc>
      </w:tr>
      <w:tr w:rsidR="00BC150B" w14:paraId="6E094986" w14:textId="77777777">
        <w:tc>
          <w:tcPr>
            <w:tcW w:w="1584" w:type="dxa"/>
          </w:tcPr>
          <w:p w14:paraId="1BA8332C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RATIO_RAW</w:t>
            </w:r>
            <w:r>
              <w:t xml:space="preserve"> </w:t>
            </w:r>
            <w:r>
              <w:rPr>
                <w:i/>
                <w:iCs/>
              </w:rPr>
              <w:t>(proposed)</w:t>
            </w:r>
          </w:p>
        </w:tc>
        <w:tc>
          <w:tcPr>
            <w:tcW w:w="1584" w:type="dxa"/>
          </w:tcPr>
          <w:p w14:paraId="1EBFCDE4" w14:textId="77777777" w:rsidR="00BC150B" w:rsidRDefault="00000000">
            <w:pPr>
              <w:pStyle w:val="Compact"/>
            </w:pPr>
            <w:r>
              <w:t xml:space="preserve">measured/model, </w:t>
            </w:r>
            <w:r>
              <w:rPr>
                <w:b/>
                <w:bCs/>
              </w:rPr>
              <w:t>no</w:t>
            </w:r>
            <w:r>
              <w:t xml:space="preserve"> aperture correction, </w:t>
            </w:r>
            <w:r>
              <w:rPr>
                <w:b/>
                <w:bCs/>
              </w:rPr>
              <w:t>un-normalized</w:t>
            </w:r>
          </w:p>
        </w:tc>
        <w:tc>
          <w:tcPr>
            <w:tcW w:w="1584" w:type="dxa"/>
          </w:tcPr>
          <w:p w14:paraId="3F4A726E" w14:textId="77777777" w:rsidR="00BC150B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total</w:t>
            </w:r>
            <w:r>
              <w:t xml:space="preserve"> measured loss — </w:t>
            </w:r>
            <w:r>
              <w:rPr>
                <w:i/>
                <w:iCs/>
              </w:rPr>
              <w:t>all</w:t>
            </w:r>
            <w:r>
              <w:t xml:space="preserve"> channels: transparency, extinction, instrument throughput, </w:t>
            </w:r>
            <w:r>
              <w:rPr>
                <w:b/>
                <w:bCs/>
              </w:rPr>
              <w:t>and</w:t>
            </w:r>
            <w:r>
              <w:t xml:space="preserve"> aperture loss</w:t>
            </w:r>
          </w:p>
        </w:tc>
        <w:tc>
          <w:tcPr>
            <w:tcW w:w="1584" w:type="dxa"/>
          </w:tcPr>
          <w:p w14:paraId="2614AE32" w14:textId="77777777" w:rsidR="00BC150B" w:rsidRDefault="00000000">
            <w:pPr>
              <w:pStyle w:val="Compact"/>
            </w:pPr>
            <w:r>
              <w:t xml:space="preserve">attributing the total loss, esp. the </w:t>
            </w:r>
            <w:r>
              <w:rPr>
                <w:b/>
                <w:bCs/>
              </w:rPr>
              <w:t>non-seeing</w:t>
            </w:r>
            <w:r>
              <w:t xml:space="preserve"> channels (transparency, positioning); dipole averages out, so ok for level</w:t>
            </w:r>
          </w:p>
        </w:tc>
        <w:tc>
          <w:tcPr>
            <w:tcW w:w="1584" w:type="dxa"/>
          </w:tcPr>
          <w:p w14:paraId="026B6B8A" w14:textId="77777777" w:rsidR="00BC150B" w:rsidRDefault="00000000">
            <w:pPr>
              <w:pStyle w:val="Compact"/>
            </w:pPr>
            <w:r>
              <w:t>needs reprocessing</w:t>
            </w:r>
          </w:p>
        </w:tc>
      </w:tr>
      <w:tr w:rsidR="00BC150B" w14:paraId="7D190057" w14:textId="77777777">
        <w:tc>
          <w:tcPr>
            <w:tcW w:w="1584" w:type="dxa"/>
          </w:tcPr>
          <w:p w14:paraId="755682F4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medval</w:t>
            </w:r>
            <w:r>
              <w:rPr>
                <w:b/>
                <w:bCs/>
              </w:rPr>
              <w:t xml:space="preserve"> / </w:t>
            </w:r>
            <w:r>
              <w:rPr>
                <w:rStyle w:val="VerbatimChar"/>
                <w:b/>
                <w:bCs/>
              </w:rPr>
              <w:t>MEDVAL_RAW</w:t>
            </w:r>
          </w:p>
        </w:tc>
        <w:tc>
          <w:tcPr>
            <w:tcW w:w="1584" w:type="dxa"/>
          </w:tcPr>
          <w:p w14:paraId="12EAC35A" w14:textId="77777777" w:rsidR="00BC150B" w:rsidRDefault="00000000">
            <w:pPr>
              <w:pStyle w:val="Compact"/>
            </w:pPr>
            <w:r>
              <w:t>per-exposure median of the ratio</w:t>
            </w:r>
          </w:p>
        </w:tc>
        <w:tc>
          <w:tcPr>
            <w:tcW w:w="1584" w:type="dxa"/>
          </w:tcPr>
          <w:p w14:paraId="53551F26" w14:textId="77777777" w:rsidR="00BC150B" w:rsidRDefault="00000000">
            <w:pPr>
              <w:pStyle w:val="Compact"/>
            </w:pPr>
            <w:r>
              <w:t>absolute r-band throughput scalar</w:t>
            </w:r>
          </w:p>
        </w:tc>
        <w:tc>
          <w:tcPr>
            <w:tcW w:w="1584" w:type="dxa"/>
          </w:tcPr>
          <w:p w14:paraId="0398CB47" w14:textId="77777777" w:rsidR="00BC150B" w:rsidRDefault="00000000">
            <w:pPr>
              <w:pStyle w:val="Compact"/>
            </w:pPr>
            <w:r>
              <w:t>absolute throughput per exposure</w:t>
            </w:r>
          </w:p>
        </w:tc>
        <w:tc>
          <w:tcPr>
            <w:tcW w:w="1584" w:type="dxa"/>
          </w:tcPr>
          <w:p w14:paraId="17BB0770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medval</w:t>
            </w:r>
            <w:r>
              <w:t xml:space="preserve"> computed but </w:t>
            </w:r>
            <w:r>
              <w:rPr>
                <w:b/>
                <w:bCs/>
              </w:rPr>
              <w:t>not saved</w:t>
            </w:r>
            <w:r>
              <w:t xml:space="preserve"> → reprocessing</w:t>
            </w:r>
          </w:p>
        </w:tc>
      </w:tr>
      <w:tr w:rsidR="00BC150B" w14:paraId="32354513" w14:textId="77777777">
        <w:tc>
          <w:tcPr>
            <w:tcW w:w="1584" w:type="dxa"/>
          </w:tcPr>
          <w:p w14:paraId="432F13B3" w14:textId="77777777" w:rsidR="00BC150B" w:rsidRDefault="00000000">
            <w:pPr>
              <w:pStyle w:val="Compact"/>
            </w:pPr>
            <w:r>
              <w:rPr>
                <w:b/>
                <w:bCs/>
              </w:rPr>
              <w:t>flux-cal scale</w:t>
            </w:r>
          </w:p>
        </w:tc>
        <w:tc>
          <w:tcPr>
            <w:tcW w:w="1584" w:type="dxa"/>
          </w:tcPr>
          <w:p w14:paraId="00138AE1" w14:textId="77777777" w:rsidR="00BC150B" w:rsidRDefault="00000000">
            <w:pPr>
              <w:pStyle w:val="Compact"/>
            </w:pPr>
            <w:r>
              <w:t xml:space="preserve">r-band normalization of the per-exposure </w:t>
            </w:r>
            <w:r>
              <w:rPr>
                <w:rStyle w:val="VerbatimChar"/>
              </w:rPr>
              <w:t>fluxcalib-</w:t>
            </w:r>
            <w:r>
              <w:rPr>
                <w:rStyle w:val="VerbatimChar"/>
              </w:rPr>
              <w:lastRenderedPageBreak/>
              <w:t>*.fits</w:t>
            </w:r>
            <w:r>
              <w:t xml:space="preserve"> vector</w:t>
            </w:r>
          </w:p>
        </w:tc>
        <w:tc>
          <w:tcPr>
            <w:tcW w:w="1584" w:type="dxa"/>
          </w:tcPr>
          <w:p w14:paraId="08C38CD8" w14:textId="77777777" w:rsidR="00BC150B" w:rsidRDefault="00000000">
            <w:pPr>
              <w:pStyle w:val="Compact"/>
            </w:pPr>
            <w:r>
              <w:lastRenderedPageBreak/>
              <w:t xml:space="preserve">absolute throughput </w:t>
            </w:r>
            <w:r>
              <w:rPr>
                <w:b/>
                <w:bCs/>
              </w:rPr>
              <w:t>after</w:t>
            </w:r>
            <w:r>
              <w:t xml:space="preserve"> aperture correction (actual seeing), </w:t>
            </w:r>
            <w:r>
              <w:lastRenderedPageBreak/>
              <w:t>wavelength-resolved</w:t>
            </w:r>
          </w:p>
        </w:tc>
        <w:tc>
          <w:tcPr>
            <w:tcW w:w="1584" w:type="dxa"/>
          </w:tcPr>
          <w:p w14:paraId="50FEE94D" w14:textId="77777777" w:rsidR="00BC150B" w:rsidRDefault="00000000">
            <w:pPr>
              <w:pStyle w:val="Compact"/>
            </w:pPr>
            <w:r>
              <w:lastRenderedPageBreak/>
              <w:t>absolute, science-grade throughput</w:t>
            </w:r>
          </w:p>
        </w:tc>
        <w:tc>
          <w:tcPr>
            <w:tcW w:w="1584" w:type="dxa"/>
          </w:tcPr>
          <w:p w14:paraId="5E490442" w14:textId="77777777" w:rsidR="00BC150B" w:rsidRDefault="00000000">
            <w:pPr>
              <w:pStyle w:val="Compact"/>
            </w:pPr>
            <w:r>
              <w:t xml:space="preserve">vector on disk (redux tree); scale </w:t>
            </w:r>
            <w:r>
              <w:rPr>
                <w:b/>
                <w:bCs/>
              </w:rPr>
              <w:t>derived — accessor not built</w:t>
            </w:r>
          </w:p>
        </w:tc>
      </w:tr>
      <w:tr w:rsidR="00BC150B" w14:paraId="372F073E" w14:textId="77777777">
        <w:tc>
          <w:tcPr>
            <w:tcW w:w="1584" w:type="dxa"/>
          </w:tcPr>
          <w:p w14:paraId="40A7AF5C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lastRenderedPageBreak/>
              <w:t>EFFTIME_SPEC</w:t>
            </w:r>
            <w:r>
              <w:rPr>
                <w:b/>
                <w:bCs/>
              </w:rPr>
              <w:t xml:space="preserve"> / </w:t>
            </w:r>
            <w:r>
              <w:rPr>
                <w:rStyle w:val="VerbatimChar"/>
                <w:b/>
                <w:bCs/>
              </w:rPr>
              <w:t>TSNR2</w:t>
            </w:r>
          </w:p>
        </w:tc>
        <w:tc>
          <w:tcPr>
            <w:tcW w:w="1584" w:type="dxa"/>
          </w:tcPr>
          <w:p w14:paraId="7BFF44DE" w14:textId="77777777" w:rsidR="00BC150B" w:rsidRDefault="00000000">
            <w:pPr>
              <w:pStyle w:val="Compact"/>
            </w:pPr>
            <w:r>
              <w:t>achieved depth</w:t>
            </w:r>
          </w:p>
        </w:tc>
        <w:tc>
          <w:tcPr>
            <w:tcW w:w="1584" w:type="dxa"/>
          </w:tcPr>
          <w:p w14:paraId="0B0200CC" w14:textId="77777777" w:rsidR="00BC150B" w:rsidRDefault="00000000">
            <w:pPr>
              <w:pStyle w:val="Compact"/>
            </w:pPr>
            <w:r>
              <w:t>throughput × transparency × sky × time (</w:t>
            </w:r>
            <w:r>
              <w:rPr>
                <w:b/>
                <w:bCs/>
              </w:rPr>
              <w:t>conflated</w:t>
            </w:r>
            <w:r>
              <w:t>)</w:t>
            </w:r>
          </w:p>
        </w:tc>
        <w:tc>
          <w:tcPr>
            <w:tcW w:w="1584" w:type="dxa"/>
          </w:tcPr>
          <w:p w14:paraId="66E5473B" w14:textId="77777777" w:rsidR="00BC150B" w:rsidRDefault="00000000">
            <w:pPr>
              <w:pStyle w:val="Compact"/>
            </w:pPr>
            <w:r>
              <w:t>exposure quality / depth flag</w:t>
            </w:r>
          </w:p>
        </w:tc>
        <w:tc>
          <w:tcPr>
            <w:tcW w:w="1584" w:type="dxa"/>
          </w:tcPr>
          <w:p w14:paraId="04EA9A53" w14:textId="77777777" w:rsidR="00BC150B" w:rsidRDefault="00000000">
            <w:pPr>
              <w:pStyle w:val="Compact"/>
            </w:pPr>
            <w:r>
              <w:t>now (</w:t>
            </w:r>
            <w:r>
              <w:rPr>
                <w:rStyle w:val="VerbatimChar"/>
              </w:rPr>
              <w:t>redux_row</w:t>
            </w:r>
            <w:r>
              <w:t xml:space="preserve">, </w:t>
            </w:r>
            <w:r>
              <w:rPr>
                <w:rStyle w:val="VerbatimChar"/>
              </w:rPr>
              <w:t>petalqa</w:t>
            </w:r>
            <w:r>
              <w:t xml:space="preserve">, </w:t>
            </w:r>
            <w:r>
              <w:rPr>
                <w:rStyle w:val="VerbatimChar"/>
              </w:rPr>
              <w:t>fiberqa</w:t>
            </w:r>
            <w:r>
              <w:t>)</w:t>
            </w:r>
          </w:p>
        </w:tc>
      </w:tr>
      <w:tr w:rsidR="00BC150B" w14:paraId="0C1FB7BA" w14:textId="77777777">
        <w:tc>
          <w:tcPr>
            <w:tcW w:w="1584" w:type="dxa"/>
          </w:tcPr>
          <w:p w14:paraId="2235ABFE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L_see</w:t>
            </w:r>
            <w:r>
              <w:t xml:space="preserve"> (level) / </w:t>
            </w:r>
            <w:r>
              <w:rPr>
                <w:rStyle w:val="VerbatimChar"/>
                <w:b/>
                <w:bCs/>
              </w:rPr>
              <w:t>L_field</w:t>
            </w:r>
            <w:r>
              <w:t xml:space="preserve"> (spatial)</w:t>
            </w:r>
          </w:p>
        </w:tc>
        <w:tc>
          <w:tcPr>
            <w:tcW w:w="1584" w:type="dxa"/>
          </w:tcPr>
          <w:p w14:paraId="0013FA48" w14:textId="77777777" w:rsidR="00BC150B" w:rsidRDefault="00000000">
            <w:pPr>
              <w:pStyle w:val="Compact"/>
            </w:pPr>
            <w:r>
              <w:t>GFA imaging (seeing / intra-exposure guide drift) → acceptance model</w:t>
            </w:r>
          </w:p>
        </w:tc>
        <w:tc>
          <w:tcPr>
            <w:tcW w:w="1584" w:type="dxa"/>
          </w:tcPr>
          <w:p w14:paraId="197548D1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L_see</w:t>
            </w:r>
            <w:r>
              <w:t xml:space="preserve">: the seeing-loss </w:t>
            </w:r>
            <w:r>
              <w:rPr>
                <w:i/>
                <w:iCs/>
              </w:rPr>
              <w:t>level</w:t>
            </w:r>
            <w:r>
              <w:t xml:space="preserve"> (a scalar); </w:t>
            </w:r>
            <w:r>
              <w:rPr>
                <w:rStyle w:val="VerbatimChar"/>
                <w:b/>
                <w:bCs/>
              </w:rPr>
              <w:t>L_field</w:t>
            </w:r>
            <w:r>
              <w:t xml:space="preserve">: DAR field-distortion — both </w:t>
            </w:r>
            <w:r>
              <w:rPr>
                <w:b/>
                <w:bCs/>
              </w:rPr>
              <w:t>artifact-free, dipole-free</w:t>
            </w:r>
          </w:p>
        </w:tc>
        <w:tc>
          <w:tcPr>
            <w:tcW w:w="1584" w:type="dxa"/>
          </w:tcPr>
          <w:p w14:paraId="4377374B" w14:textId="77777777" w:rsidR="00BC150B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L_see</w:t>
            </w:r>
            <w:r>
              <w:t xml:space="preserve">: seeing-loss level (the clean, </w:t>
            </w:r>
            <w:r>
              <w:rPr>
                <w:i/>
                <w:iCs/>
              </w:rPr>
              <w:t>available</w:t>
            </w:r>
            <w:r>
              <w:t xml:space="preserve"> stand-in for </w:t>
            </w:r>
            <w:r>
              <w:rPr>
                <w:rStyle w:val="VerbatimChar"/>
              </w:rPr>
              <w:t>RCALIBFRAC</w:t>
            </w:r>
            <w:r>
              <w:t xml:space="preserve">’s seeing content); </w:t>
            </w:r>
            <w:r>
              <w:rPr>
                <w:rStyle w:val="VerbatimChar"/>
                <w:b/>
                <w:bCs/>
              </w:rPr>
              <w:t>L_field</w:t>
            </w:r>
            <w:r>
              <w:t>: DAR / spatial structure</w:t>
            </w:r>
          </w:p>
        </w:tc>
        <w:tc>
          <w:tcPr>
            <w:tcW w:w="1584" w:type="dxa"/>
          </w:tcPr>
          <w:p w14:paraId="4F9116AD" w14:textId="77777777" w:rsidR="00BC150B" w:rsidRDefault="00000000">
            <w:pPr>
              <w:pStyle w:val="Compact"/>
            </w:pPr>
            <w:r>
              <w:t>now (</w:t>
            </w:r>
            <w:r>
              <w:rPr>
                <w:rStyle w:val="VerbatimChar"/>
              </w:rPr>
              <w:t>Exposure</w:t>
            </w:r>
            <w:r>
              <w:t xml:space="preserve">); see </w:t>
            </w:r>
            <w:r>
              <w:rPr>
                <w:rStyle w:val="VerbatimChar"/>
              </w:rPr>
              <w:t>FIBER_LOSS_METRICS.md</w:t>
            </w:r>
          </w:p>
        </w:tc>
      </w:tr>
    </w:tbl>
    <w:p w14:paraId="37D81BFC" w14:textId="77777777" w:rsidR="00BC150B" w:rsidRDefault="00000000">
      <w:pPr>
        <w:pStyle w:val="BodyText"/>
      </w:pPr>
      <w:r>
        <w:rPr>
          <w:b/>
          <w:bCs/>
        </w:rPr>
        <w:t>What to use when.</w:t>
      </w:r>
      <w:r>
        <w:t xml:space="preserve"> The key distinction, easy to blur: </w:t>
      </w:r>
      <w:r>
        <w:rPr>
          <w:rStyle w:val="VerbatimChar"/>
          <w:b/>
          <w:bCs/>
        </w:rPr>
        <w:t>L_see</w:t>
      </w:r>
      <w:r>
        <w:t xml:space="preserve"> is a </w:t>
      </w:r>
      <w:r>
        <w:rPr>
          <w:i/>
          <w:iCs/>
        </w:rPr>
        <w:t>modeled predictor</w:t>
      </w:r>
      <w:r>
        <w:t xml:space="preserve"> of the seeing channel; </w:t>
      </w:r>
      <w:r>
        <w:rPr>
          <w:rStyle w:val="VerbatimChar"/>
          <w:b/>
          <w:bCs/>
        </w:rPr>
        <w:t>RATIO_RAW</w:t>
      </w:r>
      <w:r>
        <w:t xml:space="preserve"> is the </w:t>
      </w:r>
      <w:r>
        <w:rPr>
          <w:i/>
          <w:iCs/>
        </w:rPr>
        <w:t>total measured outcome</w:t>
      </w:r>
      <w:r>
        <w:t xml:space="preserve"> you attribute. They sit on opposite sides of the regression — not substitutes. (A cloudy but good-seeing exposure makes this concrete: </w:t>
      </w:r>
      <w:r>
        <w:rPr>
          <w:rStyle w:val="VerbatimChar"/>
        </w:rPr>
        <w:t>L_see</w:t>
      </w:r>
      <w:r>
        <w:t xml:space="preserve"> reads “low loss,” </w:t>
      </w:r>
      <w:r>
        <w:rPr>
          <w:rStyle w:val="VerbatimChar"/>
        </w:rPr>
        <w:t>RATIO_RAW</w:t>
      </w:r>
      <w:r>
        <w:t xml:space="preserve"> reads “high loss” — the clouds are in </w:t>
      </w:r>
      <w:r>
        <w:rPr>
          <w:rStyle w:val="VerbatimChar"/>
        </w:rPr>
        <w:t>RATIO_RAW</w:t>
      </w:r>
      <w:r>
        <w:t xml:space="preserve"> and invisible to </w:t>
      </w:r>
      <w:r>
        <w:rPr>
          <w:rStyle w:val="VerbatimChar"/>
        </w:rPr>
        <w:t>L_see</w:t>
      </w:r>
      <w:r>
        <w:t>.)</w:t>
      </w:r>
    </w:p>
    <w:p w14:paraId="78B65BF9" w14:textId="77777777" w:rsidR="00BC150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Seeing-loss level</w:t>
      </w:r>
      <w:r>
        <w:t xml:space="preserve"> (dome / mirror seeing, transparency-free conditions) → </w:t>
      </w:r>
      <w:r>
        <w:rPr>
          <w:rStyle w:val="VerbatimChar"/>
          <w:b/>
          <w:bCs/>
        </w:rPr>
        <w:t>L_see</w:t>
      </w:r>
      <w:r>
        <w:t xml:space="preserve"> — the artifact-free, GFA-based, </w:t>
      </w:r>
      <w:r>
        <w:rPr>
          <w:b/>
          <w:bCs/>
        </w:rPr>
        <w:t>available-now</w:t>
      </w:r>
      <w:r>
        <w:t xml:space="preserve"> measure. It is essentially a deterministic function of the GFA seeing, so it is the clean stand-in for </w:t>
      </w:r>
      <w:r>
        <w:rPr>
          <w:rStyle w:val="VerbatimChar"/>
        </w:rPr>
        <w:t>RCALIBFRAC</w:t>
      </w:r>
      <w:r>
        <w:t xml:space="preserve">’s seeing content and a key </w:t>
      </w:r>
      <w:r>
        <w:rPr>
          <w:i/>
          <w:iCs/>
        </w:rPr>
        <w:t>predictor</w:t>
      </w:r>
      <w:r>
        <w:t xml:space="preserve"> — but </w:t>
      </w:r>
      <w:r>
        <w:rPr>
          <w:b/>
          <w:bCs/>
        </w:rPr>
        <w:t>blind to everything that isn’t seeing</w:t>
      </w:r>
      <w:r>
        <w:t xml:space="preserve"> (transparency, positioning / DAR offset, instrument throughput). For most level studies this is what you actually want, and it needs no reprocessing.</w:t>
      </w:r>
    </w:p>
    <w:p w14:paraId="06F35FF6" w14:textId="77777777" w:rsidR="00BC150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The total measured loss, to attribute across channels</w:t>
      </w:r>
      <w:r>
        <w:t xml:space="preserve"> → </w:t>
      </w:r>
      <w:r>
        <w:rPr>
          <w:rStyle w:val="VerbatimChar"/>
          <w:b/>
          <w:bCs/>
        </w:rPr>
        <w:t>RATIO_RAW</w:t>
      </w:r>
      <w:r>
        <w:t xml:space="preserve"> </w:t>
      </w:r>
      <w:r>
        <w:rPr>
          <w:i/>
          <w:iCs/>
        </w:rPr>
        <w:t>is the right dependent variable</w:t>
      </w:r>
      <w:r>
        <w:t xml:space="preserve"> — </w:t>
      </w:r>
      <w:r>
        <w:rPr>
          <w:rStyle w:val="VerbatimChar"/>
        </w:rPr>
        <w:t>measured/model</w:t>
      </w:r>
      <w:r>
        <w:t xml:space="preserve"> keeps the full throughput (transparency, extinction, instrument) </w:t>
      </w:r>
      <w:r>
        <w:rPr>
          <w:b/>
          <w:bCs/>
        </w:rPr>
        <w:t>and</w:t>
      </w:r>
      <w:r>
        <w:t xml:space="preserve"> every aperture-loss channel, and its sky-sub dipole averages out over the focal plane (a pattern, monopole-null; </w:t>
      </w:r>
      <w:r>
        <w:rPr>
          <w:i/>
          <w:iCs/>
        </w:rPr>
        <w:t>clean for level by averaging, not by being artifact-free</w:t>
      </w:r>
      <w:r>
        <w:t xml:space="preserve">). Two caveats: it </w:t>
      </w:r>
      <w:r>
        <w:rPr>
          <w:b/>
          <w:bCs/>
        </w:rPr>
        <w:t>does not exist yet</w:t>
      </w:r>
      <w:r>
        <w:t xml:space="preserve"> (§6), and its only content </w:t>
      </w:r>
      <w:r>
        <w:rPr>
          <w:i/>
          <w:iCs/>
        </w:rPr>
        <w:t>beyond</w:t>
      </w:r>
      <w:r>
        <w:t xml:space="preserve"> </w:t>
      </w:r>
      <w:r>
        <w:rPr>
          <w:rStyle w:val="VerbatimChar"/>
        </w:rPr>
        <w:t>L_see</w:t>
      </w:r>
      <w:r>
        <w:t xml:space="preserve"> is the </w:t>
      </w:r>
      <w:r>
        <w:rPr>
          <w:b/>
          <w:bCs/>
        </w:rPr>
        <w:t>non-seeing</w:t>
      </w:r>
      <w:r>
        <w:t xml:space="preserve"> channels — so it earns its reprocessing only if those are the target. (Interim, focal-plane-averaged </w:t>
      </w:r>
      <w:r>
        <w:rPr>
          <w:rStyle w:val="VerbatimChar"/>
        </w:rPr>
        <w:t>RCALIBFRAC</w:t>
      </w:r>
      <w:r>
        <w:t xml:space="preserve"> gives the </w:t>
      </w:r>
      <w:r>
        <w:rPr>
          <w:i/>
          <w:iCs/>
        </w:rPr>
        <w:t>differential</w:t>
      </w:r>
      <w:r>
        <w:t xml:space="preserve"> level only — median-normalized, and mind the §3 epoch step.)</w:t>
      </w:r>
    </w:p>
    <w:p w14:paraId="41B527A0" w14:textId="77777777" w:rsidR="00BC150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Absolute, science-grade throughput</w:t>
      </w:r>
      <w:r>
        <w:t xml:space="preserve"> → the </w:t>
      </w:r>
      <w:r>
        <w:rPr>
          <w:b/>
          <w:bCs/>
        </w:rPr>
        <w:t>flux-cal scale</w:t>
      </w:r>
      <w:r>
        <w:t xml:space="preserve"> — the r-band normalization of the per-exposure flux-calibration vector, </w:t>
      </w:r>
      <w:r>
        <w:rPr>
          <w:rStyle w:val="VerbatimChar"/>
        </w:rPr>
        <w:t>$DESI_SPECTRO_REDUX/&lt;release&gt;/exposures/&lt;night&gt;/&lt;expid:08d&gt;/fluxcalib-&lt;cam&gt;-&lt;expid:08d&gt;.fits</w:t>
      </w:r>
      <w:r>
        <w:t xml:space="preserve"> (actual-seeing correction, wavelength-resolved). The product is on disk in the redux tree, but extracting the scalar scale needs a small </w:t>
      </w:r>
      <w:r>
        <w:lastRenderedPageBreak/>
        <w:t xml:space="preserve">accessor we have </w:t>
      </w:r>
      <w:r>
        <w:rPr>
          <w:b/>
          <w:bCs/>
        </w:rPr>
        <w:t>not built yet</w:t>
      </w:r>
      <w:r>
        <w:t xml:space="preserve"> (the </w:t>
      </w:r>
      <w:r>
        <w:rPr>
          <w:rStyle w:val="VerbatimChar"/>
        </w:rPr>
        <w:t>Exposure</w:t>
      </w:r>
      <w:r>
        <w:t xml:space="preserve"> module has </w:t>
      </w:r>
      <w:r>
        <w:rPr>
          <w:rStyle w:val="VerbatimChar"/>
        </w:rPr>
        <w:t>cframe</w:t>
      </w:r>
      <w:r>
        <w:t>/</w:t>
      </w:r>
      <w:r>
        <w:rPr>
          <w:rStyle w:val="VerbatimChar"/>
        </w:rPr>
        <w:t>exposure_qa</w:t>
      </w:r>
      <w:r>
        <w:t>/</w:t>
      </w:r>
      <w:r>
        <w:rPr>
          <w:rStyle w:val="VerbatimChar"/>
        </w:rPr>
        <w:t>calibstars</w:t>
      </w:r>
      <w:r>
        <w:t xml:space="preserve"> path helpers, no </w:t>
      </w:r>
      <w:r>
        <w:rPr>
          <w:rStyle w:val="VerbatimChar"/>
        </w:rPr>
        <w:t>fluxcalib</w:t>
      </w:r>
      <w:r>
        <w:t>).</w:t>
      </w:r>
    </w:p>
    <w:p w14:paraId="5DBDF4FF" w14:textId="77777777" w:rsidR="00BC150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Spatial / DAR field structure</w:t>
      </w:r>
      <w:r>
        <w:t xml:space="preserve"> → </w:t>
      </w:r>
      <w:r>
        <w:rPr>
          <w:b/>
          <w:bCs/>
        </w:rPr>
        <w:t>do not use a flux ratio.</w:t>
      </w:r>
      <w:r>
        <w:t xml:space="preserve"> Use </w:t>
      </w:r>
      <w:r>
        <w:rPr>
          <w:rStyle w:val="VerbatimChar"/>
          <w:b/>
          <w:bCs/>
        </w:rPr>
        <w:t>L_field</w:t>
      </w:r>
      <w:r>
        <w:t xml:space="preserve"> (field-distortion), built from GFA imaging and never touching sky-subtracted flux; the dither offset field is the only clean flux-independent geometric probe. See </w:t>
      </w:r>
      <w:r>
        <w:rPr>
          <w:rStyle w:val="VerbatimChar"/>
        </w:rPr>
        <w:t>FIBER_LOSS_METRICS.md</w:t>
      </w:r>
      <w:r>
        <w:t xml:space="preserve"> and </w:t>
      </w:r>
      <w:r>
        <w:rPr>
          <w:rStyle w:val="VerbatimChar"/>
        </w:rPr>
        <w:t>DAR_FIBER_LOSS_REPORT.md</w:t>
      </w:r>
      <w:r>
        <w:t>.</w:t>
      </w:r>
    </w:p>
    <w:p w14:paraId="5B6CCC9A" w14:textId="77777777" w:rsidR="00BC150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Depth</w:t>
      </w:r>
      <w:r>
        <w:t xml:space="preserve"> → </w:t>
      </w:r>
      <w:r>
        <w:rPr>
          <w:rStyle w:val="VerbatimChar"/>
        </w:rPr>
        <w:t>EFFTIME_SPEC</w:t>
      </w:r>
      <w:r>
        <w:t xml:space="preserve"> / </w:t>
      </w:r>
      <w:r>
        <w:rPr>
          <w:rStyle w:val="VerbatimChar"/>
        </w:rPr>
        <w:t>TSNR2</w:t>
      </w:r>
      <w:r>
        <w:t xml:space="preserve"> (convenient but conflated — not a clean measured/expected).</w:t>
      </w:r>
    </w:p>
    <w:p w14:paraId="77F21459" w14:textId="77777777" w:rsidR="00BC150B" w:rsidRDefault="00000000">
      <w:pPr>
        <w:pStyle w:val="FirstParagraph"/>
      </w:pPr>
      <w:r>
        <w:rPr>
          <w:b/>
          <w:bCs/>
        </w:rPr>
        <w:t>Reconstruction note.</w:t>
      </w:r>
      <w:r>
        <w:t xml:space="preserve"> With </w:t>
      </w:r>
      <w:r>
        <w:rPr>
          <w:rStyle w:val="VerbatimChar"/>
        </w:rPr>
        <w:t>RCALIBFRAC</w:t>
      </w:r>
      <w:r>
        <w:t xml:space="preserve"> and </w:t>
      </w:r>
      <w:r>
        <w:rPr>
          <w:rStyle w:val="VerbatimChar"/>
        </w:rPr>
        <w:t>medval</w:t>
      </w:r>
      <w:r>
        <w:t xml:space="preserve"> you recover the absolute per-fiber ratio (</w:t>
      </w:r>
      <w:r>
        <w:rPr>
          <w:rStyle w:val="VerbatimChar"/>
        </w:rPr>
        <w:t>RCALIBFRAC × medval</w:t>
      </w:r>
      <w:r>
        <w:t xml:space="preserve">), but still the </w:t>
      </w:r>
      <w:r>
        <w:rPr>
          <w:i/>
          <w:iCs/>
        </w:rPr>
        <w:t>aperture-corrected</w:t>
      </w:r>
      <w:r>
        <w:t xml:space="preserve"> (fixed-1.1″) value. The </w:t>
      </w:r>
      <w:r>
        <w:rPr>
          <w:i/>
          <w:iCs/>
        </w:rPr>
        <w:t>raw</w:t>
      </w:r>
      <w:r>
        <w:t xml:space="preserve"> per-fiber map additionally needs dividing out </w:t>
      </w:r>
      <w:r>
        <w:rPr>
          <w:rStyle w:val="VerbatimChar"/>
        </w:rPr>
        <w:t>psf_correction_i</w:t>
      </w:r>
      <w:r>
        <w:t xml:space="preserve"> (recomputable from </w:t>
      </w:r>
      <w:r>
        <w:rPr>
          <w:rStyle w:val="VerbatimChar"/>
        </w:rPr>
        <w:t>FIBER_X/Y</w:t>
      </w:r>
      <w:r>
        <w:t xml:space="preserve">, </w:t>
      </w:r>
      <w:r>
        <w:rPr>
          <w:rStyle w:val="VerbatimChar"/>
        </w:rPr>
        <w:t>DELTA_X/Y</w:t>
      </w:r>
      <w:r>
        <w:t xml:space="preserve">) — i.e. the reprocessing path, which produces </w:t>
      </w:r>
      <w:r>
        <w:rPr>
          <w:rStyle w:val="VerbatimChar"/>
        </w:rPr>
        <w:t>RATIO_RAW</w:t>
      </w:r>
      <w:r>
        <w:t xml:space="preserve"> directly. None of these operations removes the sky-sub dipole (§4).</w:t>
      </w:r>
    </w:p>
    <w:p w14:paraId="1D038375" w14:textId="3BBE5A1B" w:rsidR="00BC150B" w:rsidRDefault="00000000">
      <w:pPr>
        <w:pStyle w:val="Heading2"/>
      </w:pPr>
      <w:bookmarkStart w:id="9" w:name="X2de8ee85197b3550ac5bfb9710daaa4a930feb4"/>
      <w:bookmarkEnd w:id="8"/>
      <w:r>
        <w:t>6. The clean fix for the level-attribution variable: reprocessing</w:t>
      </w:r>
    </w:p>
    <w:p w14:paraId="2AD6F35A" w14:textId="77777777" w:rsidR="00BC150B" w:rsidRDefault="00000000">
      <w:pPr>
        <w:pStyle w:val="FirstParagraph"/>
      </w:pPr>
      <w:r>
        <w:t xml:space="preserve">The </w:t>
      </w:r>
      <w:r>
        <w:rPr>
          <w:i/>
          <w:iCs/>
        </w:rPr>
        <w:t>discontinuity</w:t>
      </w:r>
      <w:r>
        <w:t xml:space="preserve"> is best sidestepped simply by working from a </w:t>
      </w:r>
      <w:r>
        <w:rPr>
          <w:b/>
          <w:bCs/>
        </w:rPr>
        <w:t>uniformly-reprocessed release</w:t>
      </w:r>
      <w:r>
        <w:t xml:space="preserve"> (e.g. Matterhorn or Nevis) rather than the </w:t>
      </w:r>
      <w:r>
        <w:rPr>
          <w:rStyle w:val="VerbatimChar"/>
        </w:rPr>
        <w:t>daily</w:t>
      </w:r>
      <w:r>
        <w:t xml:space="preserve"> archive (§3) — no reprocessing needed. What a release still does </w:t>
      </w:r>
      <w:r>
        <w:rPr>
          <w:i/>
          <w:iCs/>
        </w:rPr>
        <w:t>not</w:t>
      </w:r>
      <w:r>
        <w:t xml:space="preserve"> provide is an </w:t>
      </w:r>
      <w:r>
        <w:rPr>
          <w:b/>
          <w:bCs/>
        </w:rPr>
        <w:t>absolute, un-normalized</w:t>
      </w:r>
      <w:r>
        <w:t xml:space="preserve"> variable (its </w:t>
      </w:r>
      <w:r>
        <w:rPr>
          <w:rStyle w:val="VerbatimChar"/>
        </w:rPr>
        <w:t>RCALIBFRAC</w:t>
      </w:r>
      <w:r>
        <w:t xml:space="preserve"> is still median-normalized and aperture-corrected). If that becomes necessary for the telemetry work, the option is to </w:t>
      </w:r>
      <w:r>
        <w:rPr>
          <w:b/>
          <w:bCs/>
        </w:rPr>
        <w:t xml:space="preserve">reprocess </w:t>
      </w:r>
      <w:r>
        <w:rPr>
          <w:rStyle w:val="VerbatimChar"/>
          <w:b/>
          <w:bCs/>
        </w:rPr>
        <w:t>calibstars</w:t>
      </w:r>
      <w:r>
        <w:rPr>
          <w:b/>
          <w:bCs/>
        </w:rPr>
        <w:t xml:space="preserve"> ourselves against a frozen release and save more information</w:t>
      </w:r>
      <w:r>
        <w:t xml:space="preserve">. Whether it </w:t>
      </w:r>
      <w:r>
        <w:rPr>
          <w:i/>
          <w:iCs/>
        </w:rPr>
        <w:t>is</w:t>
      </w:r>
      <w:r>
        <w:t xml:space="preserve"> necessary is worth weighing first: </w:t>
      </w:r>
      <w:r>
        <w:rPr>
          <w:rStyle w:val="VerbatimChar"/>
        </w:rPr>
        <w:t>L_see</w:t>
      </w:r>
      <w:r>
        <w:t xml:space="preserve"> already covers the seeing-loss level (available), the flux-cal scale covers the absolute throughput, and </w:t>
      </w:r>
      <w:r>
        <w:rPr>
          <w:rStyle w:val="VerbatimChar"/>
        </w:rPr>
        <w:t>L_field</w:t>
      </w:r>
      <w:r>
        <w:t xml:space="preserve"> covers the spatial DAR — so </w:t>
      </w:r>
      <w:r>
        <w:rPr>
          <w:rStyle w:val="VerbatimChar"/>
        </w:rPr>
        <w:t>RATIO_RAW</w:t>
      </w:r>
      <w:r>
        <w:t xml:space="preserve"> earns its reprocessing only if the </w:t>
      </w:r>
      <w:r>
        <w:rPr>
          <w:b/>
          <w:bCs/>
        </w:rPr>
        <w:t>non-seeing</w:t>
      </w:r>
      <w:r>
        <w:t xml:space="preserve"> aperture-loss channels (positioning, transparency-coupled losses) are the thing to attribute. Proposed enriched table: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C150B" w14:paraId="3ADBCA19" w14:textId="77777777" w:rsidTr="00BC1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4280FD" w14:textId="77777777" w:rsidR="00BC150B" w:rsidRDefault="00000000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795B33B6" w14:textId="77777777" w:rsidR="00BC150B" w:rsidRDefault="00000000">
            <w:pPr>
              <w:pStyle w:val="Compact"/>
            </w:pPr>
            <w:r>
              <w:t>meaning</w:t>
            </w:r>
          </w:p>
        </w:tc>
      </w:tr>
      <w:tr w:rsidR="00BC150B" w14:paraId="39A4D57C" w14:textId="77777777">
        <w:tc>
          <w:tcPr>
            <w:tcW w:w="3960" w:type="dxa"/>
          </w:tcPr>
          <w:p w14:paraId="1CE4FA06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RATIO_RAW</w:t>
            </w:r>
          </w:p>
        </w:tc>
        <w:tc>
          <w:tcPr>
            <w:tcW w:w="3960" w:type="dxa"/>
          </w:tcPr>
          <w:p w14:paraId="175882F6" w14:textId="77777777" w:rsidR="00BC150B" w:rsidRDefault="00000000">
            <w:pPr>
              <w:pStyle w:val="Compact"/>
            </w:pPr>
            <w:r>
              <w:t>measured/model, no aperture correction, un-normalized — the raw absolute per-fiber “truth”</w:t>
            </w:r>
          </w:p>
        </w:tc>
      </w:tr>
      <w:tr w:rsidR="00BC150B" w14:paraId="593A6E9C" w14:textId="77777777">
        <w:tc>
          <w:tcPr>
            <w:tcW w:w="3960" w:type="dxa"/>
          </w:tcPr>
          <w:p w14:paraId="039EBFC8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RCALIBFRAC</w:t>
            </w:r>
          </w:p>
        </w:tc>
        <w:tc>
          <w:tcPr>
            <w:tcW w:w="3960" w:type="dxa"/>
          </w:tcPr>
          <w:p w14:paraId="7C3004F0" w14:textId="77777777" w:rsidR="00BC150B" w:rsidRDefault="00000000">
            <w:pPr>
              <w:pStyle w:val="Compact"/>
            </w:pPr>
            <w:r>
              <w:t>current definition — continuity</w:t>
            </w:r>
          </w:p>
        </w:tc>
      </w:tr>
      <w:tr w:rsidR="00BC150B" w14:paraId="7974ED45" w14:textId="77777777">
        <w:tc>
          <w:tcPr>
            <w:tcW w:w="3960" w:type="dxa"/>
          </w:tcPr>
          <w:p w14:paraId="31B24771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MEDVAL_RAW</w:t>
            </w:r>
            <w:r>
              <w:t xml:space="preserve">, </w:t>
            </w:r>
            <w:r>
              <w:rPr>
                <w:rStyle w:val="VerbatimChar"/>
              </w:rPr>
              <w:t>MEDVAL_CORR</w:t>
            </w:r>
          </w:p>
        </w:tc>
        <w:tc>
          <w:tcPr>
            <w:tcW w:w="3960" w:type="dxa"/>
          </w:tcPr>
          <w:p w14:paraId="1F6B7BB1" w14:textId="77777777" w:rsidR="00BC150B" w:rsidRDefault="00000000">
            <w:pPr>
              <w:pStyle w:val="Compact"/>
            </w:pPr>
            <w:r>
              <w:t xml:space="preserve">per-exposure medians — </w:t>
            </w:r>
            <w:r>
              <w:rPr>
                <w:rStyle w:val="VerbatimChar"/>
              </w:rPr>
              <w:t>MEDVAL_RAW</w:t>
            </w:r>
            <w:r>
              <w:t xml:space="preserve"> is the absolute throughput; </w:t>
            </w:r>
            <w:r>
              <w:rPr>
                <w:rStyle w:val="VerbatimChar"/>
              </w:rPr>
              <w:t>MEDVAL_CORR</w:t>
            </w:r>
            <w:r>
              <w:t xml:space="preserve"> is the normalization constant (the two differ because the correction shifts the median)</w:t>
            </w:r>
          </w:p>
        </w:tc>
      </w:tr>
      <w:tr w:rsidR="00BC150B" w14:paraId="01390BA8" w14:textId="77777777">
        <w:tc>
          <w:tcPr>
            <w:tcW w:w="3960" w:type="dxa"/>
          </w:tcPr>
          <w:p w14:paraId="15BF6435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N_STARS</w:t>
            </w:r>
            <w:r>
              <w:t xml:space="preserve">, </w:t>
            </w:r>
            <w:r>
              <w:rPr>
                <w:rStyle w:val="VerbatimChar"/>
              </w:rPr>
              <w:t>MEDVAL_RMS</w:t>
            </w:r>
          </w:p>
        </w:tc>
        <w:tc>
          <w:tcPr>
            <w:tcW w:w="3960" w:type="dxa"/>
          </w:tcPr>
          <w:p w14:paraId="6A740D8F" w14:textId="77777777" w:rsidR="00BC150B" w:rsidRDefault="00000000">
            <w:pPr>
              <w:pStyle w:val="Compact"/>
            </w:pPr>
            <w:r>
              <w:t>stars entering each median and its scatter — weight/quality-cut without reopening per-fiber data</w:t>
            </w:r>
          </w:p>
        </w:tc>
      </w:tr>
      <w:tr w:rsidR="00BC150B" w14:paraId="619F8872" w14:textId="77777777">
        <w:tc>
          <w:tcPr>
            <w:tcW w:w="3960" w:type="dxa"/>
          </w:tcPr>
          <w:p w14:paraId="0480E44E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PSF_CORRECTION</w:t>
            </w:r>
          </w:p>
        </w:tc>
        <w:tc>
          <w:tcPr>
            <w:tcW w:w="3960" w:type="dxa"/>
          </w:tcPr>
          <w:p w14:paraId="5FC3479F" w14:textId="77777777" w:rsidR="00BC150B" w:rsidRDefault="00000000">
            <w:pPr>
              <w:pStyle w:val="Compact"/>
            </w:pPr>
            <w:r>
              <w:t>per-fiber correction factor — move freely between raw ↔ corrected</w:t>
            </w:r>
          </w:p>
        </w:tc>
      </w:tr>
      <w:tr w:rsidR="00BC150B" w14:paraId="24205E71" w14:textId="77777777">
        <w:tc>
          <w:tcPr>
            <w:tcW w:w="3960" w:type="dxa"/>
          </w:tcPr>
          <w:p w14:paraId="4042724D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t>FIBER_X/Y</w:t>
            </w:r>
            <w:r>
              <w:t xml:space="preserve">, </w:t>
            </w:r>
            <w:r>
              <w:rPr>
                <w:rStyle w:val="VerbatimChar"/>
              </w:rPr>
              <w:t>DELTA_X/Y</w:t>
            </w:r>
          </w:p>
        </w:tc>
        <w:tc>
          <w:tcPr>
            <w:tcW w:w="3960" w:type="dxa"/>
          </w:tcPr>
          <w:p w14:paraId="5027DB99" w14:textId="77777777" w:rsidR="00BC150B" w:rsidRDefault="00000000">
            <w:pPr>
              <w:pStyle w:val="Compact"/>
            </w:pPr>
            <w:r>
              <w:t xml:space="preserve">correction inputs, and the positioning offset </w:t>
            </w:r>
            <w:r>
              <w:lastRenderedPageBreak/>
              <w:t>(a regressor in its own right)</w:t>
            </w:r>
          </w:p>
        </w:tc>
      </w:tr>
      <w:tr w:rsidR="00BC150B" w14:paraId="7A3CD167" w14:textId="77777777">
        <w:tc>
          <w:tcPr>
            <w:tcW w:w="3960" w:type="dxa"/>
          </w:tcPr>
          <w:p w14:paraId="08D3D112" w14:textId="77777777" w:rsidR="00BC150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SEEING</w:t>
            </w:r>
            <w:r>
              <w:t xml:space="preserve">, </w:t>
            </w:r>
            <w:r>
              <w:rPr>
                <w:rStyle w:val="VerbatimChar"/>
              </w:rPr>
              <w:t>MODELRFLUX</w:t>
            </w:r>
            <w:r>
              <w:t xml:space="preserve">, </w:t>
            </w:r>
            <w:r>
              <w:rPr>
                <w:rStyle w:val="VerbatimChar"/>
              </w:rPr>
              <w:t>EBV</w:t>
            </w:r>
            <w:r>
              <w:t xml:space="preserve">, colors, </w:t>
            </w:r>
            <w:r>
              <w:rPr>
                <w:rStyle w:val="VerbatimChar"/>
              </w:rPr>
              <w:t>VALID</w:t>
            </w:r>
          </w:p>
        </w:tc>
        <w:tc>
          <w:tcPr>
            <w:tcW w:w="3960" w:type="dxa"/>
          </w:tcPr>
          <w:p w14:paraId="410865F9" w14:textId="77777777" w:rsidR="00BC150B" w:rsidRDefault="00000000">
            <w:pPr>
              <w:pStyle w:val="Compact"/>
            </w:pPr>
            <w:r>
              <w:t>context</w:t>
            </w:r>
          </w:p>
        </w:tc>
      </w:tr>
    </w:tbl>
    <w:p w14:paraId="0A3A555B" w14:textId="77777777" w:rsidR="00BC150B" w:rsidRDefault="00000000">
      <w:pPr>
        <w:pStyle w:val="BodyText"/>
      </w:pPr>
      <w:r>
        <w:t xml:space="preserve">Save both </w:t>
      </w:r>
      <w:r>
        <w:rPr>
          <w:rStyle w:val="VerbatimChar"/>
        </w:rPr>
        <w:t>MEDVAL</w:t>
      </w:r>
      <w:r>
        <w:t xml:space="preserve">s explicitly (not recomputed): </w:t>
      </w:r>
      <w:r>
        <w:rPr>
          <w:rStyle w:val="VerbatimChar"/>
        </w:rPr>
        <w:t>medval</w:t>
      </w:r>
      <w:r>
        <w:t xml:space="preserve"> is the median over the pipeline’s </w:t>
      </w:r>
      <w:r>
        <w:rPr>
          <w:rStyle w:val="VerbatimChar"/>
        </w:rPr>
        <w:t>RCALIBFRAC &gt; 0</w:t>
      </w:r>
      <w:r>
        <w:t xml:space="preserve"> set </w:t>
      </w:r>
      <w:r>
        <w:rPr>
          <w:i/>
          <w:iCs/>
        </w:rPr>
        <w:t>before</w:t>
      </w:r>
      <w:r>
        <w:t xml:space="preserve"> the </w:t>
      </w:r>
      <w:r>
        <w:rPr>
          <w:rStyle w:val="VerbatimChar"/>
        </w:rPr>
        <w:t>VALID</w:t>
      </w:r>
      <w:r>
        <w:t xml:space="preserve"> cut, so a later </w:t>
      </w:r>
      <w:r>
        <w:rPr>
          <w:rStyle w:val="VerbatimChar"/>
        </w:rPr>
        <w:t>RATIO_RAW.median()</w:t>
      </w:r>
      <w:r>
        <w:t xml:space="preserve"> over a differently-filtered set would not reproduce the exact normalization constant. Saving the scalar pins it and hands you the absolute per-exposure throughput with no per-fiber groupby.</w:t>
      </w:r>
    </w:p>
    <w:p w14:paraId="7AE93DFA" w14:textId="480CDFB3" w:rsidR="00BC150B" w:rsidRDefault="00000000">
      <w:pPr>
        <w:pStyle w:val="BlockText"/>
      </w:pPr>
      <w:r>
        <w:rPr>
          <w:b/>
          <w:bCs/>
        </w:rPr>
        <w:t>Status:</w:t>
      </w:r>
      <w:r>
        <w:t xml:space="preserve"> this </w:t>
      </w:r>
      <w:r w:rsidR="006A6597">
        <w:t>suggested</w:t>
      </w:r>
      <w:r>
        <w:t xml:space="preserve"> table </w:t>
      </w:r>
      <w:r>
        <w:rPr>
          <w:b/>
          <w:bCs/>
        </w:rPr>
        <w:t>has not been built</w:t>
      </w:r>
      <w:r>
        <w:t xml:space="preserve"> — it remains a recommendation. The one-off reprocessing done for the sky-subtraction investigation (the stage-by-stage flux-chain decomposition and the point-source-photometry metric on production flux; see </w:t>
      </w:r>
      <w:r>
        <w:rPr>
          <w:rStyle w:val="VerbatimChar"/>
        </w:rPr>
        <w:t>DAR_FIBER_LOSS_REPORT.md</w:t>
      </w:r>
      <w:r>
        <w:t xml:space="preserve">, Appendix B) established the </w:t>
      </w:r>
      <w:r>
        <w:rPr>
          <w:i/>
          <w:iCs/>
        </w:rPr>
        <w:t>finding</w:t>
      </w:r>
      <w:r>
        <w:t xml:space="preserve"> but did not produce a reusable </w:t>
      </w:r>
      <w:r>
        <w:rPr>
          <w:rStyle w:val="VerbatimChar"/>
        </w:rPr>
        <w:t>RATIO_RAW</w:t>
      </w:r>
      <w:r>
        <w:t>/</w:t>
      </w:r>
      <w:r>
        <w:rPr>
          <w:rStyle w:val="VerbatimChar"/>
        </w:rPr>
        <w:t>MEDVAL</w:t>
      </w:r>
      <w:r>
        <w:t xml:space="preserve"> </w:t>
      </w:r>
      <w:r>
        <w:rPr>
          <w:rStyle w:val="VerbatimChar"/>
        </w:rPr>
        <w:t>calibstars</w:t>
      </w:r>
      <w:r>
        <w:t xml:space="preserve"> product. So there is currently </w:t>
      </w:r>
      <w:r>
        <w:rPr>
          <w:b/>
          <w:bCs/>
        </w:rPr>
        <w:t>no clean, time-consistent, absolute measured-vs-expected variable in hand</w:t>
      </w:r>
      <w:r>
        <w:t xml:space="preserve"> for level-attribution studies — building it is the concrete Data-Systems ask (§7, item 2).</w:t>
      </w:r>
    </w:p>
    <w:p w14:paraId="60FB8951" w14:textId="77777777" w:rsidR="00BC150B" w:rsidRDefault="00000000">
      <w:pPr>
        <w:pStyle w:val="Heading2"/>
      </w:pPr>
      <w:bookmarkStart w:id="10" w:name="X62a02643ad0161034f9ced9d4d138620faa599d"/>
      <w:bookmarkEnd w:id="9"/>
      <w:r>
        <w:t xml:space="preserve">7. For the </w:t>
      </w:r>
      <w:r>
        <w:rPr>
          <w:rStyle w:val="VerbatimChar"/>
        </w:rPr>
        <w:t>desispec</w:t>
      </w:r>
      <w:r>
        <w:t xml:space="preserve"> team</w:t>
      </w:r>
    </w:p>
    <w:p w14:paraId="2CCFDF0A" w14:textId="77777777" w:rsidR="00BC150B" w:rsidRDefault="00000000">
      <w:pPr>
        <w:pStyle w:val="FirstParagraph"/>
      </w:pPr>
      <w:r>
        <w:rPr>
          <w:b/>
          <w:bCs/>
        </w:rPr>
        <w:t>The one thing to hand over — the sky-subtraction point-source dipole.</w:t>
      </w:r>
      <w:r>
        <w:t xml:space="preserve"> A zenith-tied, airmass-growing bias enters point-source spectrophotometry at sky subtraction — inherited by </w:t>
      </w:r>
      <w:r>
        <w:rPr>
          <w:rStyle w:val="VerbatimChar"/>
        </w:rPr>
        <w:t>RCALIBFRAC</w:t>
      </w:r>
      <w:r>
        <w:t xml:space="preserve">, by a direct counts-vs-photometry metric, and by anything built on sky-subtracted point-source flux (the standard photometry-comparison metric is </w:t>
      </w:r>
      <w:r>
        <w:rPr>
          <w:b/>
          <w:bCs/>
        </w:rPr>
        <w:t>not</w:t>
      </w:r>
      <w:r>
        <w:t xml:space="preserve"> an escape from it). It is a real bias in a pipeline product, and identifying the mechanism is a </w:t>
      </w:r>
      <w:r>
        <w:rPr>
          <w:rStyle w:val="VerbatimChar"/>
        </w:rPr>
        <w:t>desispec</w:t>
      </w:r>
      <w:r>
        <w:t xml:space="preserve"> question we cannot settle from outside. The concrete facts as a starting point: - Real, zenith-tied, airmass-growing bias in the r-band flux, scaling </w:t>
      </w:r>
      <w:r>
        <w:rPr>
          <w:b/>
          <w:bCs/>
        </w:rPr>
        <w:t>super-linearly</w:t>
      </w:r>
      <w:r>
        <w:t xml:space="preserve"> with star brightness (neither simple additive nor simple multiplicative), entering at </w:t>
      </w:r>
      <w:r>
        <w:rPr>
          <w:rStyle w:val="VerbatimChar"/>
        </w:rPr>
        <w:t>subtract_sky</w:t>
      </w:r>
      <w:r>
        <w:t xml:space="preserve"> (present after, absent/smaller before, unchanged by the aperture correction after). - Requires the </w:t>
      </w:r>
      <w:r>
        <w:rPr>
          <w:b/>
          <w:bCs/>
        </w:rPr>
        <w:t>star’s own flux</w:t>
      </w:r>
      <w:r>
        <w:t xml:space="preserve"> to be present (null at pure sky fibers) and scales with </w:t>
      </w:r>
      <w:r>
        <w:rPr>
          <w:b/>
          <w:bCs/>
        </w:rPr>
        <w:t>both</w:t>
      </w:r>
      <w:r>
        <w:t xml:space="preserve"> star brightness and overall sky brightness. - </w:t>
      </w:r>
      <w:r>
        <w:rPr>
          <w:b/>
          <w:bCs/>
        </w:rPr>
        <w:t>Not</w:t>
      </w:r>
      <w:r>
        <w:t xml:space="preserve"> produced by </w:t>
      </w:r>
      <w:r>
        <w:rPr>
          <w:rStyle w:val="VerbatimChar"/>
        </w:rPr>
        <w:t>_model_variance</w:t>
      </w:r>
      <w:r>
        <w:t xml:space="preserve"> ivar inflation, the sky-line throughput correction, or ivar-weighting of the reduction in general. - The </w:t>
      </w:r>
      <w:r>
        <w:rPr>
          <w:b/>
          <w:bCs/>
        </w:rPr>
        <w:t>exact algorithmic step is the open piece</w:t>
      </w:r>
      <w:r>
        <w:t xml:space="preserve">; the </w:t>
      </w:r>
      <w:r>
        <w:rPr>
          <w:rStyle w:val="VerbatimChar"/>
        </w:rPr>
        <w:t>subtract_sky</w:t>
      </w:r>
      <w:r>
        <w:t>-vs-adjacent-step attribution should be verified in the real code path (it rests on our external reimplementation). Bright-vs-faint and sky-level splits are the signature to reproduce internally.</w:t>
      </w:r>
    </w:p>
    <w:p w14:paraId="3DAC4AB7" w14:textId="77777777" w:rsidR="00BC150B" w:rsidRDefault="00000000">
      <w:pPr>
        <w:pStyle w:val="BodyText"/>
      </w:pPr>
      <w:r>
        <w:rPr>
          <w:b/>
          <w:bCs/>
        </w:rPr>
        <w:t xml:space="preserve">Not a request — a note on </w:t>
      </w:r>
      <w:r>
        <w:rPr>
          <w:rStyle w:val="VerbatimChar"/>
          <w:b/>
          <w:bCs/>
        </w:rPr>
        <w:t>RCALIBFRAC</w:t>
      </w:r>
      <w:r>
        <w:rPr>
          <w:b/>
          <w:bCs/>
        </w:rPr>
        <w:t xml:space="preserve"> continuity.</w:t>
      </w:r>
      <w:r>
        <w:t xml:space="preserve"> For completeness, and explicitly </w:t>
      </w:r>
      <w:r>
        <w:rPr>
          <w:i/>
          <w:iCs/>
        </w:rPr>
        <w:t>not</w:t>
      </w:r>
      <w:r>
        <w:t xml:space="preserve"> an ask on the team: the mid-2025 flat→psf aperture correction (PR #2484) is a </w:t>
      </w:r>
      <w:r>
        <w:rPr>
          <w:b/>
          <w:bCs/>
        </w:rPr>
        <w:t>well-known</w:t>
      </w:r>
      <w:r>
        <w:t xml:space="preserve"> step in </w:t>
      </w:r>
      <w:r>
        <w:rPr>
          <w:rStyle w:val="VerbatimChar"/>
        </w:rPr>
        <w:t>RCALIBFRAC</w:t>
      </w:r>
      <w:r>
        <w:t xml:space="preserve"> across the </w:t>
      </w:r>
      <w:r>
        <w:rPr>
          <w:rStyle w:val="VerbatimChar"/>
        </w:rPr>
        <w:t>daily</w:t>
      </w:r>
      <w:r>
        <w:t xml:space="preserve"> archive, and the median normalization discards absolute throughput. Both are handled on </w:t>
      </w:r>
      <w:r>
        <w:rPr>
          <w:i/>
          <w:iCs/>
        </w:rPr>
        <w:t>our</w:t>
      </w:r>
      <w:r>
        <w:t xml:space="preserve"> side — for telemetry / level work we work from a </w:t>
      </w:r>
      <w:r>
        <w:rPr>
          <w:b/>
          <w:bCs/>
        </w:rPr>
        <w:t>uniformly-reprocessed release</w:t>
      </w:r>
      <w:r>
        <w:t xml:space="preserve"> (e.g. Matterhorn or Nevis) rather than the </w:t>
      </w:r>
      <w:r>
        <w:rPr>
          <w:rStyle w:val="VerbatimChar"/>
        </w:rPr>
        <w:t>daily</w:t>
      </w:r>
      <w:r>
        <w:t xml:space="preserve"> archive, which removes the discontinuity by construction, and if a truly absolute variable is ever needed we can reprocess </w:t>
      </w:r>
      <w:r>
        <w:rPr>
          <w:rStyle w:val="VerbatimChar"/>
        </w:rPr>
        <w:t>calibstars</w:t>
      </w:r>
      <w:r>
        <w:t xml:space="preserve"> against a frozen release ourselves to save the enriched table (§6). No pipeline change is being requested for this.</w:t>
      </w:r>
    </w:p>
    <w:bookmarkStart w:id="11" w:name="Xd8ff033865f15f68191fb3848278fe301102b40"/>
    <w:bookmarkEnd w:id="10"/>
    <w:p w14:paraId="08DE51E9" w14:textId="77777777" w:rsidR="00BC150B" w:rsidRDefault="00145F9E">
      <w:r>
        <w:rPr>
          <w:noProof/>
        </w:rPr>
      </w:r>
      <w:r>
        <w:pict w14:anchorId="1E83C29A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F91A08" w14:textId="77777777" w:rsidR="00BC150B" w:rsidRDefault="00000000">
      <w:pPr>
        <w:pStyle w:val="Heading2"/>
      </w:pPr>
      <w:bookmarkStart w:id="12" w:name="appendix--source-references"/>
      <w:bookmarkEnd w:id="11"/>
      <w:r>
        <w:t>Appendix — source references</w:t>
      </w:r>
    </w:p>
    <w:p w14:paraId="16687C33" w14:textId="77777777" w:rsidR="00BC150B" w:rsidRDefault="00000000">
      <w:pPr>
        <w:pStyle w:val="FirstParagraph"/>
      </w:pPr>
      <w:r>
        <w:rPr>
          <w:b/>
          <w:bCs/>
        </w:rPr>
        <w:t>Pipeline construction:</w:t>
      </w:r>
      <w:r>
        <w:t xml:space="preserve"> - </w:t>
      </w:r>
      <w:r>
        <w:rPr>
          <w:rStyle w:val="VerbatimChar"/>
        </w:rPr>
        <w:t>desispec/scripts/select_calib_stars.py</w:t>
      </w:r>
      <w:r>
        <w:t xml:space="preserve"> — </w:t>
      </w:r>
      <w:r>
        <w:rPr>
          <w:rStyle w:val="VerbatimChar"/>
        </w:rPr>
        <w:t>RCALIBFRAC</w:t>
      </w:r>
      <w:r>
        <w:t xml:space="preserve"> (aperture correction line 131–132; </w:t>
      </w:r>
      <w:r>
        <w:rPr>
          <w:rStyle w:val="VerbatimChar"/>
        </w:rPr>
        <w:t>medval</w:t>
      </w:r>
      <w:r>
        <w:t xml:space="preserve"> line 168; normalization line 173; </w:t>
      </w:r>
      <w:r>
        <w:rPr>
          <w:rStyle w:val="VerbatimChar"/>
        </w:rPr>
        <w:t>VALID</w:t>
      </w:r>
      <w:r>
        <w:t xml:space="preserve"> cut). - </w:t>
      </w:r>
      <w:r>
        <w:rPr>
          <w:rStyle w:val="VerbatimChar"/>
        </w:rPr>
        <w:t>desispec/fiberfluxcorr.py</w:t>
      </w:r>
      <w:r>
        <w:t xml:space="preserve"> — </w:t>
      </w:r>
      <w:r>
        <w:rPr>
          <w:rStyle w:val="VerbatimChar"/>
        </w:rPr>
        <w:t>flat_to_psf_flux_correction</w:t>
      </w:r>
      <w:r>
        <w:t xml:space="preserve"> / </w:t>
      </w:r>
      <w:r>
        <w:rPr>
          <w:rStyle w:val="VerbatimChar"/>
        </w:rPr>
        <w:t>psf_to_fiber_flux_correction</w:t>
      </w:r>
      <w:r>
        <w:t xml:space="preserve">. - </w:t>
      </w:r>
      <w:r>
        <w:rPr>
          <w:rStyle w:val="VerbatimChar"/>
        </w:rPr>
        <w:t>desispec/fluxcalibration.py</w:t>
      </w:r>
      <w:r>
        <w:t xml:space="preserve"> — flux-cal vector </w:t>
      </w:r>
      <w:r>
        <w:rPr>
          <w:rStyle w:val="VerbatimChar"/>
        </w:rPr>
        <w:t>= C_fiber / FLAT_TO_PSF_FLUX</w:t>
      </w:r>
      <w:r>
        <w:t xml:space="preserve"> (actual-seeing correction). - </w:t>
      </w:r>
      <w:r>
        <w:rPr>
          <w:rStyle w:val="VerbatimChar"/>
        </w:rPr>
        <w:t>desispec/tsnr.py</w:t>
      </w:r>
      <w:r>
        <w:t xml:space="preserve"> — </w:t>
      </w:r>
      <w:r>
        <w:rPr>
          <w:rStyle w:val="VerbatimChar"/>
        </w:rPr>
        <w:t>TSNR2</w:t>
      </w:r>
      <w:r>
        <w:t>/</w:t>
      </w:r>
      <w:r>
        <w:rPr>
          <w:rStyle w:val="VerbatimChar"/>
        </w:rPr>
        <w:t>EFFTIME</w:t>
      </w:r>
      <w:r>
        <w:t xml:space="preserve"> also apply the correction. - desispec </w:t>
      </w:r>
      <w:r>
        <w:rPr>
          <w:b/>
          <w:bCs/>
        </w:rPr>
        <w:t>PR #2484</w:t>
      </w:r>
      <w:r>
        <w:t xml:space="preserve"> “add psf correction to RCALIBFRAC” (merged 2025-05-08, released 0.70.0).</w:t>
      </w:r>
    </w:p>
    <w:p w14:paraId="41717B75" w14:textId="77777777" w:rsidR="00BC150B" w:rsidRDefault="00000000">
      <w:pPr>
        <w:pStyle w:val="BodyText"/>
      </w:pPr>
      <w:r>
        <w:rPr>
          <w:b/>
          <w:bCs/>
        </w:rPr>
        <w:t>Sky-subtraction investigation</w:t>
      </w:r>
      <w:r>
        <w:t xml:space="preserve"> (full detail, figures, and DAR framing in </w:t>
      </w:r>
      <w:r>
        <w:rPr>
          <w:rStyle w:val="VerbatimChar"/>
        </w:rPr>
        <w:t>DAR_FIBER_LOSS_REPORT.md</w:t>
      </w:r>
      <w:r>
        <w:t xml:space="preserve">, Parts IV–V and Appendix B): - </w:t>
      </w:r>
      <w:r>
        <w:rPr>
          <w:rStyle w:val="VerbatimChar"/>
        </w:rPr>
        <w:t>analysis/dar_dipole/fit_dipole_quadrupole.py</w:t>
      </w:r>
      <w:r>
        <w:t xml:space="preserve">, </w:t>
      </w:r>
      <w:r>
        <w:rPr>
          <w:rStyle w:val="VerbatimChar"/>
        </w:rPr>
        <w:t>affine_fit_lib.py</w:t>
      </w:r>
      <w:r>
        <w:t xml:space="preserve"> — the multipole decomposition. - </w:t>
      </w:r>
      <w:r>
        <w:rPr>
          <w:rStyle w:val="VerbatimChar"/>
        </w:rPr>
        <w:t>dither_offset_field_test.py</w:t>
      </w:r>
      <w:r>
        <w:t xml:space="preserve"> — the geometric (dither) null; </w:t>
      </w:r>
      <w:r>
        <w:rPr>
          <w:rStyle w:val="VerbatimChar"/>
        </w:rPr>
        <w:t>rebuild_rcalibfrac.py</w:t>
      </w:r>
      <w:r>
        <w:t xml:space="preserve"> — model-vs-data split; </w:t>
      </w:r>
      <w:r>
        <w:rPr>
          <w:rStyle w:val="VerbatimChar"/>
        </w:rPr>
        <w:t>flat_to_psf_dipole_test.py</w:t>
      </w:r>
      <w:r>
        <w:t xml:space="preserve"> — aperture-correction exclusion; </w:t>
      </w:r>
      <w:r>
        <w:rPr>
          <w:rStyle w:val="VerbatimChar"/>
        </w:rPr>
        <w:t>flux_chain_decomposition.py</w:t>
      </w:r>
      <w:r>
        <w:t xml:space="preserve"> — the stage localization; </w:t>
      </w:r>
      <w:r>
        <w:rPr>
          <w:rStyle w:val="VerbatimChar"/>
        </w:rPr>
        <w:t>sky_residual_test.py</w:t>
      </w:r>
      <w:r>
        <w:t xml:space="preserve">, </w:t>
      </w:r>
      <w:r>
        <w:rPr>
          <w:rStyle w:val="VerbatimChar"/>
        </w:rPr>
        <w:t>variance_inflation_test.py</w:t>
      </w:r>
      <w:r>
        <w:t xml:space="preserve">, </w:t>
      </w:r>
      <w:r>
        <w:rPr>
          <w:rStyle w:val="VerbatimChar"/>
        </w:rPr>
        <w:t>throughput_correction_test.py</w:t>
      </w:r>
      <w:r>
        <w:t xml:space="preserve">, </w:t>
      </w:r>
      <w:r>
        <w:rPr>
          <w:rStyle w:val="VerbatimChar"/>
        </w:rPr>
        <w:t>unweighted_reduction_test.py</w:t>
      </w:r>
      <w:r>
        <w:t xml:space="preserve"> — the §4 discriminators and </w:t>
      </w:r>
      <w:r>
        <w:rPr>
          <w:rStyle w:val="VerbatimChar"/>
        </w:rPr>
        <w:t>subtract_sky</w:t>
      </w:r>
      <w:r>
        <w:t xml:space="preserve"> mechanism tests; the point-source metric is the same decomposition on </w:t>
      </w:r>
      <w:r>
        <w:rPr>
          <w:rStyle w:val="VerbatimChar"/>
        </w:rPr>
        <w:t>log(counts/s) − log(FLUX_R)</w:t>
      </w:r>
      <w:r>
        <w:t xml:space="preserve"> for all </w:t>
      </w:r>
      <w:r>
        <w:rPr>
          <w:rStyle w:val="VerbatimChar"/>
        </w:rPr>
        <w:t>MORPHTYPE=='PSF'</w:t>
      </w:r>
      <w:r>
        <w:t xml:space="preserve"> fibers.</w:t>
      </w:r>
      <w:bookmarkEnd w:id="0"/>
      <w:bookmarkEnd w:id="12"/>
    </w:p>
    <w:sectPr w:rsidR="00BC15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C489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54D9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23A2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4492882">
    <w:abstractNumId w:val="0"/>
  </w:num>
  <w:num w:numId="2" w16cid:durableId="205798359">
    <w:abstractNumId w:val="1"/>
  </w:num>
  <w:num w:numId="3" w16cid:durableId="17702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8569238">
    <w:abstractNumId w:val="1"/>
  </w:num>
  <w:num w:numId="5" w16cid:durableId="917401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00041432">
    <w:abstractNumId w:val="1"/>
  </w:num>
  <w:num w:numId="7" w16cid:durableId="20406625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50B"/>
    <w:rsid w:val="00093576"/>
    <w:rsid w:val="00145F9E"/>
    <w:rsid w:val="006A6597"/>
    <w:rsid w:val="008021C1"/>
    <w:rsid w:val="00BC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9B87F0F"/>
  <w15:docId w15:val="{B0358725-6D02-E940-8D2F-A48BE333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3639</Words>
  <Characters>20744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Klaus Honscheid</cp:lastModifiedBy>
  <cp:revision>2</cp:revision>
  <dcterms:created xsi:type="dcterms:W3CDTF">2026-08-13T19:24:00Z</dcterms:created>
  <dcterms:modified xsi:type="dcterms:W3CDTF">2026-08-13T19:37:00Z</dcterms:modified>
</cp:coreProperties>
</file>