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74d2939f7bec0a0519e972e46b2d23d5920842"/>
    <w:p>
      <w:pPr>
        <w:pStyle w:val="Heading1"/>
      </w:pPr>
      <w:r>
        <w:t xml:space="preserve">Recommended DESI Fiber-Loss Metrics and Their Scope</w:t>
      </w:r>
    </w:p>
    <w:p>
      <w:pPr>
        <w:pStyle w:val="FirstParagraph"/>
      </w:pPr>
      <w:r>
        <w:t xml:space="preserve">K. Honscheid (OSU) with Claude (Anthropic) · 2026-08-06 (Exposure API added 2026-08-07; worked examples added 2026-08-10)</w:t>
      </w:r>
    </w:p>
    <w:p>
      <w:pPr>
        <w:pStyle w:val="BodyText"/>
      </w:pPr>
      <w:r>
        <w:t xml:space="preserve">Companion note to</w:t>
      </w:r>
      <w:r>
        <w:t xml:space="preserve"> </w:t>
      </w:r>
      <w:r>
        <w:rPr>
          <w:rStyle w:val="VerbatimChar"/>
        </w:rPr>
        <w:t xml:space="preserve">DAR_FIBER_LOSS_REPORT.md</w:t>
      </w:r>
      <w:r>
        <w:t xml:space="preserve">. That report established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t xml:space="preserve">— the standard-star measured/model flux ratio —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clean fiber-loss estimator: its sky-subtraction step imprints</w:t>
      </w:r>
      <w:r>
        <w:t xml:space="preserve"> </w:t>
      </w:r>
      <w:r>
        <w:t xml:space="preserve">a spurious, zenith-tied dipole that is general to point-source</w:t>
      </w:r>
      <w:r>
        <w:t xml:space="preserve"> </w:t>
      </w:r>
      <w:r>
        <w:t xml:space="preserve">spectrophotometry, not specific to the metric. This note records the</w:t>
      </w:r>
      <w:r>
        <w:t xml:space="preserve"> </w:t>
      </w:r>
      <w:r>
        <w:t xml:space="preserve">practical consequence:</w:t>
      </w:r>
      <w:r>
        <w:t xml:space="preserve"> </w:t>
      </w:r>
      <w:r>
        <w:rPr>
          <w:b/>
          <w:bCs/>
        </w:rPr>
        <w:t xml:space="preserve">which quantities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are</w:t>
      </w:r>
      <w:r>
        <w:rPr>
          <w:b/>
          <w:bCs/>
        </w:rPr>
        <w:t xml:space="preserve"> </w:t>
      </w:r>
      <w:r>
        <w:rPr>
          <w:b/>
          <w:bCs/>
        </w:rPr>
        <w:t xml:space="preserve">clean, what each can and</w:t>
      </w:r>
      <w:r>
        <w:rPr>
          <w:b/>
          <w:bCs/>
        </w:rPr>
        <w:t xml:space="preserve"> </w:t>
      </w:r>
      <w:r>
        <w:rPr>
          <w:b/>
          <w:bCs/>
        </w:rPr>
        <w:t xml:space="preserve">cannot see, and how to build a normalized per-exposure metric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guide cameras that behaves conceptually like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rPr>
          <w:b/>
          <w:bCs/>
        </w:rPr>
        <w:t xml:space="preserve">without</w:t>
      </w:r>
      <w:r>
        <w:rPr>
          <w:b/>
          <w:bCs/>
        </w:rPr>
        <w:t xml:space="preserve"> </w:t>
      </w:r>
      <w:r>
        <w:rPr>
          <w:b/>
          <w:bCs/>
        </w:rPr>
        <w:t xml:space="preserve">inheriting the artifact.</w:t>
      </w:r>
    </w:p>
    <w:bookmarkStart w:id="9" w:name="Xf9a904574b914898358079b4158d4b400b787fa"/>
    <w:p>
      <w:pPr>
        <w:pStyle w:val="Heading2"/>
      </w:pPr>
      <w:r>
        <w:t xml:space="preserve">0. Primer — what these metrics are, in plain terms</w:t>
      </w:r>
    </w:p>
    <w:p>
      <w:pPr>
        <w:pStyle w:val="FirstParagraph"/>
      </w:pPr>
      <w:r>
        <w:rPr>
          <w:i/>
          <w:iCs/>
        </w:rPr>
        <w:t xml:space="preserve">(A plain-language on-ramp; the detailed construction and scope follow</w:t>
      </w:r>
      <w:r>
        <w:rPr>
          <w:i/>
          <w:iCs/>
        </w:rPr>
        <w:t xml:space="preserve"> </w:t>
      </w:r>
      <w:r>
        <w:rPr>
          <w:i/>
          <w:iCs/>
        </w:rPr>
        <w:t xml:space="preserve">in §1–§3.)</w:t>
      </w:r>
    </w:p>
    <w:p>
      <w:pPr>
        <w:pStyle w:val="BodyText"/>
      </w:pPr>
      <w:r>
        <w:rPr>
          <w:b/>
          <w:bCs/>
        </w:rPr>
        <w:t xml:space="preserve">The principle: measure the guide-camera images, not the flux.</w:t>
      </w:r>
      <w:r>
        <w:t xml:space="preserve"> </w:t>
      </w:r>
      <w:r>
        <w:t xml:space="preserve">The</w:t>
      </w:r>
      <w:r>
        <w:t xml:space="preserve"> </w:t>
      </w:r>
      <w:r>
        <w:t xml:space="preserve">sky-subtraction artifact lives in the sky-subtracted spectroscopic</w:t>
      </w:r>
      <w:r>
        <w:t xml:space="preserve"> </w:t>
      </w:r>
      <w:r>
        <w:rPr>
          <w:i/>
          <w:iCs/>
        </w:rPr>
        <w:t xml:space="preserve">flux</w:t>
      </w:r>
      <w:r>
        <w:t xml:space="preserve">, so any flux ratio inherits it. The escape is to use what the</w:t>
      </w:r>
      <w:r>
        <w:t xml:space="preserve"> </w:t>
      </w:r>
      <w:r>
        <w:t xml:space="preserve">guide cameras (GFAs) photograph — guide-star</w:t>
      </w:r>
      <w:r>
        <w:t xml:space="preserve"> </w:t>
      </w:r>
      <w:r>
        <w:rPr>
          <w:i/>
          <w:iCs/>
        </w:rPr>
        <w:t xml:space="preserve">images</w:t>
      </w:r>
      <w:r>
        <w:t xml:space="preserve"> </w:t>
      </w:r>
      <w:r>
        <w:t xml:space="preserve">— which never</w:t>
      </w:r>
      <w:r>
        <w:t xml:space="preserve"> </w:t>
      </w:r>
      <w:r>
        <w:t xml:space="preserve">touch sky-subtracted spectra. The GFAs give two kinds of imaging</w:t>
      </w:r>
      <w:r>
        <w:t xml:space="preserve"> </w:t>
      </w:r>
      <w:r>
        <w:t xml:space="preserve">measurement, and both are artifact-free:</w:t>
      </w:r>
      <w:r>
        <w:t xml:space="preserve"> </w:t>
      </w:r>
      <w:r>
        <w:rPr>
          <w:b/>
          <w:bCs/>
        </w:rPr>
        <w:t xml:space="preserve">how big</w:t>
      </w:r>
      <w:r>
        <w:t xml:space="preserve"> </w:t>
      </w:r>
      <w:r>
        <w:t xml:space="preserve">the star images are</w:t>
      </w:r>
      <w:r>
        <w:t xml:space="preserve"> </w:t>
      </w:r>
      <w:r>
        <w:t xml:space="preserve">(the PSF width, i.e. seeing) and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they are (centroids, and how</w:t>
      </w:r>
      <w:r>
        <w:t xml:space="preserve"> </w:t>
      </w:r>
      <w:r>
        <w:t xml:space="preserve">they drift across the field). “Geometry” is shorthand for “guide-camera</w:t>
      </w:r>
      <w:r>
        <w:t xml:space="preserve"> </w:t>
      </w:r>
      <w:r>
        <w:t xml:space="preserve">imaging” — and image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counts just as much as image</w:t>
      </w:r>
      <w:r>
        <w:t xml:space="preserve"> </w:t>
      </w:r>
      <w:r>
        <w:rPr>
          <w:i/>
          <w:iCs/>
        </w:rPr>
        <w:t xml:space="preserve">position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Two physical ways a fiber loses light.</w:t>
      </w:r>
      <w:r>
        <w:t xml:space="preserve"> </w:t>
      </w:r>
      <w:r>
        <w:t xml:space="preserve">A star’s light misses the</w:t>
      </w:r>
      <w:r>
        <w:t xml:space="preserve"> </w:t>
      </w:r>
      <w:r>
        <w:t xml:space="preserve">fiber for two independent reasons, both captured by the</w:t>
      </w:r>
      <w:r>
        <w:t xml:space="preserve"> </w:t>
      </w:r>
      <w:r>
        <w:rPr>
          <w:rStyle w:val="VerbatimChar"/>
        </w:rPr>
        <w:t xml:space="preserve">desimodel</w:t>
      </w:r>
      <w:r>
        <w:t xml:space="preserve"> </w:t>
      </w:r>
      <w:r>
        <w:t xml:space="preserve">fiber-acceptance function</w:t>
      </w:r>
      <w:r>
        <w:t xml:space="preserve"> </w:t>
      </w:r>
      <w:r>
        <w:rPr>
          <w:rStyle w:val="VerbatimChar"/>
        </w:rPr>
        <w:t xml:space="preserve">A(σ, δ)</w:t>
      </w:r>
      <w:r>
        <w:t xml:space="preserve"> </w:t>
      </w:r>
      <w:r>
        <w:t xml:space="preserve">— the fraction of a point source’s</w:t>
      </w:r>
      <w:r>
        <w:t xml:space="preserve"> </w:t>
      </w:r>
      <w:r>
        <w:t xml:space="preserve">light that couples into the fiber given PSF size σ and star-to-fiber</w:t>
      </w:r>
      <w:r>
        <w:t xml:space="preserve"> </w:t>
      </w:r>
      <w:r>
        <w:t xml:space="preserve">offset δ: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Fat PSF</w:t>
      </w:r>
      <w:r>
        <w:t xml:space="preserve"> </w:t>
      </w:r>
      <w:r>
        <w:t xml:space="preserve">(σ, seeing): even a perfectly centred star spills light</w:t>
      </w:r>
      <w:r>
        <w:t xml:space="preserve"> </w:t>
      </w:r>
      <w:r>
        <w:t xml:space="preserve">past the fiber edge if the seeing disk is larger than the fiber. This</w:t>
      </w:r>
      <w:r>
        <w:t xml:space="preserve"> </w:t>
      </w:r>
      <w:r>
        <w:t xml:space="preserve">is a whole-array effect (seeing is ~uniform across the field) →</w:t>
      </w:r>
      <w:r>
        <w:t xml:space="preserve"> </w:t>
      </w:r>
      <w:r>
        <w:rPr>
          <w:b/>
          <w:bCs/>
        </w:rPr>
        <w:t xml:space="preserve">Metric A =</w:t>
      </w:r>
      <w:r>
        <w:t xml:space="preserve"> </w:t>
      </w:r>
      <w:r>
        <w:rPr>
          <w:rStyle w:val="VerbatimChar"/>
        </w:rPr>
        <w:t xml:space="preserve">L_see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Off-centre star</w:t>
      </w:r>
      <w:r>
        <w:t xml:space="preserve"> </w:t>
      </w:r>
      <w:r>
        <w:t xml:space="preserve">(δ, offset): a displaced star loses more light.</w:t>
      </w:r>
      <w:r>
        <w:t xml:space="preserve"> </w:t>
      </w:r>
      <w:r>
        <w:t xml:space="preserve">The offset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uniform — DAR bends the field, so the edge sees a</w:t>
      </w:r>
      <w:r>
        <w:t xml:space="preserve"> </w:t>
      </w:r>
      <w:r>
        <w:t xml:space="preserve">different offset than the centre. This is a spatial pattern →</w:t>
      </w:r>
      <w:r>
        <w:t xml:space="preserve"> </w:t>
      </w:r>
      <w:r>
        <w:rPr>
          <w:b/>
          <w:bCs/>
        </w:rPr>
        <w:t xml:space="preserve">Metric</w:t>
      </w:r>
      <w:r>
        <w:rPr>
          <w:b/>
          <w:bCs/>
        </w:rPr>
        <w:t xml:space="preserve"> </w:t>
      </w:r>
      <w:r>
        <w:rPr>
          <w:b/>
          <w:bCs/>
        </w:rPr>
        <w:t xml:space="preserve">B =</w:t>
      </w:r>
      <w:r>
        <w:t xml:space="preserve"> </w:t>
      </w:r>
      <w:r>
        <w:rPr>
          <w:rStyle w:val="VerbatimChar"/>
        </w:rPr>
        <w:t xml:space="preserve">L_field</w:t>
      </w:r>
      <w:r>
        <w:t xml:space="preserve">.</w:t>
      </w:r>
    </w:p>
    <w:p>
      <w:pPr>
        <w:pStyle w:val="FirstParagraph"/>
      </w:pPr>
      <w:r>
        <w:t xml:space="preserve">The two are named for use as</w:t>
      </w:r>
      <w:r>
        <w:t xml:space="preserve"> </w:t>
      </w:r>
      <w:r>
        <w:rPr>
          <w:rStyle w:val="VerbatimChar"/>
        </w:rPr>
        <w:t xml:space="preserve">L_see</w:t>
      </w:r>
      <w:r>
        <w:t xml:space="preserve"> </w:t>
      </w:r>
      <w:r>
        <w:t xml:space="preserve">(the whole-array loss</w:t>
      </w:r>
      <w:r>
        <w:t xml:space="preserve"> </w:t>
      </w:r>
      <w:r>
        <w:rPr>
          <w:i/>
          <w:iCs/>
        </w:rPr>
        <w:t xml:space="preserve">level</w:t>
      </w:r>
      <w:r>
        <w:t xml:space="preserve"> </w:t>
      </w:r>
      <w:r>
        <w:t xml:space="preserve">set</w:t>
      </w:r>
      <w:r>
        <w:t xml:space="preserve"> </w:t>
      </w:r>
      <w:r>
        <w:t xml:space="preserve">by seeing) and</w:t>
      </w:r>
      <w:r>
        <w:t xml:space="preserve"> </w:t>
      </w:r>
      <w:r>
        <w:rPr>
          <w:rStyle w:val="VerbatimChar"/>
        </w:rPr>
        <w:t xml:space="preserve">L_field</w:t>
      </w:r>
      <w:r>
        <w:t xml:space="preserve"> </w:t>
      </w:r>
      <w:r>
        <w:t xml:space="preserve">(the loss that</w:t>
      </w:r>
      <w:r>
        <w:t xml:space="preserve"> </w:t>
      </w:r>
      <w:r>
        <w:rPr>
          <w:i/>
          <w:iCs/>
        </w:rPr>
        <w:t xml:space="preserve">varies across the focal-plane</w:t>
      </w:r>
      <w:r>
        <w:rPr>
          <w:i/>
          <w:iCs/>
        </w:rPr>
        <w:t xml:space="preserve"> </w:t>
      </w:r>
      <w:r>
        <w:rPr>
          <w:i/>
          <w:iCs/>
        </w:rPr>
        <w:t xml:space="preserve">field</w:t>
      </w:r>
      <w:r>
        <w:t xml:space="preserve">). Both are losses (</w:t>
      </w:r>
      <w:r>
        <w:rPr>
          <w:rStyle w:val="VerbatimChar"/>
        </w:rPr>
        <w:t xml:space="preserve">L_</w:t>
      </w:r>
      <w:r>
        <w:t xml:space="preserve">); the suffix names what drives them.</w:t>
      </w:r>
      <w:r>
        <w:t xml:space="preserve"> </w:t>
      </w:r>
      <w:r>
        <w:rPr>
          <w:rStyle w:val="VerbatimChar"/>
        </w:rPr>
        <w:t xml:space="preserve">L_field</w:t>
      </w:r>
      <w:r>
        <w:t xml:space="preserve"> </w:t>
      </w:r>
      <w:r>
        <w:t xml:space="preserve">is left deliberately general — it is sensitive to any</w:t>
      </w:r>
      <w:r>
        <w:t xml:space="preserve"> </w:t>
      </w:r>
      <w:r>
        <w:t xml:space="preserve">low-order field distortion, DAR being the dominant one but not the only</w:t>
      </w:r>
      <w:r>
        <w:t xml:space="preserve"> </w:t>
      </w:r>
      <w:r>
        <w:t xml:space="preserve">possible one (e.g. a rotator or hexapod anomaly).</w:t>
      </w:r>
    </w:p>
    <w:p>
      <w:pPr>
        <w:pStyle w:val="BodyText"/>
      </w:pPr>
      <w:r>
        <w:rPr>
          <w:b/>
          <w:bCs/>
        </w:rPr>
        <w:t xml:space="preserve">Why Metric B is “scale + shear.”</w:t>
      </w:r>
      <w:r>
        <w:t xml:space="preserve"> </w:t>
      </w:r>
      <w:r>
        <w:t xml:space="preserve">The field-varying offset is written</w:t>
      </w:r>
      <w:r>
        <w:t xml:space="preserve"> </w:t>
      </w:r>
      <w:r>
        <w:rPr>
          <w:rStyle w:val="VerbatimChar"/>
        </w:rPr>
        <w:t xml:space="preserve">δ(r) = G·r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a small 2×2 map measured from how the guide stars</w:t>
      </w:r>
      <w:r>
        <w:t xml:space="preserve"> </w:t>
      </w:r>
      <w:r>
        <w:t xml:space="preserve">drift across the field during the exposure. Any such map splits into</w:t>
      </w:r>
      <w:r>
        <w:t xml:space="preserve"> </w:t>
      </w:r>
      <w:r>
        <w:t xml:space="preserve">translation + rotation + scale + shear. Translation is removed by the</w:t>
      </w:r>
      <w:r>
        <w:t xml:space="preserve"> </w:t>
      </w:r>
      <w:r>
        <w:t xml:space="preserve">guide loop and rotation by the hexapod, so neither reaches the fibers;</w:t>
      </w:r>
      <w:r>
        <w:t xml:space="preserve"> </w:t>
      </w:r>
      <w:r>
        <w:t xml:space="preserve">what remains is</w:t>
      </w:r>
      <w:r>
        <w:t xml:space="preserve"> </w:t>
      </w:r>
      <w:r>
        <w:rPr>
          <w:b/>
          <w:bCs/>
        </w:rPr>
        <w:t xml:space="preserve">scale</w:t>
      </w:r>
      <w:r>
        <w:t xml:space="preserve"> </w:t>
      </w:r>
      <w:r>
        <w:t xml:space="preserve">(isotropic expand/shrink) and</w:t>
      </w:r>
      <w:r>
        <w:t xml:space="preserve"> </w:t>
      </w:r>
      <w:r>
        <w:rPr>
          <w:b/>
          <w:bCs/>
        </w:rPr>
        <w:t xml:space="preserve">shear</w:t>
      </w:r>
      <w:r>
        <w:t xml:space="preserve"> </w:t>
      </w:r>
      <w:r>
        <w:t xml:space="preserve">(stretch one axis, squeeze the perpendicular). DAR compresses the field</w:t>
      </w:r>
      <w:r>
        <w:t xml:space="preserve"> </w:t>
      </w:r>
      <w:r>
        <w:t xml:space="preserve">along the zenith — a 1-D squeeze — which is exactly scale + shear</w:t>
      </w:r>
      <w:r>
        <w:t xml:space="preserve"> </w:t>
      </w:r>
      <w:r>
        <w:t xml:space="preserve">together. Both are needed: shear alone yields a perfectly circular</w:t>
      </w:r>
      <w:r>
        <w:t xml:space="preserve"> </w:t>
      </w:r>
      <w:r>
        <w:t xml:space="preserve">(radial) loss, and only the scale×shear cross-term produces the</w:t>
      </w:r>
      <w:r>
        <w:t xml:space="preserve"> </w:t>
      </w:r>
      <w:r>
        <w:t xml:space="preserve">zenith-tied two-lobed (quadrupole) pattern that real DAR makes.</w:t>
      </w:r>
    </w:p>
    <w:p>
      <w:pPr>
        <w:pStyle w:val="BodyText"/>
      </w:pPr>
      <w:r>
        <w:rPr>
          <w:b/>
          <w:bCs/>
        </w:rPr>
        <w:t xml:space="preserve">What goes in, and from where</w:t>
      </w:r>
      <w:r>
        <w:t xml:space="preserve"> </w:t>
      </w:r>
      <w:r>
        <w:t xml:space="preserve">(data sources verified in the build</w:t>
      </w:r>
      <w:r>
        <w:t xml:space="preserve"> </w:t>
      </w:r>
      <w:r>
        <w:t xml:space="preserve">scripts):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what it captures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GFA quantity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</w:t>
            </w:r>
            <w:r>
              <w:t xml:space="preserve"> </w:t>
            </w:r>
            <w:r>
              <w:rPr>
                <w:rStyle w:val="VerbatimChar"/>
              </w:rPr>
              <w:t xml:space="preserve">L_see</w:t>
            </w:r>
          </w:p>
        </w:tc>
        <w:tc>
          <w:tcPr/>
          <w:p>
            <w:pPr>
              <w:pStyle w:val="Compact"/>
            </w:pPr>
            <w:r>
              <w:t xml:space="preserve">seeing / aperture loss (the</w:t>
            </w:r>
            <w:r>
              <w:t xml:space="preserve"> </w:t>
            </w:r>
            <w:r>
              <w:rPr>
                <w:i/>
                <w:iCs/>
              </w:rPr>
              <w:t xml:space="preserve">level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scalar per exposure</w:t>
            </w:r>
          </w:p>
        </w:tc>
        <w:tc>
          <w:tcPr/>
          <w:p>
            <w:pPr>
              <w:pStyle w:val="Compact"/>
            </w:pPr>
            <w:r>
              <w:t xml:space="preserve">PSF width (seeing FWHM)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 GFA reconstruction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FWHM_ASEC</w:t>
            </w:r>
            <w:r>
              <w:t xml:space="preserve"> </w:t>
            </w:r>
            <w:r>
              <w:t xml:space="preserve">from the GFA summary) — the gold-standard seeing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</w:t>
            </w:r>
            <w:r>
              <w:t xml:space="preserve"> </w:t>
            </w:r>
            <w:r>
              <w:rPr>
                <w:rStyle w:val="VerbatimChar"/>
              </w:rPr>
              <w:t xml:space="preserve">L_field</w:t>
            </w:r>
            <w:r>
              <w:t xml:space="preserve"> </w:t>
            </w:r>
            <w:r>
              <w:t xml:space="preserve">(scale+shear)</w:t>
            </w:r>
          </w:p>
        </w:tc>
        <w:tc>
          <w:tcPr/>
          <w:p>
            <w:pPr>
              <w:pStyle w:val="Compact"/>
            </w:pPr>
            <w:r>
              <w:t xml:space="preserve">DAR offset</w:t>
            </w:r>
            <w:r>
              <w:t xml:space="preserve"> </w:t>
            </w:r>
            <w:r>
              <w:rPr>
                <w:i/>
                <w:iCs/>
              </w:rP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per-fiber map</w:t>
            </w:r>
          </w:p>
        </w:tc>
        <w:tc>
          <w:tcPr/>
          <w:p>
            <w:pPr>
              <w:pStyle w:val="Compact"/>
            </w:pPr>
            <w:r>
              <w:t xml:space="preserve">guide-star drift across the 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ETC</w:t>
            </w:r>
            <w:r>
              <w:t xml:space="preserve"> </w:t>
            </w:r>
            <w:r>
              <w:t xml:space="preserve">per-frame JSON (</w:t>
            </w:r>
            <w:r>
              <w:rPr>
                <w:rStyle w:val="VerbatimChar"/>
              </w:rPr>
              <w:t xml:space="preserve">thru/dx_gfa,dy_gfa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Both are guide-camera imaging; neither uses sky-subtracted flux — which</w:t>
      </w:r>
      <w:r>
        <w:t xml:space="preserve"> </w:t>
      </w:r>
      <w:r>
        <w:t xml:space="preserve">is what carries the artifact. The two draw on different reductions of</w:t>
      </w:r>
      <w:r>
        <w:t xml:space="preserve"> </w:t>
      </w:r>
      <w:r>
        <w:t xml:space="preserve">the same guide data, chosen fit-for-purpose rather than as a quality</w:t>
      </w:r>
      <w:r>
        <w:t xml:space="preserve"> </w:t>
      </w:r>
      <w:r>
        <w:t xml:space="preserve">compromise. Seeing exists in three reductions of increasing quality —</w:t>
      </w:r>
      <w:r>
        <w:t xml:space="preserve"> </w:t>
      </w:r>
      <w:r>
        <w:t xml:space="preserve">real-time GFA, processed ETC, and the</w:t>
      </w:r>
      <w:r>
        <w:t xml:space="preserve"> </w:t>
      </w:r>
      <w:r>
        <w:rPr>
          <w:b/>
          <w:bCs/>
        </w:rPr>
        <w:t xml:space="preserve">offline reconstruction (the gold</w:t>
      </w:r>
      <w:r>
        <w:rPr>
          <w:b/>
          <w:bCs/>
        </w:rPr>
        <w:t xml:space="preserve"> </w:t>
      </w:r>
      <w:r>
        <w:rPr>
          <w:b/>
          <w:bCs/>
        </w:rPr>
        <w:t xml:space="preserve">standard)</w:t>
      </w:r>
      <w:r>
        <w:t xml:space="preserve"> </w:t>
      </w:r>
      <w:r>
        <w:t xml:space="preserve">— and Metric A, which needs only one seeing value per</w:t>
      </w:r>
      <w:r>
        <w:t xml:space="preserve"> </w:t>
      </w:r>
      <w:r>
        <w:t xml:space="preserve">exposure, uses the offline reconstruction (</w:t>
      </w:r>
      <w:r>
        <w:rPr>
          <w:rStyle w:val="VerbatimChar"/>
        </w:rPr>
        <w:t xml:space="preserve">FWHM_ASEC</w:t>
      </w:r>
      <w:r>
        <w:t xml:space="preserve">). Metric B</w:t>
      </w:r>
      <w:r>
        <w:t xml:space="preserve"> </w:t>
      </w:r>
      <w:r>
        <w:t xml:space="preserve">instead needs the</w:t>
      </w:r>
      <w:r>
        <w:t xml:space="preserve"> </w:t>
      </w:r>
      <w:r>
        <w:rPr>
          <w:i/>
          <w:iCs/>
        </w:rPr>
        <w:t xml:space="preserve">per-frame</w:t>
      </w:r>
      <w:r>
        <w:t xml:space="preserve"> </w:t>
      </w:r>
      <w:r>
        <w:t xml:space="preserve">guide-star-offset time series to measure</w:t>
      </w:r>
      <w:r>
        <w:t xml:space="preserve"> </w:t>
      </w:r>
      <w:r>
        <w:t xml:space="preserve">intra-exposure drift; the ETC per-frame JSON (</w:t>
      </w:r>
      <w:r>
        <w:rPr>
          <w:rStyle w:val="VerbatimChar"/>
        </w:rPr>
        <w:t xml:space="preserve">thru/dx_gfa,dy_gfa</w:t>
      </w:r>
      <w:r>
        <w:t xml:space="preserve">)</w:t>
      </w:r>
      <w:r>
        <w:t xml:space="preserve"> </w:t>
      </w:r>
      <w:r>
        <w:t xml:space="preserve">provides that directly, whereas the offline reconstruction we have is a</w:t>
      </w:r>
      <w:r>
        <w:t xml:space="preserve"> </w:t>
      </w:r>
      <w:r>
        <w:t xml:space="preserve">per-exposure summary and carries no intra-exposure information.</w:t>
      </w:r>
    </w:p>
    <w:bookmarkEnd w:id="9"/>
    <w:bookmarkStart w:id="10" w:name="X17dd7d3ab753f8f72e468ae86703dbd4c721147"/>
    <w:p>
      <w:pPr>
        <w:pStyle w:val="Heading2"/>
      </w:pPr>
      <w:r>
        <w:t xml:space="preserve">1. The principle: measure the geometry, not a flux ratio</w:t>
      </w:r>
    </w:p>
    <w:p>
      <w:pPr>
        <w:pStyle w:val="FirstParagraph"/>
      </w:pPr>
      <w:r>
        <w:t xml:space="preserve">The sky-subtraction artifact lives in the sky-subtracted spectroscopic</w:t>
      </w:r>
      <w:r>
        <w:t xml:space="preserve"> </w:t>
      </w:r>
      <w:r>
        <w:t xml:space="preserve">flux, so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flux-ratio built on it (RCALIBFRAC,</w:t>
      </w:r>
      <w:r>
        <w:t xml:space="preserve"> </w:t>
      </w:r>
      <w:r>
        <w:t xml:space="preserve">counts/s-vs-photometry, self-calibration) inherits it. The escape is to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geometric / imaging</w:t>
      </w:r>
      <w:r>
        <w:t xml:space="preserve"> </w:t>
      </w:r>
      <w:r>
        <w:t xml:space="preserve">measurements — positions and PSF sizes from</w:t>
      </w:r>
      <w:r>
        <w:t xml:space="preserve"> </w:t>
      </w:r>
      <w:r>
        <w:t xml:space="preserve">the guide cameras (GFAs) and the dither technique — which never touch</w:t>
      </w:r>
      <w:r>
        <w:t xml:space="preserve"> </w:t>
      </w:r>
      <w:r>
        <w:t xml:space="preserve">sky-subtracted spectroscopic flux. A guide-star centroid or a PSF FWHM</w:t>
      </w:r>
      <w:r>
        <w:t xml:space="preserve"> </w:t>
      </w:r>
      <w:r>
        <w:t xml:space="preserve">is immune to a bias that scales the</w:t>
      </w:r>
      <w:r>
        <w:t xml:space="preserve"> </w:t>
      </w:r>
      <w:r>
        <w:rPr>
          <w:i/>
          <w:iCs/>
        </w:rPr>
        <w:t xml:space="preserve">flux level</w:t>
      </w:r>
      <w:r>
        <w:t xml:space="preserve">; that is why the dither</w:t>
      </w:r>
      <w:r>
        <w:t xml:space="preserve"> </w:t>
      </w:r>
      <w:r>
        <w:t xml:space="preserve">offset field and the guide-star residuals both showed the real DAR</w:t>
      </w:r>
      <w:r>
        <w:t xml:space="preserve"> </w:t>
      </w:r>
      <w:r>
        <w:t xml:space="preserve">quadrupole and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dipole, while every flux metric showed the dipole.</w:t>
      </w:r>
    </w:p>
    <w:bookmarkEnd w:id="10"/>
    <w:bookmarkStart w:id="11" w:name="Xf037de5b2cbb3fc6aaad91444adc8346703c24a"/>
    <w:p>
      <w:pPr>
        <w:pStyle w:val="Heading2"/>
      </w:pPr>
      <w:r>
        <w:t xml:space="preserve">2. The three clean probes and their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probe</w:t>
            </w:r>
          </w:p>
        </w:tc>
        <w:tc>
          <w:tcPr/>
          <w:p>
            <w:pPr>
              <w:pStyle w:val="Compact"/>
            </w:pPr>
            <w:r>
              <w:t xml:space="preserve">what it measures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good for</w:t>
            </w:r>
          </w:p>
        </w:tc>
        <w:tc>
          <w:tcPr/>
          <w:p>
            <w:pPr>
              <w:pStyle w:val="Compact"/>
            </w:pPr>
            <w:r>
              <w:t xml:space="preserve">blind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Dither offset field</w:t>
            </w:r>
          </w:p>
        </w:tc>
        <w:tc>
          <w:tcPr/>
          <w:p>
            <w:pPr>
              <w:pStyle w:val="Compact"/>
            </w:pPr>
            <w:r>
              <w:t xml:space="preserve">true per-fiber fiber-to-light offset (peak of flux-vs-commanded-position)</w:t>
            </w:r>
          </w:p>
        </w:tc>
        <w:tc>
          <w:tcPr/>
          <w:p>
            <w:pPr>
              <w:pStyle w:val="Compact"/>
            </w:pPr>
            <w:r>
              <w:t xml:space="preserve">sparse (special sequences, ~12 nights in our sample)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</w:t>
            </w:r>
            <w:r>
              <w:t xml:space="preserve"> </w:t>
            </w:r>
            <w:r>
              <w:t xml:space="preserve">per-fiber field</w:t>
            </w:r>
          </w:p>
        </w:tc>
        <w:tc>
          <w:tcPr/>
          <w:p>
            <w:pPr>
              <w:pStyle w:val="Compact"/>
            </w:pPr>
            <w:r>
              <w:t xml:space="preserve">ground truth; calibrating the others; any pattern search</w:t>
            </w:r>
          </w:p>
        </w:tc>
        <w:tc>
          <w:tcPr/>
          <w:p>
            <w:pPr>
              <w:pStyle w:val="Compact"/>
            </w:pPr>
            <w:r>
              <w:t xml:space="preserve">routine per-exposure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GFA guide-star residuals</w:t>
            </w:r>
            <w:r>
              <w:t xml:space="preserve"> </w:t>
            </w:r>
            <w:r>
              <w:t xml:space="preserve">(position)</w:t>
            </w:r>
          </w:p>
        </w:tc>
        <w:tc>
          <w:tcPr/>
          <w:p>
            <w:pPr>
              <w:pStyle w:val="Compact"/>
            </w:pPr>
            <w:r>
              <w:t xml:space="preserve">affine offset field from ≤2 stars × 6 edge GFAs</w:t>
            </w:r>
          </w:p>
        </w:tc>
        <w:tc>
          <w:tcPr/>
          <w:p>
            <w:pPr>
              <w:pStyle w:val="Compact"/>
            </w:pPr>
            <w:r>
              <w:t xml:space="preserve">every exposure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field-differential affine</w:t>
            </w:r>
            <w:r>
              <w:t xml:space="preserve"> </w:t>
            </w:r>
            <w:r>
              <w:t xml:space="preserve">(rotation/scale/shear → through the quadrupole; the raw translation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is guide-loop-corrected,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delivered — see §3.1)</w:t>
            </w:r>
          </w:p>
        </w:tc>
        <w:tc>
          <w:tcPr/>
          <w:p>
            <w:pPr>
              <w:pStyle w:val="Compact"/>
            </w:pPr>
            <w:r>
              <w:t xml:space="preserve">the low-order DAR pattern (</w:t>
            </w:r>
            <w:r>
              <w:rPr>
                <w:rStyle w:val="VerbatimChar"/>
              </w:rPr>
              <w:t xml:space="preserve">G·r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per-fiber / high-order structure; whole-array</w:t>
            </w:r>
            <w:r>
              <w:t xml:space="preserve"> </w:t>
            </w:r>
            <w:r>
              <w:rPr>
                <w:i/>
                <w:iCs/>
              </w:rPr>
              <w:t xml:space="preserve">shift</w:t>
            </w:r>
            <w:r>
              <w:t xml:space="preserve"> </w:t>
            </w:r>
            <w:r>
              <w:t xml:space="preserve">(needs delivered-offset telemetry, not raw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GFA transparency /</w:t>
            </w:r>
            <w:r>
              <w:t xml:space="preserve"> </w:t>
            </w:r>
            <w:r>
              <w:rPr>
                <w:rStyle w:val="VerbatimChar"/>
              </w:rPr>
              <w:t xml:space="preserve">FRACFLUX</w:t>
            </w:r>
            <w:r>
              <w:t xml:space="preserve"> </w:t>
            </w:r>
            <w:r>
              <w:rPr>
                <w:b/>
                <w:bCs/>
              </w:rPr>
              <w:t xml:space="preserve">/ seeing</w:t>
            </w:r>
            <w:r>
              <w:t xml:space="preserve"> </w:t>
            </w:r>
            <w:r>
              <w:t xml:space="preserve">(throughput/PSF)</w:t>
            </w:r>
          </w:p>
        </w:tc>
        <w:tc>
          <w:tcPr/>
          <w:p>
            <w:pPr>
              <w:pStyle w:val="Compact"/>
            </w:pPr>
            <w:r>
              <w:t xml:space="preserve">atmospheric transparency and the point-source fiber fraction from the GFA PSF</w:t>
            </w:r>
          </w:p>
        </w:tc>
        <w:tc>
          <w:tcPr/>
          <w:p>
            <w:pPr>
              <w:pStyle w:val="Compact"/>
            </w:pPr>
            <w:r>
              <w:t xml:space="preserve">every exposure</w:t>
            </w:r>
          </w:p>
        </w:tc>
        <w:tc>
          <w:tcPr/>
          <w:p>
            <w:pPr>
              <w:pStyle w:val="Compact"/>
            </w:pPr>
            <w:r>
              <w:t xml:space="preserve">global (edge-sampled seeing ≈ field seeing)</w:t>
            </w:r>
          </w:p>
        </w:tc>
        <w:tc>
          <w:tcPr/>
          <w:p>
            <w:pPr>
              <w:pStyle w:val="Compact"/>
            </w:pPr>
            <w:r>
              <w:t xml:space="preserve">whole-array</w:t>
            </w:r>
            <w:r>
              <w:t xml:space="preserve"> </w:t>
            </w:r>
            <w:r>
              <w:rPr>
                <w:i/>
                <w:iCs/>
              </w:rPr>
              <w:t xml:space="preserve">throughput</w:t>
            </w:r>
            <w:r>
              <w:t xml:space="preserve"> </w:t>
            </w:r>
            <w:r>
              <w:t xml:space="preserve">influences (dome seeing, transparency)</w:t>
            </w:r>
          </w:p>
        </w:tc>
        <w:tc>
          <w:tcPr/>
          <w:p>
            <w:pPr>
              <w:pStyle w:val="Compact"/>
            </w:pPr>
            <w:r>
              <w:t xml:space="preserve">field-dependent structure</w:t>
            </w:r>
          </w:p>
        </w:tc>
      </w:tr>
    </w:tbl>
    <w:p>
      <w:pPr>
        <w:pStyle w:val="BodyText"/>
      </w:pPr>
      <w:r>
        <w:t xml:space="preserve">Two mechanism classes to keep straight:</w:t>
      </w:r>
      <w:r>
        <w:t xml:space="preserve"> </w:t>
      </w:r>
      <w:r>
        <w:rPr>
          <w:b/>
          <w:bCs/>
        </w:rPr>
        <w:t xml:space="preserve">position/shift</w:t>
      </w:r>
      <w:r>
        <w:t xml:space="preserve"> </w:t>
      </w:r>
      <w:r>
        <w:t xml:space="preserve">effects</w:t>
      </w:r>
      <w:r>
        <w:t xml:space="preserve"> </w:t>
      </w:r>
      <w:r>
        <w:t xml:space="preserve">(temperature, wind, pointing) move the centroid and register on the</w:t>
      </w:r>
      <w:r>
        <w:t xml:space="preserve"> </w:t>
      </w:r>
      <w:r>
        <w:rPr>
          <w:i/>
          <w:iCs/>
        </w:rPr>
        <w:t xml:space="preserve">residual</w:t>
      </w:r>
      <w:r>
        <w:t xml:space="preserve"> </w:t>
      </w:r>
      <w:r>
        <w:t xml:space="preserve">channel;</w:t>
      </w:r>
      <w:r>
        <w:t xml:space="preserve"> </w:t>
      </w:r>
      <w:r>
        <w:rPr>
          <w:b/>
          <w:bCs/>
        </w:rPr>
        <w:t xml:space="preserve">size/throughput</w:t>
      </w:r>
      <w:r>
        <w:t xml:space="preserve"> </w:t>
      </w:r>
      <w:r>
        <w:t xml:space="preserve">effects (dome seeing,</w:t>
      </w:r>
      <w:r>
        <w:t xml:space="preserve"> </w:t>
      </w:r>
      <w:r>
        <w:t xml:space="preserve">transparency) change coupling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moving the centroid and register</w:t>
      </w:r>
      <w:r>
        <w:t xml:space="preserve"> </w:t>
      </w:r>
      <w:r>
        <w:t xml:space="preserve">on the</w:t>
      </w:r>
      <w:r>
        <w:t xml:space="preserve"> </w:t>
      </w:r>
      <w:r>
        <w:rPr>
          <w:i/>
          <w:iCs/>
        </w:rPr>
        <w:t xml:space="preserve">FRACFLUX/seeing</w:t>
      </w:r>
      <w:r>
        <w:t xml:space="preserve"> </w:t>
      </w:r>
      <w:r>
        <w:t xml:space="preserve">channel. A pure offset metric is largely blind</w:t>
      </w:r>
      <w:r>
        <w:t xml:space="preserve"> </w:t>
      </w:r>
      <w:r>
        <w:t xml:space="preserve">to a symmetric PSF broadening, so the two channels are complementary,</w:t>
      </w:r>
      <w:r>
        <w:t xml:space="preserve"> </w:t>
      </w:r>
      <w:r>
        <w:t xml:space="preserve">not redundant.</w:t>
      </w:r>
    </w:p>
    <w:p>
      <w:pPr>
        <w:pStyle w:val="BodyText"/>
      </w:pPr>
      <w:r>
        <w:rPr>
          <w:b/>
          <w:bCs/>
        </w:rPr>
        <w:t xml:space="preserve">The scope wall is at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affine</w:t>
      </w:r>
      <w:r>
        <w:rPr>
          <w:b/>
          <w:bCs/>
        </w:rPr>
        <w:t xml:space="preserve">, not at “global.”</w:t>
      </w:r>
      <w:r>
        <w:t xml:space="preserve"> </w:t>
      </w:r>
      <w:r>
        <w:t xml:space="preserve">Six edge GFAs pin</w:t>
      </w:r>
      <w:r>
        <w:t xml:space="preserve"> </w:t>
      </w:r>
      <w:r>
        <w:t xml:space="preserve">down a translation plus rotation/scale/shear — the shear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low-order field-differential term, which is exactly why the guide-star</w:t>
      </w:r>
      <w:r>
        <w:t xml:space="preserve"> </w:t>
      </w:r>
      <w:r>
        <w:t xml:space="preserve">residuals reproduced</w:t>
      </w:r>
      <w:r>
        <w:t xml:space="preserve"> </w:t>
      </w:r>
      <w:r>
        <w:rPr>
          <w:rStyle w:val="VerbatimChar"/>
        </w:rPr>
        <w:t xml:space="preserve">Q_rot</w:t>
      </w:r>
      <w:r>
        <w:t xml:space="preserve">. What the edge sampling cannot resolve is</w:t>
      </w:r>
      <w:r>
        <w:t xml:space="preserve"> </w:t>
      </w:r>
      <w:r>
        <w:t xml:space="preserve">anything beyond affine: per-fiber positioner error, per-petal patterns,</w:t>
      </w:r>
      <w:r>
        <w:t xml:space="preserve"> </w:t>
      </w:r>
      <w:r>
        <w:t xml:space="preserve">high-order multipoles.</w:t>
      </w:r>
      <w:r>
        <w:t xml:space="preserve"> </w:t>
      </w:r>
      <w:r>
        <w:rPr>
          <w:b/>
          <w:bCs/>
        </w:rPr>
        <w:t xml:space="preserve">Field-dependent pattern searches therefore</w:t>
      </w:r>
      <w:r>
        <w:rPr>
          <w:b/>
          <w:bCs/>
        </w:rPr>
        <w:t xml:space="preserve"> </w:t>
      </w:r>
      <w:r>
        <w:rPr>
          <w:b/>
          <w:bCs/>
        </w:rPr>
        <w:t xml:space="preserve">remain dither-limited</w:t>
      </w:r>
      <w:r>
        <w:t xml:space="preserve"> </w:t>
      </w:r>
      <w:r>
        <w:t xml:space="preserve">until the</w:t>
      </w:r>
      <w:r>
        <w:t xml:space="preserve"> </w:t>
      </w:r>
      <w:r>
        <w:rPr>
          <w:rStyle w:val="VerbatimChar"/>
        </w:rPr>
        <w:t xml:space="preserve">subtract_sky</w:t>
      </w:r>
      <w:r>
        <w:t xml:space="preserve"> </w:t>
      </w:r>
      <w:r>
        <w:t xml:space="preserve">coupling is fixed</w:t>
      </w:r>
      <w:r>
        <w:t xml:space="preserve"> </w:t>
      </w:r>
      <w:r>
        <w:t xml:space="preserve">(which would make a clean</w:t>
      </w:r>
      <w:r>
        <w:t xml:space="preserve"> </w:t>
      </w:r>
      <w:r>
        <w:rPr>
          <w:i/>
          <w:iCs/>
        </w:rPr>
        <w:t xml:space="preserve">per-fiber</w:t>
      </w:r>
      <w:r>
        <w:t xml:space="preserve"> </w:t>
      </w:r>
      <w:r>
        <w:t xml:space="preserve">flux metric possible).</w:t>
      </w:r>
    </w:p>
    <w:bookmarkEnd w:id="11"/>
    <w:bookmarkStart w:id="17" w:name="X363f5e59a83a3837833695d0a4e5ca965419bef"/>
    <w:p>
      <w:pPr>
        <w:pStyle w:val="Heading2"/>
      </w:pPr>
      <w:r>
        <w:t xml:space="preserve">3. A GFA fiber-loss metric — the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t xml:space="preserve">analog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t xml:space="preserve">and this metric estimate the same physical quantity:</w:t>
      </w:r>
      <w:r>
        <w:t xml:space="preserve"> </w:t>
      </w:r>
      <w:r>
        <w:t xml:space="preserve">the aperture-coupling loss, the fraction of a point source’s light that</w:t>
      </w:r>
      <w:r>
        <w:t xml:space="preserve"> </w:t>
      </w:r>
      <w:r>
        <w:t xml:space="preserve">misses the fiber, a deterministic function of the PSF size σ and the</w:t>
      </w:r>
      <w:r>
        <w:t xml:space="preserve"> </w:t>
      </w:r>
      <w:r>
        <w:t xml:space="preserve">star-to-fiber offset δ through the fiber-acceptance function</w:t>
      </w:r>
      <w:r>
        <w:t xml:space="preserve"> </w:t>
      </w:r>
      <w:r>
        <w:rPr>
          <w:rStyle w:val="VerbatimChar"/>
        </w:rPr>
        <w:t xml:space="preserve">A(σ, δ)</w:t>
      </w:r>
      <w:r>
        <w:t xml:space="preserve"> </w:t>
      </w:r>
      <w:r>
        <w:t xml:space="preserve">(</w:t>
      </w:r>
      <w:r>
        <w:rPr>
          <w:rStyle w:val="VerbatimChar"/>
        </w:rPr>
        <w:t xml:space="preserve">desimodel</w:t>
      </w:r>
      <w:r>
        <w:t xml:space="preserve"> </w:t>
      </w:r>
      <w:r>
        <w:rPr>
          <w:rStyle w:val="VerbatimChar"/>
        </w:rPr>
        <w:t xml:space="preserve">FastFiberAcceptance</w:t>
      </w:r>
      <w:r>
        <w:t xml:space="preserve">, “POINT”).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t xml:space="preserve">estimates it</w:t>
      </w:r>
      <w:r>
        <w:t xml:space="preserve"> </w:t>
      </w:r>
      <w:r>
        <w:t xml:space="preserve">empirically from the spectra (and inherits the artifact); this metric</w:t>
      </w:r>
      <w:r>
        <w:t xml:space="preserve"> </w:t>
      </w:r>
      <w:r>
        <w:rPr>
          <w:b/>
          <w:bCs/>
        </w:rPr>
        <w:t xml:space="preserve">predicts</w:t>
      </w:r>
      <w:r>
        <w:t xml:space="preserve"> </w:t>
      </w:r>
      <w:r>
        <w:t xml:space="preserve">it from imaging-measured σ and δ (artifact-free). It has</w:t>
      </w:r>
      <w:r>
        <w:t xml:space="preserve"> </w:t>
      </w:r>
      <w:r>
        <w:t xml:space="preserve">two pieces with different inputs and scopes.</w:t>
      </w:r>
    </w:p>
    <w:bookmarkStart w:id="12" w:name="Xf43d605aa8f94c5210fc3912d2ad3684da3aca2"/>
    <w:p>
      <w:pPr>
        <w:pStyle w:val="Heading3"/>
      </w:pPr>
      <w:r>
        <w:t xml:space="preserve">What the metric produces, per exposure — three things kept separate</w:t>
      </w:r>
    </w:p>
    <w:p>
      <w:pPr>
        <w:pStyle w:val="FirstParagraph"/>
      </w:pPr>
      <w:r>
        <w:t xml:space="preserve">It outputs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artifact-free quantities; a</w:t>
      </w:r>
      <w:r>
        <w:t xml:space="preserve"> </w:t>
      </w:r>
      <w:r>
        <w:rPr>
          <w:b/>
          <w:bCs/>
        </w:rPr>
        <w:t xml:space="preserve">third</w:t>
      </w:r>
      <w:r>
        <w:t xml:space="preserve"> </w:t>
      </w:r>
      <w:r>
        <w:t xml:space="preserve">item that keeps</w:t>
      </w:r>
      <w:r>
        <w:t xml:space="preserve"> </w:t>
      </w:r>
      <w:r>
        <w:t xml:space="preserve">getting folded in is a</w:t>
      </w:r>
      <w:r>
        <w:t xml:space="preserve"> </w:t>
      </w:r>
      <w:r>
        <w:rPr>
          <w:i/>
          <w:iCs/>
        </w:rPr>
        <w:t xml:space="preserve">validation</w:t>
      </w:r>
      <w:r>
        <w:t xml:space="preserve">, not an output. Keep them distinct: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driven by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L_see</w:t>
            </w:r>
            <w:r>
              <w:t xml:space="preserve"> </w:t>
            </w:r>
            <w:r>
              <w:t xml:space="preserve">— seeing level,</w:t>
            </w:r>
            <w:r>
              <w:t xml:space="preserve"> </w:t>
            </w:r>
            <w:r>
              <w:rPr>
                <w:rStyle w:val="VerbatimChar"/>
              </w:rPr>
              <w:t xml:space="preserve">1 − A(σ,0)/A_ref</w:t>
            </w:r>
          </w:p>
        </w:tc>
        <w:tc>
          <w:tcPr/>
          <w:p>
            <w:pPr>
              <w:pStyle w:val="Compact"/>
            </w:pPr>
            <w:r>
              <w:t xml:space="preserve">acceptance loss at perfect centering (δ=0)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scalar</w:t>
            </w:r>
            <w:r>
              <w:t xml:space="preserve"> </w:t>
            </w:r>
            <w:r>
              <w:t xml:space="preserve">per exposure</w:t>
            </w:r>
          </w:p>
        </w:tc>
        <w:tc>
          <w:tcPr/>
          <w:p>
            <w:pPr>
              <w:pStyle w:val="Compact"/>
            </w:pPr>
            <w:r>
              <w:t xml:space="preserve">GFA seeing σ only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RCALIBFRAC</w:t>
            </w:r>
            <w:r>
              <w:t xml:space="preserve">-</w:t>
            </w:r>
            <w:r>
              <w:rPr>
                <w:i/>
                <w:iCs/>
              </w:rPr>
              <w:t xml:space="preserve">level</w:t>
            </w:r>
            <w:r>
              <w:t xml:space="preserve"> </w:t>
            </w:r>
            <w:r>
              <w:t xml:space="preserve">replacement —</w:t>
            </w:r>
            <w:r>
              <w:t xml:space="preserve"> </w:t>
            </w:r>
            <w:r>
              <w:rPr>
                <w:b/>
                <w:bCs/>
              </w:rPr>
              <w:t xml:space="preserve">the y-axis for external-influence studies</w:t>
            </w:r>
            <w:r>
              <w:t xml:space="preserve"> </w:t>
            </w:r>
            <w:r>
              <w:t xml:space="preserve">(mirror ΔT, wind,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L_field</w:t>
            </w:r>
            <w:r>
              <w:t xml:space="preserve"> </w:t>
            </w:r>
            <w:r>
              <w:t xml:space="preserve">— DAR field pattern,</w:t>
            </w:r>
            <w:r>
              <w:t xml:space="preserve"> </w:t>
            </w:r>
            <w:r>
              <w:rPr>
                <w:rStyle w:val="VerbatimChar"/>
              </w:rPr>
              <w:t xml:space="preserve">1 − A(σ,\|G·r\|)/A_ref</w:t>
            </w:r>
          </w:p>
        </w:tc>
        <w:tc>
          <w:tcPr/>
          <w:p>
            <w:pPr>
              <w:pStyle w:val="Compact"/>
            </w:pPr>
            <w:r>
              <w:t xml:space="preserve">acceptance loss across the field from the delivered offset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per-fiber map</w:t>
            </w:r>
            <w:r>
              <w:t xml:space="preserve"> </w:t>
            </w:r>
            <w:r>
              <w:t xml:space="preserve">(radial gradient + quadrupole; dipole ≡ 0)</w:t>
            </w:r>
          </w:p>
        </w:tc>
        <w:tc>
          <w:tcPr/>
          <w:p>
            <w:pPr>
              <w:pStyle w:val="Compact"/>
            </w:pPr>
            <w:r>
              <w:t xml:space="preserve">field-differential drift</w:t>
            </w:r>
            <w:r>
              <w:t xml:space="preserve"> </w:t>
            </w: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t xml:space="preserve">= scale+shear</w:t>
            </w:r>
          </w:p>
        </w:tc>
        <w:tc>
          <w:tcPr/>
          <w:p>
            <w:pPr>
              <w:pStyle w:val="Compact"/>
            </w:pPr>
            <w:r>
              <w:t xml:space="preserve">the DAR distortion pattern; field pattern searches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Drift/shear check</w:t>
            </w:r>
          </w:p>
        </w:tc>
        <w:tc>
          <w:tcPr/>
          <w:p>
            <w:pPr>
              <w:pStyle w:val="Compact"/>
            </w:pPr>
            <w:r>
              <w:t xml:space="preserve">drift amplitude (arcsec) vs DAR edge offset ΔG; B’s quadrupole vs dark-sky</w:t>
            </w:r>
            <w:r>
              <w:t xml:space="preserve"> </w:t>
            </w:r>
            <w:r>
              <w:rPr>
                <w:rStyle w:val="VerbatimChar"/>
              </w:rPr>
              <w:t xml:space="preserve">Q_rot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validation</w:t>
            </w:r>
            <w:r>
              <w:t xml:space="preserve">, not an output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confirms A and B;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feed examples</w:t>
            </w:r>
          </w:p>
        </w:tc>
      </w:tr>
    </w:tbl>
    <w:p>
      <w:pPr>
        <w:pStyle w:val="BodyText"/>
      </w:pPr>
      <w:r>
        <w:t xml:space="preserve">The two “radial” things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same: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is a whole-array</w:t>
      </w:r>
      <w:r>
        <w:t xml:space="preserve"> </w:t>
      </w:r>
      <w:r>
        <w:rPr>
          <w:i/>
          <w:iCs/>
        </w:rPr>
        <w:t xml:space="preserve">constant</w:t>
      </w:r>
      <w:r>
        <w:t xml:space="preserve"> </w:t>
      </w:r>
      <w:r>
        <w:t xml:space="preserve">(a monopole level), while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has a radial</w:t>
      </w:r>
      <w:r>
        <w:t xml:space="preserve"> </w:t>
      </w:r>
      <w:r>
        <w:rPr>
          <w:i/>
          <w:iCs/>
        </w:rPr>
        <w:t xml:space="preserve">gradient</w:t>
      </w:r>
      <w:r>
        <w:t xml:space="preserve"> </w:t>
      </w:r>
      <w:r>
        <w:t xml:space="preserve">that</w:t>
      </w:r>
      <w:r>
        <w:t xml:space="preserve"> </w:t>
      </w:r>
      <w:r>
        <w:t xml:space="preserve">grows toward the field edge. External-influence examples use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(the</w:t>
      </w:r>
      <w:r>
        <w:t xml:space="preserve"> </w:t>
      </w:r>
      <w:r>
        <w:t xml:space="preserve">scalar); they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average B’s grid, and they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.</w:t>
      </w:r>
      <w:r>
        <w:t xml:space="preserve"> </w:t>
      </w:r>
      <w:r>
        <w:rPr>
          <w:rStyle w:val="VerbatimChar"/>
        </w:rPr>
        <w:t xml:space="preserve">dar_gfa_fiber_loss_metric_v2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(radial-only until</w:t>
      </w:r>
      <w:r>
        <w:t xml:space="preserve"> </w:t>
      </w:r>
      <w:r>
        <w:t xml:space="preserve">the scale+shear fix); it is not A.</w:t>
      </w:r>
    </w:p>
    <w:p>
      <w:pPr>
        <w:pStyle w:val="BlockText"/>
      </w:pPr>
      <w:r>
        <w:rPr>
          <w:b/>
          <w:bCs/>
        </w:rPr>
        <w:t xml:space="preserve">Design correction (from a first prototype that failed the validation</w:t>
      </w:r>
      <w:r>
        <w:rPr>
          <w:b/>
          <w:bCs/>
        </w:rPr>
        <w:t xml:space="preserve"> </w:t>
      </w:r>
      <w:r>
        <w:rPr>
          <w:b/>
          <w:bCs/>
        </w:rPr>
        <w:t xml:space="preserve">gate).</w:t>
      </w:r>
      <w:r>
        <w:t xml:space="preserve"> </w:t>
      </w:r>
      <w:r>
        <w:t xml:space="preserve">The two lessons below are baked into the construction: (1)</w:t>
      </w:r>
      <w:r>
        <w:t xml:space="preserve"> </w:t>
      </w:r>
      <w:r>
        <w:t xml:space="preserve">use only the</w:t>
      </w:r>
      <w:r>
        <w:t xml:space="preserve"> </w:t>
      </w:r>
      <w:r>
        <w:rPr>
          <w:i/>
          <w:iCs/>
        </w:rPr>
        <w:t xml:space="preserve">field-differential</w:t>
      </w:r>
      <w:r>
        <w:t xml:space="preserve"> </w:t>
      </w:r>
      <w:r>
        <w:t xml:space="preserve">offset</w:t>
      </w:r>
      <w:r>
        <w:t xml:space="preserve"> </w:t>
      </w:r>
      <w:r>
        <w:rPr>
          <w:rStyle w:val="VerbatimChar"/>
        </w:rPr>
        <w:t xml:space="preserve">G·r</w:t>
      </w:r>
      <w:r>
        <w:t xml:space="preserve">, never the raw</w:t>
      </w:r>
      <w:r>
        <w:t xml:space="preserve"> </w:t>
      </w:r>
      <w:r>
        <w:t xml:space="preserve">translation</w:t>
      </w:r>
      <w:r>
        <w:t xml:space="preserve"> </w:t>
      </w:r>
      <w:r>
        <w:rPr>
          <w:rStyle w:val="VerbatimChar"/>
        </w:rPr>
        <w:t xml:space="preserve">t</w:t>
      </w:r>
      <w:r>
        <w:t xml:space="preserve">; (2) validate in</w:t>
      </w:r>
      <w:r>
        <w:t xml:space="preserve"> </w:t>
      </w:r>
      <w:r>
        <w:rPr>
          <w:i/>
          <w:iCs/>
        </w:rPr>
        <w:t xml:space="preserve">offset/arcsec</w:t>
      </w:r>
      <w:r>
        <w:t xml:space="preserve"> </w:t>
      </w:r>
      <w:r>
        <w:t xml:space="preserve">space, not by</w:t>
      </w:r>
      <w:r>
        <w:t xml:space="preserve"> </w:t>
      </w:r>
      <w:r>
        <w:t xml:space="preserve">round-tripping through the acceptance model.</w:t>
      </w:r>
    </w:p>
    <w:bookmarkEnd w:id="12"/>
    <w:bookmarkStart w:id="13" w:name="Xc814038b117836cfa955e8467093008258a34f0"/>
    <w:p>
      <w:pPr>
        <w:pStyle w:val="Heading3"/>
      </w:pPr>
      <w:r>
        <w:t xml:space="preserve">3.1 The DAR spatial pattern — the field-differential offset, in arcsec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the field-differential offset field δ(r) =</w:t>
      </w:r>
      <w:r>
        <w:t xml:space="preserve"> </w:t>
      </w:r>
      <w:r>
        <w:rPr>
          <w:rStyle w:val="VerbatimChar"/>
        </w:rPr>
        <w:t xml:space="preserve">G·r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intra-exposure shear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drift</w:t>
      </w:r>
      <w:r>
        <w:t xml:space="preserve"> </w:t>
      </w:r>
      <w:r>
        <w:t xml:space="preserve">— the shear accumulated over</w:t>
      </w:r>
      <w:r>
        <w:t xml:space="preserve"> </w:t>
      </w:r>
      <w:r>
        <w:t xml:space="preserve">the exposure (from the ETC per-frame guide-star offsets),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single-epoch snapshot. The loss is an intra-exposure-accumulated</w:t>
      </w:r>
      <w:r>
        <w:t xml:space="preserve"> </w:t>
      </w:r>
      <w:r>
        <w:t xml:space="preserve">effect (fibers placed once, star drifts over the exposure), so the</w:t>
      </w:r>
      <w:r>
        <w:t xml:space="preserve"> </w:t>
      </w:r>
      <w:r>
        <w:t xml:space="preserve">drift is the physically-apt quantity; a static</w:t>
      </w:r>
      <w:r>
        <w:t xml:space="preserve"> </w:t>
      </w:r>
      <w:r>
        <w:rPr>
          <w:rStyle w:val="VerbatimChar"/>
        </w:rPr>
        <w:t xml:space="preserve">PMGSTARS</w:t>
      </w:r>
      <w:r>
        <w:t xml:space="preserve">/</w:t>
      </w:r>
      <w:r>
        <w:rPr>
          <w:rStyle w:val="VerbatimChar"/>
        </w:rPr>
        <w:t xml:space="preserve">PMGWCS</w:t>
      </w:r>
      <w:r>
        <w:t xml:space="preserve"> </w:t>
      </w:r>
      <w:r>
        <w:t xml:space="preserve">shear snapshot is a</w:t>
      </w:r>
      <w:r>
        <w:t xml:space="preserve"> </w:t>
      </w:r>
      <w:r>
        <w:rPr>
          <w:i/>
          <w:iCs/>
        </w:rPr>
        <w:t xml:space="preserve">different, smaller</w:t>
      </w:r>
      <w:r>
        <w:t xml:space="preserve"> </w:t>
      </w:r>
      <w:r>
        <w:t xml:space="preserve">quantity (in the first</w:t>
      </w:r>
      <w:r>
        <w:t xml:space="preserve"> </w:t>
      </w:r>
      <w:r>
        <w:t xml:space="preserve">prototype the static shear gave ~7 μm at am~2 vs the loss-based ~11–15</w:t>
      </w:r>
      <w:r>
        <w:t xml:space="preserve"> </w:t>
      </w:r>
      <w:r>
        <w:t xml:space="preserve">μm — the static-vs-drift gap).</w:t>
      </w:r>
      <w:r>
        <w:t xml:space="preserve"> </w:t>
      </w:r>
      <w:r>
        <w:rPr>
          <w:i/>
          <w:iCs/>
        </w:rPr>
        <w:t xml:space="preserve">[Validated at am ≲ 1.6 — see §3.3. At</w:t>
      </w:r>
      <w:r>
        <w:rPr>
          <w:i/>
          <w:iCs/>
        </w:rPr>
        <w:t xml:space="preserve"> </w:t>
      </w:r>
      <w:r>
        <w:rPr>
          <w:i/>
          <w:iCs/>
        </w:rPr>
        <w:t xml:space="preserve">am &gt; 1.8 metric B’s predicted quadrupole runs ~40% above the dark-sky</w:t>
      </w:r>
      <w:r>
        <w:rPr>
          <w:i/>
          <w:iCs/>
        </w:rPr>
        <w:t xml:space="preserve"> </w:t>
      </w:r>
      <w:r>
        <w:rPr>
          <w:i/>
          <w:iCs/>
        </w:rPr>
        <w:t xml:space="preserve">flux for reasons not yet established (§3.3); treat it as approximate</w:t>
      </w:r>
      <w:r>
        <w:rPr>
          <w:i/>
          <w:iCs/>
        </w:rPr>
        <w:t xml:space="preserve"> </w:t>
      </w:r>
      <w:r>
        <w:rPr>
          <w:i/>
          <w:iCs/>
        </w:rPr>
        <w:t xml:space="preserve">there.]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</w:t>
      </w:r>
      <w:r>
        <w:t xml:space="preserve"> </w:t>
      </w:r>
      <w:r>
        <w:rPr>
          <w:b/>
          <w:bCs/>
        </w:rPr>
        <w:t xml:space="preserve">must be the full</w:t>
      </w:r>
      <w:r>
        <w:t xml:space="preserve"> </w:t>
      </w:r>
      <w:r>
        <w:rPr>
          <w:rStyle w:val="VerbatimChar"/>
        </w:rPr>
        <w:t xml:space="preserve">scale + shear</w:t>
      </w:r>
      <w:r>
        <w:t xml:space="preserve"> </w:t>
      </w:r>
      <w:r>
        <w:rPr>
          <w:b/>
          <w:bCs/>
        </w:rPr>
        <w:t xml:space="preserve">compression, not shear</w:t>
      </w:r>
      <w:r>
        <w:rPr>
          <w:b/>
          <w:bCs/>
        </w:rPr>
        <w:t xml:space="preserve"> </w:t>
      </w:r>
      <w:r>
        <w:rPr>
          <w:b/>
          <w:bCs/>
        </w:rPr>
        <w:t xml:space="preserve">alone.</w:t>
      </w:r>
      <w:r>
        <w:t xml:space="preserve"> </w:t>
      </w:r>
      <w:r>
        <w:t xml:space="preserve">The DAR field-differential is a 1-D zenith compression</w:t>
      </w:r>
      <w:r>
        <w:t xml:space="preserve"> </w:t>
      </w:r>
      <w:r>
        <w:rPr>
          <w:rStyle w:val="VerbatimChar"/>
        </w:rPr>
        <w:t xml:space="preserve">δ(r)=c·(r·ẑ)ẑ</w:t>
      </w:r>
      <w:r>
        <w:t xml:space="preserve">, which decomposes into equal parts isotropic scale and</w:t>
      </w:r>
      <w:r>
        <w:t xml:space="preserve"> </w:t>
      </w:r>
      <w:r>
        <w:t xml:space="preserve">shear (</w:t>
      </w:r>
      <w:r>
        <w:rPr>
          <w:rStyle w:val="VerbatimChar"/>
        </w:rPr>
        <w:t xml:space="preserve">G = (c/2)I + (c/2)·shear</w:t>
      </w:r>
      <w:r>
        <w:t xml:space="preserve">). A</w:t>
      </w:r>
      <w:r>
        <w:t xml:space="preserve"> </w:t>
      </w:r>
      <w:r>
        <w:rPr>
          <w:i/>
          <w:iCs/>
        </w:rPr>
        <w:t xml:space="preserve">pure-shear</w:t>
      </w:r>
      <w:r>
        <w:t xml:space="preserve"> </w:t>
      </w:r>
      <w:r>
        <w:t xml:space="preserve">offset gives</w:t>
      </w:r>
      <w:r>
        <w:t xml:space="preserve"> </w:t>
      </w:r>
      <w:r>
        <w:rPr>
          <w:rStyle w:val="VerbatimChar"/>
        </w:rPr>
        <w:t xml:space="preserve">|δ|² = (e1²+e2²)(u²+v²)</w:t>
      </w:r>
      <w:r>
        <w:t xml:space="preserve"> </w:t>
      </w:r>
      <w:r>
        <w:t xml:space="preserve">— perfectly radial, so its loss carries</w:t>
      </w:r>
      <w:r>
        <w:t xml:space="preserve"> </w:t>
      </w:r>
      <w:r>
        <w:rPr>
          <w:b/>
          <w:bCs/>
        </w:rPr>
        <w:t xml:space="preserve">zero quadrupole</w:t>
      </w:r>
      <w:r>
        <w:t xml:space="preserve"> </w:t>
      </w:r>
      <w:r>
        <w:t xml:space="preserve">(NERSC, 2026-08-06, verified algebraically); the</w:t>
      </w:r>
      <w:r>
        <w:t xml:space="preserve"> </w:t>
      </w:r>
      <w:r>
        <w:t xml:space="preserve">loss quadrupole is the</w:t>
      </w:r>
      <w:r>
        <w:t xml:space="preserve"> </w:t>
      </w:r>
      <w:r>
        <w:rPr>
          <w:b/>
          <w:bCs/>
        </w:rPr>
        <w:t xml:space="preserve">scale×shear cross-term</w:t>
      </w:r>
      <w:r>
        <w:t xml:space="preserve">, which needs both.</w:t>
      </w:r>
      <w:r>
        <w:t xml:space="preserve"> </w:t>
      </w:r>
      <w:r>
        <w:t xml:space="preserve">So feed the scale drift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t xml:space="preserve">(already in Test 4’s 6-param affine</w:t>
      </w:r>
      <w:r>
        <w:t xml:space="preserve"> </w:t>
      </w:r>
      <w:r>
        <w:t xml:space="preserve">fit) alongside the shear drift. Note this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affect the</w:t>
      </w:r>
      <w:r>
        <w:t xml:space="preserve"> </w:t>
      </w:r>
      <w:r>
        <w:t xml:space="preserve">offset-space validation below: for a 1-D compression scale=shear, so</w:t>
      </w:r>
      <w:r>
        <w:t xml:space="preserve"> </w:t>
      </w:r>
      <w:r>
        <w:t xml:space="preserve">the shear</w:t>
      </w:r>
      <w:r>
        <w:t xml:space="preserve"> </w:t>
      </w:r>
      <w:r>
        <w:rPr>
          <w:i/>
          <w:iCs/>
        </w:rPr>
        <w:t xml:space="preserve">amplitude</w:t>
      </w:r>
      <w:r>
        <w:t xml:space="preserve"> </w:t>
      </w:r>
      <w:r>
        <w:t xml:space="preserve">remains a valid proxy for ΔG.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only</w:t>
      </w:r>
      <w:r>
        <w:t xml:space="preserve"> </w:t>
      </w:r>
      <w:r>
        <w:rPr>
          <w:rStyle w:val="VerbatimChar"/>
        </w:rPr>
        <w:t xml:space="preserve">G·r</w:t>
      </w:r>
      <w:r>
        <w:rPr>
          <w:b/>
          <w:bCs/>
        </w:rPr>
        <w:t xml:space="preserve">; do NOT include the raw translation</w:t>
      </w:r>
      <w:r>
        <w:t xml:space="preserve"> </w:t>
      </w:r>
      <w:r>
        <w:rPr>
          <w:rStyle w:val="VerbatimChar"/>
        </w:rPr>
        <w:t xml:space="preserve">t</w:t>
      </w:r>
      <w:r>
        <w:rPr>
          <w:b/>
          <w:bCs/>
        </w:rPr>
        <w:t xml:space="preserve">.</w:t>
      </w:r>
      <w:r>
        <w:t xml:space="preserve"> </w:t>
      </w:r>
      <w:r>
        <w:t xml:space="preserve">The uniform (boresight) part of the guide-model residual is</w:t>
      </w:r>
      <w:r>
        <w:t xml:space="preserve"> </w:t>
      </w:r>
      <w:r>
        <w:t xml:space="preserve">guide-loop-corrected before the science exposure begins (Part IV of</w:t>
      </w:r>
      <w:r>
        <w:t xml:space="preserve"> </w:t>
      </w:r>
      <w:r>
        <w:t xml:space="preserve">the report; the dither shows no</w:t>
      </w:r>
      <w:r>
        <w:t xml:space="preserve"> </w:t>
      </w:r>
      <w:r>
        <w:rPr>
          <w:i/>
          <w:iCs/>
        </w:rPr>
        <w:t xml:space="preserve">delivered</w:t>
      </w:r>
      <w:r>
        <w:t xml:space="preserve"> </w:t>
      </w:r>
      <w:r>
        <w:t xml:space="preserve">uniform offset), so</w:t>
      </w:r>
      <w:r>
        <w:t xml:space="preserve"> </w:t>
      </w:r>
      <w:r>
        <w:t xml:space="preserve">feeding raw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in reintroduces an offset the fibers never feel — in</w:t>
      </w:r>
      <w:r>
        <w:t xml:space="preserve"> </w:t>
      </w:r>
      <w:r>
        <w:t xml:space="preserve">the first prototype it produced a large spurious dipole (D_rot/Q_rot</w:t>
      </w:r>
      <w:r>
        <w:t xml:space="preserve"> </w:t>
      </w:r>
      <w:r>
        <w:t xml:space="preserve">up to 5.3). Only the field-differential term is delivered, and with it</w:t>
      </w:r>
      <w:r>
        <w:t xml:space="preserve"> </w:t>
      </w:r>
      <w:r>
        <w:t xml:space="preserve">D_rot = 0 by construction, correctly.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Validate in offset (arcsec) space, not loss space.</w:t>
      </w:r>
      <w:r>
        <w:t xml:space="preserve"> </w:t>
      </w:r>
      <w:r>
        <w:t xml:space="preserve">Compare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directly to the DAR edge offset ΔG (0.11 / 0.16 / 0.22″ at am 1.48 /</w:t>
      </w:r>
      <w:r>
        <w:t xml:space="preserve"> </w:t>
      </w:r>
      <w:r>
        <w:t xml:space="preserve">1.69 / 1.86) — the comparison the guide-star cross-check already</w:t>
      </w:r>
      <w:r>
        <w:t xml:space="preserve"> </w:t>
      </w:r>
      <w:r>
        <w:t xml:space="preserve">passed (0.102″ / 0.168″ vs 0.11″ / 0.16″).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round-trip</w:t>
      </w:r>
      <w:r>
        <w:t xml:space="preserve"> </w:t>
      </w:r>
      <w:r>
        <w:rPr>
          <w:rStyle w:val="VerbatimChar"/>
        </w:rPr>
        <w:t xml:space="preserve">G → A(σ,δ) → refit a loss-quadrupole → σ_eff·√(2Q)</w:t>
      </w:r>
      <w:r>
        <w:t xml:space="preserve"> </w:t>
      </w:r>
      <w:r>
        <w:t xml:space="preserve">to reproduce a</w:t>
      </w:r>
      <w:r>
        <w:t xml:space="preserve"> </w:t>
      </w:r>
      <w:r>
        <w:t xml:space="preserve">quantity you can check geometrically; that round-trip introduced a ~2×</w:t>
      </w:r>
      <w:r>
        <w:t xml:space="preserve"> </w:t>
      </w:r>
      <w:r>
        <w:t xml:space="preserve">normalization and an airmass-shape distortion in the first prototype</w:t>
      </w:r>
      <w:r>
        <w:t xml:space="preserve"> </w:t>
      </w:r>
      <w:r>
        <w:t xml:space="preserve">(an σ-consistency issue between the FF and the ΔG conversion).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Convert to a loss only if a loss number is wanted:</w:t>
      </w:r>
      <w:r>
        <w:t xml:space="preserve"> </w:t>
      </w:r>
      <w:r>
        <w:t xml:space="preserve">apply the</w:t>
      </w:r>
      <w:r>
        <w:t xml:space="preserve"> </w:t>
      </w:r>
      <w:r>
        <w:t xml:space="preserve">acceptance model once,</w:t>
      </w:r>
      <w:r>
        <w:t xml:space="preserve"> </w:t>
      </w:r>
      <w:r>
        <w:rPr>
          <w:rStyle w:val="VerbatimChar"/>
        </w:rPr>
        <w:t xml:space="preserve">loss(r) = 1 − A(σ, |G·r|)/A(σ, 0)</w:t>
      </w:r>
      <w:r>
        <w:t xml:space="preserve">, keeping σ</w:t>
      </w:r>
      <w:r>
        <w:t xml:space="preserve"> </w:t>
      </w:r>
      <w:r>
        <w:t xml:space="preserve">consistent throughout.</w:t>
      </w:r>
    </w:p>
    <w:bookmarkEnd w:id="13"/>
    <w:bookmarkStart w:id="14" w:name="Xccc431a65110483b3835808824f8a7e6ea0c158"/>
    <w:p>
      <w:pPr>
        <w:pStyle w:val="Heading3"/>
      </w:pPr>
      <w:r>
        <w:t xml:space="preserve">3.2 The whole-array level — the σ / seeing channel (the genuinely new,</w:t>
      </w:r>
      <w:r>
        <w:t xml:space="preserve"> </w:t>
      </w:r>
      <w:r>
        <w:rPr>
          <w:rStyle w:val="VerbatimChar"/>
        </w:rPr>
        <w:t xml:space="preserve">t</w:t>
      </w:r>
      <w:r>
        <w:t xml:space="preserve">-free part)</w:t>
      </w:r>
    </w:p>
    <w:p>
      <w:pPr>
        <w:pStyle w:val="FirstParagraph"/>
      </w:pPr>
      <w:r>
        <w:t xml:space="preserve">For external-influence studies (dome seeing, temperature, wind) the</w:t>
      </w:r>
      <w:r>
        <w:t xml:space="preserve"> </w:t>
      </w:r>
      <w:r>
        <w:t xml:space="preserve">whole-array loss</w:t>
      </w:r>
      <w:r>
        <w:t xml:space="preserve"> </w:t>
      </w:r>
      <w:r>
        <w:rPr>
          <w:i/>
          <w:iCs/>
        </w:rPr>
        <w:t xml:space="preserve">level</w:t>
      </w:r>
      <w:r>
        <w:t xml:space="preserve"> </w:t>
      </w:r>
      <w:r>
        <w:t xml:space="preserve">is what you want, and the cleanest channel</w:t>
      </w:r>
      <w:r>
        <w:t xml:space="preserve"> </w:t>
      </w:r>
      <w:r>
        <w:t xml:space="preserve">avoids the offset entirely: -</w:t>
      </w:r>
      <w:r>
        <w:t xml:space="preserve"> </w:t>
      </w:r>
      <w:r>
        <w:rPr>
          <w:b/>
          <w:bCs/>
        </w:rPr>
        <w:t xml:space="preserve">Dome seeing / PSF size:</w:t>
      </w:r>
      <w:r>
        <w:t xml:space="preserve"> </w:t>
      </w:r>
      <w:r>
        <w:rPr>
          <w:rStyle w:val="VerbatimChar"/>
        </w:rPr>
        <w:t xml:space="preserve">A(σ_seeing, 0)</w:t>
      </w:r>
      <w:r>
        <w:t xml:space="preserve"> </w:t>
      </w:r>
      <w:r>
        <w:t xml:space="preserve">directly captures the seeing-driven whole-array fiber</w:t>
      </w:r>
      <w:r>
        <w:t xml:space="preserve"> </w:t>
      </w:r>
      <w:r>
        <w:t xml:space="preserve">loss — no offset needed. Normalize to a nominal</w:t>
      </w:r>
      <w:r>
        <w:t xml:space="preserve"> </w:t>
      </w:r>
      <w:r>
        <w:rPr>
          <w:rStyle w:val="VerbatimChar"/>
        </w:rPr>
        <w:t xml:space="preserve">A(σ_nom, 0)</w:t>
      </w:r>
      <w:r>
        <w:t xml:space="preserve"> </w:t>
      </w:r>
      <w:r>
        <w:t xml:space="preserve">for a</w:t>
      </w:r>
      <w:r>
        <w:t xml:space="preserve"> </w:t>
      </w:r>
      <w:r>
        <w:t xml:space="preserve">fraction; regress against seeing / temperature telemetry. This is the</w:t>
      </w:r>
      <w:r>
        <w:t xml:space="preserve"> </w:t>
      </w:r>
      <w:r>
        <w:t xml:space="preserve">clean,</w:t>
      </w:r>
      <w:r>
        <w:t xml:space="preserve"> </w:t>
      </w:r>
      <w:r>
        <w:rPr>
          <w:rStyle w:val="VerbatimChar"/>
        </w:rPr>
        <w:t xml:space="preserve">t</w:t>
      </w:r>
      <w:r>
        <w:t xml:space="preserve">-free metric for the dome-seeing / transparency use case. -</w:t>
      </w:r>
      <w:r>
        <w:t xml:space="preserve"> </w:t>
      </w:r>
      <w:r>
        <w:rPr>
          <w:b/>
          <w:bCs/>
        </w:rPr>
        <w:t xml:space="preserve">Wind / thermal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shift</w:t>
      </w:r>
      <w:r>
        <w:rPr>
          <w:b/>
          <w:bCs/>
        </w:rPr>
        <w:t xml:space="preserve">:</w:t>
      </w:r>
      <w:r>
        <w:t xml:space="preserve"> </w:t>
      </w:r>
      <w:r>
        <w:t xml:space="preserve">needs the real</w:t>
      </w:r>
      <w:r>
        <w:t xml:space="preserve"> </w:t>
      </w:r>
      <w:r>
        <w:rPr>
          <w:i/>
          <w:iCs/>
        </w:rPr>
        <w:t xml:space="preserve">delivered</w:t>
      </w:r>
      <w:r>
        <w:t xml:space="preserve"> </w:t>
      </w:r>
      <w:r>
        <w:t xml:space="preserve">whole-array</w:t>
      </w:r>
      <w:r>
        <w:t xml:space="preserve"> </w:t>
      </w:r>
      <w:r>
        <w:t xml:space="preserve">offset — from guiding telemetry / the applied mount corrections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raw guide-model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(which is guide-corrected). If a</w:t>
      </w:r>
      <w:r>
        <w:t xml:space="preserve"> </w:t>
      </w:r>
      <w:r>
        <w:t xml:space="preserve">validated delivered-boresight quantity isn’t available, this channel</w:t>
      </w:r>
      <w:r>
        <w:t xml:space="preserve"> </w:t>
      </w:r>
      <w:r>
        <w:t xml:space="preserve">stays open; the σ channel above covers the dome-seeing case regardless.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whole-array level (σ channel) + low-order field pattern</w:t>
      </w:r>
      <w:r>
        <w:t xml:space="preserve"> </w:t>
      </w:r>
      <w:r>
        <w:t xml:space="preserve">through the quadrupole (</w:t>
      </w:r>
      <w:r>
        <w:rPr>
          <w:rStyle w:val="VerbatimChar"/>
        </w:rPr>
        <w:t xml:space="preserve">G·r</w:t>
      </w:r>
      <w:r>
        <w:t xml:space="preserve">). By design it carries</w:t>
      </w:r>
      <w:r>
        <w:t xml:space="preserve"> </w:t>
      </w:r>
      <w:r>
        <w:rPr>
          <w:b/>
          <w:bCs/>
        </w:rPr>
        <w:t xml:space="preserve">no delivered</w:t>
      </w:r>
      <w:r>
        <w:rPr>
          <w:b/>
          <w:bCs/>
        </w:rPr>
        <w:t xml:space="preserve"> </w:t>
      </w:r>
      <w:r>
        <w:rPr>
          <w:b/>
          <w:bCs/>
        </w:rPr>
        <w:t xml:space="preserve">uniform dipole</w:t>
      </w:r>
      <w:r>
        <w:t xml:space="preserve">, and it is blind to per-fiber / high-order structure</w:t>
      </w:r>
      <w:r>
        <w:t xml:space="preserve"> </w:t>
      </w:r>
      <w:r>
        <w:t xml:space="preserve">(§2).</w:t>
      </w:r>
    </w:p>
    <w:bookmarkEnd w:id="14"/>
    <w:bookmarkStart w:id="15" w:name="Xed523ff74934a3b1114691573958b58d6922078"/>
    <w:p>
      <w:pPr>
        <w:pStyle w:val="Heading3"/>
      </w:pPr>
      <w:r>
        <w:t xml:space="preserve">3.3 Offset space vs loss space, and the high-airmass discrepancy</w:t>
      </w:r>
    </w:p>
    <w:p>
      <w:pPr>
        <w:pStyle w:val="FirstParagraph"/>
      </w:pPr>
      <w:r>
        <w:rPr>
          <w:b/>
          <w:bCs/>
        </w:rPr>
        <w:t xml:space="preserve">Two spaces.</w:t>
      </w:r>
      <w:r>
        <w:t xml:space="preserve"> </w:t>
      </w:r>
      <w:r>
        <w:t xml:space="preserve">A field distortion can be expressed either as a physical</w:t>
      </w:r>
      <w:r>
        <w:t xml:space="preserve"> </w:t>
      </w:r>
      <w:r>
        <w:rPr>
          <w:i/>
          <w:iCs/>
        </w:rPr>
        <w:t xml:space="preserve">displacement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offset space</w:t>
      </w:r>
      <w:r>
        <w:t xml:space="preserve">, in μm, how far a target sits from its</w:t>
      </w:r>
      <w:r>
        <w:t xml:space="preserve"> </w:t>
      </w:r>
      <w:r>
        <w:t xml:space="preserve">fiber — or as the</w:t>
      </w:r>
      <w:r>
        <w:t xml:space="preserve"> </w:t>
      </w:r>
      <w:r>
        <w:rPr>
          <w:i/>
          <w:iCs/>
        </w:rPr>
        <w:t xml:space="preserve">fractional light loss</w:t>
      </w:r>
      <w:r>
        <w:t xml:space="preserve"> </w:t>
      </w:r>
      <w:r>
        <w:t xml:space="preserve">that displacement causes —</w:t>
      </w:r>
      <w:r>
        <w:t xml:space="preserve"> </w:t>
      </w:r>
      <w:r>
        <w:rPr>
          <w:i/>
          <w:iCs/>
        </w:rPr>
        <w:t xml:space="preserve">loss space</w:t>
      </w:r>
      <w:r>
        <w:t xml:space="preserve">, obtained by pushing the displacement through the</w:t>
      </w:r>
      <w:r>
        <w:t xml:space="preserve"> </w:t>
      </w:r>
      <w:r>
        <w:t xml:space="preserve">fiber-acceptance function</w:t>
      </w:r>
      <w:r>
        <w:t xml:space="preserve"> </w:t>
      </w:r>
      <w:r>
        <w:rPr>
          <w:rStyle w:val="VerbatimChar"/>
        </w:rPr>
        <w:t xml:space="preserve">A(σ, δ)</w:t>
      </w:r>
      <w:r>
        <w:t xml:space="preserve">. The acceptance function is what</w:t>
      </w:r>
      <w:r>
        <w:t xml:space="preserve"> </w:t>
      </w:r>
      <w:r>
        <w:t xml:space="preserve">links the two, and the metric can be built or checked in either. The</w:t>
      </w:r>
      <w:r>
        <w:t xml:space="preserve"> </w:t>
      </w:r>
      <w:r>
        <w:t xml:space="preserve">measurement chain is indirect, and worth stating precisely:</w:t>
      </w:r>
      <w:r>
        <w:t xml:space="preserve"> </w:t>
      </w:r>
      <w:r>
        <w:rPr>
          <w:b/>
          <w:bCs/>
        </w:rPr>
        <w:t xml:space="preserve">guide</w:t>
      </w:r>
      <w:r>
        <w:rPr>
          <w:b/>
          <w:bCs/>
        </w:rPr>
        <w:t xml:space="preserve"> </w:t>
      </w:r>
      <w:r>
        <w:rPr>
          <w:b/>
          <w:bCs/>
        </w:rPr>
        <w:t xml:space="preserve">stars have no fibers.</w:t>
      </w:r>
      <w:r>
        <w:t xml:space="preserve"> </w:t>
      </w:r>
      <w:r>
        <w:t xml:space="preserve">They drift from their</w:t>
      </w:r>
      <w:r>
        <w:t xml:space="preserve"> </w:t>
      </w:r>
      <w:r>
        <w:rPr>
          <w:i/>
          <w:iCs/>
        </w:rPr>
        <w:t xml:space="preserve">nominal positions</w:t>
      </w:r>
      <w:r>
        <w:t xml:space="preserve">; from</w:t>
      </w:r>
      <w:r>
        <w:t xml:space="preserve"> </w:t>
      </w:r>
      <w:r>
        <w:t xml:space="preserve">the ≤ 6 edge GFAs we fit a field distortion</w:t>
      </w:r>
      <w:r>
        <w:t xml:space="preserve"> </w:t>
      </w:r>
      <w:r>
        <w:rPr>
          <w:rStyle w:val="VerbatimChar"/>
        </w:rPr>
        <w:t xml:space="preserve">G</w:t>
      </w:r>
      <w:r>
        <w:t xml:space="preserve">; we then</w:t>
      </w:r>
      <w:r>
        <w:t xml:space="preserve"> </w:t>
      </w:r>
      <w:r>
        <w:rPr>
          <w:i/>
          <w:iCs/>
        </w:rPr>
        <w:t xml:space="preserve">infer</w:t>
      </w:r>
      <w:r>
        <w:t xml:space="preserve"> </w:t>
      </w:r>
      <w:r>
        <w:t xml:space="preserve">that a</w:t>
      </w:r>
      <w:r>
        <w:t xml:space="preserve"> </w:t>
      </w:r>
      <w:r>
        <w:t xml:space="preserve">science fiber at position r has its target offset by</w:t>
      </w:r>
      <w:r>
        <w:t xml:space="preserve"> </w:t>
      </w:r>
      <w:r>
        <w:rPr>
          <w:rStyle w:val="VerbatimChar"/>
        </w:rPr>
        <w:t xml:space="preserve">G·r</w:t>
      </w:r>
      <w:r>
        <w:t xml:space="preserve">; and only</w:t>
      </w:r>
      <w:r>
        <w:t xml:space="preserve"> </w:t>
      </w:r>
      <w:r>
        <w:t xml:space="preserve">then does the (fiber) acceptance function apply. So a loss-space number</w:t>
      </w:r>
      <w:r>
        <w:t xml:space="preserve"> </w:t>
      </w:r>
      <w:r>
        <w:t xml:space="preserve">stacks an acceptance-inversion on top of an already edge-extrapolated,</w:t>
      </w:r>
      <w:r>
        <w:t xml:space="preserve"> </w:t>
      </w:r>
      <w:r>
        <w:rPr>
          <w:i/>
          <w:iCs/>
        </w:rPr>
        <w:t xml:space="preserve">inferred</w:t>
      </w:r>
      <w:r>
        <w:t xml:space="preserve"> </w:t>
      </w:r>
      <w:r>
        <w:t xml:space="preserve">fiber offset — several steps removed from a direct</w:t>
      </w:r>
      <w:r>
        <w:t xml:space="preserve"> </w:t>
      </w:r>
      <w:r>
        <w:t xml:space="preserve">measurement, which is why it is treated with caution.</w:t>
      </w:r>
    </w:p>
    <w:p>
      <w:pPr>
        <w:pStyle w:val="BodyText"/>
      </w:pPr>
      <w:r>
        <w:rPr>
          <w:b/>
          <w:bCs/>
        </w:rPr>
        <w:t xml:space="preserve">Validation.</w:t>
      </w:r>
      <w:r>
        <w:t xml:space="preserve"> </w:t>
      </w:r>
      <w:r>
        <w:rPr>
          <w:rStyle w:val="VerbatimChar"/>
        </w:rPr>
        <w:t xml:space="preserve">L_field</w:t>
      </w:r>
      <w:r>
        <w:t xml:space="preserve"> </w:t>
      </w:r>
      <w:r>
        <w:t xml:space="preserve">(the scale+shear DAR quadrupole) was compared</w:t>
      </w:r>
      <w:r>
        <w:t xml:space="preserve"> </w:t>
      </w:r>
      <w:r>
        <w:t xml:space="preserve">to the dark-sky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rPr>
          <w:rStyle w:val="VerbatimChar"/>
        </w:rPr>
        <w:t xml:space="preserve">Q_rot → ΔG</w:t>
      </w:r>
      <w:r>
        <w:t xml:space="preserve"> </w:t>
      </w:r>
      <w:r>
        <w:t xml:space="preserve">target (the artifact-minimized</w:t>
      </w:r>
      <w:r>
        <w:t xml:space="preserve"> </w:t>
      </w:r>
      <w:r>
        <w:t xml:space="preserve">flux measurement), using the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rPr>
          <w:rStyle w:val="VerbatimChar"/>
        </w:rPr>
        <w:t xml:space="preserve">σ_eff·√(2Q)</w:t>
      </w:r>
      <w:r>
        <w:t xml:space="preserve"> </w:t>
      </w:r>
      <w:r>
        <w:t xml:space="preserve">conversion for</w:t>
      </w:r>
      <w:r>
        <w:t xml:space="preserve"> </w:t>
      </w:r>
      <w:r>
        <w:t xml:space="preserve">both: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 cut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L_field</w:t>
            </w:r>
            <w:r>
              <w:t xml:space="preserve"> </w:t>
            </w:r>
            <w:r>
              <w:rPr>
                <w:i/>
                <w:iCs/>
              </w:rPr>
              <w:t xml:space="preserve">predicted</w:t>
            </w:r>
            <w:r>
              <w:t xml:space="preserve"> </w:t>
            </w:r>
            <w:r>
              <w:t xml:space="preserve">ΔG</w:t>
            </w:r>
          </w:p>
        </w:tc>
        <w:tc>
          <w:tcPr/>
          <w:p>
            <w:pPr>
              <w:pStyle w:val="Compact"/>
            </w:pPr>
            <w:r>
              <w:t xml:space="preserve">dark-sky</w:t>
            </w:r>
            <w:r>
              <w:t xml:space="preserve"> </w:t>
            </w:r>
            <w:r>
              <w:rPr>
                <w:i/>
                <w:iCs/>
              </w:rPr>
              <w:t xml:space="preserve">measured</w:t>
            </w:r>
            <w:r>
              <w:t xml:space="preserve"> </w:t>
            </w:r>
            <w:r>
              <w:t xml:space="preserve">ΔG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&gt; 1.4</w:t>
            </w:r>
          </w:p>
        </w:tc>
        <w:tc>
          <w:tcPr/>
          <w:p>
            <w:pPr>
              <w:pStyle w:val="Compact"/>
            </w:pPr>
            <w:r>
              <w:t xml:space="preserve">7.5 μm</w:t>
            </w:r>
          </w:p>
        </w:tc>
        <w:tc>
          <w:tcPr/>
          <w:p>
            <w:pPr>
              <w:pStyle w:val="Compact"/>
            </w:pPr>
            <w:r>
              <w:t xml:space="preserve">8.7 μm</w:t>
            </w:r>
          </w:p>
        </w:tc>
        <w:tc>
          <w:tcPr/>
          <w:p>
            <w:pPr>
              <w:pStyle w:val="Compact"/>
            </w:pPr>
            <w:r>
              <w:t xml:space="preserve">agree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1.6</w:t>
            </w:r>
          </w:p>
        </w:tc>
        <w:tc>
          <w:tcPr/>
          <w:p>
            <w:pPr>
              <w:pStyle w:val="Compact"/>
            </w:pPr>
            <w:r>
              <w:t xml:space="preserve">10.9 μm</w:t>
            </w:r>
          </w:p>
        </w:tc>
        <w:tc>
          <w:tcPr/>
          <w:p>
            <w:pPr>
              <w:pStyle w:val="Compact"/>
            </w:pPr>
            <w:r>
              <w:t xml:space="preserve">9.9 μm</w:t>
            </w:r>
          </w:p>
        </w:tc>
        <w:tc>
          <w:tcPr/>
          <w:p>
            <w:pPr>
              <w:pStyle w:val="Compact"/>
            </w:pPr>
            <w:r>
              <w:t xml:space="preserve">agree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1.8</w:t>
            </w:r>
          </w:p>
        </w:tc>
        <w:tc>
          <w:tcPr/>
          <w:p>
            <w:pPr>
              <w:pStyle w:val="Compact"/>
            </w:pPr>
            <w:r>
              <w:t xml:space="preserve">16.3 μm</w:t>
            </w:r>
          </w:p>
        </w:tc>
        <w:tc>
          <w:tcPr/>
          <w:p>
            <w:pPr>
              <w:pStyle w:val="Compact"/>
            </w:pPr>
            <w:r>
              <w:t xml:space="preserve">11.1 [10.3, 12.1] μm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predicted ~40% high</w:t>
            </w:r>
          </w:p>
        </w:tc>
      </w:tr>
    </w:tbl>
    <w:p>
      <w:pPr>
        <w:pStyle w:val="BodyText"/>
      </w:pPr>
      <w:r>
        <w:t xml:space="preserve">Because the conversion is identical, 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conversion/route</w:t>
      </w:r>
      <w:r>
        <w:t xml:space="preserve"> </w:t>
      </w:r>
      <w:r>
        <w:t xml:space="preserve">artifact: at high airmass</w:t>
      </w:r>
      <w:r>
        <w:t xml:space="preserve"> </w:t>
      </w:r>
      <w:r>
        <w:rPr>
          <w:b/>
          <w:bCs/>
        </w:rPr>
        <w:t xml:space="preserve">the geometry predicts more quadrupole loss</w:t>
      </w:r>
      <w:r>
        <w:rPr>
          <w:b/>
          <w:bCs/>
        </w:rPr>
        <w:t xml:space="preserve"> </w:t>
      </w:r>
      <w:r>
        <w:rPr>
          <w:b/>
          <w:bCs/>
        </w:rPr>
        <w:t xml:space="preserve">than the flux measures.</w:t>
      </w:r>
    </w:p>
    <w:p>
      <w:pPr>
        <w:pStyle w:val="BodyText"/>
      </w:pPr>
      <w:r>
        <w:t xml:space="preserve">The overshoot was diagnosed exhaustively (both sessions; Mac reproduced</w:t>
      </w:r>
      <w:r>
        <w:t xml:space="preserve"> </w:t>
      </w:r>
      <w:r>
        <w:t xml:space="preserve">the numbers). Ruled out as the cause: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outlier tail</w:t>
      </w:r>
      <w:r>
        <w:t xml:space="preserve"> </w:t>
      </w:r>
      <w:r>
        <w:t xml:space="preserve">— only 2 of 176 exposures exceed am 2.05; excluding</w:t>
      </w:r>
      <w:r>
        <w:t xml:space="preserve"> </w:t>
      </w:r>
      <w:r>
        <w:t xml:space="preserve">them gives 15.4 μm (barely moves);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high-leverage exposures</w:t>
      </w:r>
      <w:r>
        <w:t xml:space="preserve"> </w:t>
      </w:r>
      <w:r>
        <w:t xml:space="preserve">— jackknife shows a broad population</w:t>
      </w:r>
      <w:r>
        <w:t xml:space="preserve"> </w:t>
      </w:r>
      <w:r>
        <w:t xml:space="preserve">effect, no single driver;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 measurement uncertainty</w:t>
      </w:r>
      <w:r>
        <w:t xml:space="preserve"> </w:t>
      </w:r>
      <w:r>
        <w:t xml:space="preserve">— the dark-sky target’s own</w:t>
      </w:r>
      <w:r>
        <w:t xml:space="preserve"> </w:t>
      </w:r>
      <w:r>
        <w:t xml:space="preserve">bootstrap CI is tight, [10.3, 12.1] μm;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small-sample bias</w:t>
      </w:r>
      <w:r>
        <w:t xml:space="preserve"> </w:t>
      </w:r>
      <w:r>
        <w:t xml:space="preserve">— subsampling a</w:t>
      </w:r>
      <w:r>
        <w:t xml:space="preserve"> </w:t>
      </w:r>
      <w:r>
        <w:rPr>
          <w:i/>
          <w:iCs/>
        </w:rPr>
        <w:t xml:space="preserve">fixed</w:t>
      </w:r>
      <w:r>
        <w:t xml:space="preserve"> </w:t>
      </w:r>
      <w:r>
        <w:t xml:space="preserve">low-airmass population</w:t>
      </w:r>
      <w:r>
        <w:t xml:space="preserve"> </w:t>
      </w:r>
      <w:r>
        <w:t xml:space="preserve">down to n = 90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inflate the median (only widens the</w:t>
      </w:r>
      <w:r>
        <w:t xml:space="preserve"> </w:t>
      </w:r>
      <w:r>
        <w:t xml:space="preserve">scatter), so it is an airmass effect, not a sample-size effect;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magnitude / noise rectification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L_field</w:t>
      </w:r>
      <w:r>
        <w:t xml:space="preserve">’s airmass growth</w:t>
      </w:r>
      <w:r>
        <w:t xml:space="preserve"> </w:t>
      </w:r>
      <w:r>
        <w:t xml:space="preserve">matches the</w:t>
      </w:r>
      <w:r>
        <w:t xml:space="preserve"> </w:t>
      </w:r>
      <w:r>
        <w:rPr>
          <w:i/>
          <w:iCs/>
        </w:rPr>
        <w:t xml:space="preserve">coherent</w:t>
      </w:r>
      <w:r>
        <w:t xml:space="preserve"> </w:t>
      </w:r>
      <w:r>
        <w:t xml:space="preserve">(mean-first) drift statistic (ratio ≈ 4.2), not</w:t>
      </w:r>
      <w:r>
        <w:t xml:space="preserve"> </w:t>
      </w:r>
      <w:r>
        <w:t xml:space="preserve">the magnitude-first (≈ 2.7) or RMS (≈ 2.3), so it is the genuine</w:t>
      </w:r>
      <w:r>
        <w:t xml:space="preserve"> </w:t>
      </w:r>
      <w:r>
        <w:t xml:space="preserve">coherent quadrupole, not a rectified/noise-inflated one;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scale contamination</w:t>
      </w:r>
      <w:r>
        <w:t xml:space="preserve"> </w:t>
      </w:r>
      <w:r>
        <w:t xml:space="preserve">— the scale/shear drift ratio is flat at ~0.73</w:t>
      </w:r>
      <w:r>
        <w:t xml:space="preserve"> </w:t>
      </w:r>
      <w:r>
        <w:t xml:space="preserve">across airmass.</w:t>
      </w:r>
    </w:p>
    <w:p>
      <w:pPr>
        <w:pStyle w:val="FirstParagraph"/>
      </w:pPr>
      <w:r>
        <w:rPr>
          <w:b/>
          <w:bCs/>
        </w:rPr>
        <w:t xml:space="preserve">Physically real, and bracketed — the dither result.</w:t>
      </w:r>
      <w:r>
        <w:t xml:space="preserve"> </w:t>
      </w:r>
      <w:r>
        <w:t xml:space="preserve">The one</w:t>
      </w:r>
      <w:r>
        <w:t xml:space="preserve"> </w:t>
      </w:r>
      <w:r>
        <w:t xml:space="preserve">measurement that can adjudicate “geometry over-predicts” vs “flux</w:t>
      </w:r>
      <w:r>
        <w:t xml:space="preserve"> </w:t>
      </w:r>
      <w:r>
        <w:t xml:space="preserve">suppressed” is the</w:t>
      </w:r>
      <w:r>
        <w:t xml:space="preserve"> </w:t>
      </w:r>
      <w:r>
        <w:rPr>
          <w:b/>
          <w:bCs/>
        </w:rPr>
        <w:t xml:space="preserve">dither</w:t>
      </w:r>
      <w:r>
        <w:t xml:space="preserve">, which directly measures the</w:t>
      </w:r>
      <w:r>
        <w:t xml:space="preserve"> </w:t>
      </w:r>
      <w:r>
        <w:rPr>
          <w:i/>
          <w:iCs/>
        </w:rPr>
        <w:t xml:space="preserve">delivered</w:t>
      </w:r>
      <w:r>
        <w:t xml:space="preserve"> </w:t>
      </w:r>
      <w:r>
        <w:t xml:space="preserve">per-fiber offset (ground truth, artifact-immune). Its coherent</w:t>
      </w:r>
      <w:r>
        <w:t xml:space="preserve"> </w:t>
      </w:r>
      <w:r>
        <w:t xml:space="preserve">zenith-frame quadrupole</w:t>
      </w:r>
      <w:r>
        <w:t xml:space="preserve"> </w:t>
      </w:r>
      <w:r>
        <w:rPr>
          <w:b/>
          <w:bCs/>
        </w:rPr>
        <w:t xml:space="preserve">steepens with airmass ~as the physical</w:t>
      </w:r>
      <w:r>
        <w:t xml:space="preserve"> </w:t>
      </w:r>
      <w:r>
        <w:rPr>
          <w:rStyle w:val="VerbatimChar"/>
        </w:rPr>
        <w:t xml:space="preserve">am²</w:t>
      </w:r>
      <w:r>
        <w:t xml:space="preserve"> </w:t>
      </w:r>
      <w:r>
        <w:rPr>
          <w:b/>
          <w:bCs/>
        </w:rPr>
        <w:t xml:space="preserve">DAR law</w:t>
      </w:r>
      <w:r>
        <w:t xml:space="preserve"> </w:t>
      </w:r>
      <w:r>
        <w:t xml:space="preserve">— the delivered-offset shear grows ×2.5 and the cross-term</w:t>
      </w:r>
      <w:r>
        <w:t xml:space="preserve"> </w:t>
      </w:r>
      <w:r>
        <w:t xml:space="preserve">quadrupole ×11 over am 1.15 → 2.06, against the</w:t>
      </w:r>
      <w:r>
        <w:t xml:space="preserve"> </w:t>
      </w:r>
      <w:r>
        <w:rPr>
          <w:rStyle w:val="VerbatimChar"/>
        </w:rPr>
        <w:t xml:space="preserve">am²</w:t>
      </w:r>
      <w:r>
        <w:t xml:space="preserve"> </w:t>
      </w:r>
      <w:r>
        <w:t xml:space="preserve">expectations of</w:t>
      </w:r>
      <w:r>
        <w:t xml:space="preserve"> </w:t>
      </w:r>
      <w:r>
        <w:t xml:space="preserve">×3.2 (offset) and ×10 (squared). So the high-airmass steepening is</w:t>
      </w:r>
      <w:r>
        <w:t xml:space="preserve"> </w:t>
      </w:r>
      <w:r>
        <w:rPr>
          <w:b/>
          <w:bCs/>
        </w:rPr>
        <w:t xml:space="preserve">physically real, not a metric artifact.</w:t>
      </w:r>
      <w:r>
        <w:t xml:space="preserve"> </w:t>
      </w:r>
      <w:r>
        <w:t xml:space="preserve">Against that ground-truth</w:t>
      </w:r>
      <w:r>
        <w:t xml:space="preserve"> </w:t>
      </w:r>
      <w:r>
        <w:rPr>
          <w:rStyle w:val="VerbatimChar"/>
        </w:rPr>
        <w:t xml:space="preserve">am²</w:t>
      </w:r>
      <w:r>
        <w:t xml:space="preserve"> </w:t>
      </w:r>
      <w:r>
        <w:t xml:space="preserve">law, both estimates deviate — in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directions: over a</w:t>
      </w:r>
      <w:r>
        <w:t xml:space="preserve"> </w:t>
      </w:r>
      <w:r>
        <w:t xml:space="preserve">comparable span</w:t>
      </w:r>
      <w:r>
        <w:t xml:space="preserve"> </w:t>
      </w:r>
      <w:r>
        <w:rPr>
          <w:rStyle w:val="VerbatimChar"/>
        </w:rPr>
        <w:t xml:space="preserve">am²</w:t>
      </w:r>
      <w:r>
        <w:t xml:space="preserve"> </w:t>
      </w:r>
      <w:r>
        <w:t xml:space="preserve">predicts a Q-ratio ≈ 2.3, the</w:t>
      </w:r>
      <w:r>
        <w:t xml:space="preserve"> </w:t>
      </w:r>
      <w:r>
        <w:rPr>
          <w:b/>
          <w:bCs/>
        </w:rPr>
        <w:t xml:space="preserve">flux grows</w:t>
      </w:r>
      <w:r>
        <w:rPr>
          <w:b/>
          <w:bCs/>
        </w:rPr>
        <w:t xml:space="preserve"> </w:t>
      </w:r>
      <w:r>
        <w:rPr>
          <w:b/>
          <w:bCs/>
        </w:rPr>
        <w:t xml:space="preserve">shallower</w:t>
      </w:r>
      <w:r>
        <w:t xml:space="preserve"> </w:t>
      </w:r>
      <w:r>
        <w:t xml:space="preserve">(×1.6 → it</w:t>
      </w:r>
      <w:r>
        <w:t xml:space="preserve"> </w:t>
      </w:r>
      <w:r>
        <w:rPr>
          <w:i/>
          <w:iCs/>
        </w:rPr>
        <w:t xml:space="preserve">under</w:t>
      </w:r>
      <w:r>
        <w:t xml:space="preserve">-represents at high am) while</w:t>
      </w:r>
      <w:r>
        <w:t xml:space="preserve"> </w:t>
      </w:r>
      <w:r>
        <w:rPr>
          <w:rStyle w:val="VerbatimChar"/>
        </w:rPr>
        <w:t xml:space="preserve">L_field</w:t>
      </w:r>
      <w:r>
        <w:t xml:space="preserve"> </w:t>
      </w:r>
      <w:r>
        <w:rPr>
          <w:b/>
          <w:bCs/>
        </w:rPr>
        <w:t xml:space="preserve">grows steeper</w:t>
      </w:r>
      <w:r>
        <w:t xml:space="preserve"> </w:t>
      </w:r>
      <w:r>
        <w:t xml:space="preserve">(×4.7 → it</w:t>
      </w:r>
      <w:r>
        <w:t xml:space="preserve"> </w:t>
      </w:r>
      <w:r>
        <w:rPr>
          <w:i/>
          <w:iCs/>
        </w:rPr>
        <w:t xml:space="preserve">over</w:t>
      </w:r>
      <w:r>
        <w:t xml:space="preserve">-represents). So the true am &gt; 1.8</w:t>
      </w:r>
      <w:r>
        <w:t xml:space="preserve"> </w:t>
      </w:r>
      <w:r>
        <w:t xml:space="preserve">quadrupole most likely</w:t>
      </w:r>
      <w:r>
        <w:t xml:space="preserve"> </w:t>
      </w:r>
      <w:r>
        <w:rPr>
          <w:b/>
          <w:bCs/>
        </w:rPr>
        <w:t xml:space="preserve">sits between the flux’s 11 μm and</w:t>
      </w:r>
      <w:r>
        <w:t xml:space="preserve"> </w:t>
      </w:r>
      <w:r>
        <w:rPr>
          <w:rStyle w:val="VerbatimChar"/>
        </w:rPr>
        <w:t xml:space="preserve">L_field</w:t>
      </w:r>
      <w:r>
        <w:rPr>
          <w:b/>
          <w:bCs/>
        </w:rPr>
        <w:t xml:space="preserve">’s 16 μm</w:t>
      </w:r>
      <w:r>
        <w:t xml:space="preserve">, not cleanly on either.</w:t>
      </w:r>
      <w:r>
        <w:t xml:space="preserve"> </w:t>
      </w:r>
      <w:r>
        <w:rPr>
          <w:i/>
          <w:iCs/>
        </w:rPr>
        <w:t xml:space="preserve">(Caveats: the dither is a</w:t>
      </w:r>
      <w:r>
        <w:rPr>
          <w:i/>
          <w:iCs/>
        </w:rPr>
        <w:t xml:space="preserve"> </w:t>
      </w:r>
      <w:r>
        <w:rPr>
          <w:i/>
          <w:iCs/>
        </w:rPr>
        <w:t xml:space="preserve">static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total</w:t>
      </w:r>
      <w:r>
        <w:rPr>
          <w:i/>
          <w:iCs/>
        </w:rPr>
        <w:t xml:space="preserve"> </w:t>
      </w:r>
      <w:r>
        <w:rPr>
          <w:i/>
          <w:iCs/>
        </w:rPr>
        <w:t xml:space="preserve">offset vs</w:t>
      </w:r>
      <w:r>
        <w:t xml:space="preserve"> </w:t>
      </w:r>
      <w:r>
        <w:rPr>
          <w:rStyle w:val="VerbatimChar"/>
        </w:rPr>
        <w:t xml:space="preserve">L_field</w:t>
      </w:r>
      <w:r>
        <w:rPr>
          <w:i/>
          <w:iCs/>
        </w:rPr>
        <w:t xml:space="preserve">’s intra-exposure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drift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thin at high airmass (n ≈ 91) — so it brackets the value rather than</w:t>
      </w:r>
      <w:r>
        <w:rPr>
          <w:i/>
          <w:iCs/>
        </w:rPr>
        <w:t xml:space="preserve"> </w:t>
      </w:r>
      <w:r>
        <w:rPr>
          <w:i/>
          <w:iCs/>
        </w:rPr>
        <w:t xml:space="preserve">pinning it.)</w:t>
      </w:r>
    </w:p>
    <w:p>
      <w:pPr>
        <w:pStyle w:val="BodyText"/>
      </w:pPr>
      <w:r>
        <w:t xml:space="preserve">Everything simpler was ruled out first: two mechanism guesses (small-n</w:t>
      </w:r>
      <w:r>
        <w:t xml:space="preserve"> </w:t>
      </w:r>
      <w:r>
        <w:t xml:space="preserve">rectification; RMS/undirected rectification) were explicitly</w:t>
      </w:r>
      <w:r>
        <w:t xml:space="preserve"> </w:t>
      </w:r>
      <w:r>
        <w:rPr>
          <w:b/>
          <w:bCs/>
        </w:rPr>
        <w:t xml:space="preserve">tested</w:t>
      </w:r>
      <w:r>
        <w:rPr>
          <w:b/>
          <w:bCs/>
        </w:rPr>
        <w:t xml:space="preserve"> </w:t>
      </w:r>
      <w:r>
        <w:rPr>
          <w:b/>
          <w:bCs/>
        </w:rPr>
        <w:t xml:space="preserve">and falsified</w:t>
      </w:r>
      <w:r>
        <w:t xml:space="preserve"> </w:t>
      </w:r>
      <w:r>
        <w:t xml:space="preserve">(recorded so they are not re-proposed), and the tempting</w:t>
      </w:r>
      <w:r>
        <w:t xml:space="preserve"> </w:t>
      </w:r>
      <w:r>
        <w:t xml:space="preserve">coincidences — the shear-drift</w:t>
      </w:r>
      <w:r>
        <w:t xml:space="preserve"> </w:t>
      </w:r>
      <w:r>
        <w:rPr>
          <w:i/>
          <w:iCs/>
        </w:rPr>
        <w:t xml:space="preserve">amplitude</w:t>
      </w:r>
      <w:r>
        <w:t xml:space="preserve"> </w:t>
      </w:r>
      <w:r>
        <w:t xml:space="preserve">(~11 μm) matching the flux,</w:t>
      </w:r>
      <w:r>
        <w:t xml:space="preserve"> </w:t>
      </w:r>
      <w:r>
        <w:t xml:space="preserve">the loss-space value (~16) matching the</w:t>
      </w:r>
      <w:r>
        <w:t xml:space="preserve"> </w:t>
      </w:r>
      <w:r>
        <w:rPr>
          <w:i/>
          <w:iCs/>
        </w:rPr>
        <w:t xml:space="preserve">undirected RMS drift</w:t>
      </w:r>
      <w:r>
        <w:t xml:space="preserve"> </w:t>
      </w:r>
      <w:r>
        <w:t xml:space="preserve">— are</w:t>
      </w:r>
      <w:r>
        <w:t xml:space="preserve"> </w:t>
      </w:r>
      <w:r>
        <w:t xml:space="preserve">most likely coincidental (the shear amplitude is a different quantity</w:t>
      </w:r>
      <w:r>
        <w:t xml:space="preserve"> </w:t>
      </w:r>
      <w:r>
        <w:t xml:space="preserve">from a quadrupole ΔG; the RMS match fails on airmass scaling).</w:t>
      </w:r>
    </w:p>
    <w:p>
      <w:pPr>
        <w:pStyle w:val="BodyText"/>
      </w:pPr>
      <w:r>
        <w:rPr>
          <w:b/>
          <w:bCs/>
        </w:rPr>
        <w:t xml:space="preserve">Practical guidance.</w:t>
      </w:r>
      <w:r>
        <w:t xml:space="preserve"> </w:t>
      </w:r>
      <w:r>
        <w:rPr>
          <w:rStyle w:val="VerbatimChar"/>
        </w:rPr>
        <w:t xml:space="preserve">L_field</w:t>
      </w:r>
      <w:r>
        <w:t xml:space="preserve"> </w:t>
      </w:r>
      <w:r>
        <w:t xml:space="preserve">validates against the clean flux at am</w:t>
      </w:r>
      <w:r>
        <w:t xml:space="preserve"> </w:t>
      </w:r>
      <w:r>
        <w:t xml:space="preserve">≲ 1.6. For</w:t>
      </w:r>
      <w:r>
        <w:t xml:space="preserve"> </w:t>
      </w:r>
      <w:r>
        <w:rPr>
          <w:b/>
          <w:bCs/>
        </w:rPr>
        <w:t xml:space="preserve">detecting</w:t>
      </w:r>
      <w:r>
        <w:t xml:space="preserve"> </w:t>
      </w:r>
      <w:r>
        <w:t xml:space="preserve">the field pattern, tracking its</w:t>
      </w:r>
      <w:r>
        <w:t xml:space="preserve"> </w:t>
      </w:r>
      <w:r>
        <w:rPr>
          <w:b/>
          <w:bCs/>
        </w:rPr>
        <w:t xml:space="preserve">relative</w:t>
      </w:r>
      <w:r>
        <w:t xml:space="preserve"> </w:t>
      </w:r>
      <w:r>
        <w:t xml:space="preserve">variation, or</w:t>
      </w:r>
      <w:r>
        <w:t xml:space="preserve"> </w:t>
      </w:r>
      <w:r>
        <w:rPr>
          <w:b/>
          <w:bCs/>
        </w:rPr>
        <w:t xml:space="preserve">anomaly</w:t>
      </w:r>
      <w:r>
        <w:t xml:space="preserve"> </w:t>
      </w:r>
      <w:r>
        <w:t xml:space="preserve">searches, it is reliable at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airmass —</w:t>
      </w:r>
      <w:r>
        <w:t xml:space="preserve"> </w:t>
      </w:r>
      <w:r>
        <w:t xml:space="preserve">the dither confirms the airmass behaviour is physical. The only soft</w:t>
      </w:r>
      <w:r>
        <w:t xml:space="preserve"> </w:t>
      </w:r>
      <w:r>
        <w:t xml:space="preserve">spot is the</w:t>
      </w:r>
      <w:r>
        <w:t xml:space="preserve"> </w:t>
      </w:r>
      <w:r>
        <w:rPr>
          <w:b/>
          <w:bCs/>
        </w:rPr>
        <w:t xml:space="preserve">absolute magnitude at am &gt; 1.8</w:t>
      </w:r>
      <w:r>
        <w:t xml:space="preserve">, which is bracketed</w:t>
      </w:r>
      <w:r>
        <w:t xml:space="preserve"> </w:t>
      </w:r>
      <w:r>
        <w:rPr>
          <w:b/>
          <w:bCs/>
        </w:rPr>
        <w:t xml:space="preserve">11–16 μm (~±40%)</w:t>
      </w:r>
      <w:r>
        <w:t xml:space="preserve"> </w:t>
      </w:r>
      <w:r>
        <w:t xml:space="preserve">rather than a single number. This caveat is</w:t>
      </w:r>
      <w:r>
        <w:t xml:space="preserve"> </w:t>
      </w:r>
      <w:r>
        <w:t xml:space="preserve">specific to</w:t>
      </w:r>
      <w:r>
        <w:t xml:space="preserve"> </w:t>
      </w:r>
      <w:r>
        <w:rPr>
          <w:rStyle w:val="VerbatimChar"/>
        </w:rPr>
        <w:t xml:space="preserve">L_field</w:t>
      </w:r>
      <w:r>
        <w:t xml:space="preserve">’s field-pattern quadrupole;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affect</w:t>
      </w:r>
      <w:r>
        <w:t xml:space="preserve"> </w:t>
      </w:r>
      <w:r>
        <w:rPr>
          <w:rStyle w:val="VerbatimChar"/>
        </w:rPr>
        <w:t xml:space="preserve">L_see</w:t>
      </w:r>
      <w:r>
        <w:t xml:space="preserve"> </w:t>
      </w:r>
      <w:r>
        <w:t xml:space="preserve">or any whole-array-level use.</w:t>
      </w:r>
    </w:p>
    <w:bookmarkEnd w:id="15"/>
    <w:bookmarkStart w:id="16" w:name="X166bc83395f84e39a688e8e494ee8f0629fa1ab"/>
    <w:p>
      <w:pPr>
        <w:pStyle w:val="Heading3"/>
      </w:pPr>
      <w:r>
        <w:t xml:space="preserve">3.4 Both metrics are free of the rotating dipole — by construction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in data</w:t>
      </w:r>
    </w:p>
    <w:p>
      <w:pPr>
        <w:pStyle w:val="FirstParagraph"/>
      </w:pPr>
      <w:r>
        <w:t xml:space="preserve">Escaping the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t xml:space="preserve">rotating dipole (</w:t>
      </w:r>
      <w:r>
        <w:rPr>
          <w:rStyle w:val="VerbatimChar"/>
        </w:rPr>
        <w:t xml:space="preserve">D_rot</w:t>
      </w:r>
      <w:r>
        <w:t xml:space="preserve">) is the whole reason</w:t>
      </w:r>
      <w:r>
        <w:t xml:space="preserve"> </w:t>
      </w:r>
      <w:r>
        <w:t xml:space="preserve">these metrics exist, so it is worth confirming they are free of it — not</w:t>
      </w:r>
      <w:r>
        <w:t xml:space="preserve"> </w:t>
      </w:r>
      <w:r>
        <w:t xml:space="preserve">just structurally but against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By construction.</w:t>
      </w:r>
      <w:r>
        <w:t xml:space="preserve"> </w:t>
      </w:r>
      <w:r>
        <w:rPr>
          <w:rStyle w:val="VerbatimChar"/>
        </w:rPr>
        <w:t xml:space="preserve">L_see</w:t>
      </w:r>
      <w:r>
        <w:t xml:space="preserve"> </w:t>
      </w:r>
      <w:r>
        <w:t xml:space="preserve">is a whole-array</w:t>
      </w:r>
      <w:r>
        <w:t xml:space="preserve"> </w:t>
      </w:r>
      <w:r>
        <w:rPr>
          <w:i/>
          <w:iCs/>
        </w:rPr>
        <w:t xml:space="preserve">scalar</w:t>
      </w:r>
      <w:r>
        <w:t xml:space="preserve">; it has no</w:t>
      </w:r>
      <w:r>
        <w:t xml:space="preserve"> </w:t>
      </w:r>
      <w:r>
        <w:t xml:space="preserve">spatial structure, so it cannot carry a dipole (or any rotating</w:t>
      </w:r>
      <w:r>
        <w:t xml:space="preserve"> </w:t>
      </w:r>
      <w:r>
        <w:t xml:space="preserve">pattern) at all.</w:t>
      </w:r>
      <w:r>
        <w:t xml:space="preserve"> </w:t>
      </w:r>
      <w:r>
        <w:rPr>
          <w:rStyle w:val="VerbatimChar"/>
        </w:rPr>
        <w:t xml:space="preserve">L_field</w:t>
      </w:r>
      <w:r>
        <w:t xml:space="preserve"> </w:t>
      </w:r>
      <w:r>
        <w:t xml:space="preserve">uses only the field-differential offset</w:t>
      </w:r>
      <w:r>
        <w:t xml:space="preserve"> </w:t>
      </w:r>
      <w:r>
        <w:rPr>
          <w:rStyle w:val="VerbatimChar"/>
        </w:rPr>
        <w:t xml:space="preserve">G·r</w:t>
      </w:r>
      <w:r>
        <w:t xml:space="preserve"> </w:t>
      </w:r>
      <w:r>
        <w:t xml:space="preserve">and drops the uniform translation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— the one term of an</w:t>
      </w:r>
      <w:r>
        <w:t xml:space="preserve"> </w:t>
      </w:r>
      <w:r>
        <w:t xml:space="preserve">affine field that produces a dipole — so its</w:t>
      </w:r>
      <w:r>
        <w:t xml:space="preserve"> </w:t>
      </w:r>
      <w:r>
        <w:rPr>
          <w:rStyle w:val="VerbatimChar"/>
        </w:rPr>
        <w:t xml:space="preserve">D_rot</w:t>
      </w:r>
      <w:r>
        <w:t xml:space="preserve"> </w:t>
      </w:r>
      <w:r>
        <w:t xml:space="preserve">is identically</w:t>
      </w:r>
      <w:r>
        <w:t xml:space="preserve"> </w:t>
      </w:r>
      <w:r>
        <w:t xml:space="preserve">zero (verified:</w:t>
      </w:r>
      <w:r>
        <w:t xml:space="preserve"> </w:t>
      </w:r>
      <w:r>
        <w:rPr>
          <w:rStyle w:val="VerbatimChar"/>
        </w:rPr>
        <w:t xml:space="preserve">D_rot = 0.0000</w:t>
      </w:r>
      <w:r>
        <w:t xml:space="preserve"> </w:t>
      </w:r>
      <w:r>
        <w:t xml:space="preserve">at every airmass cut).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 data.</w:t>
      </w:r>
      <w:r>
        <w:t xml:space="preserve"> </w:t>
      </w:r>
      <w:r>
        <w:t xml:space="preserve">The rotating dipole is a large, highly significant</w:t>
      </w:r>
      <w:r>
        <w:t xml:space="preserve"> </w:t>
      </w:r>
      <w:r>
        <w:t xml:space="preserve">feature</w:t>
      </w:r>
      <w:r>
        <w:t xml:space="preserve"> </w:t>
      </w:r>
      <w:r>
        <w:rPr>
          <w:i/>
          <w:iCs/>
        </w:rPr>
        <w:t xml:space="preserve">of the flux</w:t>
      </w:r>
      <w:r>
        <w:t xml:space="preserve">: fitting</w:t>
      </w:r>
      <w:r>
        <w:t xml:space="preserve"> </w:t>
      </w:r>
      <w:r>
        <w:rPr>
          <w:rStyle w:val="VerbatimChar"/>
        </w:rPr>
        <w:t xml:space="preserve">D_rot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t xml:space="preserve">loss field</w:t>
      </w:r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≈ 77σ</w:t>
      </w:r>
      <w:r>
        <w:t xml:space="preserve"> </w:t>
      </w:r>
      <w:r>
        <w:t xml:space="preserve">detection (n = 24,630 exposures). It is</w:t>
      </w:r>
      <w:r>
        <w:t xml:space="preserve"> </w:t>
      </w:r>
      <w:r>
        <w:rPr>
          <w:i/>
          <w:iCs/>
        </w:rPr>
        <w:t xml:space="preserve">absent from</w:t>
      </w:r>
      <w:r>
        <w:rPr>
          <w:i/>
          <w:iCs/>
        </w:rPr>
        <w:t xml:space="preserve"> </w:t>
      </w:r>
      <w:r>
        <w:rPr>
          <w:i/>
          <w:iCs/>
        </w:rPr>
        <w:t xml:space="preserve">the delivered geometry</w:t>
      </w:r>
      <w:r>
        <w:t xml:space="preserve"> </w:t>
      </w:r>
      <w:r>
        <w:t xml:space="preserve">— the dither offset field (the ground-truth</w:t>
      </w:r>
      <w:r>
        <w:t xml:space="preserve"> </w:t>
      </w:r>
      <w:r>
        <w:t xml:space="preserve">delivered offset, measured independently of the flux) shows the real</w:t>
      </w:r>
      <w:r>
        <w:t xml:space="preserve"> </w:t>
      </w:r>
      <w:r>
        <w:t xml:space="preserve">DAR quadrupole but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rotating dipole (the dipole-null established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DAR_FIBER_LOSS_REPORT.md</w:t>
      </w:r>
      <w:r>
        <w:t xml:space="preserve"> </w:t>
      </w:r>
      <w:r>
        <w:t xml:space="preserve">using the artifact-free</w:t>
      </w:r>
      <w:r>
        <w:t xml:space="preserve"> </w:t>
      </w:r>
      <w:r>
        <w:rPr>
          <w:rStyle w:val="VerbatimChar"/>
        </w:rPr>
        <w:t xml:space="preserve">xfiboff+xtel</w:t>
      </w:r>
      <w:r>
        <w:t xml:space="preserve"> </w:t>
      </w:r>
      <w:r>
        <w:t xml:space="preserve">quantity). So the dipole lives in the sky-subtracted flux, not in the</w:t>
      </w:r>
      <w:r>
        <w:t xml:space="preserve"> </w:t>
      </w:r>
      <w:r>
        <w:t xml:space="preserve">geometry these metrics are built from. That is the empirical basis for</w:t>
      </w:r>
      <w:r>
        <w:t xml:space="preserve"> </w:t>
      </w:r>
      <w:r>
        <w:t xml:space="preserve">dropping</w:t>
      </w:r>
      <w:r>
        <w:t xml:space="preserve"> </w:t>
      </w:r>
      <w:r>
        <w:rPr>
          <w:rStyle w:val="VerbatimChar"/>
        </w:rPr>
        <w:t xml:space="preserve">t</w:t>
      </w:r>
      <w:r>
        <w:t xml:space="preserve">, and the confirmation that neither</w:t>
      </w:r>
      <w:r>
        <w:t xml:space="preserve"> </w:t>
      </w:r>
      <w:r>
        <w:rPr>
          <w:rStyle w:val="VerbatimChar"/>
        </w:rPr>
        <w:t xml:space="preserve">L_see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L_field</w:t>
      </w:r>
      <w:r>
        <w:t xml:space="preserve"> </w:t>
      </w:r>
      <w:r>
        <w:t xml:space="preserve">inherits the artifact they were built to avoid.</w:t>
      </w:r>
    </w:p>
    <w:bookmarkEnd w:id="16"/>
    <w:bookmarkEnd w:id="17"/>
    <w:bookmarkStart w:id="18" w:name="X534ed894d3b4de5c35910987ac44b5e7f5a1d10"/>
    <w:p>
      <w:pPr>
        <w:pStyle w:val="Heading2"/>
      </w:pPr>
      <w:r>
        <w:t xml:space="preserve">4. Calibrating and bounding it with the dither</w:t>
      </w:r>
    </w:p>
    <w:p>
      <w:pPr>
        <w:pStyle w:val="FirstParagraph"/>
      </w:pPr>
      <w:r>
        <w:t xml:space="preserve">On dither-overlap nights the dither gives the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per-fiber offset</w:t>
      </w:r>
      <w:r>
        <w:t xml:space="preserve"> </w:t>
      </w:r>
      <w:r>
        <w:t xml:space="preserve">δ_true → true</w:t>
      </w:r>
      <w:r>
        <w:t xml:space="preserve"> </w:t>
      </w:r>
      <w:r>
        <w:rPr>
          <w:rStyle w:val="VerbatimChar"/>
        </w:rPr>
        <w:t xml:space="preserve">FF_true = A(σ, δ_true)</w:t>
      </w:r>
      <w:r>
        <w:t xml:space="preserve">. Comparing the GFA-predicted</w:t>
      </w:r>
      <w:r>
        <w:t xml:space="preserve"> </w:t>
      </w:r>
      <w:r>
        <w:t xml:space="preserve">(affine, edge-extrapolated)</w:t>
      </w:r>
      <w:r>
        <w:t xml:space="preserve"> </w:t>
      </w:r>
      <w:r>
        <w:rPr>
          <w:rStyle w:val="VerbatimChar"/>
        </w:rPr>
        <w:t xml:space="preserve">FF</w:t>
      </w:r>
      <w:r>
        <w:t xml:space="preserve"> </w:t>
      </w:r>
      <w:r>
        <w:t xml:space="preserve">to it: -</w:t>
      </w:r>
      <w:r>
        <w:t xml:space="preserve"> </w:t>
      </w:r>
      <w:r>
        <w:rPr>
          <w:b/>
          <w:bCs/>
        </w:rPr>
        <w:t xml:space="preserve">validates</w:t>
      </w:r>
      <w:r>
        <w:t xml:space="preserve"> </w:t>
      </w:r>
      <w:r>
        <w:t xml:space="preserve">the affine</w:t>
      </w:r>
      <w:r>
        <w:t xml:space="preserve"> </w:t>
      </w:r>
      <w:r>
        <w:t xml:space="preserve">extrapolation from the edge GFAs to the science field; -</w:t>
      </w:r>
      <w:r>
        <w:t xml:space="preserve"> </w:t>
      </w:r>
      <w:r>
        <w:rPr>
          <w:b/>
          <w:bCs/>
        </w:rPr>
        <w:t xml:space="preserve">calibrates</w:t>
      </w:r>
      <w:r>
        <w:t xml:space="preserve"> </w:t>
      </w:r>
      <w:r>
        <w:t xml:space="preserve">any bias/scale between predicted and true loss; - 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rPr>
          <w:rStyle w:val="VerbatimChar"/>
        </w:rPr>
        <w:t xml:space="preserve">FF_true − FF_GFA</w:t>
      </w:r>
      <w:r>
        <w:t xml:space="preserve"> </w:t>
      </w:r>
      <w:r>
        <w:t xml:space="preserve">quantifies the per-fiber part the GFA cannot see —</w:t>
      </w:r>
      <w:r>
        <w:t xml:space="preserve"> </w:t>
      </w:r>
      <w:r>
        <w:t xml:space="preserve">i.e. the metric</w:t>
      </w:r>
      <w:r>
        <w:t xml:space="preserve"> </w:t>
      </w:r>
      <w:r>
        <w:rPr>
          <w:i/>
          <w:iCs/>
        </w:rPr>
        <w:t xml:space="preserve">measures its own scope boundary</w:t>
      </w:r>
      <w:r>
        <w:t xml:space="preserve"> </w:t>
      </w:r>
      <w:r>
        <w:t xml:space="preserve">rather than asserting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Bonus cross-check: differencing this artifact-free loss against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t xml:space="preserve">on the same exposures isolates the</w:t>
      </w:r>
      <w:r>
        <w:t xml:space="preserve"> </w:t>
      </w:r>
      <w:r>
        <w:rPr>
          <w:b/>
          <w:bCs/>
        </w:rPr>
        <w:t xml:space="preserve">non-geometric</w:t>
      </w:r>
      <w:r>
        <w:t xml:space="preserve"> </w:t>
      </w:r>
      <w:r>
        <w:t xml:space="preserve">part —</w:t>
      </w:r>
      <w:r>
        <w:t xml:space="preserve"> </w:t>
      </w:r>
      <w:r>
        <w:t xml:space="preserve">a direct handle on the sky-subtraction artifact (and, in principle, a</w:t>
      </w:r>
      <w:r>
        <w:t xml:space="preserve"> </w:t>
      </w:r>
      <w:r>
        <w:t xml:space="preserve">way to de-artifact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t xml:space="preserve">for the low-order terms).</w:t>
      </w:r>
    </w:p>
    <w:bookmarkEnd w:id="18"/>
    <w:bookmarkStart w:id="19" w:name="Xcbb7bbbfc35e1654c7c70503cad018c9f88c8f2"/>
    <w:p>
      <w:pPr>
        <w:pStyle w:val="Heading2"/>
      </w:pPr>
      <w:r>
        <w:t xml:space="preserve">5. Implementation notes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(NERSC-side):</w:t>
      </w:r>
      <w:r>
        <w:t xml:space="preserve"> </w:t>
      </w:r>
      <w:r>
        <w:t xml:space="preserve">guide-star PSF/seeing per exposure (GFA</w:t>
      </w:r>
      <w:r>
        <w:t xml:space="preserve"> </w:t>
      </w:r>
      <w:r>
        <w:t xml:space="preserve">reduction / ETC products); the affine offset field from the</w:t>
      </w:r>
      <w:r>
        <w:t xml:space="preserve"> </w:t>
      </w:r>
      <w:r>
        <w:t xml:space="preserve">per-exposure PlateMaker product</w:t>
      </w:r>
      <w:r>
        <w:t xml:space="preserve"> </w:t>
      </w:r>
      <w:r>
        <w:rPr>
          <w:rStyle w:val="VerbatimChar"/>
        </w:rPr>
        <w:t xml:space="preserve">pm-&lt;expid&gt;.fits</w:t>
      </w:r>
      <w:r>
        <w:t xml:space="preserve"> </w:t>
      </w:r>
      <w:r>
        <w:t xml:space="preserve">(</w:t>
      </w:r>
      <w:r>
        <w:rPr>
          <w:rStyle w:val="VerbatimChar"/>
        </w:rPr>
        <w:t xml:space="preserve">PMGSTARS</w:t>
      </w:r>
      <w:r>
        <w:t xml:space="preserve">/</w:t>
      </w:r>
      <w:r>
        <w:rPr>
          <w:rStyle w:val="VerbatimChar"/>
        </w:rPr>
        <w:t xml:space="preserve">PMGWCS</w:t>
      </w:r>
      <w:r>
        <w:t xml:space="preserve"> </w:t>
      </w:r>
      <w:r>
        <w:t xml:space="preserve">residuals — the same source used for the</w:t>
      </w:r>
      <w:r>
        <w:t xml:space="preserve"> </w:t>
      </w:r>
      <w:r>
        <w:rPr>
          <w:rStyle w:val="VerbatimChar"/>
        </w:rPr>
        <w:t xml:space="preserve">Q_rot</w:t>
      </w:r>
      <w:r>
        <w:t xml:space="preserve"> </w:t>
      </w:r>
      <w:r>
        <w:t xml:space="preserve">guide-star</w:t>
      </w:r>
      <w:r>
        <w:t xml:space="preserve"> </w:t>
      </w:r>
      <w:r>
        <w:t xml:space="preserve">cross-check); the acceptance model from</w:t>
      </w:r>
      <w:r>
        <w:t xml:space="preserve"> </w:t>
      </w:r>
      <w:r>
        <w:rPr>
          <w:rStyle w:val="VerbatimChar"/>
        </w:rPr>
        <w:t xml:space="preserve">desimodel</w:t>
      </w:r>
      <w:r>
        <w:t xml:space="preserve"> </w:t>
      </w:r>
      <w:r>
        <w:rPr>
          <w:rStyle w:val="VerbatimChar"/>
        </w:rPr>
        <w:t xml:space="preserve">FastFiberAcceptance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load_platescale</w:t>
      </w:r>
      <w:r>
        <w:t xml:space="preserve"> </w:t>
      </w:r>
      <w:r>
        <w:t xml:space="preserve">(σ, δ in μm via the</w:t>
      </w:r>
      <w:r>
        <w:t xml:space="preserve"> </w:t>
      </w:r>
      <w:r>
        <w:t xml:space="preserve">platescale).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Reference scales:</w:t>
      </w:r>
      <w:r>
        <w:t xml:space="preserve"> </w:t>
      </w:r>
      <w:r>
        <w:t xml:space="preserve">σ_eff ≈ 52 μm was the effective acceptance scale</w:t>
      </w:r>
      <w:r>
        <w:t xml:space="preserve"> </w:t>
      </w:r>
      <w:r>
        <w:t xml:space="preserve">found in the DAR study (fiber-size dominated at DESI seeing); use the</w:t>
      </w:r>
      <w:r>
        <w:t xml:space="preserve"> </w:t>
      </w:r>
      <w:r>
        <w:t xml:space="preserve">real</w:t>
      </w:r>
      <w:r>
        <w:t xml:space="preserve"> </w:t>
      </w:r>
      <w:r>
        <w:rPr>
          <w:rStyle w:val="VerbatimChar"/>
        </w:rPr>
        <w:t xml:space="preserve">FastFiberAcceptance</w:t>
      </w:r>
      <w:r>
        <w:t xml:space="preserve"> </w:t>
      </w:r>
      <w:r>
        <w:t xml:space="preserve">curve rather than a fixed σ_eff for the</w:t>
      </w:r>
      <w:r>
        <w:t xml:space="preserve"> </w:t>
      </w:r>
      <w:r>
        <w:t xml:space="preserve">prediction.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Validation target:</w:t>
      </w:r>
      <w:r>
        <w:t xml:space="preserve"> </w:t>
      </w:r>
      <w:r>
        <w:t xml:space="preserve">the dither offset field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analysis/dar_dipole/dither_offset_field_test.py</w:t>
      </w:r>
      <w:r>
        <w:t xml:space="preserve"> </w:t>
      </w:r>
      <w:r>
        <w:t xml:space="preserve">machinery) on</w:t>
      </w:r>
      <w:r>
        <w:t xml:space="preserve"> </w:t>
      </w:r>
      <w:r>
        <w:t xml:space="preserve">overlap nights; and</w:t>
      </w:r>
      <w:r>
        <w:t xml:space="preserve"> </w:t>
      </w:r>
      <w:r>
        <w:rPr>
          <w:rStyle w:val="VerbatimChar"/>
        </w:rPr>
        <w:t xml:space="preserve">Q_rot</w:t>
      </w:r>
      <w:r>
        <w:t xml:space="preserve">/</w:t>
      </w:r>
      <w:r>
        <w:rPr>
          <w:rStyle w:val="VerbatimChar"/>
        </w:rPr>
        <w:t xml:space="preserve">ΔG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DAR_FIBER_LOSS_REPORT.md</w:t>
      </w:r>
      <w:r>
        <w:t xml:space="preserve"> </w:t>
      </w:r>
      <w:r>
        <w:t xml:space="preserve">as</w:t>
      </w:r>
      <w:r>
        <w:t xml:space="preserve"> </w:t>
      </w:r>
      <w:r>
        <w:t xml:space="preserve">the known low-order pattern the demeaned-mode metric must reproduce.</w:t>
      </w:r>
    </w:p>
    <w:bookmarkEnd w:id="19"/>
    <w:bookmarkStart w:id="20" w:name="X827d92fbdbb3d22baf332babb7c2627ad963f1f"/>
    <w:p>
      <w:pPr>
        <w:pStyle w:val="Heading2"/>
      </w:pPr>
      <w:r>
        <w:t xml:space="preserve">6. Use cases — which metric for which study</w:t>
      </w:r>
    </w:p>
    <w:p>
      <w:pPr>
        <w:pStyle w:val="FirstParagraph"/>
      </w:pPr>
      <w:r>
        <w:t xml:space="preserve">The two outputs answer different physical questions. Pick by what the</w:t>
      </w:r>
      <w:r>
        <w:t xml:space="preserve"> </w:t>
      </w:r>
      <w:r>
        <w:t xml:space="preserve">study’s driver acts on.</w:t>
      </w:r>
    </w:p>
    <w:p>
      <w:pPr>
        <w:pStyle w:val="BodyText"/>
      </w:pPr>
      <w:r>
        <w:rPr>
          <w:rStyle w:val="VerbatimChar"/>
        </w:rPr>
        <w:t xml:space="preserve">L_see</w:t>
      </w:r>
      <w:r>
        <w:t xml:space="preserve"> </w:t>
      </w:r>
      <w:r>
        <w:rPr>
          <w:b/>
          <w:bCs/>
        </w:rPr>
        <w:t xml:space="preserve">— whole-array seeing level.</w:t>
      </w:r>
      <w:r>
        <w:t xml:space="preserve"> </w:t>
      </w:r>
      <w:r>
        <w:t xml:space="preserve">Use when the effect acts on the</w:t>
      </w:r>
      <w:r>
        <w:t xml:space="preserve"> </w:t>
      </w:r>
      <w:r>
        <w:t xml:space="preserve">PSF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/ the whole focal plane at once and you want a single</w:t>
      </w:r>
      <w:r>
        <w:t xml:space="preserve"> </w:t>
      </w:r>
      <w:r>
        <w:t xml:space="preserve">per-exposure loss number to regress against an external variable. It is</w:t>
      </w:r>
      <w:r>
        <w:t xml:space="preserve"> </w:t>
      </w:r>
      <w:r>
        <w:t xml:space="preserve">artifact-free, uses no offset and no round-trip — the reliable choice</w:t>
      </w:r>
      <w:r>
        <w:t xml:space="preserve"> </w:t>
      </w:r>
      <w:r>
        <w:t xml:space="preserve">for external-influence studies. - Mirror–air ΔT → mirror seeing → PSF</w:t>
      </w:r>
      <w:r>
        <w:t xml:space="preserve"> </w:t>
      </w:r>
      <w:r>
        <w:t xml:space="preserve">broadening → loss (the immediate use case). - Dome seeing; ambient</w:t>
      </w:r>
      <w:r>
        <w:t xml:space="preserve"> </w:t>
      </w:r>
      <w:r>
        <w:t xml:space="preserve">temperature; humidity / condensation effects on image quality. - Wind</w:t>
      </w:r>
      <w:r>
        <w:t xml:space="preserve"> </w:t>
      </w:r>
      <w:r>
        <w:t xml:space="preserve">where the effect is image</w:t>
      </w:r>
      <w:r>
        <w:t xml:space="preserve"> </w:t>
      </w:r>
      <w:r>
        <w:rPr>
          <w:i/>
          <w:iCs/>
        </w:rPr>
        <w:t xml:space="preserve">degradation</w:t>
      </w:r>
      <w:r>
        <w:t xml:space="preserve"> </w:t>
      </w:r>
      <w:r>
        <w:t xml:space="preserve">(shake / turbulence broadening),</w:t>
      </w:r>
      <w:r>
        <w:t xml:space="preserve"> </w:t>
      </w:r>
      <w:r>
        <w:t xml:space="preserve">not a coherent pointing shift. - Time / seasonal trends in seeing-driven</w:t>
      </w:r>
      <w:r>
        <w:t xml:space="preserve"> </w:t>
      </w:r>
      <w:r>
        <w:t xml:space="preserve">throughput; sanity-checking the ETC’s delivered image quality. -</w:t>
      </w:r>
      <w:r>
        <w:t xml:space="preserve"> </w:t>
      </w:r>
      <w:r>
        <w:rPr>
          <w:i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for:</w:t>
      </w:r>
      <w:r>
        <w:t xml:space="preserve"> </w:t>
      </w:r>
      <w:r>
        <w:t xml:space="preserve">the DAR field pattern or any pointing/offset-driven structure —</w:t>
      </w:r>
      <w:r>
        <w:t xml:space="preserve"> </w:t>
      </w:r>
      <w:r>
        <w:t xml:space="preserve">that is</w:t>
      </w:r>
      <w:r>
        <w:t xml:space="preserve"> </w:t>
      </w:r>
      <w:r>
        <w:rPr>
          <w:rStyle w:val="VerbatimChar"/>
        </w:rPr>
        <w:t xml:space="preserve">L_field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L_field</w:t>
      </w:r>
      <w:r>
        <w:t xml:space="preserve"> </w:t>
      </w:r>
      <w:r>
        <w:rPr>
          <w:b/>
          <w:bCs/>
        </w:rPr>
        <w:t xml:space="preserve">— scale+shear DAR field pattern.</w:t>
      </w:r>
      <w:r>
        <w:t xml:space="preserve"> </w:t>
      </w:r>
      <w:r>
        <w:t xml:space="preserve">Use when you care how the</w:t>
      </w:r>
      <w:r>
        <w:t xml:space="preserve"> </w:t>
      </w:r>
      <w:r>
        <w:t xml:space="preserve">loss varies</w:t>
      </w:r>
      <w:r>
        <w:t xml:space="preserve"> </w:t>
      </w:r>
      <w:r>
        <w:rPr>
          <w:i/>
          <w:iCs/>
        </w:rPr>
        <w:t xml:space="preserve">across the field</w:t>
      </w:r>
      <w:r>
        <w:t xml:space="preserve"> </w:t>
      </w:r>
      <w:r>
        <w:t xml:space="preserve">from a coherent offset distortion, not</w:t>
      </w:r>
      <w:r>
        <w:t xml:space="preserve"> </w:t>
      </w:r>
      <w:r>
        <w:t xml:space="preserve">the whole-array level. - Characterizing / monitoring the DAR compression</w:t>
      </w:r>
      <w:r>
        <w:t xml:space="preserve"> </w:t>
      </w:r>
      <w:r>
        <w:t xml:space="preserve">pattern; validating the DAR model or PlateMaker against the delivered</w:t>
      </w:r>
      <w:r>
        <w:t xml:space="preserve"> </w:t>
      </w:r>
      <w:r>
        <w:t xml:space="preserve">field. - Field-pattern anomaly searches — e.g. a rotator / hexapod /</w:t>
      </w:r>
      <w:r>
        <w:t xml:space="preserve"> </w:t>
      </w:r>
      <w:r>
        <w:t xml:space="preserve">mount issue imprinting an unexpected low-order pattern. - Reliable for</w:t>
      </w:r>
      <w:r>
        <w:t xml:space="preserve"> </w:t>
      </w:r>
      <w:r>
        <w:rPr>
          <w:b/>
          <w:bCs/>
        </w:rPr>
        <w:t xml:space="preserve">detection / relative / anomaly</w:t>
      </w:r>
      <w:r>
        <w:t xml:space="preserve"> </w:t>
      </w:r>
      <w:r>
        <w:t xml:space="preserve">use at all airmass; the</w:t>
      </w:r>
      <w:r>
        <w:t xml:space="preserve"> </w:t>
      </w:r>
      <w:r>
        <w:rPr>
          <w:b/>
          <w:bCs/>
        </w:rPr>
        <w:t xml:space="preserve">absolute</w:t>
      </w:r>
      <w:r>
        <w:t xml:space="preserve"> </w:t>
      </w:r>
      <w:r>
        <w:t xml:space="preserve">magnitude is validated at am ≲ 1.6 and bracketed 11–16 μm at am &gt; 1.8</w:t>
      </w:r>
      <w:r>
        <w:t xml:space="preserve"> </w:t>
      </w:r>
      <w:r>
        <w:t xml:space="preserve">(§3.3). Blind to per-fiber / high-order structure. -</w:t>
      </w:r>
      <w:r>
        <w:t xml:space="preserve"> </w:t>
      </w:r>
      <w:r>
        <w:rPr>
          <w:i/>
          <w:iCs/>
        </w:rPr>
        <w:t xml:space="preserve">Not for:</w:t>
      </w:r>
      <w:r>
        <w:t xml:space="preserve"> </w:t>
      </w:r>
      <w:r>
        <w:t xml:space="preserve">whole-array-level studies — that is</w:t>
      </w:r>
      <w:r>
        <w:t xml:space="preserve"> </w:t>
      </w:r>
      <w:r>
        <w:rPr>
          <w:rStyle w:val="VerbatimChar"/>
        </w:rPr>
        <w:t xml:space="preserve">L_see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Neither — you need the dither.</w:t>
      </w:r>
      <w:r>
        <w:t xml:space="preserve"> </w:t>
      </w:r>
      <w:r>
        <w:t xml:space="preserve">Per-fiber offsets, per-petal</w:t>
      </w:r>
      <w:r>
        <w:t xml:space="preserve"> </w:t>
      </w:r>
      <w:r>
        <w:t xml:space="preserve">patterns, or any high-order (beyond affine) structure are below the</w:t>
      </w:r>
      <w:r>
        <w:t xml:space="preserve"> </w:t>
      </w:r>
      <w:r>
        <w:t xml:space="preserve">edge-GFA affine scope (§2). Those require the dither offset field</w:t>
      </w:r>
      <w:r>
        <w:t xml:space="preserve"> </w:t>
      </w:r>
      <w:r>
        <w:t xml:space="preserve">(sparse, special sequences), which is also the calibrator / ground truth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L_see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L_field</w:t>
      </w:r>
      <w:r>
        <w:t xml:space="preserve"> </w:t>
      </w:r>
      <w:r>
        <w:t xml:space="preserve">(§4).</w:t>
      </w:r>
    </w:p>
    <w:p>
      <w:pPr>
        <w:pStyle w:val="BodyText"/>
      </w:pPr>
      <w:r>
        <w:rPr>
          <w:b/>
          <w:bCs/>
        </w:rPr>
        <w:t xml:space="preserve">Rule of thumb:</w:t>
      </w:r>
      <w:r>
        <w:t xml:space="preserve"> </w:t>
      </w:r>
      <w:r>
        <w:t xml:space="preserve">whole-array</w:t>
      </w:r>
      <w:r>
        <w:t xml:space="preserve"> </w:t>
      </w:r>
      <w:r>
        <w:rPr>
          <w:i/>
          <w:iCs/>
        </w:rPr>
        <w:t xml:space="preserve">level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L_see</w:t>
      </w:r>
      <w:r>
        <w:t xml:space="preserve">; low-order field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L_field</w:t>
      </w:r>
      <w:r>
        <w:t xml:space="preserve">; per-fiber / high-order → dither.</w:t>
      </w:r>
    </w:p>
    <w:bookmarkEnd w:id="20"/>
    <w:bookmarkStart w:id="21" w:name="Xaf0740d6b44172e981c10a8357162cfbfce2fcd"/>
    <w:p>
      <w:pPr>
        <w:pStyle w:val="Heading2"/>
      </w:pPr>
      <w:r>
        <w:t xml:space="preserve">7. Using the metrics — the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API</w:t>
      </w:r>
    </w:p>
    <w:p>
      <w:pPr>
        <w:pStyle w:val="FirstParagraph"/>
      </w:pPr>
      <w:r>
        <w:t xml:space="preserve">Both metrics are exposed as cached properties on</w:t>
      </w:r>
      <w:r>
        <w:t xml:space="preserve"> </w:t>
      </w:r>
      <w:r>
        <w:rPr>
          <w:rStyle w:val="VerbatimChar"/>
        </w:rPr>
        <w:t xml:space="preserve">telemetry_mining.Exposure</w:t>
      </w:r>
      <w:r>
        <w:t xml:space="preserve">, so the common case is a one-liner: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Exposure</w:t>
      </w:r>
      <w:r>
        <w:br/>
      </w:r>
      <w:r>
        <w:rPr>
          <w:rStyle w:val="NormalTok"/>
        </w:rPr>
        <w:t xml:space="preserve">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Exposure(</w:t>
      </w:r>
      <w:r>
        <w:rPr>
          <w:rStyle w:val="DecValTok"/>
        </w:rPr>
        <w:t xml:space="preserve">255020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exp.L_see      </w:t>
      </w:r>
      <w:r>
        <w:rPr>
          <w:rStyle w:val="CommentTok"/>
        </w:rPr>
        <w:t xml:space="preserve"># -&gt; float: whole-array seeing loss level, or None</w:t>
      </w:r>
      <w:r>
        <w:br/>
      </w:r>
      <w:r>
        <w:rPr>
          <w:rStyle w:val="NormalTok"/>
        </w:rPr>
        <w:t xml:space="preserve">exp.L_field    </w:t>
      </w:r>
      <w:r>
        <w:rPr>
          <w:rStyle w:val="CommentTok"/>
        </w:rPr>
        <w:t xml:space="preserve"># -&gt; float: DAR field-distortion loss, or None</w:t>
      </w:r>
    </w:p>
    <w:p>
      <w:pPr>
        <w:pStyle w:val="FirstParagraph"/>
      </w:pPr>
      <w:r>
        <w:rPr>
          <w:b/>
          <w:bCs/>
        </w:rPr>
        <w:t xml:space="preserve">What you get.</w:t>
      </w:r>
      <w:r>
        <w:t xml:space="preserve"> </w:t>
      </w:r>
      <w:r>
        <w:t xml:space="preserve">Each returns a single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per exposure,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when the metric can’t be produced for</w:t>
      </w:r>
      <w:r>
        <w:t xml:space="preserve"> </w:t>
      </w:r>
      <w:r>
        <w:t xml:space="preserve">that exposure (see</w:t>
      </w:r>
      <w:r>
        <w:t xml:space="preserve"> </w:t>
      </w:r>
      <w:r>
        <w:rPr>
          <w:i/>
          <w:iCs/>
        </w:rPr>
        <w:t xml:space="preserve">Coverage</w:t>
      </w:r>
      <w:r>
        <w:t xml:space="preserve"> </w:t>
      </w:r>
      <w:r>
        <w:t xml:space="preserve">below) — the module’s standard</w:t>
      </w:r>
      <w:r>
        <w:t xml:space="preserve"> </w:t>
      </w:r>
      <w:r>
        <w:t xml:space="preserve">“None means unavailable”</w:t>
      </w:r>
      <w:r>
        <w:t xml:space="preserve"> </w:t>
      </w:r>
      <w:r>
        <w:t xml:space="preserve">contract, so you can skip</w:t>
      </w:r>
      <w:r>
        <w:t xml:space="preserve"> </w:t>
      </w:r>
      <w:r>
        <w:rPr>
          <w:rStyle w:val="VerbatimChar"/>
        </w:rPr>
        <w:t xml:space="preserve">None</w:t>
      </w:r>
      <w:r>
        <w:t xml:space="preserve">s rather than guard against exceptions.</w:t>
      </w:r>
    </w:p>
    <w:p>
      <w:pPr>
        <w:pStyle w:val="BodyText"/>
      </w:pPr>
      <w:r>
        <w:rPr>
          <w:b/>
          <w:bCs/>
        </w:rPr>
        <w:t xml:space="preserve">How the value is produced — compute-direct, then fall back.</w:t>
      </w:r>
      <w:r>
        <w:t xml:space="preserve"> </w:t>
      </w:r>
      <w:r>
        <w:t xml:space="preserve">Each property first tries to compute the metric</w:t>
      </w:r>
      <w:r>
        <w:t xml:space="preserve"> </w:t>
      </w:r>
      <w:r>
        <w:rPr>
          <w:i/>
          <w:iCs/>
        </w:rPr>
        <w:t xml:space="preserve">directly</w:t>
      </w:r>
      <w:r>
        <w:t xml:space="preserve"> </w:t>
      </w:r>
      <w:r>
        <w:t xml:space="preserve">from the offline inputs; if those aren’t available at this site (or</w:t>
      </w:r>
      <w:r>
        <w:t xml:space="preserve"> </w:t>
      </w:r>
      <w:r>
        <w:rPr>
          <w:rStyle w:val="VerbatimChar"/>
        </w:rPr>
        <w:t xml:space="preserve">desimodel</w:t>
      </w:r>
      <w:r>
        <w:t xml:space="preserve"> </w:t>
      </w:r>
      <w:r>
        <w:t xml:space="preserve">isn’t installed) it</w:t>
      </w:r>
      <w:r>
        <w:t xml:space="preserve"> </w:t>
      </w:r>
      <w:r>
        <w:t xml:space="preserve">falls back to a precomputed</w:t>
      </w:r>
      <w:r>
        <w:t xml:space="preserve"> </w:t>
      </w:r>
      <w:r>
        <w:rPr>
          <w:rStyle w:val="VerbatimChar"/>
        </w:rPr>
        <w:t xml:space="preserve">fiber_loss_metrics</w:t>
      </w:r>
      <w:r>
        <w:t xml:space="preserve"> </w:t>
      </w:r>
      <w:r>
        <w:t xml:space="preserve">table</w:t>
      </w:r>
      <w:r>
        <w:t xml:space="preserve"> </w:t>
      </w:r>
      <w:r>
        <w:rPr>
          <w:i/>
          <w:iCs/>
        </w:rPr>
        <w:t xml:space="preserve">if one is registered</w:t>
      </w:r>
      <w:r>
        <w:t xml:space="preserve">; otherwise it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direct compute → registered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fiber_loss_metrics</w:t>
      </w:r>
      <w:r>
        <w:rPr>
          <w:b/>
          <w:bCs/>
        </w:rPr>
        <w:t xml:space="preserve"> </w:t>
      </w:r>
      <w:r>
        <w:rPr>
          <w:b/>
          <w:bCs/>
        </w:rPr>
        <w:t xml:space="preserve">table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None</w:t>
      </w:r>
    </w:p>
    <w:p>
      <w:pPr>
        <w:pStyle w:val="FirstParagraph"/>
      </w:pPr>
      <w:r>
        <w:t xml:space="preserve">This is what lets the</w:t>
      </w:r>
      <w:r>
        <w:t xml:space="preserve"> </w:t>
      </w:r>
      <w:r>
        <w:rPr>
          <w:i/>
          <w:iCs/>
        </w:rPr>
        <w:t xml:space="preserve">same attribute</w:t>
      </w:r>
      <w:r>
        <w:t xml:space="preserve"> </w:t>
      </w:r>
      <w:r>
        <w:t xml:space="preserve">work at NERSC (direct) and at KPNO (table). You don’t choose the path —</w:t>
      </w:r>
      <w:r>
        <w:t xml:space="preserve"> </w:t>
      </w:r>
      <w:r>
        <w:t xml:space="preserve">the property does. The two paths return identical values (the precompute script and the live attribute share</w:t>
      </w:r>
      <w:r>
        <w:t xml:space="preserve"> </w:t>
      </w:r>
      <w:r>
        <w:t xml:space="preserve">one implementation,</w:t>
      </w:r>
      <w:r>
        <w:t xml:space="preserve"> </w:t>
      </w:r>
      <w:r>
        <w:rPr>
          <w:rStyle w:val="VerbatimChar"/>
        </w:rPr>
        <w:t xml:space="preserve">telemetry_mining.fiber_loss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What each needs (direct path):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desimodel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L_see</w:t>
            </w:r>
          </w:p>
        </w:tc>
        <w:tc>
          <w:tcPr/>
          <w:p>
            <w:pPr>
              <w:pStyle w:val="Compact"/>
            </w:pPr>
            <w:r>
              <w:t xml:space="preserve">offline GFA seeing (</w:t>
            </w:r>
            <w:r>
              <w:rPr>
                <w:rStyle w:val="VerbatimChar"/>
              </w:rPr>
              <w:t xml:space="preserve">FWHM_ASEC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 (FastFiberAcceptance + platescale)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L_field</w:t>
            </w:r>
          </w:p>
        </w:tc>
        <w:tc>
          <w:tcPr/>
          <w:p>
            <w:pPr>
              <w:pStyle w:val="Compact"/>
            </w:pPr>
            <w:r>
              <w:t xml:space="preserve">offline GFA seeing + ETC per-frame guide drift +</w:t>
            </w:r>
            <w:r>
              <w:t xml:space="preserve"> </w:t>
            </w:r>
            <w:r>
              <w:rPr>
                <w:rStyle w:val="VerbatimChar"/>
              </w:rPr>
              <w:t xml:space="preserve">exp.parallactic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At</w:t>
      </w:r>
      <w:r>
        <w:t xml:space="preserve"> </w:t>
      </w:r>
      <w:r>
        <w:rPr>
          <w:b/>
          <w:bCs/>
        </w:rPr>
        <w:t xml:space="preserve">KPNO</w:t>
      </w:r>
      <w:r>
        <w:t xml:space="preserve"> </w:t>
      </w:r>
      <w:r>
        <w:t xml:space="preserve">the offline GFA reduction isn’t available, so the direct path can’t run — register the precomputed</w:t>
      </w:r>
      <w:r>
        <w:t xml:space="preserve"> </w:t>
      </w:r>
      <w:r>
        <w:t xml:space="preserve">table (below) to serve both metrics there.</w:t>
      </w:r>
      <w:r>
        <w:t xml:space="preserve"> </w:t>
      </w:r>
      <w:r>
        <w:rPr>
          <w:rStyle w:val="VerbatimChar"/>
        </w:rPr>
        <w:t xml:space="preserve">exp.parallactic</w:t>
      </w:r>
      <w:r>
        <w:t xml:space="preserve"> </w:t>
      </w:r>
      <w:r>
        <w:t xml:space="preserve">(degrees) is exposed for</w:t>
      </w:r>
      <w:r>
        <w:t xml:space="preserve"> </w:t>
      </w:r>
      <w:r>
        <w:rPr>
          <w:rStyle w:val="VerbatimChar"/>
        </w:rPr>
        <w:t xml:space="preserve">L_field</w:t>
      </w:r>
      <w:r>
        <w:t xml:space="preserve">’s zenith-frame</w:t>
      </w:r>
      <w:r>
        <w:t xml:space="preserve"> </w:t>
      </w:r>
      <w:r>
        <w:t xml:space="preserve">rotation and is useful on its own.</w:t>
      </w:r>
    </w:p>
    <w:p>
      <w:pPr>
        <w:pStyle w:val="BodyText"/>
      </w:pPr>
      <w:r>
        <w:rPr>
          <w:b/>
          <w:bCs/>
        </w:rPr>
        <w:t xml:space="preserve">Coverage — when you 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None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L_see</w:t>
      </w:r>
      <w:r>
        <w:t xml:space="preserve">: available for any exposure with a valid GFA seeing measurement.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L_field</w:t>
      </w:r>
      <w:r>
        <w:t xml:space="preserve">: needs a</w:t>
      </w:r>
      <w:r>
        <w:t xml:space="preserve"> </w:t>
      </w:r>
      <w:r>
        <w:rPr>
          <w:i/>
          <w:iCs/>
        </w:rPr>
        <w:t xml:space="preserve">multi-frame</w:t>
      </w:r>
      <w:r>
        <w:t xml:space="preserve"> </w:t>
      </w:r>
      <w:r>
        <w:t xml:space="preserve">exposure (there must be an intra-exposure drift to measure) —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for</w:t>
      </w:r>
      <w:r>
        <w:t xml:space="preserve"> </w:t>
      </w:r>
      <w:r>
        <w:t xml:space="preserve">too-short / calibration exposures. It is reliable for detection / relative use at all airmass; its</w:t>
      </w:r>
      <w:r>
        <w:t xml:space="preserve"> </w:t>
      </w:r>
      <w:r>
        <w:rPr>
          <w:i/>
          <w:iCs/>
        </w:rPr>
        <w:t xml:space="preserve">absolute</w:t>
      </w:r>
      <w:r>
        <w:t xml:space="preserve"> </w:t>
      </w:r>
      <w:r>
        <w:t xml:space="preserve">magnitude is approximate above am ≈ 1.8 (§3.3).</w:t>
      </w:r>
    </w:p>
    <w:p>
      <w:pPr>
        <w:pStyle w:val="FirstParagraph"/>
      </w:pPr>
      <w:r>
        <w:rPr>
          <w:b/>
          <w:bCs/>
        </w:rPr>
        <w:t xml:space="preserve">Bulk use</w:t>
      </w:r>
      <w:r>
        <w:t xml:space="preserve"> </w:t>
      </w:r>
      <w:r>
        <w:t xml:space="preserve">(e.g. the mirror-ΔT</w:t>
      </w:r>
      <w:r>
        <w:t xml:space="preserve"> </w:t>
      </w:r>
      <w:r>
        <w:rPr>
          <w:rStyle w:val="VerbatimChar"/>
        </w:rPr>
        <w:t xml:space="preserve">L_see</w:t>
      </w:r>
      <w:r>
        <w:t xml:space="preserve"> </w:t>
      </w:r>
      <w:r>
        <w:t xml:space="preserve">study, or the</w:t>
      </w:r>
      <w:r>
        <w:t xml:space="preserve"> </w:t>
      </w:r>
      <w:r>
        <w:rPr>
          <w:rStyle w:val="VerbatimChar"/>
        </w:rPr>
        <w:t xml:space="preserve">|Δairmass|</w:t>
      </w:r>
      <w:r>
        <w:t xml:space="preserve"> </w:t>
      </w:r>
      <w:r>
        <w:rPr>
          <w:rStyle w:val="VerbatimChar"/>
        </w:rPr>
        <w:t xml:space="preserve">L_field</w:t>
      </w:r>
      <w:r>
        <w:t xml:space="preserve"> </w:t>
      </w:r>
      <w:r>
        <w:t xml:space="preserve">study):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Exposure</w:t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[(e, Exposure(e).L_see, Exposure(e).L_field)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expids]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pd.DataFrame(rows,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"EXPID"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"L_see"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"L_field"</w:t>
      </w:r>
      <w:r>
        <w:rPr>
          <w:rStyle w:val="NormalTok"/>
        </w:rPr>
        <w:t xml:space="preserve">]).dropna(subset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"L_see"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/>
          <w:bCs/>
        </w:rPr>
        <w:t xml:space="preserve">Registering the precomputed table</w:t>
      </w:r>
      <w:r>
        <w:t xml:space="preserve"> </w:t>
      </w:r>
      <w:r>
        <w:t xml:space="preserve">(for KPNO, or just to avoid recomputing): build it once with</w:t>
      </w:r>
      <w:r>
        <w:t xml:space="preserve"> </w:t>
      </w:r>
      <w:r>
        <w:rPr>
          <w:rStyle w:val="VerbatimChar"/>
        </w:rPr>
        <w:t xml:space="preserve">scripts/build_fiber_loss_metrics.py</w:t>
      </w:r>
      <w:r>
        <w:t xml:space="preserve">, then register it process-wide so every</w:t>
      </w:r>
      <w:r>
        <w:t xml:space="preserve"> </w:t>
      </w:r>
      <w:r>
        <w:rPr>
          <w:rStyle w:val="VerbatimChar"/>
        </w:rPr>
        <w:t xml:space="preserve">Exposure()</w:t>
      </w:r>
      <w:r>
        <w:t xml:space="preserve"> </w:t>
      </w:r>
      <w:r>
        <w:t xml:space="preserve">sees it: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telemetry_mining.tables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TableSource, DEFAULT_TABLE_SOURCES</w:t>
      </w:r>
      <w:r>
        <w:br/>
      </w:r>
      <w:r>
        <w:rPr>
          <w:rStyle w:val="NormalTok"/>
        </w:rPr>
        <w:t xml:space="preserve">DEFAULT_TABLE_SOURCES.append(</w:t>
      </w:r>
      <w:r>
        <w:br/>
      </w:r>
      <w:r>
        <w:rPr>
          <w:rStyle w:val="NormalTok"/>
        </w:rPr>
        <w:t xml:space="preserve">    TableSource(</w:t>
      </w:r>
      <w:r>
        <w:rPr>
          <w:rStyle w:val="StringTok"/>
        </w:rPr>
        <w:t xml:space="preserve">"fiber_loss_metrics"</w:t>
      </w:r>
      <w:r>
        <w:rPr>
          <w:rStyle w:val="NormalTok"/>
        </w:rPr>
        <w:t xml:space="preserve">,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"data/fiber_loss_metrics.parquet"</w:t>
      </w:r>
      <w:r>
        <w:rPr>
          <w:rStyle w:val="NormalTok"/>
        </w:rPr>
        <w:t xml:space="preserve">, index_column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exp.L_see / exp.L_field now fall back to this table wherever direct compute can't run</w:t>
      </w:r>
    </w:p>
    <w:p>
      <w:pPr>
        <w:pStyle w:val="FirstParagraph"/>
      </w:pPr>
      <w:r>
        <w:rPr>
          <w:b/>
          <w:bCs/>
        </w:rPr>
        <w:t xml:space="preserve">Lower-level access.</w:t>
      </w:r>
      <w:r>
        <w:t xml:space="preserve"> </w:t>
      </w:r>
      <w:r>
        <w:t xml:space="preserve">The metric math itself lives in</w:t>
      </w:r>
      <w:r>
        <w:t xml:space="preserve"> </w:t>
      </w:r>
      <w:r>
        <w:rPr>
          <w:rStyle w:val="VerbatimChar"/>
        </w:rPr>
        <w:t xml:space="preserve">telemetry_mining.fiber_loss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l_see_from_fwhm</w:t>
      </w:r>
      <w:r>
        <w:t xml:space="preserve">,</w:t>
      </w:r>
      <w:r>
        <w:t xml:space="preserve"> </w:t>
      </w:r>
      <w:r>
        <w:rPr>
          <w:rStyle w:val="VerbatimChar"/>
        </w:rPr>
        <w:t xml:space="preserve">sheardrift_from_thru</w:t>
      </w:r>
      <w:r>
        <w:t xml:space="preserve">,</w:t>
      </w:r>
      <w:r>
        <w:t xml:space="preserve"> </w:t>
      </w:r>
      <w:r>
        <w:rPr>
          <w:rStyle w:val="VerbatimChar"/>
        </w:rPr>
        <w:t xml:space="preserve">l_field_from_drift</w:t>
      </w:r>
      <w:r>
        <w:t xml:space="preserve"> </w:t>
      </w:r>
      <w:r>
        <w:t xml:space="preserve">— if you want to compute the metrics outside of an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(e.g. in a batch job over precomputed inputs). That is exactly what</w:t>
      </w:r>
      <w:r>
        <w:t xml:space="preserve"> </w:t>
      </w:r>
      <w:r>
        <w:rPr>
          <w:rStyle w:val="VerbatimChar"/>
        </w:rPr>
        <w:t xml:space="preserve">build_fiber_loss_metrics.py</w:t>
      </w:r>
      <w:r>
        <w:t xml:space="preserve"> </w:t>
      </w:r>
      <w:r>
        <w:t xml:space="preserve">does.</w:t>
      </w:r>
    </w:p>
    <w:bookmarkEnd w:id="21"/>
    <w:bookmarkStart w:id="22" w:name="Xb9ef946e6a9678495a5413c3160f40107a20933"/>
    <w:p>
      <w:pPr>
        <w:pStyle w:val="Heading2"/>
      </w:pPr>
      <w:r>
        <w:t xml:space="preserve">8. Worked examples</w:t>
      </w:r>
    </w:p>
    <w:p>
      <w:pPr>
        <w:pStyle w:val="FirstParagraph"/>
      </w:pPr>
      <w:r>
        <w:t xml:space="preserve">Runnable, heavily-commented notebooks under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— each is a template for a common study pattern, and</w:t>
      </w:r>
      <w:r>
        <w:t xml:space="preserve"> </w:t>
      </w:r>
      <w:r>
        <w:t xml:space="preserve">the notebooks (not this section) are the living source for the analysis detail.</w:t>
      </w:r>
      <w:r>
        <w:t xml:space="preserve"> </w:t>
      </w:r>
      <w:r>
        <w:rPr>
          <w:b/>
          <w:bCs/>
        </w:rPr>
        <w:t xml:space="preserve">Run any of these under the</w:t>
      </w:r>
      <w:r>
        <w:rPr>
          <w:b/>
          <w:bCs/>
        </w:rPr>
        <w:t xml:space="preserve"> </w:t>
      </w:r>
      <w:r>
        <w:rPr>
          <w:b/>
          <w:bCs/>
        </w:rPr>
        <w:t xml:space="preserve">DESI Master kernel</w:t>
      </w:r>
      <w:r>
        <w:t xml:space="preserve"> </w:t>
      </w:r>
      <w:r>
        <w:t xml:space="preserve">— the direct compute needs</w:t>
      </w:r>
      <w:r>
        <w:t xml:space="preserve"> </w:t>
      </w:r>
      <w:r>
        <w:rPr>
          <w:rStyle w:val="VerbatimChar"/>
        </w:rPr>
        <w:t xml:space="preserve">desimodel</w:t>
      </w:r>
      <w:r>
        <w:t xml:space="preserve">, and its absence fails silently to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mirror_seeing_lsee_example_selectexp.ipynb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L_see</w:t>
      </w:r>
      <w:r>
        <w:t xml:space="preserve"> </w:t>
      </w:r>
      <w:r>
        <w:t xml:space="preserve">vs mirror−air ΔT (the mirror-seeing hypothesis).</w:t>
      </w:r>
      <w:r>
        <w:t xml:space="preserve"> </w:t>
      </w:r>
      <w:r>
        <w:t xml:space="preserve">Demonstrates</w:t>
      </w:r>
      <w:r>
        <w:t xml:space="preserve"> </w:t>
      </w:r>
      <w:r>
        <w:rPr>
          <w:rStyle w:val="VerbatimChar"/>
        </w:rPr>
        <w:t xml:space="preserve">exp.L_see</w:t>
      </w:r>
      <w:r>
        <w:t xml:space="preserve"> </w:t>
      </w:r>
      <w:r>
        <w:t xml:space="preserve">pulled in bulk with</w:t>
      </w:r>
      <w:r>
        <w:t xml:space="preserve"> </w:t>
      </w:r>
      <w:r>
        <w:rPr>
          <w:rStyle w:val="VerbatimChar"/>
        </w:rPr>
        <w:t xml:space="preserve">select_exposures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db_row</w:t>
      </w:r>
      <w:r>
        <w:t xml:space="preserve"> </w:t>
      </w:r>
      <w:r>
        <w:t xml:space="preserve">specs for the free DB columns, a</w:t>
      </w:r>
      <w:r>
        <w:t xml:space="preserve"> </w:t>
      </w:r>
      <w:r>
        <w:t xml:space="preserve">callable for the metric), and the asymmetric warm-mirror rise.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lfield_dam_example_selectexp.ipynb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L_field</w:t>
      </w:r>
      <w:r>
        <w:t xml:space="preserve"> </w:t>
      </w:r>
      <w:r>
        <w:t xml:space="preserve">vs intra-exposure</w:t>
      </w:r>
      <w:r>
        <w:t xml:space="preserve"> </w:t>
      </w:r>
      <w:r>
        <w:rPr>
          <w:rStyle w:val="VerbatimChar"/>
        </w:rPr>
        <w:t xml:space="preserve">|Δairmass|</w:t>
      </w:r>
      <w:r>
        <w:t xml:space="preserve"> </w:t>
      </w:r>
      <w:r>
        <w:t xml:space="preserve">(a DAR scheduling lever).</w:t>
      </w:r>
      <w:r>
        <w:t xml:space="preserve"> </w:t>
      </w:r>
      <w:r>
        <w:t xml:space="preserve">Demonstrates</w:t>
      </w:r>
      <w:r>
        <w:t xml:space="preserve"> </w:t>
      </w:r>
      <w:r>
        <w:rPr>
          <w:rStyle w:val="VerbatimChar"/>
        </w:rPr>
        <w:t xml:space="preserve">exp.L_field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select_exposures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max_workers</w:t>
      </w:r>
      <w:r>
        <w:t xml:space="preserve"> </w:t>
      </w:r>
      <w:r>
        <w:t xml:space="preserve">(justified here —</w:t>
      </w:r>
      <w:r>
        <w:t xml:space="preserve"> </w:t>
      </w:r>
      <w:r>
        <w:rPr>
          <w:rStyle w:val="VerbatimChar"/>
        </w:rPr>
        <w:t xml:space="preserve">L_field</w:t>
      </w:r>
      <w:r>
        <w:t xml:space="preserve"> </w:t>
      </w:r>
      <w:r>
        <w:t xml:space="preserve">does a real</w:t>
      </w:r>
      <w:r>
        <w:t xml:space="preserve"> </w:t>
      </w:r>
      <w:r>
        <w:t xml:space="preserve">per-exposure ETC read) and a self-regenerating disk cache (rebuilt live when missing or built for a different</w:t>
      </w:r>
      <w:r>
        <w:t xml:space="preserve"> </w:t>
      </w:r>
      <w:r>
        <w:t xml:space="preserve">sample), plus an airmass-controlled analysis and the derotated per-fiber quadrupole map behind the scalar.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rcalibfrac_vs_lfield_example.ipynb</w:t>
      </w:r>
      <w:r>
        <w:t xml:space="preserve"> </w:t>
      </w:r>
      <w:r>
        <w:t xml:space="preserve">— why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t xml:space="preserve">isn’t a clean metric: its per-fiber field is</w:t>
      </w:r>
      <w:r>
        <w:t xml:space="preserve"> </w:t>
      </w:r>
      <w:r>
        <w:t xml:space="preserve">dominated by the rotating dipole artifact (D_rot/Q_rot ≈ 1.9) versus</w:t>
      </w:r>
      <w:r>
        <w:t xml:space="preserve"> </w:t>
      </w:r>
      <w:r>
        <w:rPr>
          <w:rStyle w:val="VerbatimChar"/>
        </w:rPr>
        <w:t xml:space="preserve">L_field</w:t>
      </w:r>
      <w:r>
        <w:t xml:space="preserve">’s pure quadrupole</w:t>
      </w:r>
      <w:r>
        <w:t xml:space="preserve"> </w:t>
      </w:r>
      <w:r>
        <w:t xml:space="preserve">(D_rot = 0). A side-by-side, team-presentation comparison (runs locally on precomputed fields).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2026-08-10T14:08:13Z</dcterms:created>
  <dcterms:modified xsi:type="dcterms:W3CDTF">2026-08-10T14:08:13Z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