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174d2939f7bec0a0519e972e46b2d23d5920842"/>
    <w:p>
      <w:pPr>
        <w:pStyle w:val="Heading1"/>
      </w:pPr>
      <w:r>
        <w:t xml:space="preserve">Recommended DESI Fiber-Loss Metrics and Their Scope</w:t>
      </w:r>
    </w:p>
    <w:p>
      <w:pPr>
        <w:pStyle w:val="FirstParagraph"/>
      </w:pPr>
      <w:r>
        <w:t xml:space="preserve">K. Honscheid (OSU) with Claude (Anthropic) · 2026-08-06</w:t>
      </w:r>
    </w:p>
    <w:p>
      <w:pPr>
        <w:pStyle w:val="BodyText"/>
      </w:pPr>
      <w:r>
        <w:t xml:space="preserve">Companion note to</w:t>
      </w:r>
      <w:r>
        <w:t xml:space="preserve"> </w:t>
      </w:r>
      <w:r>
        <w:rPr>
          <w:rStyle w:val="VerbatimChar"/>
        </w:rPr>
        <w:t xml:space="preserve">DAR_FIBER_LOSS_REPORT.md</w:t>
      </w:r>
      <w:r>
        <w:t xml:space="preserve">. That report established that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— the standard-star</w:t>
      </w:r>
      <w:r>
        <w:t xml:space="preserve"> </w:t>
      </w:r>
      <w:r>
        <w:t xml:space="preserve">measured/model flux ratio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clean fiber-loss estimator: its sky-subtraction step imprints a</w:t>
      </w:r>
      <w:r>
        <w:t xml:space="preserve"> </w:t>
      </w:r>
      <w:r>
        <w:t xml:space="preserve">spurious, zenith-tied dipole that is general to point-source spectrophotometry, not specific to the metric.</w:t>
      </w:r>
      <w:r>
        <w:t xml:space="preserve"> </w:t>
      </w:r>
      <w:r>
        <w:t xml:space="preserve">This note records the practical consequence:</w:t>
      </w:r>
      <w:r>
        <w:t xml:space="preserve"> </w:t>
      </w:r>
      <w:r>
        <w:rPr>
          <w:b/>
          <w:bCs/>
        </w:rPr>
        <w:t xml:space="preserve">which quantities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clean, what each can and cannot see, and</w:t>
      </w:r>
      <w:r>
        <w:rPr>
          <w:b/>
          <w:bCs/>
        </w:rPr>
        <w:t xml:space="preserve"> </w:t>
      </w:r>
      <w:r>
        <w:rPr>
          <w:b/>
          <w:bCs/>
        </w:rPr>
        <w:t xml:space="preserve">how to build a normalized per-exposure metric from the guide cameras that behaves conceptually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RCALIBFRAC</w:t>
      </w:r>
      <w:r>
        <w:rPr>
          <w:b/>
          <w:bCs/>
        </w:rPr>
        <w:t xml:space="preserve"> </w:t>
      </w:r>
      <w:r>
        <w:rPr>
          <w:b/>
          <w:bCs/>
        </w:rPr>
        <w:t xml:space="preserve">without inheriting the artifact.</w:t>
      </w:r>
    </w:p>
    <w:bookmarkStart w:id="9" w:name="X7dbb68fcf83f0443fe4cee9b4cc774a0ab5e671"/>
    <w:p>
      <w:pPr>
        <w:pStyle w:val="Heading2"/>
      </w:pPr>
      <w:r>
        <w:t xml:space="preserve">0. Primer — what these metrics are, in plain terms</w:t>
      </w:r>
    </w:p>
    <w:p>
      <w:pPr>
        <w:pStyle w:val="FirstParagraph"/>
      </w:pPr>
      <w:r>
        <w:rPr>
          <w:i/>
          <w:iCs/>
        </w:rPr>
        <w:t xml:space="preserve">(A plain-language on-ramp; the detailed construction and scope follow in §1–§3.)</w:t>
      </w:r>
    </w:p>
    <w:p>
      <w:pPr>
        <w:pStyle w:val="BodyText"/>
      </w:pPr>
      <w:r>
        <w:rPr>
          <w:b/>
          <w:bCs/>
        </w:rPr>
        <w:t xml:space="preserve">The principle: measure the guide-camera images, not the flux.</w:t>
      </w:r>
      <w:r>
        <w:t xml:space="preserve"> </w:t>
      </w:r>
      <w:r>
        <w:t xml:space="preserve">The sky-subtraction artifact lives in the</w:t>
      </w:r>
      <w:r>
        <w:t xml:space="preserve"> </w:t>
      </w:r>
      <w:r>
        <w:t xml:space="preserve">sky-subtracted spectroscopic</w:t>
      </w:r>
      <w:r>
        <w:t xml:space="preserve"> </w:t>
      </w:r>
      <w:r>
        <w:rPr>
          <w:i/>
          <w:iCs/>
        </w:rPr>
        <w:t xml:space="preserve">flux</w:t>
      </w:r>
      <w:r>
        <w:t xml:space="preserve">, so any flux ratio inherits it. The escape is to use what the guide cameras</w:t>
      </w:r>
      <w:r>
        <w:t xml:space="preserve"> </w:t>
      </w:r>
      <w:r>
        <w:t xml:space="preserve">(GFAs) photograph — guide-star</w:t>
      </w:r>
      <w:r>
        <w:t xml:space="preserve"> </w:t>
      </w:r>
      <w:r>
        <w:rPr>
          <w:i/>
          <w:iCs/>
        </w:rPr>
        <w:t xml:space="preserve">images</w:t>
      </w:r>
      <w:r>
        <w:t xml:space="preserve"> </w:t>
      </w:r>
      <w:r>
        <w:t xml:space="preserve">— which never touch sky-subtracted spectra. The GFAs give two kinds of</w:t>
      </w:r>
      <w:r>
        <w:t xml:space="preserve"> </w:t>
      </w:r>
      <w:r>
        <w:t xml:space="preserve">imaging measurement, and both are artifact-free: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star images are (the PSF width, i.e. seeing)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they are (centroids, and how they drift across the field).</w:t>
      </w:r>
      <w:r>
        <w:t xml:space="preserve"> </w:t>
      </w:r>
      <w:r>
        <w:t xml:space="preserve">“Geometry”</w:t>
      </w:r>
      <w:r>
        <w:t xml:space="preserve"> </w:t>
      </w:r>
      <w:r>
        <w:t xml:space="preserve">is shorthand for</w:t>
      </w:r>
      <w:r>
        <w:t xml:space="preserve"> </w:t>
      </w:r>
      <w:r>
        <w:t xml:space="preserve">“guide-camera</w:t>
      </w:r>
      <w:r>
        <w:t xml:space="preserve"> </w:t>
      </w:r>
      <w:r>
        <w:t xml:space="preserve">imaging”</w:t>
      </w:r>
      <w:r>
        <w:t xml:space="preserve"> </w:t>
      </w:r>
      <w:r>
        <w:t xml:space="preserve">— and image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counts just as much as image</w:t>
      </w:r>
      <w:r>
        <w:t xml:space="preserve"> </w:t>
      </w:r>
      <w:r>
        <w:rPr>
          <w:i/>
          <w:iCs/>
        </w:rPr>
        <w:t xml:space="preserve">position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physical ways a fiber loses light.</w:t>
      </w:r>
      <w:r>
        <w:t xml:space="preserve"> </w:t>
      </w:r>
      <w:r>
        <w:t xml:space="preserve">A star’s light misses the fiber for two independent reasons, both</w:t>
      </w:r>
      <w:r>
        <w:t xml:space="preserve"> </w:t>
      </w:r>
      <w:r>
        <w:t xml:space="preserve">captured by the</w:t>
      </w:r>
      <w:r>
        <w:t xml:space="preserve"> </w:t>
      </w:r>
      <w:r>
        <w:rPr>
          <w:rStyle w:val="VerbatimChar"/>
        </w:rPr>
        <w:t xml:space="preserve">desimodel</w:t>
      </w:r>
      <w:r>
        <w:t xml:space="preserve"> </w:t>
      </w:r>
      <w:r>
        <w:t xml:space="preserve">fiber-acceptance function</w:t>
      </w:r>
      <w:r>
        <w:t xml:space="preserve"> </w:t>
      </w:r>
      <w:r>
        <w:rPr>
          <w:rStyle w:val="VerbatimChar"/>
        </w:rPr>
        <w:t xml:space="preserve">A(σ, δ)</w:t>
      </w:r>
      <w:r>
        <w:t xml:space="preserve"> </w:t>
      </w:r>
      <w:r>
        <w:t xml:space="preserve">— the fraction of a point source’s light that</w:t>
      </w:r>
      <w:r>
        <w:t xml:space="preserve"> </w:t>
      </w:r>
      <w:r>
        <w:t xml:space="preserve">couples into the fiber given PSF size σ and star-to-fiber offset δ: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Fat PSF</w:t>
      </w:r>
      <w:r>
        <w:t xml:space="preserve"> </w:t>
      </w:r>
      <w:r>
        <w:t xml:space="preserve">(σ, seeing): even a perfectly centred star spills light past the fiber edge if the seeing disk is</w:t>
      </w:r>
      <w:r>
        <w:t xml:space="preserve"> </w:t>
      </w:r>
      <w:r>
        <w:t xml:space="preserve">larger than the fiber. This is a whole-array effect (seeing is ~uniform across the field) →</w:t>
      </w:r>
      <w:r>
        <w:t xml:space="preserve"> </w:t>
      </w:r>
      <w:r>
        <w:rPr>
          <w:b/>
          <w:bCs/>
        </w:rPr>
        <w:t xml:space="preserve">Metric A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L_see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Off-centre star</w:t>
      </w:r>
      <w:r>
        <w:t xml:space="preserve"> </w:t>
      </w:r>
      <w:r>
        <w:t xml:space="preserve">(δ, offset): a displaced star loses more light. The offset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uniform — DAR bends</w:t>
      </w:r>
      <w:r>
        <w:t xml:space="preserve"> </w:t>
      </w:r>
      <w:r>
        <w:t xml:space="preserve">the field, so the edge sees a different offset than the centre. This is a spatial pattern →</w:t>
      </w:r>
      <w:r>
        <w:t xml:space="preserve"> </w:t>
      </w:r>
      <w:r>
        <w:rPr>
          <w:b/>
          <w:bCs/>
        </w:rPr>
        <w:t xml:space="preserve">Metric B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L_field</w:t>
      </w:r>
      <w:r>
        <w:t xml:space="preserve">.</w:t>
      </w:r>
    </w:p>
    <w:p>
      <w:pPr>
        <w:pStyle w:val="FirstParagraph"/>
      </w:pPr>
      <w:r>
        <w:t xml:space="preserve">The two are named for use as</w:t>
      </w:r>
      <w:r>
        <w:t xml:space="preserve"> </w:t>
      </w:r>
      <w:r>
        <w:rPr>
          <w:rStyle w:val="VerbatimChar"/>
          <w:b/>
          <w:bCs/>
        </w:rPr>
        <w:t xml:space="preserve">L_see</w:t>
      </w:r>
      <w:r>
        <w:t xml:space="preserve"> </w:t>
      </w:r>
      <w:r>
        <w:t xml:space="preserve">(the whole-array loss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set by seeing) and</w:t>
      </w:r>
      <w:r>
        <w:t xml:space="preserve"> </w:t>
      </w:r>
      <w:r>
        <w:rPr>
          <w:rStyle w:val="VerbatimChar"/>
          <w:b/>
          <w:bCs/>
        </w:rPr>
        <w:t xml:space="preserve">L_field</w:t>
      </w:r>
      <w:r>
        <w:t xml:space="preserve"> </w:t>
      </w:r>
      <w:r>
        <w:t xml:space="preserve">(the</w:t>
      </w:r>
      <w:r>
        <w:t xml:space="preserve"> </w:t>
      </w:r>
      <w:r>
        <w:t xml:space="preserve">loss that</w:t>
      </w:r>
      <w:r>
        <w:t xml:space="preserve"> </w:t>
      </w:r>
      <w:r>
        <w:rPr>
          <w:i/>
          <w:iCs/>
        </w:rPr>
        <w:t xml:space="preserve">varies across the focal-plane field</w:t>
      </w:r>
      <w:r>
        <w:t xml:space="preserve">). Both are losses (</w:t>
      </w:r>
      <w:r>
        <w:rPr>
          <w:rStyle w:val="VerbatimChar"/>
        </w:rPr>
        <w:t xml:space="preserve">L_</w:t>
      </w:r>
      <w:r>
        <w:t xml:space="preserve">); the suffix names what drives them.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is left deliberately general — it is sensitive to any low-order field distortion, DAR being the</w:t>
      </w:r>
      <w:r>
        <w:t xml:space="preserve"> </w:t>
      </w:r>
      <w:r>
        <w:t xml:space="preserve">dominant one but not the only possible one (e.g. a rotator or hexapod anomaly).</w:t>
      </w:r>
    </w:p>
    <w:p>
      <w:pPr>
        <w:pStyle w:val="BodyText"/>
      </w:pPr>
      <w:r>
        <w:rPr>
          <w:b/>
          <w:bCs/>
        </w:rPr>
        <w:t xml:space="preserve">Why Metric B is</w:t>
      </w:r>
      <w:r>
        <w:rPr>
          <w:b/>
          <w:bCs/>
        </w:rPr>
        <w:t xml:space="preserve"> </w:t>
      </w:r>
      <w:r>
        <w:rPr>
          <w:b/>
          <w:bCs/>
        </w:rPr>
        <w:t xml:space="preserve">“scale + shear.”</w:t>
      </w:r>
      <w:r>
        <w:t xml:space="preserve"> </w:t>
      </w:r>
      <w:r>
        <w:t xml:space="preserve">The field-varying offset is written</w:t>
      </w:r>
      <w:r>
        <w:t xml:space="preserve"> </w:t>
      </w:r>
      <w:r>
        <w:rPr>
          <w:rStyle w:val="VerbatimChar"/>
        </w:rPr>
        <w:t xml:space="preserve">δ(r) = G·r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a small 2×2</w:t>
      </w:r>
      <w:r>
        <w:t xml:space="preserve"> </w:t>
      </w:r>
      <w:r>
        <w:t xml:space="preserve">map measured from how the guide stars drift across the field during the exposure. Any such map splits into</w:t>
      </w:r>
      <w:r>
        <w:t xml:space="preserve"> </w:t>
      </w:r>
      <w:r>
        <w:t xml:space="preserve">translation + rotation + scale + shear. Translation is removed by the guide loop and rotation by the hexapod,</w:t>
      </w:r>
      <w:r>
        <w:t xml:space="preserve"> </w:t>
      </w:r>
      <w:r>
        <w:t xml:space="preserve">so neither reaches the fibers; what remains is</w:t>
      </w:r>
      <w: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(isotropic expand/shrink) and</w:t>
      </w:r>
      <w:r>
        <w:t xml:space="preserve"> </w:t>
      </w:r>
      <w:r>
        <w:rPr>
          <w:b/>
          <w:bCs/>
        </w:rPr>
        <w:t xml:space="preserve">shear</w:t>
      </w:r>
      <w:r>
        <w:t xml:space="preserve"> </w:t>
      </w:r>
      <w:r>
        <w:t xml:space="preserve">(stretch one</w:t>
      </w:r>
      <w:r>
        <w:t xml:space="preserve"> </w:t>
      </w:r>
      <w:r>
        <w:t xml:space="preserve">axis, squeeze the perpendicular). DAR compresses the field along the zenith — a 1-D squeeze — which is exactly</w:t>
      </w:r>
      <w:r>
        <w:t xml:space="preserve"> </w:t>
      </w:r>
      <w:r>
        <w:t xml:space="preserve">scale + shear together. Both are needed: shear alone yields a perfectly circular (radial) loss, and only the</w:t>
      </w:r>
      <w:r>
        <w:t xml:space="preserve"> </w:t>
      </w:r>
      <w:r>
        <w:t xml:space="preserve">scale×shear cross-term produces the zenith-tied two-lobed (quadrupole) pattern that real DAR makes.</w:t>
      </w:r>
    </w:p>
    <w:p>
      <w:pPr>
        <w:pStyle w:val="BodyText"/>
      </w:pPr>
      <w:r>
        <w:rPr>
          <w:b/>
          <w:bCs/>
        </w:rPr>
        <w:t xml:space="preserve">What goes in, and from where</w:t>
      </w:r>
      <w:r>
        <w:t xml:space="preserve"> </w:t>
      </w:r>
      <w:r>
        <w:t xml:space="preserve">(data sources verified in the build scripts):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what it captures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GFA quantity</w:t>
            </w:r>
          </w:p>
        </w:tc>
        <w:tc>
          <w:tcPr/>
          <w:p>
            <w:pPr>
              <w:pStyle w:val="Compact"/>
            </w:pPr>
            <w:r>
              <w:t xml:space="preserve">data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L_see</w:t>
            </w:r>
          </w:p>
        </w:tc>
        <w:tc>
          <w:tcPr/>
          <w:p>
            <w:pPr>
              <w:pStyle w:val="Compact"/>
            </w:pPr>
            <w:r>
              <w:t xml:space="preserve">seeing / aperture loss (the</w:t>
            </w:r>
            <w:r>
              <w:t xml:space="preserve"> </w:t>
            </w:r>
            <w:r>
              <w:rPr>
                <w:i/>
                <w:iCs/>
              </w:rPr>
              <w:t xml:space="preserve">level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scalar per exposure</w:t>
            </w:r>
          </w:p>
        </w:tc>
        <w:tc>
          <w:tcPr/>
          <w:p>
            <w:pPr>
              <w:pStyle w:val="Compact"/>
            </w:pPr>
            <w:r>
              <w:t xml:space="preserve">PSF width (seeing FWHM)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offline GFA reconstruction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FWHM_ASEC</w:t>
            </w:r>
            <w:r>
              <w:t xml:space="preserve"> </w:t>
            </w:r>
            <w:r>
              <w:t xml:space="preserve">from the GFA summary) — the gold-standard seeing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L_field</w:t>
            </w:r>
            <w:r>
              <w:t xml:space="preserve"> </w:t>
            </w:r>
            <w:r>
              <w:t xml:space="preserve">(scale+shear)</w:t>
            </w:r>
          </w:p>
        </w:tc>
        <w:tc>
          <w:tcPr/>
          <w:p>
            <w:pPr>
              <w:pStyle w:val="Compact"/>
            </w:pPr>
            <w:r>
              <w:t xml:space="preserve">DAR offset</w:t>
            </w:r>
            <w:r>
              <w:t xml:space="preserve"> </w:t>
            </w:r>
            <w:r>
              <w:rPr>
                <w:i/>
                <w:iCs/>
              </w:rP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per-fiber map</w:t>
            </w:r>
          </w:p>
        </w:tc>
        <w:tc>
          <w:tcPr/>
          <w:p>
            <w:pPr>
              <w:pStyle w:val="Compact"/>
            </w:pPr>
            <w:r>
              <w:t xml:space="preserve">guide-star drift across the field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ETC</w:t>
            </w:r>
            <w:r>
              <w:t xml:space="preserve"> </w:t>
            </w:r>
            <w:r>
              <w:t xml:space="preserve">per-frame JSON (</w:t>
            </w:r>
            <w:r>
              <w:rPr>
                <w:rStyle w:val="VerbatimChar"/>
              </w:rPr>
              <w:t xml:space="preserve">thru/dx_gfa,dy_gfa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Both are guide-camera imaging; neither uses sky-subtracted flux — which is what carries the artifact. The two</w:t>
      </w:r>
      <w:r>
        <w:t xml:space="preserve"> </w:t>
      </w:r>
      <w:r>
        <w:t xml:space="preserve">draw on different reductions of the same guide data, chosen fit-for-purpose rather than as a quality</w:t>
      </w:r>
      <w:r>
        <w:t xml:space="preserve"> </w:t>
      </w:r>
      <w:r>
        <w:t xml:space="preserve">compromise. Seeing exists in three reductions of increasing quality — real-time GFA, processed ETC, and the</w:t>
      </w:r>
      <w:r>
        <w:t xml:space="preserve"> </w:t>
      </w:r>
      <w:r>
        <w:rPr>
          <w:b/>
          <w:bCs/>
        </w:rPr>
        <w:t xml:space="preserve">offline reconstruction (the gold standard)</w:t>
      </w:r>
      <w:r>
        <w:t xml:space="preserve"> </w:t>
      </w:r>
      <w:r>
        <w:t xml:space="preserve">— and Metric A, which needs only one seeing value per exposure,</w:t>
      </w:r>
      <w:r>
        <w:t xml:space="preserve"> </w:t>
      </w:r>
      <w:r>
        <w:t xml:space="preserve">uses the offline reconstruction (</w:t>
      </w:r>
      <w:r>
        <w:rPr>
          <w:rStyle w:val="VerbatimChar"/>
        </w:rPr>
        <w:t xml:space="preserve">FWHM_ASEC</w:t>
      </w:r>
      <w:r>
        <w:t xml:space="preserve">). Metric B instead needs the</w:t>
      </w:r>
      <w:r>
        <w:t xml:space="preserve"> </w:t>
      </w:r>
      <w:r>
        <w:rPr>
          <w:i/>
          <w:iCs/>
        </w:rPr>
        <w:t xml:space="preserve">per-frame</w:t>
      </w:r>
      <w:r>
        <w:t xml:space="preserve"> </w:t>
      </w:r>
      <w:r>
        <w:t xml:space="preserve">guide-star-offset time</w:t>
      </w:r>
      <w:r>
        <w:t xml:space="preserve"> </w:t>
      </w:r>
      <w:r>
        <w:t xml:space="preserve">series to measure intra-exposure drift; the ETC per-frame JSON (</w:t>
      </w:r>
      <w:r>
        <w:rPr>
          <w:rStyle w:val="VerbatimChar"/>
        </w:rPr>
        <w:t xml:space="preserve">thru/dx_gfa,dy_gfa</w:t>
      </w:r>
      <w:r>
        <w:t xml:space="preserve">) provides that directly,</w:t>
      </w:r>
      <w:r>
        <w:t xml:space="preserve"> </w:t>
      </w:r>
      <w:r>
        <w:t xml:space="preserve">whereas the offline reconstruction we have is a per-exposure summary and carries no intra-exposure information.</w:t>
      </w:r>
    </w:p>
    <w:bookmarkEnd w:id="9"/>
    <w:bookmarkStart w:id="10" w:name="Xbfbda02a0b2a934f7a5eed3c9f84e6e42c83e34"/>
    <w:p>
      <w:pPr>
        <w:pStyle w:val="Heading2"/>
      </w:pPr>
      <w:r>
        <w:t xml:space="preserve">1. The principle: measure the geometry, not a flux ratio</w:t>
      </w:r>
    </w:p>
    <w:p>
      <w:pPr>
        <w:pStyle w:val="FirstParagraph"/>
      </w:pPr>
      <w:r>
        <w:t xml:space="preserve">The sky-subtraction artifact lives in the sky-subtracted spectroscopic flux, so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flux-ratio built on it</w:t>
      </w:r>
      <w:r>
        <w:t xml:space="preserve"> </w:t>
      </w:r>
      <w:r>
        <w:t xml:space="preserve">(RCALIBFRAC, counts/s-vs-photometry, self-calibration) inherits it. The escape is to use</w:t>
      </w:r>
      <w:r>
        <w:t xml:space="preserve"> </w:t>
      </w:r>
      <w:r>
        <w:rPr>
          <w:b/>
          <w:bCs/>
        </w:rPr>
        <w:t xml:space="preserve">geometric /</w:t>
      </w:r>
      <w:r>
        <w:rPr>
          <w:b/>
          <w:bCs/>
        </w:rPr>
        <w:t xml:space="preserve"> </w:t>
      </w:r>
      <w:r>
        <w:rPr>
          <w:b/>
          <w:bCs/>
        </w:rPr>
        <w:t xml:space="preserve">imaging</w:t>
      </w:r>
      <w:r>
        <w:t xml:space="preserve"> </w:t>
      </w:r>
      <w:r>
        <w:t xml:space="preserve">measurements — positions and PSF sizes from the guide cameras (GFAs) and the dither technique —</w:t>
      </w:r>
      <w:r>
        <w:t xml:space="preserve"> </w:t>
      </w:r>
      <w:r>
        <w:t xml:space="preserve">which never touch sky-subtracted spectroscopic flux. A guide-star centroid or a PSF FWHM is immune to a bias</w:t>
      </w:r>
      <w:r>
        <w:t xml:space="preserve"> </w:t>
      </w:r>
      <w:r>
        <w:t xml:space="preserve">that scales the</w:t>
      </w:r>
      <w:r>
        <w:t xml:space="preserve"> </w:t>
      </w:r>
      <w:r>
        <w:rPr>
          <w:i/>
          <w:iCs/>
        </w:rPr>
        <w:t xml:space="preserve">flux level</w:t>
      </w:r>
      <w:r>
        <w:t xml:space="preserve">; that is why the dither offset field and the guide-star residuals both showed the</w:t>
      </w:r>
      <w:r>
        <w:t xml:space="preserve"> </w:t>
      </w:r>
      <w:r>
        <w:t xml:space="preserve">real DAR quadrupole and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dipole, while every flux metric showed the dipole.</w:t>
      </w:r>
    </w:p>
    <w:bookmarkEnd w:id="10"/>
    <w:bookmarkStart w:id="11" w:name="the-three-clean-probes-and-their-scope"/>
    <w:p>
      <w:pPr>
        <w:pStyle w:val="Heading2"/>
      </w:pPr>
      <w:r>
        <w:t xml:space="preserve">2. The three clean probes and their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probe</w:t>
            </w:r>
          </w:p>
        </w:tc>
        <w:tc>
          <w:tcPr/>
          <w:p>
            <w:pPr>
              <w:pStyle w:val="Compac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good for</w:t>
            </w:r>
          </w:p>
        </w:tc>
        <w:tc>
          <w:tcPr/>
          <w:p>
            <w:pPr>
              <w:pStyle w:val="Compact"/>
            </w:pPr>
            <w:r>
              <w:t xml:space="preserve">blind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Dither offset field</w:t>
            </w:r>
          </w:p>
        </w:tc>
        <w:tc>
          <w:tcPr/>
          <w:p>
            <w:pPr>
              <w:pStyle w:val="Compact"/>
            </w:pPr>
            <w:r>
              <w:t xml:space="preserve">true per-fiber fiber-to-light offset (peak of flux-vs-commanded-position)</w:t>
            </w:r>
          </w:p>
        </w:tc>
        <w:tc>
          <w:tcPr/>
          <w:p>
            <w:pPr>
              <w:pStyle w:val="Compact"/>
            </w:pPr>
            <w:r>
              <w:t xml:space="preserve">sparse (special sequences, ~12 nights in our sample)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</w:t>
            </w:r>
            <w:r>
              <w:t xml:space="preserve"> </w:t>
            </w:r>
            <w:r>
              <w:t xml:space="preserve">per-fiber field</w:t>
            </w:r>
          </w:p>
        </w:tc>
        <w:tc>
          <w:tcPr/>
          <w:p>
            <w:pPr>
              <w:pStyle w:val="Compact"/>
            </w:pPr>
            <w:r>
              <w:t xml:space="preserve">ground truth; calibrating the others; any pattern search</w:t>
            </w:r>
          </w:p>
        </w:tc>
        <w:tc>
          <w:tcPr/>
          <w:p>
            <w:pPr>
              <w:pStyle w:val="Compact"/>
            </w:pPr>
            <w:r>
              <w:t xml:space="preserve">routine per-exposure monitoring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GFA guide-star residuals</w:t>
            </w:r>
            <w:r>
              <w:t xml:space="preserve"> </w:t>
            </w:r>
            <w:r>
              <w:t xml:space="preserve">(position)</w:t>
            </w:r>
          </w:p>
        </w:tc>
        <w:tc>
          <w:tcPr/>
          <w:p>
            <w:pPr>
              <w:pStyle w:val="Compact"/>
            </w:pPr>
            <w:r>
              <w:t xml:space="preserve">affine offset field from ≤2 stars × 6 edge GFAs</w:t>
            </w:r>
          </w:p>
        </w:tc>
        <w:tc>
          <w:tcPr/>
          <w:p>
            <w:pPr>
              <w:pStyle w:val="Compact"/>
            </w:pPr>
            <w:r>
              <w:t xml:space="preserve">every exposure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field-differential affine</w:t>
            </w:r>
            <w:r>
              <w:t xml:space="preserve"> </w:t>
            </w:r>
            <w:r>
              <w:t xml:space="preserve">(rotation/scale/shear → through the quadrupole; the raw translation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is guide-loop-corrected,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delivered — see §3.1)</w:t>
            </w:r>
          </w:p>
        </w:tc>
        <w:tc>
          <w:tcPr/>
          <w:p>
            <w:pPr>
              <w:pStyle w:val="Compact"/>
            </w:pPr>
            <w:r>
              <w:t xml:space="preserve">the low-order DAR pattern (</w:t>
            </w:r>
            <w:r>
              <w:rPr>
                <w:rStyle w:val="VerbatimChar"/>
              </w:rPr>
              <w:t xml:space="preserve">G·r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per-fiber / high-order structure; whole-array</w:t>
            </w:r>
            <w:r>
              <w:t xml:space="preserve"> </w:t>
            </w:r>
            <w:r>
              <w:rPr>
                <w:i/>
                <w:iCs/>
              </w:rPr>
              <w:t xml:space="preserve">shift</w:t>
            </w:r>
            <w:r>
              <w:t xml:space="preserve"> </w:t>
            </w:r>
            <w:r>
              <w:t xml:space="preserve">(needs delivered-offset telemetry, not raw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GFA transparency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FRACFLUX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seeing</w:t>
            </w:r>
            <w:r>
              <w:t xml:space="preserve"> </w:t>
            </w:r>
            <w:r>
              <w:t xml:space="preserve">(throughput/PSF)</w:t>
            </w:r>
          </w:p>
        </w:tc>
        <w:tc>
          <w:tcPr/>
          <w:p>
            <w:pPr>
              <w:pStyle w:val="Compact"/>
            </w:pPr>
            <w:r>
              <w:t xml:space="preserve">atmospheric transparency and the point-source fiber fraction from the GFA PSF</w:t>
            </w:r>
          </w:p>
        </w:tc>
        <w:tc>
          <w:tcPr/>
          <w:p>
            <w:pPr>
              <w:pStyle w:val="Compact"/>
            </w:pPr>
            <w:r>
              <w:t xml:space="preserve">every exposure</w:t>
            </w:r>
          </w:p>
        </w:tc>
        <w:tc>
          <w:tcPr/>
          <w:p>
            <w:pPr>
              <w:pStyle w:val="Compact"/>
            </w:pPr>
            <w:r>
              <w:t xml:space="preserve">global (edge-sampled seeing ≈ field seeing)</w:t>
            </w:r>
          </w:p>
        </w:tc>
        <w:tc>
          <w:tcPr/>
          <w:p>
            <w:pPr>
              <w:pStyle w:val="Compact"/>
            </w:pPr>
            <w:r>
              <w:t xml:space="preserve">whole-array</w:t>
            </w:r>
            <w:r>
              <w:t xml:space="preserve"> </w:t>
            </w:r>
            <w:r>
              <w:rPr>
                <w:i/>
                <w:iCs/>
              </w:rPr>
              <w:t xml:space="preserve">throughput</w:t>
            </w:r>
            <w:r>
              <w:t xml:space="preserve"> </w:t>
            </w:r>
            <w:r>
              <w:t xml:space="preserve">influences (dome seeing, transparency)</w:t>
            </w:r>
          </w:p>
        </w:tc>
        <w:tc>
          <w:tcPr/>
          <w:p>
            <w:pPr>
              <w:pStyle w:val="Compact"/>
            </w:pPr>
            <w:r>
              <w:t xml:space="preserve">field-dependent structure</w:t>
            </w:r>
          </w:p>
        </w:tc>
      </w:tr>
    </w:tbl>
    <w:p>
      <w:pPr>
        <w:pStyle w:val="BodyText"/>
      </w:pPr>
      <w:r>
        <w:t xml:space="preserve">Two mechanism classes to keep straight:</w:t>
      </w:r>
      <w:r>
        <w:t xml:space="preserve"> </w:t>
      </w:r>
      <w:r>
        <w:rPr>
          <w:b/>
          <w:bCs/>
        </w:rPr>
        <w:t xml:space="preserve">position/shift</w:t>
      </w:r>
      <w:r>
        <w:t xml:space="preserve"> </w:t>
      </w:r>
      <w:r>
        <w:t xml:space="preserve">effects (temperature, wind, pointing) move the</w:t>
      </w:r>
      <w:r>
        <w:t xml:space="preserve"> </w:t>
      </w:r>
      <w:r>
        <w:t xml:space="preserve">centroid and register on the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channel;</w:t>
      </w:r>
      <w:r>
        <w:t xml:space="preserve"> </w:t>
      </w:r>
      <w:r>
        <w:rPr>
          <w:b/>
          <w:bCs/>
        </w:rPr>
        <w:t xml:space="preserve">size/throughput</w:t>
      </w:r>
      <w:r>
        <w:t xml:space="preserve"> </w:t>
      </w:r>
      <w:r>
        <w:t xml:space="preserve">effects (dome seeing, transparency) change</w:t>
      </w:r>
      <w:r>
        <w:t xml:space="preserve"> </w:t>
      </w:r>
      <w:r>
        <w:t xml:space="preserve">coupling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moving the centroid and register on the</w:t>
      </w:r>
      <w:r>
        <w:t xml:space="preserve"> </w:t>
      </w:r>
      <w:r>
        <w:rPr>
          <w:i/>
          <w:iCs/>
        </w:rPr>
        <w:t xml:space="preserve">FRACFLUX/seeing</w:t>
      </w:r>
      <w:r>
        <w:t xml:space="preserve"> </w:t>
      </w:r>
      <w:r>
        <w:t xml:space="preserve">channel. A pure offset metric is</w:t>
      </w:r>
      <w:r>
        <w:t xml:space="preserve"> </w:t>
      </w:r>
      <w:r>
        <w:t xml:space="preserve">largely blind to a symmetric PSF broadening, so the two channels are complementary, not redundant.</w:t>
      </w:r>
    </w:p>
    <w:p>
      <w:pPr>
        <w:pStyle w:val="BodyText"/>
      </w:pPr>
      <w:r>
        <w:rPr>
          <w:b/>
          <w:bCs/>
        </w:rPr>
        <w:t xml:space="preserve">The scope wall is 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affine</w:t>
      </w:r>
      <w:r>
        <w:rPr>
          <w:b/>
          <w:bCs/>
        </w:rPr>
        <w:t xml:space="preserve">, not at</w:t>
      </w:r>
      <w:r>
        <w:rPr>
          <w:b/>
          <w:bCs/>
        </w:rPr>
        <w:t xml:space="preserve"> </w:t>
      </w:r>
      <w:r>
        <w:rPr>
          <w:b/>
          <w:bCs/>
        </w:rPr>
        <w:t xml:space="preserve">“global.”</w:t>
      </w:r>
      <w:r>
        <w:t xml:space="preserve"> </w:t>
      </w:r>
      <w:r>
        <w:t xml:space="preserve">Six edge GFAs pin down a translation plus</w:t>
      </w:r>
      <w:r>
        <w:t xml:space="preserve"> </w:t>
      </w:r>
      <w:r>
        <w:t xml:space="preserve">rotation/scale/shear — the shear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low-order field-differential term, which is exactly why the</w:t>
      </w:r>
      <w:r>
        <w:t xml:space="preserve"> </w:t>
      </w:r>
      <w:r>
        <w:t xml:space="preserve">guide-star residuals reproduced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. What the edge sampling cannot resolve is anything beyond affine:</w:t>
      </w:r>
      <w:r>
        <w:t xml:space="preserve"> </w:t>
      </w:r>
      <w:r>
        <w:t xml:space="preserve">per-fiber positioner error, per-petal patterns, high-order multipoles.</w:t>
      </w:r>
      <w:r>
        <w:t xml:space="preserve"> </w:t>
      </w:r>
      <w:r>
        <w:rPr>
          <w:b/>
          <w:bCs/>
        </w:rPr>
        <w:t xml:space="preserve">Field-dependent pattern searches</w:t>
      </w:r>
      <w:r>
        <w:rPr>
          <w:b/>
          <w:bCs/>
        </w:rPr>
        <w:t xml:space="preserve"> </w:t>
      </w:r>
      <w:r>
        <w:rPr>
          <w:b/>
          <w:bCs/>
        </w:rPr>
        <w:t xml:space="preserve">therefore remain dither-limited</w:t>
      </w:r>
      <w:r>
        <w:t xml:space="preserve"> </w:t>
      </w:r>
      <w:r>
        <w:t xml:space="preserve">until the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coupling is fixed (which would make a clean</w:t>
      </w:r>
      <w:r>
        <w:t xml:space="preserve"> </w:t>
      </w:r>
      <w:r>
        <w:rPr>
          <w:i/>
          <w:iCs/>
        </w:rPr>
        <w:t xml:space="preserve">per-fiber</w:t>
      </w:r>
      <w:r>
        <w:t xml:space="preserve"> </w:t>
      </w:r>
      <w:r>
        <w:t xml:space="preserve">flux metric possible).</w:t>
      </w:r>
    </w:p>
    <w:bookmarkEnd w:id="11"/>
    <w:bookmarkStart w:id="17" w:name="X70dec59c179625d6e7733ab9c4c7da4e43c2abd"/>
    <w:p>
      <w:pPr>
        <w:pStyle w:val="Heading2"/>
      </w:pPr>
      <w:r>
        <w:t xml:space="preserve">3. A GFA fiber-loss metric — the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analog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and this metric estimate the same physical quantity: the aperture-coupling loss, the</w:t>
      </w:r>
      <w:r>
        <w:t xml:space="preserve"> </w:t>
      </w:r>
      <w:r>
        <w:t xml:space="preserve">fraction of a point source’s light that misses the fiber, a deterministic function of the PSF size σ and the</w:t>
      </w:r>
      <w:r>
        <w:t xml:space="preserve"> </w:t>
      </w:r>
      <w:r>
        <w:t xml:space="preserve">star-to-fiber offset δ through the fiber-acceptance function</w:t>
      </w:r>
      <w:r>
        <w:t xml:space="preserve"> </w:t>
      </w:r>
      <w:r>
        <w:rPr>
          <w:rStyle w:val="VerbatimChar"/>
        </w:rPr>
        <w:t xml:space="preserve">A(σ, δ)</w:t>
      </w:r>
      <w:r>
        <w:t xml:space="preserve"> </w:t>
      </w:r>
      <w:r>
        <w:t xml:space="preserve">(</w:t>
      </w:r>
      <w:r>
        <w:rPr>
          <w:rStyle w:val="VerbatimChar"/>
        </w:rPr>
        <w:t xml:space="preserve">desimodel</w:t>
      </w:r>
      <w:r>
        <w:t xml:space="preserve"> </w:t>
      </w:r>
      <w:r>
        <w:rPr>
          <w:rStyle w:val="VerbatimChar"/>
        </w:rPr>
        <w:t xml:space="preserve">FastFiberAcceptance</w:t>
      </w:r>
      <w:r>
        <w:t xml:space="preserve">,</w:t>
      </w:r>
      <w:r>
        <w:t xml:space="preserve"> </w:t>
      </w:r>
      <w:r>
        <w:t xml:space="preserve">“POINT”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estimates it empirically from the spectra (and inherits the artifact); this metric</w:t>
      </w:r>
      <w:r>
        <w:t xml:space="preserve"> </w:t>
      </w:r>
      <w:r>
        <w:rPr>
          <w:b/>
          <w:bCs/>
        </w:rPr>
        <w:t xml:space="preserve">predicts</w:t>
      </w:r>
      <w:r>
        <w:t xml:space="preserve"> </w:t>
      </w:r>
      <w:r>
        <w:t xml:space="preserve">it from imaging-measured σ and δ (artifact-free). It has two pieces with different inputs and</w:t>
      </w:r>
      <w:r>
        <w:t xml:space="preserve"> </w:t>
      </w:r>
      <w:r>
        <w:t xml:space="preserve">scopes.</w:t>
      </w:r>
    </w:p>
    <w:bookmarkStart w:id="12" w:name="X78943a7a133d3024f698dff1f88115c6e409ad3"/>
    <w:p>
      <w:pPr>
        <w:pStyle w:val="Heading3"/>
      </w:pPr>
      <w:r>
        <w:t xml:space="preserve">What the metric produces, per exposure — three things kept separate</w:t>
      </w:r>
    </w:p>
    <w:p>
      <w:pPr>
        <w:pStyle w:val="FirstParagraph"/>
      </w:pPr>
      <w:r>
        <w:t xml:space="preserve">It outputs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artifact-free quantities; a</w:t>
      </w:r>
      <w:r>
        <w:t xml:space="preserve"> </w:t>
      </w:r>
      <w:r>
        <w:rPr>
          <w:b/>
          <w:bCs/>
        </w:rPr>
        <w:t xml:space="preserve">third</w:t>
      </w:r>
      <w:r>
        <w:t xml:space="preserve"> </w:t>
      </w:r>
      <w:r>
        <w:t xml:space="preserve">item that keeps getting folded in is a</w:t>
      </w:r>
      <w:r>
        <w:t xml:space="preserve"> </w:t>
      </w:r>
      <w:r>
        <w:rPr>
          <w:i/>
          <w:iCs/>
        </w:rPr>
        <w:t xml:space="preserve">validation</w:t>
      </w:r>
      <w:r>
        <w:t xml:space="preserve">,</w:t>
      </w:r>
      <w:r>
        <w:t xml:space="preserve"> </w:t>
      </w:r>
      <w:r>
        <w:t xml:space="preserve">not an output. Keep them distinct: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driven by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L_see</w:t>
            </w:r>
            <w:r>
              <w:t xml:space="preserve"> </w:t>
            </w:r>
            <w:r>
              <w:t xml:space="preserve">— seeing level,</w:t>
            </w:r>
            <w:r>
              <w:t xml:space="preserve"> </w:t>
            </w:r>
            <w:r>
              <w:rPr>
                <w:rStyle w:val="VerbatimChar"/>
              </w:rPr>
              <w:t xml:space="preserve">1 − A(σ,0)/A_ref</w:t>
            </w:r>
          </w:p>
        </w:tc>
        <w:tc>
          <w:tcPr/>
          <w:p>
            <w:pPr>
              <w:pStyle w:val="Compact"/>
            </w:pPr>
            <w:r>
              <w:t xml:space="preserve">acceptance loss at perfect centering (δ=0)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scalar</w:t>
            </w:r>
            <w:r>
              <w:t xml:space="preserve"> </w:t>
            </w:r>
            <w:r>
              <w:t xml:space="preserve">per exposure</w:t>
            </w:r>
          </w:p>
        </w:tc>
        <w:tc>
          <w:tcPr/>
          <w:p>
            <w:pPr>
              <w:pStyle w:val="Compact"/>
            </w:pPr>
            <w:r>
              <w:t xml:space="preserve">GFA seeing σ only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RCALIBFRAC</w:t>
            </w:r>
            <w:r>
              <w:t xml:space="preserve">-</w:t>
            </w:r>
            <w:r>
              <w:rPr>
                <w:i/>
                <w:iCs/>
              </w:rPr>
              <w:t xml:space="preserve">level</w:t>
            </w:r>
            <w:r>
              <w:t xml:space="preserve"> </w:t>
            </w:r>
            <w:r>
              <w:t xml:space="preserve">replacement —</w:t>
            </w:r>
            <w:r>
              <w:t xml:space="preserve"> </w:t>
            </w:r>
            <w:r>
              <w:rPr>
                <w:b/>
                <w:bCs/>
              </w:rPr>
              <w:t xml:space="preserve">the y-axis for external-influence studies</w:t>
            </w:r>
            <w:r>
              <w:t xml:space="preserve"> </w:t>
            </w:r>
            <w:r>
              <w:t xml:space="preserve">(mirror ΔT, wind,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L_field</w:t>
            </w:r>
            <w:r>
              <w:t xml:space="preserve"> </w:t>
            </w:r>
            <w:r>
              <w:t xml:space="preserve">— DAR field pattern,</w:t>
            </w:r>
            <w:r>
              <w:t xml:space="preserve"> </w:t>
            </w:r>
            <w:r>
              <w:rPr>
                <w:rStyle w:val="VerbatimChar"/>
              </w:rPr>
              <w:t xml:space="preserve">1 − A(σ,\|G·r\|)/A_ref</w:t>
            </w:r>
          </w:p>
        </w:tc>
        <w:tc>
          <w:tcPr/>
          <w:p>
            <w:pPr>
              <w:pStyle w:val="Compact"/>
            </w:pPr>
            <w:r>
              <w:t xml:space="preserve">acceptance loss across the field from the delivered offset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per-fiber map</w:t>
            </w:r>
            <w:r>
              <w:t xml:space="preserve"> </w:t>
            </w:r>
            <w:r>
              <w:t xml:space="preserve">(radial gradient + quadrupole; dipole ≡ 0)</w:t>
            </w:r>
          </w:p>
        </w:tc>
        <w:tc>
          <w:tcPr/>
          <w:p>
            <w:pPr>
              <w:pStyle w:val="Compact"/>
            </w:pPr>
            <w:r>
              <w:t xml:space="preserve">field-differential drift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= scale+shear</w:t>
            </w:r>
          </w:p>
        </w:tc>
        <w:tc>
          <w:tcPr/>
          <w:p>
            <w:pPr>
              <w:pStyle w:val="Compact"/>
            </w:pPr>
            <w:r>
              <w:t xml:space="preserve">the DAR distortion pattern; field pattern searches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Drift/shear check</w:t>
            </w:r>
          </w:p>
        </w:tc>
        <w:tc>
          <w:tcPr/>
          <w:p>
            <w:pPr>
              <w:pStyle w:val="Compact"/>
            </w:pPr>
            <w:r>
              <w:t xml:space="preserve">drift amplitude (arcsec) vs DAR edge offset ΔG; B’s quadrupole vs dark-sky</w:t>
            </w:r>
            <w:r>
              <w:t xml:space="preserve"> </w:t>
            </w:r>
            <w:r>
              <w:rPr>
                <w:rStyle w:val="VerbatimChar"/>
              </w:rPr>
              <w:t xml:space="preserve">Q_rot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validation</w:t>
            </w:r>
            <w:r>
              <w:t xml:space="preserve">, not an output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confirms A and B;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feed examples</w:t>
            </w:r>
          </w:p>
        </w:tc>
      </w:tr>
    </w:tbl>
    <w:p>
      <w:pPr>
        <w:pStyle w:val="BodyText"/>
      </w:pPr>
      <w:r>
        <w:t xml:space="preserve">The two</w:t>
      </w:r>
      <w:r>
        <w:t xml:space="preserve"> </w:t>
      </w:r>
      <w:r>
        <w:t xml:space="preserve">“radial”</w:t>
      </w:r>
      <w:r>
        <w:t xml:space="preserve"> </w:t>
      </w:r>
      <w:r>
        <w:t xml:space="preserve">things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same: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is a whole-array</w:t>
      </w:r>
      <w:r>
        <w:t xml:space="preserve"> </w:t>
      </w:r>
      <w:r>
        <w:rPr>
          <w:i/>
          <w:iCs/>
        </w:rPr>
        <w:t xml:space="preserve">constant</w:t>
      </w:r>
      <w:r>
        <w:t xml:space="preserve"> </w:t>
      </w:r>
      <w:r>
        <w:t xml:space="preserve">(a monopole level), while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has a radial</w:t>
      </w:r>
      <w:r>
        <w:t xml:space="preserve"> </w:t>
      </w:r>
      <w:r>
        <w:rPr>
          <w:i/>
          <w:iCs/>
        </w:rPr>
        <w:t xml:space="preserve">gradient</w:t>
      </w:r>
      <w:r>
        <w:t xml:space="preserve"> </w:t>
      </w:r>
      <w:r>
        <w:t xml:space="preserve">that grows toward the field edge. External-influence examples use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</w:t>
      </w:r>
      <w:r>
        <w:t xml:space="preserve"> </w:t>
      </w:r>
      <w:r>
        <w:t xml:space="preserve">scalar);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average B’s grid, and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.</w:t>
      </w:r>
      <w:r>
        <w:t xml:space="preserve"> </w:t>
      </w:r>
      <w:r>
        <w:rPr>
          <w:rStyle w:val="VerbatimChar"/>
        </w:rPr>
        <w:t xml:space="preserve">dar_gfa_fiber_loss_metric_v2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(radial-only until the scale+shear fix); it is not A.</w:t>
      </w:r>
    </w:p>
    <w:p>
      <w:pPr>
        <w:pStyle w:val="BlockText"/>
      </w:pPr>
      <w:r>
        <w:rPr>
          <w:b/>
          <w:bCs/>
        </w:rPr>
        <w:t xml:space="preserve">Design correction (from a first prototype that failed the validation gate).</w:t>
      </w:r>
      <w:r>
        <w:t xml:space="preserve"> </w:t>
      </w:r>
      <w:r>
        <w:t xml:space="preserve">The two lessons below are</w:t>
      </w:r>
      <w:r>
        <w:t xml:space="preserve"> </w:t>
      </w:r>
      <w:r>
        <w:t xml:space="preserve">baked into the construction: (1) use only the</w:t>
      </w:r>
      <w:r>
        <w:t xml:space="preserve"> </w:t>
      </w:r>
      <w:r>
        <w:rPr>
          <w:i/>
          <w:iCs/>
        </w:rPr>
        <w:t xml:space="preserve">field-differential</w:t>
      </w:r>
      <w:r>
        <w:t xml:space="preserve"> </w:t>
      </w:r>
      <w:r>
        <w:t xml:space="preserve">offset</w:t>
      </w:r>
      <w:r>
        <w:t xml:space="preserve"> </w:t>
      </w:r>
      <w:r>
        <w:rPr>
          <w:rStyle w:val="VerbatimChar"/>
        </w:rPr>
        <w:t xml:space="preserve">G·r</w:t>
      </w:r>
      <w:r>
        <w:t xml:space="preserve">, never the raw translation</w:t>
      </w:r>
      <w:r>
        <w:t xml:space="preserve"> </w:t>
      </w:r>
      <w:r>
        <w:rPr>
          <w:rStyle w:val="VerbatimChar"/>
        </w:rPr>
        <w:t xml:space="preserve">t</w:t>
      </w:r>
      <w:r>
        <w:t xml:space="preserve">; (2) validate in</w:t>
      </w:r>
      <w:r>
        <w:t xml:space="preserve"> </w:t>
      </w:r>
      <w:r>
        <w:rPr>
          <w:i/>
          <w:iCs/>
        </w:rPr>
        <w:t xml:space="preserve">offset/arcsec</w:t>
      </w:r>
      <w:r>
        <w:t xml:space="preserve"> </w:t>
      </w:r>
      <w:r>
        <w:t xml:space="preserve">space, not by round-tripping through the acceptance model.</w:t>
      </w:r>
    </w:p>
    <w:bookmarkEnd w:id="12"/>
    <w:bookmarkStart w:id="13" w:name="X85f01169bb459252e9c4500ce2f9fd4d04b9cf7"/>
    <w:p>
      <w:pPr>
        <w:pStyle w:val="Heading3"/>
      </w:pPr>
      <w:r>
        <w:t xml:space="preserve">3.1 The DAR spatial pattern — the field-differential offset, in arcsec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the field-differential offset field δ(r) =</w:t>
      </w:r>
      <w:r>
        <w:t xml:space="preserve"> </w:t>
      </w:r>
      <w:r>
        <w:rPr>
          <w:rStyle w:val="VerbatimChar"/>
          <w:b/>
          <w:bCs/>
        </w:rPr>
        <w:t xml:space="preserve">G·r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intra-exposure shear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drift</w:t>
      </w:r>
      <w:r>
        <w:t xml:space="preserve"> </w:t>
      </w:r>
      <w:r>
        <w:t xml:space="preserve">— the shear accumulated over the exposure (from the ETC per-frame guide-star offsets),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single-epoch snapshot. The loss is an intra-exposure-accumulated effect (fibers placed once, star drifts</w:t>
      </w:r>
      <w:r>
        <w:t xml:space="preserve"> </w:t>
      </w:r>
      <w:r>
        <w:t xml:space="preserve">over the exposure), so the drift is the physically-apt quantity; a static</w:t>
      </w:r>
      <w:r>
        <w:t xml:space="preserve"> </w:t>
      </w:r>
      <w:r>
        <w:rPr>
          <w:rStyle w:val="VerbatimChar"/>
        </w:rPr>
        <w:t xml:space="preserve">PMGSTARS</w:t>
      </w:r>
      <w:r>
        <w:t xml:space="preserve">/</w:t>
      </w:r>
      <w:r>
        <w:rPr>
          <w:rStyle w:val="VerbatimChar"/>
        </w:rPr>
        <w:t xml:space="preserve">PMGWCS</w:t>
      </w:r>
      <w:r>
        <w:t xml:space="preserve"> </w:t>
      </w:r>
      <w:r>
        <w:t xml:space="preserve">shear snapshot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different, smaller</w:t>
      </w:r>
      <w:r>
        <w:t xml:space="preserve"> </w:t>
      </w:r>
      <w:r>
        <w:t xml:space="preserve">quantity (in the first prototype the static shear gave ~7 μm at am~2 vs the</w:t>
      </w:r>
      <w:r>
        <w:t xml:space="preserve"> </w:t>
      </w:r>
      <w:r>
        <w:t xml:space="preserve">loss-based ~11–15 μm — the static-vs-drift gap).</w:t>
      </w:r>
      <w:r>
        <w:t xml:space="preserve"> </w:t>
      </w:r>
      <w:r>
        <w:rPr>
          <w:i/>
          <w:iCs/>
        </w:rPr>
        <w:t xml:space="preserve">[Validated at am ≲ 1.6 — see §3.3. At am &gt; 1.8 metric B’s</w:t>
      </w:r>
      <w:r>
        <w:rPr>
          <w:i/>
          <w:iCs/>
        </w:rPr>
        <w:t xml:space="preserve"> </w:t>
      </w:r>
      <w:r>
        <w:rPr>
          <w:i/>
          <w:iCs/>
        </w:rPr>
        <w:t xml:space="preserve">predicted quadrupole runs ~40% above the dark-sky flux for reasons not yet established (§3.3); treat it as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 there.]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G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scale + shear</w:t>
      </w:r>
      <w:r>
        <w:rPr>
          <w:b/>
          <w:bCs/>
        </w:rPr>
        <w:t xml:space="preserve"> </w:t>
      </w:r>
      <w:r>
        <w:rPr>
          <w:b/>
          <w:bCs/>
        </w:rPr>
        <w:t xml:space="preserve">compression, not shear alone.</w:t>
      </w:r>
      <w:r>
        <w:t xml:space="preserve"> </w:t>
      </w:r>
      <w:r>
        <w:t xml:space="preserve">The DAR field-differential is a 1-D</w:t>
      </w:r>
      <w:r>
        <w:t xml:space="preserve"> </w:t>
      </w:r>
      <w:r>
        <w:t xml:space="preserve">zenith compression</w:t>
      </w:r>
      <w:r>
        <w:t xml:space="preserve"> </w:t>
      </w:r>
      <w:r>
        <w:rPr>
          <w:rStyle w:val="VerbatimChar"/>
        </w:rPr>
        <w:t xml:space="preserve">δ(r)=c·(r·ẑ)ẑ</w:t>
      </w:r>
      <w:r>
        <w:t xml:space="preserve">, which decomposes into equal parts isotropic scale and shear</w:t>
      </w:r>
      <w:r>
        <w:t xml:space="preserve"> </w:t>
      </w:r>
      <w:r>
        <w:t xml:space="preserve">(</w:t>
      </w:r>
      <w:r>
        <w:rPr>
          <w:rStyle w:val="VerbatimChar"/>
        </w:rPr>
        <w:t xml:space="preserve">G = (c/2)I + (c/2)·shear</w:t>
      </w:r>
      <w:r>
        <w:t xml:space="preserve">). A</w:t>
      </w:r>
      <w:r>
        <w:t xml:space="preserve"> </w:t>
      </w:r>
      <w:r>
        <w:rPr>
          <w:i/>
          <w:iCs/>
        </w:rPr>
        <w:t xml:space="preserve">pure-shear</w:t>
      </w:r>
      <w:r>
        <w:t xml:space="preserve"> </w:t>
      </w:r>
      <w:r>
        <w:t xml:space="preserve">offset gives</w:t>
      </w:r>
      <w:r>
        <w:t xml:space="preserve"> </w:t>
      </w:r>
      <w:r>
        <w:rPr>
          <w:rStyle w:val="VerbatimChar"/>
        </w:rPr>
        <w:t xml:space="preserve">|δ|² = (e1²+e2²)(u²+v²)</w:t>
      </w:r>
      <w:r>
        <w:t xml:space="preserve"> </w:t>
      </w:r>
      <w:r>
        <w:t xml:space="preserve">— perfectly radial, so its</w:t>
      </w:r>
      <w:r>
        <w:t xml:space="preserve"> </w:t>
      </w:r>
      <w:r>
        <w:t xml:space="preserve">loss carries</w:t>
      </w:r>
      <w:r>
        <w:t xml:space="preserve"> </w:t>
      </w:r>
      <w:r>
        <w:rPr>
          <w:b/>
          <w:bCs/>
        </w:rPr>
        <w:t xml:space="preserve">zero quadrupole</w:t>
      </w:r>
      <w:r>
        <w:t xml:space="preserve"> </w:t>
      </w:r>
      <w:r>
        <w:t xml:space="preserve">(NERSC, 2026-08-06, verified algebraically); the loss quadrupole is the</w:t>
      </w:r>
      <w:r>
        <w:t xml:space="preserve"> </w:t>
      </w:r>
      <w:r>
        <w:rPr>
          <w:b/>
          <w:bCs/>
        </w:rPr>
        <w:t xml:space="preserve">scale×shear cross-term</w:t>
      </w:r>
      <w:r>
        <w:t xml:space="preserve">, which needs both. So feed the scale drift</w:t>
      </w:r>
      <w:r>
        <w:t xml:space="preserve"> </w:t>
      </w:r>
      <w:r>
        <w:rPr>
          <w:rStyle w:val="VerbatimChar"/>
        </w:rPr>
        <w:t xml:space="preserve">s(t)</w:t>
      </w:r>
      <w:r>
        <w:t xml:space="preserve"> </w:t>
      </w:r>
      <w:r>
        <w:t xml:space="preserve">(already in Test 4’s 6-param</w:t>
      </w:r>
      <w:r>
        <w:t xml:space="preserve"> </w:t>
      </w:r>
      <w:r>
        <w:t xml:space="preserve">affine fit) alongside the shear drift. Note this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affect the offset-space validation below: for a</w:t>
      </w:r>
      <w:r>
        <w:t xml:space="preserve"> </w:t>
      </w:r>
      <w:r>
        <w:t xml:space="preserve">1-D compression scale=shear, so the shear</w:t>
      </w:r>
      <w:r>
        <w:t xml:space="preserve"> </w:t>
      </w:r>
      <w:r>
        <w:rPr>
          <w:i/>
          <w:iCs/>
        </w:rPr>
        <w:t xml:space="preserve">amplitude</w:t>
      </w:r>
      <w:r>
        <w:t xml:space="preserve"> </w:t>
      </w:r>
      <w:r>
        <w:t xml:space="preserve">remains a valid proxy for ΔG.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 only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G·r</w:t>
      </w:r>
      <w:r>
        <w:rPr>
          <w:b/>
          <w:bCs/>
        </w:rPr>
        <w:t xml:space="preserve">; do NOT include the raw translation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.</w:t>
      </w:r>
      <w:r>
        <w:t xml:space="preserve"> </w:t>
      </w:r>
      <w:r>
        <w:t xml:space="preserve">The uniform (boresight) part of the guide-model</w:t>
      </w:r>
      <w:r>
        <w:t xml:space="preserve"> </w:t>
      </w:r>
      <w:r>
        <w:t xml:space="preserve">residual is guide-loop-corrected before the science exposure begins (Part IV of the report; the dither shows</w:t>
      </w:r>
      <w:r>
        <w:t xml:space="preserve"> </w:t>
      </w:r>
      <w:r>
        <w:t xml:space="preserve">no</w:t>
      </w:r>
      <w:r>
        <w:t xml:space="preserve"> </w:t>
      </w:r>
      <w:r>
        <w:rPr>
          <w:i/>
          <w:iCs/>
        </w:rPr>
        <w:t xml:space="preserve">delivered</w:t>
      </w:r>
      <w:r>
        <w:t xml:space="preserve"> </w:t>
      </w:r>
      <w:r>
        <w:t xml:space="preserve">uniform offset), so feeding raw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in reintroduces an offset the fibers never feel — in the</w:t>
      </w:r>
      <w:r>
        <w:t xml:space="preserve"> </w:t>
      </w:r>
      <w:r>
        <w:t xml:space="preserve">first prototype it produced a large spurious dipole (D_rot/Q_rot up to 5.3). Only the field-differential term</w:t>
      </w:r>
      <w:r>
        <w:t xml:space="preserve"> </w:t>
      </w:r>
      <w:r>
        <w:t xml:space="preserve">is delivered, and with it D_rot = 0 by construction, correctly.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Validate in offset (arcsec) space, not loss space.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directly to the DAR edge offset ΔG</w:t>
      </w:r>
      <w:r>
        <w:t xml:space="preserve"> </w:t>
      </w:r>
      <w:r>
        <w:t xml:space="preserve">(0.11 / 0.16 / 0.22″ at am 1.48 / 1.69 / 1.86) — the comparison the guide-star cross-check already passed</w:t>
      </w:r>
      <w:r>
        <w:t xml:space="preserve"> </w:t>
      </w:r>
      <w:r>
        <w:t xml:space="preserve">(0.102″ / 0.168″ vs 0.11″ / 0.16″).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round-trip</w:t>
      </w:r>
      <w:r>
        <w:t xml:space="preserve"> </w:t>
      </w:r>
      <w:r>
        <w:rPr>
          <w:rStyle w:val="VerbatimChar"/>
        </w:rPr>
        <w:t xml:space="preserve">G → A(σ,δ) → refit a loss-quadrupole → σ_eff·√(2Q)</w:t>
      </w:r>
      <w:r>
        <w:t xml:space="preserve"> </w:t>
      </w:r>
      <w:r>
        <w:t xml:space="preserve">to reproduce a quantity you can check geometrically; that round-trip introduced a ~2× normalization and an</w:t>
      </w:r>
      <w:r>
        <w:t xml:space="preserve"> </w:t>
      </w:r>
      <w:r>
        <w:t xml:space="preserve">airmass-shape distortion in the first prototype (an σ-consistency issue between the FF and the ΔG</w:t>
      </w:r>
      <w:r>
        <w:t xml:space="preserve"> </w:t>
      </w:r>
      <w:r>
        <w:t xml:space="preserve">conversion).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Convert to a loss only if a loss number is wanted:</w:t>
      </w:r>
      <w:r>
        <w:t xml:space="preserve"> </w:t>
      </w:r>
      <w:r>
        <w:t xml:space="preserve">apply the acceptance model once,</w:t>
      </w:r>
      <w:r>
        <w:t xml:space="preserve"> </w:t>
      </w:r>
      <w:r>
        <w:rPr>
          <w:rStyle w:val="VerbatimChar"/>
        </w:rPr>
        <w:t xml:space="preserve">loss(r) = 1 − A(σ, |G·r|)/A(σ, 0)</w:t>
      </w:r>
      <w:r>
        <w:t xml:space="preserve">, keeping σ consistent throughout.</w:t>
      </w:r>
    </w:p>
    <w:bookmarkEnd w:id="13"/>
    <w:bookmarkStart w:id="14" w:name="X9daa35fc18f31bddd6e1f7f4eae9e84c6091343"/>
    <w:p>
      <w:pPr>
        <w:pStyle w:val="Heading3"/>
      </w:pPr>
      <w:r>
        <w:t xml:space="preserve">3.2 The whole-array level — the σ / seeing channel (the genuinely new,</w:t>
      </w:r>
      <w:r>
        <w:t xml:space="preserve"> </w:t>
      </w:r>
      <w:r>
        <w:rPr>
          <w:rStyle w:val="VerbatimChar"/>
        </w:rPr>
        <w:t xml:space="preserve">t</w:t>
      </w:r>
      <w:r>
        <w:t xml:space="preserve">-free part)</w:t>
      </w:r>
    </w:p>
    <w:p>
      <w:pPr>
        <w:pStyle w:val="FirstParagraph"/>
      </w:pPr>
      <w:r>
        <w:t xml:space="preserve">For external-influence studies (dome seeing, temperature, wind) the whole-array loss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is what you want,</w:t>
      </w:r>
      <w:r>
        <w:t xml:space="preserve"> </w:t>
      </w:r>
      <w:r>
        <w:t xml:space="preserve">and the cleanest channel avoids the offset entirely: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Dome seeing / PSF size:</w:t>
      </w:r>
      <w:r>
        <w:t xml:space="preserve"> </w:t>
      </w:r>
      <w:r>
        <w:rPr>
          <w:rStyle w:val="VerbatimChar"/>
        </w:rPr>
        <w:t xml:space="preserve">A(σ_seeing, 0)</w:t>
      </w:r>
      <w:r>
        <w:t xml:space="preserve"> </w:t>
      </w:r>
      <w:r>
        <w:t xml:space="preserve">directly captures the seeing-driven whole-array fiber loss — no</w:t>
      </w:r>
      <w:r>
        <w:t xml:space="preserve"> </w:t>
      </w:r>
      <w:r>
        <w:t xml:space="preserve">offset needed. Normalize to a nominal</w:t>
      </w:r>
      <w:r>
        <w:t xml:space="preserve"> </w:t>
      </w:r>
      <w:r>
        <w:rPr>
          <w:rStyle w:val="VerbatimChar"/>
        </w:rPr>
        <w:t xml:space="preserve">A(σ_nom, 0)</w:t>
      </w:r>
      <w:r>
        <w:t xml:space="preserve"> </w:t>
      </w:r>
      <w:r>
        <w:t xml:space="preserve">for a fraction; regress against seeing / temperature</w:t>
      </w:r>
      <w:r>
        <w:t xml:space="preserve"> </w:t>
      </w:r>
      <w:r>
        <w:t xml:space="preserve">telemetry. This is the clean,</w:t>
      </w:r>
      <w:r>
        <w:t xml:space="preserve"> </w:t>
      </w:r>
      <w:r>
        <w:rPr>
          <w:rStyle w:val="VerbatimChar"/>
        </w:rPr>
        <w:t xml:space="preserve">t</w:t>
      </w:r>
      <w:r>
        <w:t xml:space="preserve">-free metric for the dome-seeing / transparency use case.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Wind / thermal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shift</w:t>
      </w:r>
      <w:r>
        <w:rPr>
          <w:b/>
          <w:bCs/>
        </w:rPr>
        <w:t xml:space="preserve">:</w:t>
      </w:r>
      <w:r>
        <w:t xml:space="preserve"> </w:t>
      </w:r>
      <w:r>
        <w:t xml:space="preserve">needs the real</w:t>
      </w:r>
      <w:r>
        <w:t xml:space="preserve"> </w:t>
      </w:r>
      <w:r>
        <w:rPr>
          <w:i/>
          <w:iCs/>
        </w:rPr>
        <w:t xml:space="preserve">delivered</w:t>
      </w:r>
      <w:r>
        <w:t xml:space="preserve"> </w:t>
      </w:r>
      <w:r>
        <w:t xml:space="preserve">whole-array offset — from guiding telemetry / the</w:t>
      </w:r>
      <w:r>
        <w:t xml:space="preserve"> </w:t>
      </w:r>
      <w:r>
        <w:t xml:space="preserve">applied mount corrections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raw guide-model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(which is guide-corrected). If a validated</w:t>
      </w:r>
      <w:r>
        <w:t xml:space="preserve"> </w:t>
      </w:r>
      <w:r>
        <w:t xml:space="preserve">delivered-boresight quantity isn’t available, this channel stays open; the σ channel above covers the</w:t>
      </w:r>
      <w:r>
        <w:t xml:space="preserve"> </w:t>
      </w:r>
      <w:r>
        <w:t xml:space="preserve">dome-seeing case regardless.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whole-array level (σ channel) + low-order field pattern through the quadrupole (</w:t>
      </w:r>
      <w:r>
        <w:rPr>
          <w:rStyle w:val="VerbatimChar"/>
        </w:rPr>
        <w:t xml:space="preserve">G·r</w:t>
      </w:r>
      <w:r>
        <w:t xml:space="preserve">). By design it</w:t>
      </w:r>
      <w:r>
        <w:t xml:space="preserve"> </w:t>
      </w:r>
      <w:r>
        <w:t xml:space="preserve">carries</w:t>
      </w:r>
      <w:r>
        <w:t xml:space="preserve"> </w:t>
      </w:r>
      <w:r>
        <w:rPr>
          <w:b/>
          <w:bCs/>
        </w:rPr>
        <w:t xml:space="preserve">no delivered uniform dipole</w:t>
      </w:r>
      <w:r>
        <w:t xml:space="preserve">, and it is blind to per-fiber / high-order structure (§2).</w:t>
      </w:r>
    </w:p>
    <w:bookmarkEnd w:id="14"/>
    <w:bookmarkStart w:id="15" w:name="X9a684f7a530d4c0a026cb8186465e4edfaafdd7"/>
    <w:p>
      <w:pPr>
        <w:pStyle w:val="Heading3"/>
      </w:pPr>
      <w:r>
        <w:t xml:space="preserve">3.3 Offset space vs loss space, and the high-airmass discrepancy</w:t>
      </w:r>
    </w:p>
    <w:p>
      <w:pPr>
        <w:pStyle w:val="FirstParagraph"/>
      </w:pPr>
      <w:r>
        <w:rPr>
          <w:b/>
          <w:bCs/>
        </w:rPr>
        <w:t xml:space="preserve">Two spaces.</w:t>
      </w:r>
      <w:r>
        <w:t xml:space="preserve"> </w:t>
      </w:r>
      <w:r>
        <w:t xml:space="preserve">A field distortion can be expressed either as a physical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offset space</w:t>
      </w:r>
      <w:r>
        <w:t xml:space="preserve">, in μm,</w:t>
      </w:r>
      <w:r>
        <w:t xml:space="preserve"> </w:t>
      </w:r>
      <w:r>
        <w:t xml:space="preserve">how far a target sits from its fiber — or as the</w:t>
      </w:r>
      <w:r>
        <w:t xml:space="preserve"> </w:t>
      </w:r>
      <w:r>
        <w:rPr>
          <w:i/>
          <w:iCs/>
        </w:rPr>
        <w:t xml:space="preserve">fractional light loss</w:t>
      </w:r>
      <w:r>
        <w:t xml:space="preserve"> </w:t>
      </w:r>
      <w:r>
        <w:t xml:space="preserve">that displacement causes —</w:t>
      </w:r>
      <w:r>
        <w:t xml:space="preserve"> </w:t>
      </w:r>
      <w:r>
        <w:rPr>
          <w:i/>
          <w:iCs/>
        </w:rPr>
        <w:t xml:space="preserve">loss</w:t>
      </w:r>
      <w:r>
        <w:rPr>
          <w:i/>
          <w:iCs/>
        </w:rPr>
        <w:t xml:space="preserve"> </w:t>
      </w:r>
      <w:r>
        <w:rPr>
          <w:i/>
          <w:iCs/>
        </w:rPr>
        <w:t xml:space="preserve">space</w:t>
      </w:r>
      <w:r>
        <w:t xml:space="preserve">, obtained by pushing the displacement through the fiber-acceptance function</w:t>
      </w:r>
      <w:r>
        <w:t xml:space="preserve"> </w:t>
      </w:r>
      <w:r>
        <w:rPr>
          <w:rStyle w:val="VerbatimChar"/>
        </w:rPr>
        <w:t xml:space="preserve">A(σ, δ)</w:t>
      </w:r>
      <w:r>
        <w:t xml:space="preserve">. The acceptance</w:t>
      </w:r>
      <w:r>
        <w:t xml:space="preserve"> </w:t>
      </w:r>
      <w:r>
        <w:t xml:space="preserve">function is what links the two, and the metric can be built or checked in either. The measurement chain is</w:t>
      </w:r>
      <w:r>
        <w:t xml:space="preserve"> </w:t>
      </w:r>
      <w:r>
        <w:t xml:space="preserve">indirect, and worth stating precisely:</w:t>
      </w:r>
      <w:r>
        <w:t xml:space="preserve"> </w:t>
      </w:r>
      <w:r>
        <w:rPr>
          <w:b/>
          <w:bCs/>
        </w:rPr>
        <w:t xml:space="preserve">guide stars have no fibers.</w:t>
      </w:r>
      <w:r>
        <w:t xml:space="preserve"> </w:t>
      </w:r>
      <w:r>
        <w:t xml:space="preserve">They drift from their</w:t>
      </w:r>
      <w:r>
        <w:t xml:space="preserve"> </w:t>
      </w:r>
      <w:r>
        <w:rPr>
          <w:i/>
          <w:iCs/>
        </w:rPr>
        <w:t xml:space="preserve">nominal</w:t>
      </w:r>
      <w:r>
        <w:rPr>
          <w:i/>
          <w:iCs/>
        </w:rPr>
        <w:t xml:space="preserve"> </w:t>
      </w:r>
      <w:r>
        <w:rPr>
          <w:i/>
          <w:iCs/>
        </w:rPr>
        <w:t xml:space="preserve">positions</w:t>
      </w:r>
      <w:r>
        <w:t xml:space="preserve">; from the ≤ 6 edge GFAs we fit a field distortion</w:t>
      </w:r>
      <w:r>
        <w:t xml:space="preserve"> </w:t>
      </w:r>
      <w:r>
        <w:rPr>
          <w:rStyle w:val="VerbatimChar"/>
        </w:rPr>
        <w:t xml:space="preserve">G</w:t>
      </w:r>
      <w:r>
        <w:t xml:space="preserve">; we then</w:t>
      </w:r>
      <w:r>
        <w:t xml:space="preserve"> </w:t>
      </w:r>
      <w:r>
        <w:rPr>
          <w:i/>
          <w:iCs/>
        </w:rPr>
        <w:t xml:space="preserve">infer</w:t>
      </w:r>
      <w:r>
        <w:t xml:space="preserve"> </w:t>
      </w:r>
      <w:r>
        <w:t xml:space="preserve">that a science fiber at</w:t>
      </w:r>
      <w:r>
        <w:t xml:space="preserve"> </w:t>
      </w:r>
      <w:r>
        <w:t xml:space="preserve">position r has its target offset by</w:t>
      </w:r>
      <w:r>
        <w:t xml:space="preserve"> </w:t>
      </w:r>
      <w:r>
        <w:rPr>
          <w:rStyle w:val="VerbatimChar"/>
        </w:rPr>
        <w:t xml:space="preserve">G·r</w:t>
      </w:r>
      <w:r>
        <w:t xml:space="preserve">; and only then does the (fiber) acceptance function apply. So a</w:t>
      </w:r>
      <w:r>
        <w:t xml:space="preserve"> </w:t>
      </w:r>
      <w:r>
        <w:t xml:space="preserve">loss-space number stacks an acceptance-inversion on top of an already edge-extrapolated,</w:t>
      </w:r>
      <w:r>
        <w:t xml:space="preserve"> </w:t>
      </w:r>
      <w:r>
        <w:rPr>
          <w:i/>
          <w:iCs/>
        </w:rPr>
        <w:t xml:space="preserve">inferred</w:t>
      </w:r>
      <w:r>
        <w:t xml:space="preserve"> </w:t>
      </w:r>
      <w:r>
        <w:t xml:space="preserve">fiber</w:t>
      </w:r>
      <w:r>
        <w:t xml:space="preserve"> </w:t>
      </w:r>
      <w:r>
        <w:t xml:space="preserve">offset — several steps removed from a direct measurement, which is why it is treated with caution.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(the scale+shear DAR quadrupole) was compared to the dark-sky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rPr>
          <w:rStyle w:val="VerbatimChar"/>
        </w:rPr>
        <w:t xml:space="preserve">Q_rot → ΔG</w:t>
      </w:r>
      <w:r>
        <w:t xml:space="preserve"> </w:t>
      </w:r>
      <w:r>
        <w:t xml:space="preserve">target (the artifact-minimized flux measurement), using the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rPr>
          <w:rStyle w:val="VerbatimChar"/>
        </w:rPr>
        <w:t xml:space="preserve">σ_eff·√(2Q)</w:t>
      </w:r>
      <w:r>
        <w:t xml:space="preserve"> </w:t>
      </w:r>
      <w:r>
        <w:t xml:space="preserve">conversion for both: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L_field</w:t>
            </w:r>
            <w:r>
              <w:t xml:space="preserve"> </w:t>
            </w:r>
            <w:r>
              <w:rPr>
                <w:i/>
                <w:iCs/>
              </w:rPr>
              <w:t xml:space="preserve">predicted</w:t>
            </w:r>
            <w:r>
              <w:t xml:space="preserve"> </w:t>
            </w:r>
            <w:r>
              <w:t xml:space="preserve">ΔG</w:t>
            </w:r>
          </w:p>
        </w:tc>
        <w:tc>
          <w:tcPr/>
          <w:p>
            <w:pPr>
              <w:pStyle w:val="Compact"/>
            </w:pPr>
            <w:r>
              <w:t xml:space="preserve">dark-sky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ΔG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&gt; 1.4</w:t>
            </w:r>
          </w:p>
        </w:tc>
        <w:tc>
          <w:tcPr/>
          <w:p>
            <w:pPr>
              <w:pStyle w:val="Compact"/>
            </w:pPr>
            <w:r>
              <w:t xml:space="preserve">7.5 μm</w:t>
            </w:r>
          </w:p>
        </w:tc>
        <w:tc>
          <w:tcPr/>
          <w:p>
            <w:pPr>
              <w:pStyle w:val="Compact"/>
            </w:pPr>
            <w:r>
              <w:t xml:space="preserve">8.7 μm</w:t>
            </w:r>
          </w:p>
        </w:tc>
        <w:tc>
          <w:tcPr/>
          <w:p>
            <w:pPr>
              <w:pStyle w:val="Compac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1.6</w:t>
            </w:r>
          </w:p>
        </w:tc>
        <w:tc>
          <w:tcPr/>
          <w:p>
            <w:pPr>
              <w:pStyle w:val="Compact"/>
            </w:pPr>
            <w:r>
              <w:t xml:space="preserve">10.9 μm</w:t>
            </w:r>
          </w:p>
        </w:tc>
        <w:tc>
          <w:tcPr/>
          <w:p>
            <w:pPr>
              <w:pStyle w:val="Compact"/>
            </w:pPr>
            <w:r>
              <w:t xml:space="preserve">9.9 μm</w:t>
            </w:r>
          </w:p>
        </w:tc>
        <w:tc>
          <w:tcPr/>
          <w:p>
            <w:pPr>
              <w:pStyle w:val="Compac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1.8</w:t>
            </w:r>
          </w:p>
        </w:tc>
        <w:tc>
          <w:tcPr/>
          <w:p>
            <w:pPr>
              <w:pStyle w:val="Compact"/>
            </w:pPr>
            <w:r>
              <w:t xml:space="preserve">16.3 μm</w:t>
            </w:r>
          </w:p>
        </w:tc>
        <w:tc>
          <w:tcPr/>
          <w:p>
            <w:pPr>
              <w:pStyle w:val="Compact"/>
            </w:pPr>
            <w:r>
              <w:t xml:space="preserve">11.1 [10.3, 12.1] μm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predicted ~40% high</w:t>
            </w:r>
          </w:p>
        </w:tc>
      </w:tr>
    </w:tbl>
    <w:p>
      <w:pPr>
        <w:pStyle w:val="BodyText"/>
      </w:pPr>
      <w:r>
        <w:t xml:space="preserve">Because the conversion is identical,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conversion/route artifact: at high airmass</w:t>
      </w:r>
      <w:r>
        <w:t xml:space="preserve"> </w:t>
      </w:r>
      <w:r>
        <w:rPr>
          <w:b/>
          <w:bCs/>
        </w:rPr>
        <w:t xml:space="preserve">the geometry</w:t>
      </w:r>
      <w:r>
        <w:rPr>
          <w:b/>
          <w:bCs/>
        </w:rPr>
        <w:t xml:space="preserve"> </w:t>
      </w:r>
      <w:r>
        <w:rPr>
          <w:b/>
          <w:bCs/>
        </w:rPr>
        <w:t xml:space="preserve">predicts more quadrupole loss than the flux measures.</w:t>
      </w:r>
    </w:p>
    <w:p>
      <w:pPr>
        <w:pStyle w:val="BodyText"/>
      </w:pPr>
      <w:r>
        <w:t xml:space="preserve">The overshoot was diagnosed exhaustively (both sessions; Mac reproduced the numbers). Ruled out as the cause: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outlier tail</w:t>
      </w:r>
      <w:r>
        <w:t xml:space="preserve"> </w:t>
      </w:r>
      <w:r>
        <w:t xml:space="preserve">— only 2 of 176 exposures exceed am 2.05; excluding them gives 15.4 μm (barely moves);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high-leverage exposures</w:t>
      </w:r>
      <w:r>
        <w:t xml:space="preserve"> </w:t>
      </w:r>
      <w:r>
        <w:t xml:space="preserve">— jackknife shows a broad population effect, no single driver;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 measurement uncertainty</w:t>
      </w:r>
      <w:r>
        <w:t xml:space="preserve"> </w:t>
      </w:r>
      <w:r>
        <w:t xml:space="preserve">— the dark-sky target’s own bootstrap CI is tight, [10.3, 12.1] μm;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small-sample bias</w:t>
      </w:r>
      <w:r>
        <w:t xml:space="preserve"> </w:t>
      </w:r>
      <w:r>
        <w:t xml:space="preserve">— subsampling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low-airmass population down to n = 90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inflate the</w:t>
      </w:r>
      <w:r>
        <w:t xml:space="preserve"> </w:t>
      </w:r>
      <w:r>
        <w:t xml:space="preserve">median (only widens the scatter), so it is an airmass effect, not a sample-size effect;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magnitude / noise rectification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’s airmass growth matches the</w:t>
      </w:r>
      <w:r>
        <w:t xml:space="preserve"> </w:t>
      </w:r>
      <w:r>
        <w:rPr>
          <w:i/>
          <w:iCs/>
        </w:rPr>
        <w:t xml:space="preserve">coherent</w:t>
      </w:r>
      <w:r>
        <w:t xml:space="preserve"> </w:t>
      </w:r>
      <w:r>
        <w:t xml:space="preserve">(mean-first) drift</w:t>
      </w:r>
      <w:r>
        <w:t xml:space="preserve"> </w:t>
      </w:r>
      <w:r>
        <w:t xml:space="preserve">statistic (ratio ≈ 4.2), not the magnitude-first (≈ 2.7) or RMS (≈ 2.3), so it is the genuine coherent</w:t>
      </w:r>
      <w:r>
        <w:t xml:space="preserve"> </w:t>
      </w:r>
      <w:r>
        <w:t xml:space="preserve">quadrupole, not a rectified/noise-inflated one;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scale contamination</w:t>
      </w:r>
      <w:r>
        <w:t xml:space="preserve"> </w:t>
      </w:r>
      <w:r>
        <w:t xml:space="preserve">— the scale/shear drift ratio is flat at ~0.73 across airmass.</w:t>
      </w:r>
    </w:p>
    <w:p>
      <w:pPr>
        <w:pStyle w:val="FirstParagraph"/>
      </w:pPr>
      <w:r>
        <w:rPr>
          <w:b/>
          <w:bCs/>
        </w:rPr>
        <w:t xml:space="preserve">Physically real, and bracketed — the dither result.</w:t>
      </w:r>
      <w:r>
        <w:t xml:space="preserve"> </w:t>
      </w:r>
      <w:r>
        <w:t xml:space="preserve">The one measurement that can adjudicate</w:t>
      </w:r>
      <w:r>
        <w:t xml:space="preserve"> </w:t>
      </w:r>
      <w:r>
        <w:t xml:space="preserve">“geometry</w:t>
      </w:r>
      <w:r>
        <w:t xml:space="preserve"> </w:t>
      </w:r>
      <w:r>
        <w:t xml:space="preserve">over-predicts”</w:t>
      </w:r>
      <w:r>
        <w:t xml:space="preserve"> </w:t>
      </w:r>
      <w:r>
        <w:t xml:space="preserve">vs</w:t>
      </w:r>
      <w:r>
        <w:t xml:space="preserve"> </w:t>
      </w:r>
      <w:r>
        <w:t xml:space="preserve">“flux suppressed”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dither</w:t>
      </w:r>
      <w:r>
        <w:t xml:space="preserve">, which directly measures the</w:t>
      </w:r>
      <w:r>
        <w:t xml:space="preserve"> </w:t>
      </w:r>
      <w:r>
        <w:rPr>
          <w:i/>
          <w:iCs/>
        </w:rPr>
        <w:t xml:space="preserve">delivered</w:t>
      </w:r>
      <w:r>
        <w:t xml:space="preserve"> </w:t>
      </w:r>
      <w:r>
        <w:t xml:space="preserve">per-fiber offset</w:t>
      </w:r>
      <w:r>
        <w:t xml:space="preserve"> </w:t>
      </w:r>
      <w:r>
        <w:t xml:space="preserve">(ground truth, artifact-immune). Its coherent zenith-frame quadrupole</w:t>
      </w:r>
      <w:r>
        <w:t xml:space="preserve"> </w:t>
      </w:r>
      <w:r>
        <w:rPr>
          <w:b/>
          <w:bCs/>
        </w:rPr>
        <w:t xml:space="preserve">steepens with airmass ~as the physical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am²</w:t>
      </w:r>
      <w:r>
        <w:rPr>
          <w:b/>
          <w:bCs/>
        </w:rPr>
        <w:t xml:space="preserve"> </w:t>
      </w:r>
      <w:r>
        <w:rPr>
          <w:b/>
          <w:bCs/>
        </w:rPr>
        <w:t xml:space="preserve">DAR law</w:t>
      </w:r>
      <w:r>
        <w:t xml:space="preserve"> </w:t>
      </w:r>
      <w:r>
        <w:t xml:space="preserve">— the delivered-offset shear grows ×2.5 and the cross-term quadrupole ×11 over am 1.15 → 2.06,</w:t>
      </w:r>
      <w:r>
        <w:t xml:space="preserve"> </w:t>
      </w:r>
      <w:r>
        <w:t xml:space="preserve">against the</w:t>
      </w:r>
      <w:r>
        <w:t xml:space="preserve"> </w:t>
      </w:r>
      <w:r>
        <w:rPr>
          <w:rStyle w:val="VerbatimChar"/>
        </w:rPr>
        <w:t xml:space="preserve">am²</w:t>
      </w:r>
      <w:r>
        <w:t xml:space="preserve"> </w:t>
      </w:r>
      <w:r>
        <w:t xml:space="preserve">expectations of ×3.2 (offset) and ×10 (squared). So the high-airmass steepening is</w:t>
      </w:r>
      <w:r>
        <w:t xml:space="preserve"> </w:t>
      </w:r>
      <w:r>
        <w:rPr>
          <w:b/>
          <w:bCs/>
        </w:rPr>
        <w:t xml:space="preserve">physically real, not a metric artifact.</w:t>
      </w:r>
      <w:r>
        <w:t xml:space="preserve"> </w:t>
      </w:r>
      <w:r>
        <w:t xml:space="preserve">Against that ground-truth</w:t>
      </w:r>
      <w:r>
        <w:t xml:space="preserve"> </w:t>
      </w:r>
      <w:r>
        <w:rPr>
          <w:rStyle w:val="VerbatimChar"/>
        </w:rPr>
        <w:t xml:space="preserve">am²</w:t>
      </w:r>
      <w:r>
        <w:t xml:space="preserve"> </w:t>
      </w:r>
      <w:r>
        <w:t xml:space="preserve">law, both estimates deviate — in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directions: over a comparable span</w:t>
      </w:r>
      <w:r>
        <w:t xml:space="preserve"> </w:t>
      </w:r>
      <w:r>
        <w:rPr>
          <w:rStyle w:val="VerbatimChar"/>
        </w:rPr>
        <w:t xml:space="preserve">am²</w:t>
      </w:r>
      <w:r>
        <w:t xml:space="preserve"> </w:t>
      </w:r>
      <w:r>
        <w:t xml:space="preserve">predicts a Q-ratio ≈ 2.3, the</w:t>
      </w:r>
      <w:r>
        <w:t xml:space="preserve"> </w:t>
      </w:r>
      <w:r>
        <w:rPr>
          <w:b/>
          <w:bCs/>
        </w:rPr>
        <w:t xml:space="preserve">flux grows shallower</w:t>
      </w:r>
      <w:r>
        <w:t xml:space="preserve"> </w:t>
      </w:r>
      <w:r>
        <w:t xml:space="preserve">(×1.6 → it</w:t>
      </w:r>
      <w:r>
        <w:t xml:space="preserve"> </w:t>
      </w:r>
      <w:r>
        <w:rPr>
          <w:i/>
          <w:iCs/>
        </w:rPr>
        <w:t xml:space="preserve">under</w:t>
      </w:r>
      <w:r>
        <w:t xml:space="preserve">-represents at high am) while</w:t>
      </w:r>
      <w:r>
        <w:t xml:space="preserve"> </w:t>
      </w:r>
      <w:r>
        <w:rPr>
          <w:rStyle w:val="VerbatimChar"/>
          <w:b/>
          <w:bCs/>
        </w:rPr>
        <w:t xml:space="preserve">L_field</w:t>
      </w:r>
      <w:r>
        <w:rPr>
          <w:b/>
          <w:bCs/>
        </w:rPr>
        <w:t xml:space="preserve"> </w:t>
      </w:r>
      <w:r>
        <w:rPr>
          <w:b/>
          <w:bCs/>
        </w:rPr>
        <w:t xml:space="preserve">grows steeper</w:t>
      </w:r>
      <w:r>
        <w:t xml:space="preserve"> </w:t>
      </w:r>
      <w:r>
        <w:t xml:space="preserve">(×4.7 → it</w:t>
      </w:r>
      <w:r>
        <w:t xml:space="preserve"> </w:t>
      </w:r>
      <w:r>
        <w:rPr>
          <w:i/>
          <w:iCs/>
        </w:rPr>
        <w:t xml:space="preserve">over</w:t>
      </w:r>
      <w:r>
        <w:t xml:space="preserve">-represents). So</w:t>
      </w:r>
      <w:r>
        <w:t xml:space="preserve"> </w:t>
      </w:r>
      <w:r>
        <w:t xml:space="preserve">the true am &gt; 1.8 quadrupole most likely</w:t>
      </w:r>
      <w:r>
        <w:t xml:space="preserve"> </w:t>
      </w:r>
      <w:r>
        <w:rPr>
          <w:b/>
          <w:bCs/>
        </w:rPr>
        <w:t xml:space="preserve">sits between the flux’s 11 μm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L_field</w:t>
      </w:r>
      <w:r>
        <w:rPr>
          <w:b/>
          <w:bCs/>
        </w:rPr>
        <w:t xml:space="preserve">’s 16 μm</w:t>
      </w:r>
      <w:r>
        <w:t xml:space="preserve">, not cleanly on</w:t>
      </w:r>
      <w:r>
        <w:t xml:space="preserve"> </w:t>
      </w:r>
      <w:r>
        <w:t xml:space="preserve">either.</w:t>
      </w:r>
      <w:r>
        <w:t xml:space="preserve"> </w:t>
      </w:r>
      <w:r>
        <w:rPr>
          <w:i/>
          <w:iCs/>
        </w:rPr>
        <w:t xml:space="preserve">(Caveats: the dither is a static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total</w:t>
      </w:r>
      <w:r>
        <w:rPr>
          <w:i/>
          <w:iCs/>
        </w:rPr>
        <w:t xml:space="preserve"> </w:t>
      </w:r>
      <w:r>
        <w:rPr>
          <w:i/>
          <w:iCs/>
        </w:rPr>
        <w:t xml:space="preserve">offset vs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L_field</w:t>
      </w:r>
      <w:r>
        <w:rPr>
          <w:i/>
          <w:iCs/>
        </w:rPr>
        <w:t xml:space="preserve">’s intra-exposure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drift</w:t>
      </w:r>
      <w:r>
        <w:rPr>
          <w:i/>
          <w:iCs/>
        </w:rPr>
        <w:t xml:space="preserve">, and thin at</w:t>
      </w:r>
      <w:r>
        <w:rPr>
          <w:i/>
          <w:iCs/>
        </w:rPr>
        <w:t xml:space="preserve"> </w:t>
      </w:r>
      <w:r>
        <w:rPr>
          <w:i/>
          <w:iCs/>
        </w:rPr>
        <w:t xml:space="preserve">high airmass (n ≈ 91) — so it brackets the value rather than pinning it.)</w:t>
      </w:r>
    </w:p>
    <w:p>
      <w:pPr>
        <w:pStyle w:val="BodyText"/>
      </w:pPr>
      <w:r>
        <w:t xml:space="preserve">Everything simpler was ruled out first: two mechanism guesses (small-n rectification; RMS/undirected</w:t>
      </w:r>
      <w:r>
        <w:t xml:space="preserve"> </w:t>
      </w:r>
      <w:r>
        <w:t xml:space="preserve">rectification) were explicitly</w:t>
      </w:r>
      <w:r>
        <w:t xml:space="preserve"> </w:t>
      </w:r>
      <w:r>
        <w:rPr>
          <w:b/>
          <w:bCs/>
        </w:rPr>
        <w:t xml:space="preserve">tested and falsified</w:t>
      </w:r>
      <w:r>
        <w:t xml:space="preserve"> </w:t>
      </w:r>
      <w:r>
        <w:t xml:space="preserve">(recorded so they are not re-proposed), and the tempting</w:t>
      </w:r>
      <w:r>
        <w:t xml:space="preserve"> </w:t>
      </w:r>
      <w:r>
        <w:t xml:space="preserve">coincidences — the shear-drift</w:t>
      </w:r>
      <w:r>
        <w:t xml:space="preserve"> </w:t>
      </w:r>
      <w:r>
        <w:rPr>
          <w:i/>
          <w:iCs/>
        </w:rPr>
        <w:t xml:space="preserve">amplitude</w:t>
      </w:r>
      <w:r>
        <w:t xml:space="preserve"> </w:t>
      </w:r>
      <w:r>
        <w:t xml:space="preserve">(~11 μm) matching the flux, the loss-space value (~16) matching the</w:t>
      </w:r>
      <w:r>
        <w:t xml:space="preserve"> </w:t>
      </w:r>
      <w:r>
        <w:rPr>
          <w:i/>
          <w:iCs/>
        </w:rPr>
        <w:t xml:space="preserve">undirected RMS drift</w:t>
      </w:r>
      <w:r>
        <w:t xml:space="preserve"> </w:t>
      </w:r>
      <w:r>
        <w:t xml:space="preserve">— are most likely coincidental (the shear amplitude is a different quantity from a</w:t>
      </w:r>
      <w:r>
        <w:t xml:space="preserve"> </w:t>
      </w:r>
      <w:r>
        <w:t xml:space="preserve">quadrupole ΔG; the RMS match fails on airmass scaling).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validates against the clean flux at am ≲ 1.6. For</w:t>
      </w:r>
      <w:r>
        <w:t xml:space="preserve"> </w:t>
      </w:r>
      <w:r>
        <w:rPr>
          <w:b/>
          <w:bCs/>
        </w:rPr>
        <w:t xml:space="preserve">detecting</w:t>
      </w:r>
      <w:r>
        <w:t xml:space="preserve"> </w:t>
      </w:r>
      <w:r>
        <w:t xml:space="preserve">the field</w:t>
      </w:r>
      <w:r>
        <w:t xml:space="preserve"> </w:t>
      </w:r>
      <w:r>
        <w:t xml:space="preserve">pattern, tracking its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variation, or</w:t>
      </w:r>
      <w:r>
        <w:t xml:space="preserve"> </w:t>
      </w:r>
      <w:r>
        <w:rPr>
          <w:b/>
          <w:bCs/>
        </w:rPr>
        <w:t xml:space="preserve">anomaly</w:t>
      </w:r>
      <w:r>
        <w:t xml:space="preserve"> </w:t>
      </w:r>
      <w:r>
        <w:t xml:space="preserve">searches, it is reliable at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airmass — the</w:t>
      </w:r>
      <w:r>
        <w:t xml:space="preserve"> </w:t>
      </w:r>
      <w:r>
        <w:t xml:space="preserve">dither confirms the airmass behaviour is physical. The only soft spot is the</w:t>
      </w:r>
      <w:r>
        <w:t xml:space="preserve"> </w:t>
      </w:r>
      <w:r>
        <w:rPr>
          <w:b/>
          <w:bCs/>
        </w:rPr>
        <w:t xml:space="preserve">absolute magnitude at am &gt; 1.8</w:t>
      </w:r>
      <w:r>
        <w:t xml:space="preserve">,</w:t>
      </w:r>
      <w:r>
        <w:t xml:space="preserve"> </w:t>
      </w:r>
      <w:r>
        <w:t xml:space="preserve">which is bracketed</w:t>
      </w:r>
      <w:r>
        <w:t xml:space="preserve"> </w:t>
      </w:r>
      <w:r>
        <w:rPr>
          <w:b/>
          <w:bCs/>
        </w:rPr>
        <w:t xml:space="preserve">11–16 μm (~±40%)</w:t>
      </w:r>
      <w:r>
        <w:t xml:space="preserve"> </w:t>
      </w:r>
      <w:r>
        <w:t xml:space="preserve">rather than a single number. This caveat is specific to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’s</w:t>
      </w:r>
      <w:r>
        <w:t xml:space="preserve"> </w:t>
      </w:r>
      <w:r>
        <w:t xml:space="preserve">field-pattern quadrupole;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affect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 </w:t>
      </w:r>
      <w:r>
        <w:t xml:space="preserve">or any whole-array-level use.</w:t>
      </w:r>
    </w:p>
    <w:bookmarkEnd w:id="15"/>
    <w:bookmarkStart w:id="16" w:name="X8e1a19b23da92b078027d1565fbc37e26c47db0"/>
    <w:p>
      <w:pPr>
        <w:pStyle w:val="Heading3"/>
      </w:pPr>
      <w:r>
        <w:t xml:space="preserve">3.4 Both metrics are free of the rotating dipole — by construction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in data</w:t>
      </w:r>
    </w:p>
    <w:p>
      <w:pPr>
        <w:pStyle w:val="FirstParagraph"/>
      </w:pPr>
      <w:r>
        <w:t xml:space="preserve">Escaping the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rotating dipole (</w:t>
      </w:r>
      <w:r>
        <w:rPr>
          <w:rStyle w:val="VerbatimChar"/>
        </w:rPr>
        <w:t xml:space="preserve">D_rot</w:t>
      </w:r>
      <w:r>
        <w:t xml:space="preserve">) is the whole reason these metrics exist, so it is worth</w:t>
      </w:r>
      <w:r>
        <w:t xml:space="preserve"> </w:t>
      </w:r>
      <w:r>
        <w:t xml:space="preserve">confirming they are free of it — not just structurally but against data.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By construction.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 </w:t>
      </w:r>
      <w:r>
        <w:t xml:space="preserve">is a whole-array</w:t>
      </w:r>
      <w:r>
        <w:t xml:space="preserve"> </w:t>
      </w:r>
      <w:r>
        <w:rPr>
          <w:i/>
          <w:iCs/>
        </w:rPr>
        <w:t xml:space="preserve">scalar</w:t>
      </w:r>
      <w:r>
        <w:t xml:space="preserve">; it has no spatial structure, so it cannot carry a</w:t>
      </w:r>
      <w:r>
        <w:t xml:space="preserve"> </w:t>
      </w:r>
      <w:r>
        <w:t xml:space="preserve">dipole (or any rotating pattern) at all.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uses only the field-differential offset</w:t>
      </w:r>
      <w:r>
        <w:t xml:space="preserve"> </w:t>
      </w:r>
      <w:r>
        <w:rPr>
          <w:rStyle w:val="VerbatimChar"/>
        </w:rPr>
        <w:t xml:space="preserve">G·r</w:t>
      </w:r>
      <w:r>
        <w:t xml:space="preserve"> </w:t>
      </w:r>
      <w:r>
        <w:t xml:space="preserve">and drops</w:t>
      </w:r>
      <w:r>
        <w:t xml:space="preserve"> </w:t>
      </w:r>
      <w:r>
        <w:t xml:space="preserve">the uniform translation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— the one term of an affine field that produces a dipole — so its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 </w:t>
      </w:r>
      <w:r>
        <w:t xml:space="preserve">is</w:t>
      </w:r>
      <w:r>
        <w:t xml:space="preserve"> </w:t>
      </w:r>
      <w:r>
        <w:t xml:space="preserve">identically zero (verified:</w:t>
      </w:r>
      <w:r>
        <w:t xml:space="preserve"> </w:t>
      </w:r>
      <w:r>
        <w:rPr>
          <w:rStyle w:val="VerbatimChar"/>
        </w:rPr>
        <w:t xml:space="preserve">D_rot = 0.0000</w:t>
      </w:r>
      <w:r>
        <w:t xml:space="preserve"> </w:t>
      </w:r>
      <w:r>
        <w:t xml:space="preserve">at every airmass cut).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 data.</w:t>
      </w:r>
      <w:r>
        <w:t xml:space="preserve"> </w:t>
      </w:r>
      <w:r>
        <w:t xml:space="preserve">The rotating dipole is a large, highly significant feature</w:t>
      </w:r>
      <w:r>
        <w:t xml:space="preserve"> </w:t>
      </w:r>
      <w:r>
        <w:rPr>
          <w:i/>
          <w:iCs/>
        </w:rPr>
        <w:t xml:space="preserve">of the flux</w:t>
      </w:r>
      <w:r>
        <w:t xml:space="preserve">: fitting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loss field gives a</w:t>
      </w:r>
      <w:r>
        <w:t xml:space="preserve"> </w:t>
      </w:r>
      <w:r>
        <w:rPr>
          <w:b/>
          <w:bCs/>
        </w:rPr>
        <w:t xml:space="preserve">≈ 77σ</w:t>
      </w:r>
      <w:r>
        <w:t xml:space="preserve"> </w:t>
      </w:r>
      <w:r>
        <w:t xml:space="preserve">detection (n = 24,630 exposures). It is</w:t>
      </w:r>
      <w:r>
        <w:t xml:space="preserve"> </w:t>
      </w:r>
      <w:r>
        <w:rPr>
          <w:i/>
          <w:iCs/>
        </w:rPr>
        <w:t xml:space="preserve">absent from the delivered</w:t>
      </w:r>
      <w:r>
        <w:rPr>
          <w:i/>
          <w:iCs/>
        </w:rPr>
        <w:t xml:space="preserve"> </w:t>
      </w:r>
      <w:r>
        <w:rPr>
          <w:i/>
          <w:iCs/>
        </w:rPr>
        <w:t xml:space="preserve">geometry</w:t>
      </w:r>
      <w:r>
        <w:t xml:space="preserve"> </w:t>
      </w:r>
      <w:r>
        <w:t xml:space="preserve">— the dither offset field (the ground-truth delivered offset, measured independently of the flux)</w:t>
      </w:r>
      <w:r>
        <w:t xml:space="preserve"> </w:t>
      </w:r>
      <w:r>
        <w:t xml:space="preserve">shows the real DAR quadrupole but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rotating dipole (the dipole-null established in</w:t>
      </w:r>
      <w:r>
        <w:t xml:space="preserve"> </w:t>
      </w:r>
      <w:r>
        <w:rPr>
          <w:rStyle w:val="VerbatimChar"/>
        </w:rPr>
        <w:t xml:space="preserve">DAR_FIBER_LOSS_REPORT.md</w:t>
      </w:r>
      <w:r>
        <w:t xml:space="preserve"> </w:t>
      </w:r>
      <w:r>
        <w:t xml:space="preserve">using the artifact-free</w:t>
      </w:r>
      <w:r>
        <w:t xml:space="preserve"> </w:t>
      </w:r>
      <w:r>
        <w:rPr>
          <w:rStyle w:val="VerbatimChar"/>
        </w:rPr>
        <w:t xml:space="preserve">xfiboff+xtel</w:t>
      </w:r>
      <w:r>
        <w:t xml:space="preserve"> </w:t>
      </w:r>
      <w:r>
        <w:t xml:space="preserve">quantity). So the dipole lives in the</w:t>
      </w:r>
      <w:r>
        <w:t xml:space="preserve"> </w:t>
      </w:r>
      <w:r>
        <w:t xml:space="preserve">sky-subtracted flux, not in the geometry these metrics are built from. That is the empirical basis for</w:t>
      </w:r>
      <w:r>
        <w:t xml:space="preserve"> </w:t>
      </w:r>
      <w:r>
        <w:t xml:space="preserve">dropping</w:t>
      </w:r>
      <w:r>
        <w:t xml:space="preserve"> </w:t>
      </w:r>
      <w:r>
        <w:rPr>
          <w:rStyle w:val="VerbatimChar"/>
        </w:rPr>
        <w:t xml:space="preserve">t</w:t>
      </w:r>
      <w:r>
        <w:t xml:space="preserve">, and the confirmation that neither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inherits the artifact they were built to</w:t>
      </w:r>
      <w:r>
        <w:t xml:space="preserve"> </w:t>
      </w:r>
      <w:r>
        <w:t xml:space="preserve">avoid.</w:t>
      </w:r>
    </w:p>
    <w:bookmarkEnd w:id="16"/>
    <w:bookmarkEnd w:id="17"/>
    <w:bookmarkStart w:id="18" w:name="Xa3cd395538f7ca826572665fa86a18a085d5af3"/>
    <w:p>
      <w:pPr>
        <w:pStyle w:val="Heading2"/>
      </w:pPr>
      <w:r>
        <w:t xml:space="preserve">4. Calibrating and bounding it with the dither</w:t>
      </w:r>
    </w:p>
    <w:p>
      <w:pPr>
        <w:pStyle w:val="FirstParagraph"/>
      </w:pPr>
      <w:r>
        <w:t xml:space="preserve">On dither-overlap nights the dither gives the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per-fiber offset δ_true → true</w:t>
      </w:r>
      <w:r>
        <w:t xml:space="preserve"> </w:t>
      </w:r>
      <w:r>
        <w:rPr>
          <w:rStyle w:val="VerbatimChar"/>
        </w:rPr>
        <w:t xml:space="preserve">FF_true = A(σ, δ_true)</w:t>
      </w:r>
      <w:r>
        <w:t xml:space="preserve">.</w:t>
      </w:r>
      <w:r>
        <w:t xml:space="preserve"> </w:t>
      </w:r>
      <w:r>
        <w:t xml:space="preserve">Comparing the GFA-predicted (affine, edge-extrapolated)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to it: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validates</w:t>
      </w:r>
      <w:r>
        <w:t xml:space="preserve"> </w:t>
      </w:r>
      <w:r>
        <w:t xml:space="preserve">the affine extrapolation from the edge GFAs to the science field;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calibrates</w:t>
      </w:r>
      <w:r>
        <w:t xml:space="preserve"> </w:t>
      </w:r>
      <w:r>
        <w:t xml:space="preserve">any bias/scale between predicted and true loss;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rPr>
          <w:rStyle w:val="VerbatimChar"/>
        </w:rPr>
        <w:t xml:space="preserve">FF_true − FF_GFA</w:t>
      </w:r>
      <w:r>
        <w:t xml:space="preserve"> </w:t>
      </w:r>
      <w:r>
        <w:t xml:space="preserve">quantifies the per-fiber part the GFA cannot see — i.e. the metric</w:t>
      </w:r>
      <w:r>
        <w:t xml:space="preserve"> </w:t>
      </w:r>
      <w:r>
        <w:rPr>
          <w:i/>
          <w:iCs/>
        </w:rPr>
        <w:t xml:space="preserve">measures its own scope boundary</w:t>
      </w:r>
      <w:r>
        <w:t xml:space="preserve"> </w:t>
      </w:r>
      <w:r>
        <w:t xml:space="preserve">rather than asserting it.</w:t>
      </w:r>
    </w:p>
    <w:p>
      <w:pPr>
        <w:pStyle w:val="BodyText"/>
      </w:pPr>
      <w:r>
        <w:t xml:space="preserve">Bonus cross-check: differencing this artifact-free loss against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on the same exposures isolates the</w:t>
      </w:r>
      <w:r>
        <w:t xml:space="preserve"> </w:t>
      </w:r>
      <w:r>
        <w:rPr>
          <w:b/>
          <w:bCs/>
        </w:rPr>
        <w:t xml:space="preserve">non-geometric</w:t>
      </w:r>
      <w:r>
        <w:t xml:space="preserve"> </w:t>
      </w:r>
      <w:r>
        <w:t xml:space="preserve">part — a direct handle on the sky-subtraction artifact (and, in principle, a way to</w:t>
      </w:r>
      <w:r>
        <w:t xml:space="preserve"> </w:t>
      </w:r>
      <w:r>
        <w:t xml:space="preserve">de-artifact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for the low-order terms).</w:t>
      </w:r>
    </w:p>
    <w:bookmarkEnd w:id="18"/>
    <w:bookmarkStart w:id="19" w:name="implementation-notes"/>
    <w:p>
      <w:pPr>
        <w:pStyle w:val="Heading2"/>
      </w:pPr>
      <w:r>
        <w:t xml:space="preserve">5. Implementation notes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(NERSC-side):</w:t>
      </w:r>
      <w:r>
        <w:t xml:space="preserve"> </w:t>
      </w:r>
      <w:r>
        <w:t xml:space="preserve">guide-star PSF/seeing per exposure (GFA reduction / ETC products); the affine offset</w:t>
      </w:r>
      <w:r>
        <w:t xml:space="preserve"> </w:t>
      </w:r>
      <w:r>
        <w:t xml:space="preserve">field from the per-exposure PlateMaker product</w:t>
      </w:r>
      <w:r>
        <w:t xml:space="preserve"> </w:t>
      </w:r>
      <w:r>
        <w:rPr>
          <w:rStyle w:val="VerbatimChar"/>
        </w:rPr>
        <w:t xml:space="preserve">pm-&lt;expid&gt;.fits</w:t>
      </w:r>
      <w:r>
        <w:t xml:space="preserve"> </w:t>
      </w:r>
      <w:r>
        <w:t xml:space="preserve">(</w:t>
      </w:r>
      <w:r>
        <w:rPr>
          <w:rStyle w:val="VerbatimChar"/>
        </w:rPr>
        <w:t xml:space="preserve">PMGSTARS</w:t>
      </w:r>
      <w:r>
        <w:t xml:space="preserve">/</w:t>
      </w:r>
      <w:r>
        <w:rPr>
          <w:rStyle w:val="VerbatimChar"/>
        </w:rPr>
        <w:t xml:space="preserve">PMGWCS</w:t>
      </w:r>
      <w:r>
        <w:t xml:space="preserve"> </w:t>
      </w:r>
      <w:r>
        <w:t xml:space="preserve">residuals — the same</w:t>
      </w:r>
      <w:r>
        <w:t xml:space="preserve"> </w:t>
      </w:r>
      <w:r>
        <w:t xml:space="preserve">source used for the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 </w:t>
      </w:r>
      <w:r>
        <w:t xml:space="preserve">guide-star cross-check); the acceptance model from</w:t>
      </w:r>
      <w:r>
        <w:t xml:space="preserve"> </w:t>
      </w:r>
      <w:r>
        <w:rPr>
          <w:rStyle w:val="VerbatimChar"/>
        </w:rPr>
        <w:t xml:space="preserve">desimodel</w:t>
      </w:r>
      <w:r>
        <w:t xml:space="preserve"> </w:t>
      </w:r>
      <w:r>
        <w:rPr>
          <w:rStyle w:val="VerbatimChar"/>
        </w:rPr>
        <w:t xml:space="preserve">FastFiberAcceptance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load_platescale</w:t>
      </w:r>
      <w:r>
        <w:t xml:space="preserve"> </w:t>
      </w:r>
      <w:r>
        <w:t xml:space="preserve">(σ, δ in μm via the platescale).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Reference scales:</w:t>
      </w:r>
      <w:r>
        <w:t xml:space="preserve"> </w:t>
      </w:r>
      <w:r>
        <w:t xml:space="preserve">σ_eff ≈ 52 μm was the effective acceptance scale found in the DAR study (fiber-size</w:t>
      </w:r>
      <w:r>
        <w:t xml:space="preserve"> </w:t>
      </w:r>
      <w:r>
        <w:t xml:space="preserve">dominated at DESI seeing); use the real</w:t>
      </w:r>
      <w:r>
        <w:t xml:space="preserve"> </w:t>
      </w:r>
      <w:r>
        <w:rPr>
          <w:rStyle w:val="VerbatimChar"/>
        </w:rPr>
        <w:t xml:space="preserve">FastFiberAcceptance</w:t>
      </w:r>
      <w:r>
        <w:t xml:space="preserve"> </w:t>
      </w:r>
      <w:r>
        <w:t xml:space="preserve">curve rather than a fixed σ_eff for the</w:t>
      </w:r>
      <w:r>
        <w:t xml:space="preserve"> </w:t>
      </w:r>
      <w:r>
        <w:t xml:space="preserve">prediction.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Validation target:</w:t>
      </w:r>
      <w:r>
        <w:t xml:space="preserve"> </w:t>
      </w:r>
      <w:r>
        <w:t xml:space="preserve">the dither offset field (</w:t>
      </w:r>
      <w:r>
        <w:rPr>
          <w:rStyle w:val="VerbatimChar"/>
        </w:rPr>
        <w:t xml:space="preserve">analysis/dar_dipole/dither_offset_field_test.py</w:t>
      </w:r>
      <w:r>
        <w:t xml:space="preserve"> </w:t>
      </w:r>
      <w:r>
        <w:t xml:space="preserve">machinery)</w:t>
      </w:r>
      <w:r>
        <w:t xml:space="preserve"> </w:t>
      </w:r>
      <w:r>
        <w:t xml:space="preserve">on overlap nights; and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/</w:t>
      </w:r>
      <w:r>
        <w:rPr>
          <w:rStyle w:val="VerbatimChar"/>
        </w:rPr>
        <w:t xml:space="preserve">ΔG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DAR_FIBER_LOSS_REPORT.md</w:t>
      </w:r>
      <w:r>
        <w:t xml:space="preserve"> </w:t>
      </w:r>
      <w:r>
        <w:t xml:space="preserve">as the known low-order pattern the</w:t>
      </w:r>
      <w:r>
        <w:t xml:space="preserve"> </w:t>
      </w:r>
      <w:r>
        <w:t xml:space="preserve">demeaned-mode metric must reproduce.</w:t>
      </w:r>
    </w:p>
    <w:bookmarkEnd w:id="19"/>
    <w:bookmarkStart w:id="20" w:name="use-cases-which-metric-for-which-study"/>
    <w:p>
      <w:pPr>
        <w:pStyle w:val="Heading2"/>
      </w:pPr>
      <w:r>
        <w:t xml:space="preserve">6. Use cases — which metric for which study</w:t>
      </w:r>
    </w:p>
    <w:p>
      <w:pPr>
        <w:pStyle w:val="FirstParagraph"/>
      </w:pPr>
      <w:r>
        <w:t xml:space="preserve">The two outputs answer different physical questions. Pick by what the study’s driver acts on.</w:t>
      </w:r>
    </w:p>
    <w:p>
      <w:pPr>
        <w:pStyle w:val="BodyText"/>
      </w:pPr>
      <w:r>
        <w:rPr>
          <w:rStyle w:val="VerbatimChar"/>
          <w:b/>
          <w:bCs/>
        </w:rPr>
        <w:t xml:space="preserve">L_see</w:t>
      </w:r>
      <w:r>
        <w:rPr>
          <w:b/>
          <w:bCs/>
        </w:rPr>
        <w:t xml:space="preserve"> </w:t>
      </w:r>
      <w:r>
        <w:rPr>
          <w:b/>
          <w:bCs/>
        </w:rPr>
        <w:t xml:space="preserve">— whole-array seeing level.</w:t>
      </w:r>
      <w:r>
        <w:t xml:space="preserve"> </w:t>
      </w:r>
      <w:r>
        <w:t xml:space="preserve">Use when the effect acts on the PSF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/ the whole focal plane at</w:t>
      </w:r>
      <w:r>
        <w:t xml:space="preserve"> </w:t>
      </w:r>
      <w:r>
        <w:t xml:space="preserve">once and you want a single per-exposure loss number to regress against an external variable. It is artifact-free,</w:t>
      </w:r>
      <w:r>
        <w:t xml:space="preserve"> </w:t>
      </w:r>
      <w:r>
        <w:t xml:space="preserve">uses no offset and no round-trip — the reliable choice for external-influence studies.</w:t>
      </w:r>
      <w:r>
        <w:t xml:space="preserve"> </w:t>
      </w:r>
      <w:r>
        <w:t xml:space="preserve">- Mirror–air ΔT → mirror seeing → PSF broadening → loss (the immediate use case).</w:t>
      </w:r>
      <w:r>
        <w:t xml:space="preserve"> </w:t>
      </w:r>
      <w:r>
        <w:t xml:space="preserve">- Dome seeing; ambient temperature; humidity / condensation effects on image quality.</w:t>
      </w:r>
      <w:r>
        <w:t xml:space="preserve"> </w:t>
      </w:r>
      <w:r>
        <w:t xml:space="preserve">- Wind where the effect is image</w:t>
      </w:r>
      <w:r>
        <w:t xml:space="preserve"> </w:t>
      </w:r>
      <w:r>
        <w:rPr>
          <w:i/>
          <w:iCs/>
        </w:rPr>
        <w:t xml:space="preserve">degradation</w:t>
      </w:r>
      <w:r>
        <w:t xml:space="preserve"> </w:t>
      </w:r>
      <w:r>
        <w:t xml:space="preserve">(shake / turbulence broadening), not a coherent pointing shift.</w:t>
      </w:r>
      <w:r>
        <w:t xml:space="preserve"> </w:t>
      </w:r>
      <w:r>
        <w:t xml:space="preserve">- Time / seasonal trends in seeing-driven throughput; sanity-checking the ETC’s delivered image quality.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Not for:</w:t>
      </w:r>
      <w:r>
        <w:t xml:space="preserve"> </w:t>
      </w:r>
      <w:r>
        <w:t xml:space="preserve">the DAR field pattern or any pointing/offset-driven structure — that is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L_field</w:t>
      </w:r>
      <w:r>
        <w:rPr>
          <w:b/>
          <w:bCs/>
        </w:rPr>
        <w:t xml:space="preserve"> </w:t>
      </w:r>
      <w:r>
        <w:rPr>
          <w:b/>
          <w:bCs/>
        </w:rPr>
        <w:t xml:space="preserve">— scale+shear DAR field pattern.</w:t>
      </w:r>
      <w:r>
        <w:t xml:space="preserve"> </w:t>
      </w:r>
      <w:r>
        <w:t xml:space="preserve">Use when you care how the loss varies</w:t>
      </w:r>
      <w:r>
        <w:t xml:space="preserve"> </w:t>
      </w:r>
      <w:r>
        <w:rPr>
          <w:i/>
          <w:iCs/>
        </w:rPr>
        <w:t xml:space="preserve">across the field</w:t>
      </w:r>
      <w:r>
        <w:t xml:space="preserve"> </w:t>
      </w:r>
      <w:r>
        <w:t xml:space="preserve">from a</w:t>
      </w:r>
      <w:r>
        <w:t xml:space="preserve"> </w:t>
      </w:r>
      <w:r>
        <w:t xml:space="preserve">coherent offset distortion, not the whole-array level.</w:t>
      </w:r>
      <w:r>
        <w:t xml:space="preserve"> </w:t>
      </w:r>
      <w:r>
        <w:t xml:space="preserve">- Characterizing / monitoring the DAR compression pattern; validating the DAR model or PlateMaker against the</w:t>
      </w:r>
      <w:r>
        <w:t xml:space="preserve"> </w:t>
      </w:r>
      <w:r>
        <w:t xml:space="preserve">delivered field.</w:t>
      </w:r>
      <w:r>
        <w:t xml:space="preserve"> </w:t>
      </w:r>
      <w:r>
        <w:t xml:space="preserve">- Field-pattern anomaly searches — e.g. a rotator / hexapod / mount issue imprinting an unexpected low-order</w:t>
      </w:r>
      <w:r>
        <w:t xml:space="preserve"> </w:t>
      </w:r>
      <w:r>
        <w:t xml:space="preserve">pattern.</w:t>
      </w:r>
      <w:r>
        <w:t xml:space="preserve"> </w:t>
      </w:r>
      <w:r>
        <w:t xml:space="preserve">- Reliable for</w:t>
      </w:r>
      <w:r>
        <w:t xml:space="preserve"> </w:t>
      </w:r>
      <w:r>
        <w:rPr>
          <w:b/>
          <w:bCs/>
        </w:rPr>
        <w:t xml:space="preserve">detection / relative / anomaly</w:t>
      </w:r>
      <w:r>
        <w:t xml:space="preserve"> </w:t>
      </w:r>
      <w:r>
        <w:t xml:space="preserve">use at all airmass;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magnitude is validated at</w:t>
      </w:r>
      <w:r>
        <w:t xml:space="preserve"> </w:t>
      </w:r>
      <w:r>
        <w:t xml:space="preserve">am ≲ 1.6 and bracketed 11–16 μm at am &gt; 1.8 (§3.3). Blind to per-fiber / high-order structure.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Not for:</w:t>
      </w:r>
      <w:r>
        <w:t xml:space="preserve"> </w:t>
      </w:r>
      <w:r>
        <w:t xml:space="preserve">whole-array-level studies — that is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Neither — you need the dither.</w:t>
      </w:r>
      <w:r>
        <w:t xml:space="preserve"> </w:t>
      </w:r>
      <w:r>
        <w:t xml:space="preserve">Per-fiber offsets, per-petal patterns, or any high-order (beyond affine)</w:t>
      </w:r>
      <w:r>
        <w:t xml:space="preserve"> </w:t>
      </w:r>
      <w:r>
        <w:t xml:space="preserve">structure are below the edge-GFA affine scope (§2). Those require the dither offset field (sparse, special</w:t>
      </w:r>
      <w:r>
        <w:t xml:space="preserve"> </w:t>
      </w:r>
      <w:r>
        <w:t xml:space="preserve">sequences), which is also the calibrator / ground truth for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(§4).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whole-array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; low-order field</w:t>
      </w:r>
      <w:r>
        <w:t xml:space="preserve"> </w:t>
      </w:r>
      <w:r>
        <w:rPr>
          <w:i/>
          <w:iCs/>
        </w:rPr>
        <w:t xml:space="preserve">pattern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; per-fiber /</w:t>
      </w:r>
      <w:r>
        <w:t xml:space="preserve"> </w:t>
      </w:r>
      <w:r>
        <w:t xml:space="preserve">high-order → dither.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2026-08-07T13:32:16Z</dcterms:created>
  <dcterms:modified xsi:type="dcterms:W3CDTF">2026-08-07T13:32:16Z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