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A4811" w14:textId="77777777" w:rsidR="00294527" w:rsidRDefault="00712B55">
      <w:pPr>
        <w:rPr>
          <w:lang w:val="en-CA"/>
        </w:rPr>
      </w:pPr>
      <w:proofErr w:type="spellStart"/>
      <w:r>
        <w:rPr>
          <w:lang w:val="en-CA"/>
        </w:rPr>
        <w:t>Egns</w:t>
      </w:r>
      <w:proofErr w:type="spellEnd"/>
    </w:p>
    <w:p w14:paraId="1C7BA0E6" w14:textId="77777777" w:rsidR="00712B55" w:rsidRDefault="00712B55">
      <w:pPr>
        <w:rPr>
          <w:lang w:val="en-CA"/>
        </w:rPr>
      </w:pPr>
      <w:r w:rsidRPr="00712B55">
        <w:rPr>
          <w:noProof/>
        </w:rPr>
        <w:drawing>
          <wp:inline distT="0" distB="0" distL="0" distR="0" wp14:anchorId="402ADCF4" wp14:editId="476B4698">
            <wp:extent cx="3302000" cy="96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6089" w14:textId="77777777" w:rsidR="00712B55" w:rsidRDefault="00712B55">
      <w:pPr>
        <w:rPr>
          <w:lang w:val="en-CA"/>
        </w:rPr>
      </w:pPr>
      <w:r w:rsidRPr="00712B55">
        <w:rPr>
          <w:noProof/>
        </w:rPr>
        <w:drawing>
          <wp:inline distT="0" distB="0" distL="0" distR="0" wp14:anchorId="798019C5" wp14:editId="426991A1">
            <wp:extent cx="1651000" cy="901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3E77" w14:textId="77777777" w:rsidR="00712B55" w:rsidRDefault="00712B55">
      <w:pPr>
        <w:rPr>
          <w:lang w:val="en-CA"/>
        </w:rPr>
      </w:pPr>
      <w:r w:rsidRPr="00712B55">
        <w:rPr>
          <w:noProof/>
        </w:rPr>
        <w:drawing>
          <wp:inline distT="0" distB="0" distL="0" distR="0" wp14:anchorId="67049917" wp14:editId="3671EBC3">
            <wp:extent cx="5943600" cy="681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14C6" w14:textId="514435EF" w:rsidR="00712B55" w:rsidRDefault="00712B55">
      <w:pPr>
        <w:rPr>
          <w:lang w:val="en-CA"/>
        </w:rPr>
      </w:pPr>
      <w:r w:rsidRPr="00712B55">
        <w:rPr>
          <w:noProof/>
        </w:rPr>
        <w:drawing>
          <wp:inline distT="0" distB="0" distL="0" distR="0" wp14:anchorId="4B6E5A9A" wp14:editId="639699B7">
            <wp:extent cx="1308100" cy="6858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2C6">
        <w:rPr>
          <w:lang w:val="en-CA"/>
        </w:rPr>
        <w:t xml:space="preserve"> where G</w:t>
      </w:r>
      <w:proofErr w:type="gramStart"/>
      <w:r w:rsidR="00B322C6">
        <w:rPr>
          <w:lang w:val="en-CA"/>
        </w:rPr>
        <w:t>1  can</w:t>
      </w:r>
      <w:proofErr w:type="gramEnd"/>
      <w:r w:rsidR="00B322C6">
        <w:rPr>
          <w:lang w:val="en-CA"/>
        </w:rPr>
        <w:t xml:space="preserve"> be 1/</w:t>
      </w:r>
      <w:proofErr w:type="spellStart"/>
      <w:r w:rsidR="00B322C6">
        <w:rPr>
          <w:lang w:val="en-CA"/>
        </w:rPr>
        <w:t>Rc</w:t>
      </w:r>
      <w:proofErr w:type="spellEnd"/>
      <w:r w:rsidR="00B322C6">
        <w:rPr>
          <w:lang w:val="en-CA"/>
        </w:rPr>
        <w:t xml:space="preserve"> = 2 and G2 = 0.83 (due to the electrical time constant being 100 times faster than the time constant of the hydraulic circuit.</w:t>
      </w:r>
    </w:p>
    <w:p w14:paraId="7C035FA9" w14:textId="77777777" w:rsidR="00397ADC" w:rsidRDefault="00397ADC">
      <w:pPr>
        <w:rPr>
          <w:lang w:val="en-CA"/>
        </w:rPr>
      </w:pPr>
    </w:p>
    <w:p w14:paraId="6050CB10" w14:textId="77777777" w:rsidR="00397ADC" w:rsidRDefault="00397ADC">
      <w:pPr>
        <w:rPr>
          <w:lang w:val="en-CA"/>
        </w:rPr>
      </w:pPr>
    </w:p>
    <w:p w14:paraId="168B14D5" w14:textId="69FB38A1" w:rsidR="00397ADC" w:rsidRDefault="00397ADC">
      <w:pPr>
        <w:rPr>
          <w:lang w:val="en-CA"/>
        </w:rPr>
      </w:pPr>
      <w:r>
        <w:rPr>
          <w:lang w:val="en-CA"/>
        </w:rPr>
        <w:t>Using the EHA prototype</w:t>
      </w:r>
    </w:p>
    <w:p w14:paraId="70AAF80F" w14:textId="77777777" w:rsidR="00397ADC" w:rsidRDefault="00397ADC">
      <w:pPr>
        <w:rPr>
          <w:lang w:val="en-CA"/>
        </w:rPr>
      </w:pPr>
    </w:p>
    <w:p w14:paraId="2879DA45" w14:textId="6D8D49B0" w:rsidR="00397ADC" w:rsidRDefault="00397ADC">
      <w:pPr>
        <w:rPr>
          <w:lang w:val="en-CA"/>
        </w:rPr>
      </w:pPr>
      <w:r>
        <w:rPr>
          <w:lang w:val="en-CA"/>
        </w:rPr>
        <w:t xml:space="preserve">The simplified transfer function for </w:t>
      </w:r>
      <w:proofErr w:type="spellStart"/>
      <w:r>
        <w:rPr>
          <w:lang w:val="en-CA"/>
        </w:rPr>
        <w:t>out</w:t>
      </w:r>
      <w:proofErr w:type="spellEnd"/>
      <w:r>
        <w:rPr>
          <w:lang w:val="en-CA"/>
        </w:rPr>
        <w:t xml:space="preserve"> system can </w:t>
      </w:r>
      <w:proofErr w:type="spellStart"/>
      <w:r>
        <w:rPr>
          <w:lang w:val="en-CA"/>
        </w:rPr>
        <w:t>theb</w:t>
      </w:r>
      <w:proofErr w:type="spellEnd"/>
      <w:r>
        <w:rPr>
          <w:lang w:val="en-CA"/>
        </w:rPr>
        <w:t xml:space="preserve"> e expressed as:</w:t>
      </w:r>
    </w:p>
    <w:p w14:paraId="55C26510" w14:textId="77777777" w:rsidR="00312A27" w:rsidRDefault="00312A27">
      <w:pPr>
        <w:rPr>
          <w:lang w:val="en-CA"/>
        </w:rPr>
      </w:pPr>
    </w:p>
    <w:p w14:paraId="1DAC03FC" w14:textId="77777777" w:rsidR="00312A27" w:rsidRDefault="00312A27">
      <w:pPr>
        <w:rPr>
          <w:lang w:val="en-CA"/>
        </w:rPr>
      </w:pPr>
    </w:p>
    <w:p w14:paraId="6B21A6F9" w14:textId="0EBD2EAB" w:rsidR="00312A27" w:rsidRDefault="00397ADC">
      <w:pPr>
        <w:rPr>
          <w:lang w:val="en-CA"/>
        </w:rPr>
      </w:pPr>
      <w:r w:rsidRPr="00397ADC">
        <w:rPr>
          <w:noProof/>
        </w:rPr>
        <w:drawing>
          <wp:inline distT="0" distB="0" distL="0" distR="0" wp14:anchorId="0AB414FD" wp14:editId="144C93B3">
            <wp:extent cx="5943600" cy="640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68F4" w14:textId="77777777" w:rsidR="00397ADC" w:rsidRDefault="00397ADC">
      <w:pPr>
        <w:rPr>
          <w:lang w:val="en-CA"/>
        </w:rPr>
      </w:pPr>
    </w:p>
    <w:p w14:paraId="6E9F4B21" w14:textId="4F3320C7" w:rsidR="00397ADC" w:rsidRDefault="00397ADC">
      <w:pPr>
        <w:rPr>
          <w:lang w:val="en-CA"/>
        </w:rPr>
      </w:pPr>
      <w:r w:rsidRPr="00397ADC">
        <w:rPr>
          <w:noProof/>
        </w:rPr>
        <w:drawing>
          <wp:inline distT="0" distB="0" distL="0" distR="0" wp14:anchorId="777D5605" wp14:editId="35E87C68">
            <wp:extent cx="3137535" cy="1580743"/>
            <wp:effectExtent l="0" t="0" r="1206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1745" cy="158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6FDC" w14:textId="239EB2AD" w:rsidR="00397ADC" w:rsidRDefault="0081436F">
      <w:pPr>
        <w:rPr>
          <w:lang w:val="en-CA"/>
        </w:rPr>
      </w:pPr>
      <w:r>
        <w:rPr>
          <w:lang w:val="en-CA"/>
        </w:rPr>
        <w:t>DC gain = -70</w:t>
      </w:r>
    </w:p>
    <w:p w14:paraId="478DBD29" w14:textId="62857677" w:rsidR="0081436F" w:rsidRDefault="0081436F">
      <w:pPr>
        <w:rPr>
          <w:lang w:val="en-CA"/>
        </w:rPr>
      </w:pPr>
      <w:r>
        <w:rPr>
          <w:lang w:val="en-CA"/>
        </w:rPr>
        <w:t>Resonant peak = 30HZ</w:t>
      </w:r>
    </w:p>
    <w:p w14:paraId="792106C8" w14:textId="77777777" w:rsidR="00C92598" w:rsidRDefault="00C92598">
      <w:pPr>
        <w:rPr>
          <w:lang w:val="en-CA"/>
        </w:rPr>
      </w:pPr>
    </w:p>
    <w:p w14:paraId="030E2D02" w14:textId="77777777" w:rsidR="00C92598" w:rsidRDefault="00C92598">
      <w:pPr>
        <w:rPr>
          <w:lang w:val="en-CA"/>
        </w:rPr>
      </w:pPr>
    </w:p>
    <w:p w14:paraId="51E14D10" w14:textId="77777777" w:rsidR="00C92598" w:rsidRDefault="00C92598">
      <w:pPr>
        <w:rPr>
          <w:lang w:val="en-CA"/>
        </w:rPr>
      </w:pPr>
    </w:p>
    <w:p w14:paraId="4B564684" w14:textId="60485110" w:rsidR="00C92598" w:rsidRDefault="00C92598">
      <w:pPr>
        <w:rPr>
          <w:lang w:val="en-CA"/>
        </w:rPr>
      </w:pPr>
      <w:r>
        <w:rPr>
          <w:lang w:val="en-CA"/>
        </w:rPr>
        <w:t>SMC</w:t>
      </w:r>
    </w:p>
    <w:p w14:paraId="47DC0F6B" w14:textId="77777777" w:rsidR="00C92598" w:rsidRDefault="00C92598">
      <w:pPr>
        <w:rPr>
          <w:lang w:val="en-CA"/>
        </w:rPr>
      </w:pPr>
    </w:p>
    <w:p w14:paraId="515AC0CE" w14:textId="73A0946B" w:rsidR="00C92598" w:rsidRDefault="00C92598">
      <w:pPr>
        <w:rPr>
          <w:lang w:val="en-CA"/>
        </w:rPr>
      </w:pPr>
      <w:r w:rsidRPr="00C92598">
        <w:rPr>
          <w:lang w:val="en-CA"/>
        </w:rPr>
        <w:drawing>
          <wp:inline distT="0" distB="0" distL="0" distR="0" wp14:anchorId="726AB911" wp14:editId="034AA61C">
            <wp:extent cx="3632200" cy="81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E9BD" w14:textId="5E92A64A" w:rsidR="00C92598" w:rsidRDefault="00C92598">
      <w:pPr>
        <w:rPr>
          <w:lang w:val="en-CA"/>
        </w:rPr>
      </w:pPr>
      <w:r>
        <w:rPr>
          <w:lang w:val="en-CA"/>
        </w:rPr>
        <w:t>this is the observer poles and their gains.</w:t>
      </w:r>
      <w:r w:rsidR="00BA21A6">
        <w:rPr>
          <w:lang w:val="en-CA"/>
        </w:rPr>
        <w:t xml:space="preserve"> This is </w:t>
      </w:r>
      <w:proofErr w:type="spellStart"/>
      <w:proofErr w:type="gramStart"/>
      <w:r w:rsidR="00BA21A6">
        <w:rPr>
          <w:lang w:val="en-CA"/>
        </w:rPr>
        <w:t>is</w:t>
      </w:r>
      <w:proofErr w:type="spellEnd"/>
      <w:proofErr w:type="gramEnd"/>
      <w:r w:rsidR="00BA21A6">
        <w:rPr>
          <w:lang w:val="en-CA"/>
        </w:rPr>
        <w:t xml:space="preserve"> the equation for switching hyperplane</w:t>
      </w:r>
    </w:p>
    <w:p w14:paraId="16FF99C8" w14:textId="77777777" w:rsidR="00B10C95" w:rsidRDefault="00B10C95" w:rsidP="00B10C9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32"/>
          <w:szCs w:val="32"/>
        </w:rPr>
        <w:t xml:space="preserve">[5] </w:t>
      </w:r>
      <w:proofErr w:type="spellStart"/>
      <w:r>
        <w:rPr>
          <w:rFonts w:ascii="Arial" w:hAnsi="Arial" w:cs="Arial"/>
          <w:sz w:val="32"/>
          <w:szCs w:val="32"/>
        </w:rPr>
        <w:t>Arie</w:t>
      </w:r>
      <w:proofErr w:type="spellEnd"/>
      <w:r>
        <w:rPr>
          <w:rFonts w:ascii="Arial" w:hAnsi="Arial" w:cs="Arial"/>
          <w:sz w:val="32"/>
          <w:szCs w:val="32"/>
        </w:rPr>
        <w:t xml:space="preserve"> Levant “Sliding order and sliding accuracy in sliding mode control”, </w:t>
      </w:r>
      <w:r>
        <w:rPr>
          <w:rFonts w:ascii="Arial" w:hAnsi="Arial" w:cs="Arial"/>
          <w:i/>
          <w:iCs/>
          <w:sz w:val="32"/>
          <w:szCs w:val="32"/>
        </w:rPr>
        <w:t>International Journal of Control</w:t>
      </w:r>
      <w:r>
        <w:rPr>
          <w:rFonts w:ascii="Arial" w:hAnsi="Arial" w:cs="Arial"/>
          <w:sz w:val="32"/>
          <w:szCs w:val="32"/>
        </w:rPr>
        <w:t xml:space="preserve">, 58(6), 1993, 1247-1263) </w:t>
      </w:r>
    </w:p>
    <w:p w14:paraId="66BB40D5" w14:textId="77777777" w:rsidR="00B10C95" w:rsidRDefault="00B10C95" w:rsidP="00B10C9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32"/>
          <w:szCs w:val="32"/>
        </w:rPr>
        <w:t xml:space="preserve">[6] G. </w:t>
      </w:r>
      <w:proofErr w:type="spellStart"/>
      <w:r>
        <w:rPr>
          <w:rFonts w:ascii="Arial" w:hAnsi="Arial" w:cs="Arial"/>
          <w:sz w:val="32"/>
          <w:szCs w:val="32"/>
        </w:rPr>
        <w:t>Bartolini</w:t>
      </w:r>
      <w:proofErr w:type="spellEnd"/>
      <w:r>
        <w:rPr>
          <w:rFonts w:ascii="Arial" w:hAnsi="Arial" w:cs="Arial"/>
          <w:sz w:val="32"/>
          <w:szCs w:val="32"/>
        </w:rPr>
        <w:t xml:space="preserve">, A. Ferrara, A. Levant, E. </w:t>
      </w:r>
      <w:proofErr w:type="spellStart"/>
      <w:r>
        <w:rPr>
          <w:rFonts w:ascii="Arial" w:hAnsi="Arial" w:cs="Arial"/>
          <w:sz w:val="32"/>
          <w:szCs w:val="32"/>
        </w:rPr>
        <w:t>Usai</w:t>
      </w:r>
      <w:proofErr w:type="spellEnd"/>
      <w:r>
        <w:rPr>
          <w:rFonts w:ascii="Arial" w:hAnsi="Arial" w:cs="Arial"/>
          <w:sz w:val="32"/>
          <w:szCs w:val="32"/>
        </w:rPr>
        <w:t xml:space="preserve"> “On second order sliding mode controller” in Variable structure systems, sliding mode and nonlinear control, Springer Lecture Notes in Control and Information Sciences, Volume 247/1999. </w:t>
      </w:r>
    </w:p>
    <w:p w14:paraId="5B5F03F2" w14:textId="77777777" w:rsidR="0025420E" w:rsidRDefault="0025420E" w:rsidP="0025420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32"/>
          <w:szCs w:val="32"/>
        </w:rPr>
        <w:t xml:space="preserve">where U is a positive constant to be taken sufficiently large. In practice, one has to progressively increase U until good performances are seen in the closed loop system. This kind of single-parameter “trial and error” tuning is particularly suited in practical implementation. </w:t>
      </w:r>
    </w:p>
    <w:p w14:paraId="2700A3A5" w14:textId="77777777" w:rsidR="00BA21A6" w:rsidRDefault="00BA21A6">
      <w:pPr>
        <w:rPr>
          <w:lang w:val="en-CA"/>
        </w:rPr>
      </w:pPr>
      <w:bookmarkStart w:id="0" w:name="_GoBack"/>
      <w:bookmarkEnd w:id="0"/>
    </w:p>
    <w:p w14:paraId="7F5B8211" w14:textId="77777777" w:rsidR="00C92598" w:rsidRDefault="00C92598">
      <w:pPr>
        <w:rPr>
          <w:lang w:val="en-CA"/>
        </w:rPr>
      </w:pPr>
    </w:p>
    <w:p w14:paraId="4A6AA843" w14:textId="77777777" w:rsidR="00C92598" w:rsidRDefault="00C92598">
      <w:pPr>
        <w:rPr>
          <w:lang w:val="en-CA"/>
        </w:rPr>
      </w:pPr>
    </w:p>
    <w:p w14:paraId="58CAED6D" w14:textId="77777777" w:rsidR="00397ADC" w:rsidRPr="00712B55" w:rsidRDefault="00397ADC">
      <w:pPr>
        <w:rPr>
          <w:lang w:val="en-CA"/>
        </w:rPr>
      </w:pPr>
    </w:p>
    <w:sectPr w:rsidR="00397ADC" w:rsidRPr="00712B55" w:rsidSect="002879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B55"/>
    <w:rsid w:val="0025420E"/>
    <w:rsid w:val="0028793A"/>
    <w:rsid w:val="00312A27"/>
    <w:rsid w:val="00397ADC"/>
    <w:rsid w:val="00414453"/>
    <w:rsid w:val="00712B55"/>
    <w:rsid w:val="00756832"/>
    <w:rsid w:val="0081436F"/>
    <w:rsid w:val="00B10C95"/>
    <w:rsid w:val="00B322C6"/>
    <w:rsid w:val="00BA21A6"/>
    <w:rsid w:val="00C92598"/>
    <w:rsid w:val="00EF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B32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158</Words>
  <Characters>906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2017-03-25T18:53:00Z</dcterms:created>
  <dcterms:modified xsi:type="dcterms:W3CDTF">2017-03-30T20:36:00Z</dcterms:modified>
</cp:coreProperties>
</file>