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GESTIÓN DE ENERGÍA EN SISTEMAS BESS PARA RECORTE DE HORA PUNTA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07/08/2024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Información del Proyecto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xoqlgy736vp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Aprobaciones</w:t>
              <w:tab/>
            </w:r>
          </w:hyperlink>
          <w:r w:rsidDel="00000000" w:rsidR="00000000" w:rsidRPr="00000000">
            <w:fldChar w:fldCharType="begin"/>
            <w:instrText xml:space="preserve"> PAGEREF _heading=h.xoqlgy736vpj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07wcpnt6eu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Resumen Ejecutivo </w:t>
              <w:tab/>
            </w:r>
          </w:hyperlink>
          <w:r w:rsidDel="00000000" w:rsidR="00000000" w:rsidRPr="00000000">
            <w:fldChar w:fldCharType="begin"/>
            <w:instrText xml:space="preserve"> PAGEREF _heading=h.507wcpnt6euq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chf2nhzfxk0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 las Pruebas</w:t>
              <w:tab/>
            </w:r>
          </w:hyperlink>
          <w:r w:rsidDel="00000000" w:rsidR="00000000" w:rsidRPr="00000000">
            <w:fldChar w:fldCharType="begin"/>
            <w:instrText xml:space="preserve"> PAGEREF _heading=h.chf2nhzfxk0o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zzh4tdcgmt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Elementos de Pruebas</w:t>
              <w:tab/>
            </w:r>
          </w:hyperlink>
          <w:r w:rsidDel="00000000" w:rsidR="00000000" w:rsidRPr="00000000">
            <w:fldChar w:fldCharType="begin"/>
            <w:instrText xml:space="preserve"> PAGEREF _heading=h.9zzh4tdcgmta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99g9lxpgvv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Nuevas Funcionalidades a Probar </w:t>
              <w:tab/>
            </w:r>
          </w:hyperlink>
          <w:r w:rsidDel="00000000" w:rsidR="00000000" w:rsidRPr="00000000">
            <w:fldChar w:fldCharType="begin"/>
            <w:instrText xml:space="preserve"> PAGEREF _heading=h.i99g9lxpgvvq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qigt9m1aarn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Enfoque de Pruebas (Estrategia) </w:t>
              <w:tab/>
            </w:r>
          </w:hyperlink>
          <w:r w:rsidDel="00000000" w:rsidR="00000000" w:rsidRPr="00000000">
            <w:fldChar w:fldCharType="begin"/>
            <w:instrText xml:space="preserve"> PAGEREF _heading=h.qigt9m1aarni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iokd0hc2fpe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Criterios de Aceptación o Rechazo</w:t>
              <w:tab/>
            </w:r>
          </w:hyperlink>
          <w:r w:rsidDel="00000000" w:rsidR="00000000" w:rsidRPr="00000000">
            <w:fldChar w:fldCharType="begin"/>
            <w:instrText xml:space="preserve"> PAGEREF _heading=h.iokd0hc2fpeb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Criterios de Aceptación o Rechazo 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xbd027bjuf2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Criterios de Suspensión </w:t>
              <w:tab/>
            </w:r>
          </w:hyperlink>
          <w:r w:rsidDel="00000000" w:rsidR="00000000" w:rsidRPr="00000000">
            <w:fldChar w:fldCharType="begin"/>
            <w:instrText xml:space="preserve"> PAGEREF _heading=h.xbd027bjuf2i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m0whg5rnz8k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Criterios de Reanudación</w:t>
              <w:tab/>
            </w:r>
          </w:hyperlink>
          <w:r w:rsidDel="00000000" w:rsidR="00000000" w:rsidRPr="00000000">
            <w:fldChar w:fldCharType="begin"/>
            <w:instrText xml:space="preserve"> PAGEREF _heading=h.m0whg5rnz8ki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zlyieo144j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Entregables </w:t>
              <w:tab/>
            </w:r>
          </w:hyperlink>
          <w:r w:rsidDel="00000000" w:rsidR="00000000" w:rsidRPr="00000000">
            <w:fldChar w:fldCharType="begin"/>
            <w:instrText xml:space="preserve"> PAGEREF _heading=h.2zlyieo144ja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islty23mt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Recursos</w:t>
              <w:tab/>
            </w:r>
          </w:hyperlink>
          <w:r w:rsidDel="00000000" w:rsidR="00000000" w:rsidRPr="00000000">
            <w:fldChar w:fldCharType="begin"/>
            <w:instrText xml:space="preserve"> PAGEREF _heading=h.gislty23mta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Requerimientos de Entornos – Hardware 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8838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95g07z33e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Requerimientos de Entornos – Software </w:t>
              <w:tab/>
            </w:r>
          </w:hyperlink>
          <w:r w:rsidDel="00000000" w:rsidR="00000000" w:rsidRPr="00000000">
            <w:fldChar w:fldCharType="begin"/>
            <w:instrText xml:space="preserve"> PAGEREF _heading=h.y95g07z33e04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8838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t786ygil9ly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Glosario</w:t>
              <w:tab/>
            </w:r>
          </w:hyperlink>
          <w:r w:rsidDel="00000000" w:rsidR="00000000" w:rsidRPr="00000000">
            <w:fldChar w:fldCharType="begin"/>
            <w:instrText xml:space="preserve"> PAGEREF _heading=h.t786ygil9lyt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80" w:before="280" w:line="360" w:lineRule="auto"/>
        <w:jc w:val="both"/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ENERGÍA EN SISTEMAS BESS PARA RECORTE DE HORA PUNTA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Darío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Darío Rojas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80" w:before="280" w:line="360" w:lineRule="auto"/>
        <w:jc w:val="both"/>
        <w:rPr>
          <w:vertAlign w:val="baseline"/>
        </w:rPr>
      </w:pPr>
      <w:bookmarkStart w:colFirst="0" w:colLast="0" w:name="_heading=h.xoqlgy736vpj" w:id="2"/>
      <w:bookmarkEnd w:id="2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2"/>
        <w:tblW w:w="7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680"/>
        <w:gridCol w:w="2310"/>
        <w:tblGridChange w:id="0">
          <w:tblGrid>
            <w:gridCol w:w="1980"/>
            <w:gridCol w:w="1560"/>
            <w:gridCol w:w="168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Darío Rojas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jc w:val="both"/>
        <w:rPr>
          <w:vertAlign w:val="baseline"/>
        </w:rPr>
      </w:pPr>
      <w:bookmarkStart w:colFirst="0" w:colLast="0" w:name="_heading=h.507wcpnt6euq" w:id="3"/>
      <w:bookmarkEnd w:id="3"/>
      <w:r w:rsidDel="00000000" w:rsidR="00000000" w:rsidRPr="00000000">
        <w:rPr>
          <w:vertAlign w:val="baseline"/>
          <w:rtl w:val="0"/>
        </w:rPr>
        <w:t xml:space="preserve">Resumen Ejecutivo 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Este plan de pruebas busca verificar y validar el correcto funcionamiento del sistema de gestión de energía (EMS), enfocándose en la reducción de picos de potencia, la adaptabilidad en tiempo real, y la integración mediante la API. El objetivo es garantizar que el EMS cumpla con los requerimientos funcionales y no funcionales antes de su despliegue.</w:t>
      </w:r>
    </w:p>
    <w:p w:rsidR="00000000" w:rsidDel="00000000" w:rsidP="00000000" w:rsidRDefault="00000000" w:rsidRPr="00000000" w14:paraId="0000007F">
      <w:pPr>
        <w:pStyle w:val="Heading2"/>
        <w:spacing w:after="280" w:before="280" w:line="360" w:lineRule="auto"/>
        <w:jc w:val="both"/>
        <w:rPr>
          <w:sz w:val="22"/>
          <w:szCs w:val="22"/>
          <w:vertAlign w:val="baseline"/>
        </w:rPr>
      </w:pPr>
      <w:bookmarkStart w:colFirst="0" w:colLast="0" w:name="_heading=h.chf2nhzfxk0o" w:id="5"/>
      <w:bookmarkEnd w:id="5"/>
      <w:r w:rsidDel="00000000" w:rsidR="00000000" w:rsidRPr="00000000">
        <w:rPr>
          <w:vertAlign w:val="baseline"/>
          <w:rtl w:val="0"/>
        </w:rPr>
        <w:t xml:space="preserve">Alcance de las Prueba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0" w:line="360" w:lineRule="auto"/>
        <w:jc w:val="both"/>
        <w:rPr>
          <w:vertAlign w:val="baseline"/>
        </w:rPr>
      </w:pPr>
      <w:bookmarkStart w:colFirst="0" w:colLast="0" w:name="_heading=h.9zzh4tdcgmta" w:id="6"/>
      <w:bookmarkEnd w:id="6"/>
      <w:r w:rsidDel="00000000" w:rsidR="00000000" w:rsidRPr="00000000">
        <w:rPr>
          <w:vertAlign w:val="baseline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Modelo de gestión de energía: Se evaluará el comportamiento del EMS en la reducción de picos y la respuesta en tiempo real.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API: Se verificará la correcta comunicación, seguridad y manejo de solicitudes/respuestas.</w:t>
      </w:r>
    </w:p>
    <w:p w:rsidR="00000000" w:rsidDel="00000000" w:rsidP="00000000" w:rsidRDefault="00000000" w:rsidRPr="00000000" w14:paraId="00000083">
      <w:pPr>
        <w:pStyle w:val="Heading3"/>
        <w:spacing w:after="280" w:before="280" w:line="360" w:lineRule="auto"/>
        <w:jc w:val="both"/>
        <w:rPr>
          <w:sz w:val="22"/>
          <w:szCs w:val="22"/>
          <w:vertAlign w:val="baseline"/>
        </w:rPr>
      </w:pPr>
      <w:bookmarkStart w:colFirst="0" w:colLast="0" w:name="_heading=h.i99g9lxpgvvq" w:id="8"/>
      <w:bookmarkEnd w:id="8"/>
      <w:r w:rsidDel="00000000" w:rsidR="00000000" w:rsidRPr="00000000">
        <w:rPr>
          <w:vertAlign w:val="baseline"/>
          <w:rtl w:val="0"/>
        </w:rPr>
        <w:t xml:space="preserve">Nuevas Funcionalidades a Probar</w:t>
      </w:r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una nueva configuración de red.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Obtener datos de una configuración de red a partir de su id.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Modificar una configuración de red.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Almacenar datos de predicción de demanda.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Obtener datos de predicción de demanda a partir del id de una red y rango de fechas.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Solicitar predicción de demanda.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Obtener predicciones de demanda pasadas a partir del ide de una red y el rango de fecha y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after="280" w:before="280" w:line="360" w:lineRule="auto"/>
        <w:jc w:val="both"/>
        <w:rPr>
          <w:sz w:val="19"/>
          <w:szCs w:val="19"/>
          <w:vertAlign w:val="baseline"/>
        </w:rPr>
      </w:pPr>
      <w:bookmarkStart w:colFirst="0" w:colLast="0" w:name="_heading=h.qigt9m1aarni" w:id="9"/>
      <w:bookmarkEnd w:id="9"/>
      <w:r w:rsidDel="00000000" w:rsidR="00000000" w:rsidRPr="00000000">
        <w:rPr>
          <w:vertAlign w:val="baseline"/>
          <w:rtl w:val="0"/>
        </w:rPr>
        <w:t xml:space="preserve">Enfoque de Pruebas (Estrategia)</w:t>
      </w:r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shd w:fill="ffffff" w:val="clear"/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realizará un plan de pruebas en dos fases: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Fase 1: Pruebas unitarias (modelo y componentes API).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Fase 2: Pruebas de integración (modelo y API en conjunto).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80" w:before="280" w:line="360" w:lineRule="auto"/>
        <w:jc w:val="both"/>
        <w:rPr>
          <w:vertAlign w:val="baseline"/>
        </w:rPr>
      </w:pPr>
      <w:bookmarkStart w:colFirst="0" w:colLast="0" w:name="_heading=h.iokd0hc2fpeb" w:id="10"/>
      <w:bookmarkEnd w:id="10"/>
      <w:r w:rsidDel="00000000" w:rsidR="00000000" w:rsidRPr="00000000">
        <w:rPr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090">
      <w:pPr>
        <w:pStyle w:val="Heading3"/>
        <w:spacing w:after="280" w:before="280" w:line="360" w:lineRule="auto"/>
        <w:jc w:val="both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vertAlign w:val="baseline"/>
          <w:rtl w:val="0"/>
        </w:rPr>
        <w:t xml:space="preserve"> Criterios de Aceptación o Rechazo 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Plan de Pruebas de Software se considerará completado y exitoso si se cumplen los siguientes criterios: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100% de los casos de prueba diseñados han sido ejecutados.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menos el 95% de los casos de prueba han resultado exitosos.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Todos los casos críticos han sido superados sin errores.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han identificado y corregido el 100% de los defectos críticos y al menos el 90% de los defectos menores encontrados durante las pruebas.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vertAlign w:val="baseline"/>
          <w:rtl w:val="0"/>
        </w:rPr>
        <w:t xml:space="preserve">Todas las funcionalidades esenciales del EMS (reducción de picos de potencia, gestión en tiempo real, y operación de la API) han sido validadas sin fallos.</w:t>
      </w:r>
    </w:p>
    <w:p w:rsidR="00000000" w:rsidDel="00000000" w:rsidP="00000000" w:rsidRDefault="00000000" w:rsidRPr="00000000" w14:paraId="00000097">
      <w:pPr>
        <w:pStyle w:val="Heading3"/>
        <w:spacing w:line="360" w:lineRule="auto"/>
        <w:jc w:val="both"/>
        <w:rPr>
          <w:vertAlign w:val="baseline"/>
        </w:rPr>
      </w:pPr>
      <w:bookmarkStart w:colFirst="0" w:colLast="0" w:name="_heading=h.xbd027bjuf2i" w:id="13"/>
      <w:bookmarkEnd w:id="13"/>
      <w:r w:rsidDel="00000000" w:rsidR="00000000" w:rsidRPr="00000000">
        <w:rPr>
          <w:vertAlign w:val="baseline"/>
          <w:rtl w:val="0"/>
        </w:rPr>
        <w:t xml:space="preserve">Criterios de Suspensión 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pruebas serán suspendidas bajo las siguientes condiciones: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spacing w:after="0" w:before="28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identifican defectos que impiden la ejecución de más casos de prueba o que afectan la estabilidad del sistema.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Fallos en la integración de componentes críticos, como el modelo de gestión de energía o la API.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280" w:before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vertAlign w:val="baseline"/>
          <w:rtl w:val="0"/>
        </w:rPr>
        <w:t xml:space="preserve">Más del 20% de los casos de prueba ejecutados han fallado en un ciclo de pruebas.</w:t>
      </w:r>
    </w:p>
    <w:p w:rsidR="00000000" w:rsidDel="00000000" w:rsidP="00000000" w:rsidRDefault="00000000" w:rsidRPr="00000000" w14:paraId="0000009C">
      <w:pPr>
        <w:pStyle w:val="Heading3"/>
        <w:spacing w:after="280" w:before="280" w:line="360" w:lineRule="auto"/>
        <w:jc w:val="both"/>
        <w:rPr>
          <w:vertAlign w:val="baseline"/>
        </w:rPr>
      </w:pPr>
      <w:bookmarkStart w:colFirst="0" w:colLast="0" w:name="_heading=h.m0whg5rnz8ki" w:id="15"/>
      <w:bookmarkEnd w:id="15"/>
      <w:r w:rsidDel="00000000" w:rsidR="00000000" w:rsidRPr="00000000">
        <w:rPr>
          <w:vertAlign w:val="baseline"/>
          <w:rtl w:val="0"/>
        </w:rPr>
        <w:t xml:space="preserve">Criterios de Reanudación</w:t>
      </w:r>
    </w:p>
    <w:p w:rsidR="00000000" w:rsidDel="00000000" w:rsidP="00000000" w:rsidRDefault="00000000" w:rsidRPr="00000000" w14:paraId="0000009D">
      <w:pPr>
        <w:shd w:fill="ffffff" w:val="clear"/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pruebas se reanudarán cuando se cumplan los siguientes criterios:}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han corregido todos los defectos críticos que llevaron a la suspensión de las pruebas.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han ejecutado con éxito pruebas específicas para validar los componentes afectados antes de continuar con el plan completo.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la estabilidad del sistema tras las correcciones.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280" w:before="280" w:line="360" w:lineRule="auto"/>
        <w:jc w:val="both"/>
        <w:rPr>
          <w:sz w:val="22"/>
          <w:szCs w:val="22"/>
          <w:vertAlign w:val="baseline"/>
        </w:rPr>
      </w:pPr>
      <w:bookmarkStart w:colFirst="0" w:colLast="0" w:name="_heading=h.2zlyieo144ja" w:id="16"/>
      <w:bookmarkEnd w:id="16"/>
      <w:r w:rsidDel="00000000" w:rsidR="00000000" w:rsidRPr="00000000">
        <w:rPr>
          <w:sz w:val="32"/>
          <w:szCs w:val="32"/>
          <w:vertAlign w:val="baseline"/>
          <w:rtl w:val="0"/>
        </w:rPr>
        <w:t xml:space="preserve">Entregables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Documento de plan de pruebas.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Documento casos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280" w:before="280" w:line="360" w:lineRule="auto"/>
        <w:jc w:val="both"/>
        <w:rPr>
          <w:vertAlign w:val="baseline"/>
        </w:rPr>
      </w:pPr>
      <w:bookmarkStart w:colFirst="0" w:colLast="0" w:name="_heading=h.gislty23mta" w:id="17"/>
      <w:bookmarkEnd w:id="17"/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A5">
      <w:pPr>
        <w:pStyle w:val="Heading3"/>
        <w:spacing w:after="280" w:before="280" w:line="360" w:lineRule="auto"/>
        <w:jc w:val="both"/>
        <w:rPr>
          <w:sz w:val="19"/>
          <w:szCs w:val="19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debe contar con una con los siguientes requisitos mínimos de hardware: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Procesador con arquitectura x64.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16gb de memoria RAM.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vertAlign w:val="baseline"/>
          <w:rtl w:val="0"/>
        </w:rPr>
        <w:t xml:space="preserve">20gb de almacenamiento libre.</w:t>
      </w:r>
    </w:p>
    <w:p w:rsidR="00000000" w:rsidDel="00000000" w:rsidP="00000000" w:rsidRDefault="00000000" w:rsidRPr="00000000" w14:paraId="000000AA">
      <w:pPr>
        <w:pStyle w:val="Heading3"/>
        <w:spacing w:after="280" w:before="280" w:line="360" w:lineRule="auto"/>
        <w:jc w:val="both"/>
        <w:rPr>
          <w:vertAlign w:val="baseline"/>
        </w:rPr>
      </w:pPr>
      <w:bookmarkStart w:colFirst="0" w:colLast="0" w:name="_heading=h.y95g07z33e04" w:id="20"/>
      <w:bookmarkEnd w:id="20"/>
      <w:r w:rsidDel="00000000" w:rsidR="00000000" w:rsidRPr="00000000">
        <w:rPr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0AB">
      <w:pPr>
        <w:shd w:fill="ffffff" w:val="clear"/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requiere de una </w:t>
      </w:r>
      <w:r w:rsidDel="00000000" w:rsidR="00000000" w:rsidRPr="00000000">
        <w:rPr>
          <w:rtl w:val="0"/>
        </w:rPr>
        <w:t xml:space="preserve">máquina</w:t>
      </w:r>
      <w:r w:rsidDel="00000000" w:rsidR="00000000" w:rsidRPr="00000000">
        <w:rPr>
          <w:vertAlign w:val="baseline"/>
          <w:rtl w:val="0"/>
        </w:rPr>
        <w:t xml:space="preserve"> Windows 11 con las siguientes herramientas instaladas: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Postman.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Docker.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Visual Studio.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Matlab runtime.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vertAlign w:val="baseline"/>
          <w:rtl w:val="0"/>
        </w:rPr>
        <w:t xml:space="preserve">.NET 8.0 SDK.</w:t>
      </w:r>
    </w:p>
    <w:p w:rsidR="00000000" w:rsidDel="00000000" w:rsidP="00000000" w:rsidRDefault="00000000" w:rsidRPr="00000000" w14:paraId="000000B1">
      <w:pPr>
        <w:pStyle w:val="Heading2"/>
        <w:spacing w:after="280" w:before="280" w:line="360" w:lineRule="auto"/>
        <w:jc w:val="both"/>
        <w:rPr>
          <w:vertAlign w:val="baseline"/>
        </w:rPr>
      </w:pPr>
      <w:bookmarkStart w:colFirst="0" w:colLast="0" w:name="_heading=h.t786ygil9lyt" w:id="22"/>
      <w:bookmarkEnd w:id="22"/>
      <w:r w:rsidDel="00000000" w:rsidR="00000000" w:rsidRPr="00000000">
        <w:rPr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EMS: Energy Managment System (sistema de gestión de energía)</w:t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194560" cy="53975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4560" cy="539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2jv5laO4fGtGz6D8mfIOJShow==">CgMxLjAyCWguMzBqMHpsbDIJaC4xZm9iOXRlMg5oLnhvcWxneTczNnZwajIOaC41MDd3Y3BudDZldXEyCWguMmV0OTJwMDIOaC5jaGYybmh6ZnhrMG8yDmguOXp6aDR0ZGNnbXRhMgloLjNkeTZ2a20yDmguaTk5ZzlseHBndnZxMg5oLnFpZ3Q5bTFhYXJuaTIOaC5pb2tkMGhjMmZwZWIyCWguMnM4ZXlvMTIJaC4xN2RwOHZ1Mg5oLnhiZDAyN2JqdWYyaTIJaC4zcmRjcmpuMg5oLm0wd2hnNXJuejhraTIOaC4yemx5aWVvMTQ0amEyDWguZ2lzbHR5MjNtdGEyCWguMzVua3VuMjIJaC4xa3N2NHV2Mg5oLnk5NWcwN3ozM2UwNDIJaC40NHNpbmlvMg5oLnQ3ODZ5Z2lsOWx5dDgAciExSURVVHNBOTBQaWxOODFSVHpiYkdVWFZmSVR3dkZvS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