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ChromaAI</w:t>
      </w:r>
    </w:p>
    <w:p>
      <w:pPr>
        <w:spacing w:after="60" w:before="0"/>
      </w:pPr>
      <w:r>
        <w:rPr>
          <w:rFonts w:ascii="Arial" w:cs="Arial" w:eastAsia="Arial" w:hAnsi="Arial"/>
          <w:color w:val="2C3E7A"/>
          <w:sz w:val="28"/>
          <w:szCs w:val="28"/>
        </w:rPr>
        <w:t xml:space="preserve">Phase 4b: Closing the Loop — Moodboard to Adjustment Translation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short technical addendum to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Depends 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(multi-agent moodboard pipeline) — complete and verified working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ready for 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new function, one new endpoint, one new UI button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The Gap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Phase 4 pipeline produces a rich, accurate creative brief and a fully computed MoodboardConsensus with real numeric values across every ColorProfile dimension. None of it currently changes a single pixel. The image sits at default values regardless of what the moodboard concluded. This phase closes that gap with the smallest possible addition: a direct, deterministic translation from MoodboardConsensus to AdjustmentState, surfaced as one button.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Why Direct Mapping, Not a Fresh Prompt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alternative approach — feeding the creativeBrief text through the existing prompt interpretation engine, the same path a typed prompt takes — was considered and rejected for this phase. It would work, but it discards the Statistical Synthesizer's actual numeric output in favor of re-deriving values from language a second time. The consensus values already exist, already passed through MAD-based outlier handling, and already carry a recommendedWeight reflecting board coherence. Mapping them directly is more precise, cheaper (no additional Claude call), and is the more interesting architectural choice: it means every agent built in Phase 4, including the Statistical Synthesizer, has a real downstream consumer rather than being display-only.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The Mapping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MoodboardConsensus dimension maps to one or more AdjustmentState fields. Where a dimension has a direct unit correspondence the mapping is a straight scale; where it requires interpretation (contrast ratio, tone curve shape) a small deterministic formula is used rather than guessing.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temperature.value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adjustments.temperature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copy — both are already expressed in Kelvin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saturation.value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adjustments.saturation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 is 0.0-1.0, AdjustmentState is -100 to +100 → (value - 0.5) * 200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contrastRatio.value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adjustments.contrast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 against a neutral baseline ratio of 4.0 → clamp((ratio - 4.0) * 15, -100, 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shadowHue / highlightHue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adjustments.tint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R/B balance between shadow and highlight hue vectors; a consistent warm-shadow/cool-highlight or inverse pattern informs tint direction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exposureBias.value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adjustments.exposure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copy — both already expressed in EV stops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toneCurveShape.mode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 preset selection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to the existing tone curve presets: 'lifted_blacks' to Lifted Blacks, 'crushed_blacks' to Crushed Blacks, 'high_contrast'/'low_contrast' to the matching contrast presets, 'flat' to Linear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3.1 Applying Weight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recommendedWeight from the Creative Director (73% in the verified test run) scales every computed delta before it is applied, rather than being applied at full strength regardless of board coherence. A board with strong agreement produces close to full-strength values; a board with significant internal tension, like the test case with two polar-opposite images, produces a more conservative result rather than confidently committing to numbers the system itself flagged as uncertain.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apply_moodboard_weight(adjustments: AdjustmentState, weight: float) -&gt; AdjustmentState: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# weight is 0.0-1.0 from CreativeDirectorOutput.recommendedWeight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AdjustmentState(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**{field: value * weight for field, value in adjustments.dict().items()}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Backend Implementation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4.1 New Function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def moodboard_consensus_to_adjustments(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consensus: MoodboardConsensus,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current_adjustments: AdjustmentState,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recommended_weight: float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 -&gt; AdjustmentState: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raw = AdjustmentState(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temperature=consensus.temperature.value,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saturation=clamp((consensus.saturation.value - 0.5) * 200, -100, 100),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contrast=clamp((consensus.contrast_ratio.value - 4.0) * 15, -100, 100),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exposure=consensus.exposure_bias.value,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tint=compute_tint_from_hue_vectors(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consensus.shadow_hue.value, consensus.highlight_hue.value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# remaining fields default to current values, not zero —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# this is an adjustment, not a reset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**current_adjustments.dict(exclude={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'temperature', 'saturation', 'contrast', 'exposure', 'tint'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return apply_moodboard_weight(raw, recommended_weight)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4.2 New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/moodboard/apply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session_id and target image_id, computes adjustments from the active moodboard's consensus, applies them, returns the new AdjustmentState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C3E7A"/>
          <w:sz w:val="28"/>
          <w:szCs w:val="28"/>
        </w:rPr>
        <w:t xml:space="preserve">4.3 Important Behavior: Additive, Not Destructive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mapping explicitly preserves any AdjustmentState fields the moodboard consensus does not address — highlights, shadows, whites, blacks, clarity, vibrance, and any HSL or curve work already done to the image are left untouched. This is an application of the moodboard's color direction on top of existing work, not a reset. If the user later adjusts a slider the moodboard informed, that remains a normal manual override exactly as it already works elsewhere in the app — no new precedence logic is needed since this writes through the same AdjustmentState the manual sliders already read from.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UI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button in the Moodboard panel beneath the Recommended Weight bar, labeled "Apply this direction"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Clicking it calls POST /moodboard/apply for the currently active image and updates the adjustment sliders to reflect the new values, exactly as a prompt-driven adjustment already does — no new rendering path required, since this writes to the same AdjustmentState the WebGL pipeline already consumes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brief toast confirms the action: "Applied at 73% strength based on board agreement" — surfacing the weight that was used, not hiding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button remains available to re-apply at any time, including after manual adjustments, so a user can return to the moodboard's baseline direction without losing the moodboard analysis itself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Clicking "Apply this direction" on the verified four-image test moodboard visibly changes the canvas — temperature, saturation, and contrast sliders move from zero to non-zero values reflecting the consensus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applied magnitude is visibly more conservative on a low-agreement board than on a high-agreement one, given the same raw consensus values, demonstrating the weight scaling is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Adjustments not covered by the mapping (whites, blacks, clarity, vibrance, any existing HSL or curve work) are unchanged after applying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Re-applying after manual slider changes correctly recomputes from the moodboard, not from the manually-adjusted state, so repeated application is deterministic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toast or UI clearly states the weight percentage that was applied, not just that something happened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3E7A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ChromaAI Phase 4b  |  Personal Portfolio Project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7A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CHROMAAI  |  Phase 4b: Moodboard Application Layer  |  PORTFOLIO 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2026-06-30T07:55:08.723Z</dcterms:created>
  <dcterms:modified xsi:type="dcterms:W3CDTF">2026-06-30T07:55:08.745Z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