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Immunological Memory &amp; Tolerance to Self Antigens</w:t>
      </w:r>
    </w:p>
    <w:p>
      <w:pPr>
        <w:spacing w:after="120"/>
      </w:pPr>
      <w:r>
        <w:rPr>
          <w:i/>
          <w:iCs/>
          <w:color w:val="6B7280"/>
        </w:rPr>
        <w:t xml:space="preserve">Immunology — Lecture 13 (Dr Samira Abdul Wajid, WUSOM) · Tutor study guide built from your slides</w:t>
      </w:r>
    </w:p>
    <w:p>
      <w:pPr>
        <w:pStyle w:val="Heading2"/>
      </w:pPr>
      <w:r>
        <w:t xml:space="preserve">How to read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3983"/>
        <w:gridCol w:w="3186"/>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Label</w:t>
            </w:r>
          </w:p>
        </w:tc>
        <w:tc>
          <w:tcPr>
            <w:tcW w:type="dxa" w:w="398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it means</w:t>
            </w:r>
          </w:p>
        </w:tc>
        <w:tc>
          <w:tcPr>
            <w:tcW w:type="dxa" w:w="31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Your responsibility</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FROM THE SLIDES</w:t>
            </w:r>
          </w:p>
        </w:tc>
        <w:tc>
          <w:tcPr>
            <w:tcW w:type="dxa" w:w="39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Content taken directly from the lecture (all 21 slides are covered)</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Must know</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ADDITIONAL CONTEXT</w:t>
            </w:r>
          </w:p>
        </w:tc>
        <w:tc>
          <w:tcPr>
            <w:tcW w:type="dxa" w:w="39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Background added so the slide facts make sense</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Know it well enough to reason</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HIGH-YIELD ADDITIONAL KNOWLEDGE</w:t>
            </w:r>
          </w:p>
        </w:tc>
        <w:tc>
          <w:tcPr>
            <w:tcW w:type="dxa" w:w="39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Not on the slides, but repeatedly tested on USMLE/NBME-style exams</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Learn it</w:t>
            </w:r>
          </w:p>
        </w:tc>
      </w:tr>
    </w:tbl>
    <w:p>
      <w:pPr>
        <w:spacing w:after="120"/>
      </w:pPr>
    </w:p>
    <w:p>
      <w:pPr>
        <w:spacing w:after="120"/>
      </w:pPr>
      <w:r>
        <w:t xml:space="preserve">Your handwritten notes on these slides are accurate; where they point at something deeper ('why? somatic mutation', 'protein antigens are T-dependent'), the explanation is expanded in context.</w:t>
      </w:r>
    </w:p>
    <w:p>
      <w:pPr>
        <w:pStyle w:val="Heading2"/>
      </w:pPr>
      <w:r>
        <w:t xml:space="preserve">Learning objectives (from the slides)</w:t>
      </w:r>
    </w:p>
    <w:p>
      <w:pPr>
        <w:spacing w:after="60" w:before="160"/>
      </w:pPr>
      <w:r>
        <w:rPr>
          <w:b/>
          <w:bCs/>
          <w:color w:val="1D4ED8"/>
          <w:sz w:val="20"/>
          <w:szCs w:val="20"/>
        </w:rPr>
        <w:t xml:space="preserve">▌ FROM THE SLIDES</w:t>
      </w:r>
    </w:p>
    <w:p>
      <w:pPr>
        <w:pStyle w:val="ListParagraph"/>
        <w:numPr>
          <w:ilvl w:val="0"/>
          <w:numId w:val="2"/>
        </w:numPr>
        <w:spacing w:after="60"/>
      </w:pPr>
      <w:r>
        <w:t xml:space="preserve">Differentiate between </w:t>
      </w:r>
      <w:r>
        <w:rPr>
          <w:b/>
          <w:bCs/>
        </w:rPr>
        <w:t xml:space="preserve">primary and secondary immune responses</w:t>
      </w:r>
      <w:r>
        <w:t xml:space="preserve">.</w:t>
      </w:r>
    </w:p>
    <w:p>
      <w:pPr>
        <w:pStyle w:val="ListParagraph"/>
        <w:numPr>
          <w:ilvl w:val="0"/>
          <w:numId w:val="2"/>
        </w:numPr>
        <w:spacing w:after="60"/>
      </w:pPr>
      <w:r>
        <w:t xml:space="preserve">Understand how </w:t>
      </w:r>
      <w:r>
        <w:rPr>
          <w:b/>
          <w:bCs/>
        </w:rPr>
        <w:t xml:space="preserve">tolerance of self</w:t>
      </w:r>
      <w:r>
        <w:t xml:space="preserve"> is established in the </w:t>
      </w:r>
      <w:r>
        <w:rPr>
          <w:b/>
          <w:bCs/>
        </w:rPr>
        <w:t xml:space="preserve">primary lymphoid organs</w:t>
      </w:r>
      <w:r>
        <w:t xml:space="preserve"> and in the </w:t>
      </w:r>
      <w:r>
        <w:rPr>
          <w:b/>
          <w:bCs/>
        </w:rPr>
        <w:t xml:space="preserve">periphery</w:t>
      </w:r>
      <w:r>
        <w:t xml:space="preserve">.</w:t>
      </w:r>
    </w:p>
    <w:p>
      <w:pPr>
        <w:pStyle w:val="Heading2"/>
      </w:pPr>
      <w:r>
        <w:t xml:space="preserve">Step 0 — The architecture before the facts</w:t>
      </w:r>
    </w:p>
    <w:p>
      <w:pPr>
        <w:spacing w:after="120"/>
      </w:pPr>
      <w:r>
        <w:t xml:space="preserve">The title joins two topics that look unrelated — memory and tolerance — but they answer the two questions every adaptive immune system must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3784"/>
        <w:gridCol w:w="2987"/>
      </w:tblGrid>
      <w:tr>
        <w:trPr>
          <w:tblHeader/>
        </w:trPr>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Question</w:t>
            </w:r>
          </w:p>
        </w:tc>
        <w:tc>
          <w:tcPr>
            <w:tcW w:type="dxa" w:w="37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Answer in this lecture</w:t>
            </w:r>
          </w:p>
        </w:tc>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goes wrong if it fails</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What must I NEVER attack?</w:t>
            </w:r>
            <w:r>
              <w:rPr>
                <w:b/>
                <w:bCs/>
              </w:rPr>
              <w:t xml:space="preserve"> (self)</w:t>
            </w:r>
          </w:p>
        </w:tc>
        <w:tc>
          <w:tcPr>
            <w:tcW w:type="dxa" w:w="37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Tolerance</w:t>
            </w:r>
            <w:r>
              <w:t xml:space="preserve">: delete, edit, silence or suppress self-reactive lymphocytes</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Autoimmunity</w:t>
            </w:r>
            <w:r>
              <w:t xml:space="preserve"> (APS-1, IPEX, and the HLA-linked diseases from Lecture 10)</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What have I fought BEFORE?</w:t>
            </w:r>
            <w:r>
              <w:rPr>
                <w:b/>
                <w:bCs/>
              </w:rPr>
              <w:t xml:space="preserve"> (memory)</w:t>
            </w:r>
          </w:p>
        </w:tc>
        <w:tc>
          <w:tcPr>
            <w:tcW w:type="dxa" w:w="37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Memory cells</w:t>
            </w:r>
            <w:r>
              <w:t xml:space="preserve"> → faster, bigger, better </w:t>
            </w:r>
            <w:r>
              <w:rPr>
                <w:b/>
                <w:bCs/>
              </w:rPr>
              <w:t xml:space="preserve">secondary response</w:t>
            </w:r>
            <w:r>
              <w:t xml:space="preserve"/>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Repeated infections; vaccines wouldn't work</w:t>
            </w:r>
          </w:p>
        </w:tc>
      </w:tr>
    </w:tbl>
    <w:p>
      <w:pPr>
        <w:spacing w:after="120"/>
      </w:pPr>
    </w:p>
    <w:p>
      <w:pPr>
        <w:spacing w:after="120"/>
      </w:pPr>
      <w:r>
        <w:t xml:space="preserve">Both topics are easiest to learn as the </w:t>
      </w:r>
      <w:r>
        <w:rPr>
          <w:b/>
          <w:bCs/>
        </w:rPr>
        <w:t xml:space="preserve">biography of one lymphocyte</w:t>
      </w:r>
      <w:r>
        <w:t xml:space="preserve"> — where it is born, how it is tested at school, how it is controlled as an adult, and what happens when it meets its enemy once and then again:</w:t>
      </w:r>
    </w:p>
    <w:p>
      <w:pPr>
        <w:jc w:val="center"/>
      </w:pPr>
      <w:r>
        <w:drawing>
          <wp:inline distT="0" distB="0" distL="0" distR="0">
            <wp:extent cx="6035040" cy="21610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2161079"/>
                    </a:xfrm>
                    <a:prstGeom prst="rect">
                      <a:avLst/>
                    </a:prstGeom>
                  </pic:spPr>
                </pic:pic>
              </a:graphicData>
            </a:graphic>
          </wp:inline>
        </w:drawing>
      </w:r>
    </w:p>
    <w:p>
      <w:pPr>
        <w:spacing w:after="160"/>
        <w:jc w:val="center"/>
      </w:pPr>
      <w:r>
        <w:rPr>
          <w:i/>
          <w:iCs/>
          <w:color w:val="6B7280"/>
          <w:sz w:val="18"/>
          <w:szCs w:val="18"/>
        </w:rPr>
        <w:t xml:space="preserve">Figure 1. The lecture as a lymphocyte's life story. Every slide fits into one chapter.</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
      </w:r>
      <w:r>
        <w:rPr>
          <w:b/>
          <w:bCs/>
        </w:rPr>
        <w:t xml:space="preserve">The root problem:</w:t>
      </w:r>
      <w:r>
        <w:t xml:space="preserve"> T and B cells build their antigen receptors by </w:t>
      </w:r>
      <w:r>
        <w:rPr>
          <w:b/>
          <w:bCs/>
        </w:rPr>
        <w:t xml:space="preserve">randomly</w:t>
      </w:r>
      <w:r>
        <w:t xml:space="preserve"> cutting and pasting gene segments (RAG enzymes) and adding random nucleotides (TdT). Randomness gives enormous diversity — enough to recognise almost any microbe — but it guarantees that </w:t>
      </w:r>
      <w:r>
        <w:rPr>
          <w:b/>
          <w:bCs/>
        </w:rPr>
        <w:t xml:space="preserve">some receptors will recognise self</w:t>
      </w:r>
      <w:r>
        <w:t xml:space="preserve">. Tolerance is the quality-control system that cleans up the dangerous products of this random process.</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Central tolerance</w:t>
      </w:r>
      <w:r>
        <w:t xml:space="preserve"> = quality control at the </w:t>
      </w:r>
      <w:r>
        <w:rPr>
          <w:b/>
          <w:bCs/>
        </w:rPr>
        <w:t xml:space="preserve">factory</w:t>
      </w:r>
      <w:r>
        <w:t xml:space="preserve"> (thymus, bone marrow) while the cell is </w:t>
      </w:r>
      <w:r>
        <w:rPr>
          <w:b/>
          <w:bCs/>
        </w:rPr>
        <w:t xml:space="preserve">immature</w:t>
      </w:r>
      <w:r>
        <w:t xml:space="preserve">.</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Peripheral tolerance</w:t>
      </w:r>
      <w:r>
        <w:t xml:space="preserve"> = a </w:t>
      </w:r>
      <w:r>
        <w:rPr>
          <w:b/>
          <w:bCs/>
        </w:rPr>
        <w:t xml:space="preserve">security system in the field</w:t>
      </w:r>
      <w:r>
        <w:t xml:space="preserve"> for the self-reactive cells that slipped past the factory.</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  </w:t>
      </w:r>
      <w:r>
        <w:rPr>
          <w:b/>
          <w:bCs/>
        </w:rPr>
        <w:t xml:space="preserve">Memory</w:t>
      </w:r>
      <w:r>
        <w:t xml:space="preserve"> = what remains after a </w:t>
      </w:r>
      <w:r>
        <w:rPr>
          <w:b/>
          <w:bCs/>
        </w:rPr>
        <w:t xml:space="preserve">successful</w:t>
      </w:r>
      <w:r>
        <w:t xml:space="preserve"> response, so the next one is faster and better.</w:t>
      </w:r>
    </w:p>
    <w:p>
      <w:pPr>
        <w:spacing w:after="120"/>
      </w:pPr>
    </w:p>
    <w:p>
      <w:pPr>
        <w:pBdr>
          <w:top w:val="single" w:color="B45309" w:sz="6" w:space="6"/>
          <w:left w:val="single" w:color="B45309" w:sz="24" w:space="8"/>
          <w:right w:val="single" w:color="B45309" w:sz="6" w:space="6"/>
        </w:pBdr>
        <w:shd w:fill="FFFBEB" w:color="auto" w:val="clear"/>
        <w:spacing w:after="0" w:before="0" w:line="290"/>
        <w:ind w:left="200" w:right="200"/>
      </w:pPr>
      <w:r>
        <w:rPr>
          <w:b/>
          <w:bCs/>
          <w:color w:val="B45309"/>
          <w:sz w:val="23"/>
          <w:szCs w:val="23"/>
        </w:rPr>
        <w:t xml:space="preserve">🧠 ANALOGY</w:t>
      </w:r>
    </w:p>
    <w:p>
      <w:pPr>
        <w:pBdr>
          <w:bottom w:val="single" w:color="B45309" w:sz="6" w:space="6"/>
          <w:left w:val="single" w:color="B45309" w:sz="24" w:space="8"/>
          <w:right w:val="single" w:color="B45309" w:sz="6" w:space="6"/>
        </w:pBdr>
        <w:shd w:fill="FFFBEB" w:color="auto" w:val="clear"/>
        <w:spacing w:after="0" w:before="0" w:line="290"/>
        <w:ind w:left="200" w:right="200"/>
      </w:pPr>
      <w:r>
        <w:t xml:space="preserve">Think of the thymus as a </w:t>
      </w:r>
      <w:r>
        <w:rPr>
          <w:b/>
          <w:bCs/>
        </w:rPr>
        <w:t xml:space="preserve">driving school</w:t>
      </w:r>
      <w:r>
        <w:t xml:space="preserve">. First test (</w:t>
      </w:r>
      <w:r>
        <w:rPr>
          <w:b/>
          <w:bCs/>
        </w:rPr>
        <w:t xml:space="preserve">positive selection</w:t>
      </w:r>
      <w:r>
        <w:t xml:space="preserve">): can you read the road signs (</w:t>
      </w:r>
      <w:r>
        <w:rPr>
          <w:b/>
          <w:bCs/>
        </w:rPr>
        <w:t xml:space="preserve">self-MHC</w:t>
      </w:r>
      <w:r>
        <w:t xml:space="preserve">)? If not, you fail and are discarded. Second test (</w:t>
      </w:r>
      <w:r>
        <w:rPr>
          <w:b/>
          <w:bCs/>
        </w:rPr>
        <w:t xml:space="preserve">negative selection</w:t>
      </w:r>
      <w:r>
        <w:t xml:space="preserve">): do you try to run over pedestrians (</w:t>
      </w:r>
      <w:r>
        <w:rPr>
          <w:b/>
          <w:bCs/>
        </w:rPr>
        <w:t xml:space="preserve">self-peptides</w:t>
      </w:r>
      <w:r>
        <w:t xml:space="preserve">)? If so, you are removed (or, for a few CD4 cells, retrained as traffic police = </w:t>
      </w:r>
      <w:r>
        <w:rPr>
          <w:b/>
          <w:bCs/>
        </w:rPr>
        <w:t xml:space="preserve">Tregs</w:t>
      </w:r>
      <w:r>
        <w:t xml:space="preserve">). Fewer than 5% of students graduate. Once on the road (</w:t>
      </w:r>
      <w:r>
        <w:rPr>
          <w:b/>
          <w:bCs/>
        </w:rPr>
        <w:t xml:space="preserve">periphery</w:t>
      </w:r>
      <w:r>
        <w:t xml:space="preserve">), rule-breakers are still caught: licence suspended (</w:t>
      </w:r>
      <w:r>
        <w:rPr>
          <w:b/>
          <w:bCs/>
        </w:rPr>
        <w:t xml:space="preserve">anergy</w:t>
      </w:r>
      <w:r>
        <w:t xml:space="preserve">), arrested (</w:t>
      </w:r>
      <w:r>
        <w:rPr>
          <w:b/>
          <w:bCs/>
        </w:rPr>
        <w:t xml:space="preserve">deletion</w:t>
      </w:r>
      <w:r>
        <w:t xml:space="preserve">), or kept in check by police (</w:t>
      </w:r>
      <w:r>
        <w:rPr>
          <w:b/>
          <w:bCs/>
        </w:rPr>
        <w:t xml:space="preserve">Treg suppression</w:t>
      </w:r>
      <w:r>
        <w:t xml:space="preserve">).</w:t>
      </w:r>
    </w:p>
    <w:p>
      <w:pPr>
        <w:spacing w:after="120"/>
      </w:pPr>
    </w:p>
    <w:p>
      <w:pPr>
        <w:pStyle w:val="Heading1"/>
        <w:pageBreakBefore/>
      </w:pPr>
      <w:r>
        <w:t xml:space="preserve">Section 1 — T-cell development in the thymus (slides 8, 9, 14, 15)</w:t>
      </w:r>
    </w:p>
    <w:p>
      <w:pPr>
        <w:pStyle w:val="Heading2"/>
      </w:pPr>
      <w:r>
        <w:t xml:space="preserve">1.1 Big picture</w:t>
      </w:r>
    </w:p>
    <w:p>
      <w:pPr>
        <w:spacing w:after="120"/>
      </w:pPr>
      <w:r>
        <w:t xml:space="preserve">T-cell precursors are born in the </w:t>
      </w:r>
      <w:r>
        <w:rPr>
          <w:b/>
          <w:bCs/>
        </w:rPr>
        <w:t xml:space="preserve">bone marrow</w:t>
      </w:r>
      <w:r>
        <w:t xml:space="preserve"> but cannot mature there. They migrate to the </w:t>
      </w:r>
      <w:r>
        <w:rPr>
          <w:b/>
          <w:bCs/>
        </w:rPr>
        <w:t xml:space="preserve">thymus</w:t>
      </w:r>
      <w:r>
        <w:t xml:space="preserve">, where they build their TCR and are tested. </w:t>
      </w:r>
      <w:r>
        <w:rPr>
          <w:b/>
          <w:bCs/>
        </w:rPr>
        <w:t xml:space="preserve">The stages of development are defined mainly by the successive steps in the assembly and expression of functional antigen-receptor genes</w:t>
      </w:r>
      <w:r>
        <w:t xml:space="preserve"> (slide 14) — in other words, each stage is named by which receptor pieces and co-receptors the cell has switched on.</w:t>
      </w:r>
    </w:p>
    <w:p>
      <w:pPr>
        <w:jc w:val="center"/>
      </w:pPr>
      <w:r>
        <w:drawing>
          <wp:inline distT="0" distB="0" distL="0" distR="0">
            <wp:extent cx="5852160" cy="32183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218318"/>
                    </a:xfrm>
                    <a:prstGeom prst="rect">
                      <a:avLst/>
                    </a:prstGeom>
                  </pic:spPr>
                </pic:pic>
              </a:graphicData>
            </a:graphic>
          </wp:inline>
        </w:drawing>
      </w:r>
    </w:p>
    <w:p>
      <w:pPr>
        <w:spacing w:after="160"/>
        <w:jc w:val="center"/>
      </w:pPr>
      <w:r>
        <w:rPr>
          <w:i/>
          <w:iCs/>
          <w:color w:val="6B7280"/>
          <w:sz w:val="18"/>
          <w:szCs w:val="18"/>
        </w:rPr>
        <w:t xml:space="preserve">Figure 2. Thymus layout (simplified from slide 8): cortex = positive selection, medulla = negative selection.</w:t>
      </w:r>
    </w:p>
    <w:p>
      <w:pPr>
        <w:pStyle w:val="Heading2"/>
      </w:pPr>
      <w:r>
        <w:t xml:space="preserve">1.2 What the slides say</w:t>
      </w:r>
    </w:p>
    <w:p>
      <w:pPr>
        <w:spacing w:after="60" w:before="160"/>
      </w:pPr>
      <w:r>
        <w:rPr>
          <w:b/>
          <w:bCs/>
          <w:color w:val="1D4ED8"/>
          <w:sz w:val="20"/>
          <w:szCs w:val="20"/>
        </w:rPr>
        <w:t xml:space="preserve">▌ FROM THE SLIDES</w:t>
      </w:r>
    </w:p>
    <w:p>
      <w:pPr>
        <w:spacing w:after="120"/>
      </w:pPr>
      <w:r>
        <w:t xml:space="preserve"/>
      </w:r>
      <w:r>
        <w:rPr>
          <w:b/>
          <w:bCs/>
        </w:rPr>
        <w:t xml:space="preserve">Slide 8 — Thymus structure (diagram labels):</w:t>
      </w:r>
      <w:r>
        <w:t xml:space="preserve"> capsule, trabeculae, </w:t>
      </w:r>
      <w:r>
        <w:rPr>
          <w:b/>
          <w:bCs/>
        </w:rPr>
        <w:t xml:space="preserve">cortex</w:t>
      </w:r>
      <w:r>
        <w:t xml:space="preserve"> (subcapsular epithelium, </w:t>
      </w:r>
      <w:r>
        <w:rPr>
          <w:b/>
          <w:bCs/>
        </w:rPr>
        <w:t xml:space="preserve">cortical epithelial cells</w:t>
      </w:r>
      <w:r>
        <w:t xml:space="preserve">, thymocytes of </w:t>
      </w:r>
      <w:r>
        <w:rPr>
          <w:b/>
          <w:bCs/>
        </w:rPr>
        <w:t xml:space="preserve">bone-marrow origin</w:t>
      </w:r>
      <w:r>
        <w:t xml:space="preserve">), </w:t>
      </w:r>
      <w:r>
        <w:rPr>
          <w:b/>
          <w:bCs/>
        </w:rPr>
        <w:t xml:space="preserve">cortico-medullary junction</w:t>
      </w:r>
      <w:r>
        <w:t xml:space="preserve">, </w:t>
      </w:r>
      <w:r>
        <w:rPr>
          <w:b/>
          <w:bCs/>
        </w:rPr>
        <w:t xml:space="preserve">medulla</w:t>
      </w:r>
      <w:r>
        <w:t xml:space="preserve"> (</w:t>
      </w:r>
      <w:r>
        <w:rPr>
          <w:b/>
          <w:bCs/>
        </w:rPr>
        <w:t xml:space="preserve">medullary epithelial cells</w:t>
      </w:r>
      <w:r>
        <w:t xml:space="preserve">, </w:t>
      </w:r>
      <w:r>
        <w:rPr>
          <w:b/>
          <w:bCs/>
        </w:rPr>
        <w:t xml:space="preserve">dendritic cells</w:t>
      </w:r>
      <w:r>
        <w:t xml:space="preserve"> and </w:t>
      </w:r>
      <w:r>
        <w:rPr>
          <w:b/>
          <w:bCs/>
        </w:rPr>
        <w:t xml:space="preserve">macrophages</w:t>
      </w:r>
      <w:r>
        <w:t xml:space="preserve"> of bone-marrow origin, </w:t>
      </w:r>
      <w:r>
        <w:rPr>
          <w:b/>
          <w:bCs/>
        </w:rPr>
        <w:t xml:space="preserve">Hassall's corpuscle</w:t>
      </w:r>
      <w:r>
        <w:t xml:space="preserve">).</w:t>
      </w:r>
    </w:p>
    <w:p>
      <w:pPr>
        <w:spacing w:after="120"/>
      </w:pPr>
      <w:r>
        <w:t xml:space="preserve"/>
      </w:r>
      <w:r>
        <w:rPr>
          <w:b/>
          <w:bCs/>
        </w:rPr>
        <w:t xml:space="preserve">Slide 9 — Stages of thymocyte development:</w:t>
      </w:r>
      <w:r>
        <w:t xml:space="preserve"/>
      </w:r>
    </w:p>
    <w:p>
      <w:pPr>
        <w:pStyle w:val="ListParagraph"/>
        <w:numPr>
          <w:ilvl w:val="0"/>
          <w:numId w:val="3"/>
        </w:numPr>
        <w:spacing w:after="60"/>
      </w:pPr>
      <w:r>
        <w:t xml:space="preserve"/>
      </w:r>
      <w:r>
        <w:rPr>
          <w:b/>
          <w:bCs/>
        </w:rPr>
        <w:t xml:space="preserve">Precursor cells (prothymocytes)</w:t>
      </w:r>
      <w:r>
        <w:t xml:space="preserve"> arrive from the bone marrow as </w:t>
      </w:r>
      <w:r>
        <w:rPr>
          <w:b/>
          <w:bCs/>
        </w:rPr>
        <w:t xml:space="preserve">double-negative (DN)</w:t>
      </w:r>
      <w:r>
        <w:t xml:space="preserve"> cells that do </w:t>
      </w:r>
      <w:r>
        <w:rPr>
          <w:b/>
          <w:bCs/>
        </w:rPr>
        <w:t xml:space="preserve">not</w:t>
      </w:r>
      <w:r>
        <w:t xml:space="preserve"> express CD4, CD8, CD3 or TCR, and enter the </w:t>
      </w:r>
      <w:r>
        <w:rPr>
          <w:b/>
          <w:bCs/>
        </w:rPr>
        <w:t xml:space="preserve">cortical</w:t>
      </w:r>
      <w:r>
        <w:t xml:space="preserve"> region.</w:t>
      </w:r>
    </w:p>
    <w:p>
      <w:pPr>
        <w:pStyle w:val="ListParagraph"/>
        <w:numPr>
          <w:ilvl w:val="0"/>
          <w:numId w:val="3"/>
        </w:numPr>
        <w:spacing w:after="60"/>
      </w:pPr>
      <w:r>
        <w:t xml:space="preserve">DN cells proliferate and differentiate into </w:t>
      </w:r>
      <w:r>
        <w:rPr>
          <w:b/>
          <w:bCs/>
        </w:rPr>
        <w:t xml:space="preserve">double-positive (DP)</w:t>
      </w:r>
      <w:r>
        <w:t xml:space="preserve"> thymocytes expressing </w:t>
      </w:r>
      <w:r>
        <w:rPr>
          <w:b/>
          <w:bCs/>
        </w:rPr>
        <w:t xml:space="preserve">both CD4 and CD8</w:t>
      </w:r>
      <w:r>
        <w:t xml:space="preserve"> plus </w:t>
      </w:r>
      <w:r>
        <w:rPr>
          <w:b/>
          <w:bCs/>
        </w:rPr>
        <w:t xml:space="preserve">CD3 and TCR</w:t>
      </w:r>
      <w:r>
        <w:t xml:space="preserve"> (as they migrate from cortex toward medulla they express TCR and accessory molecules).</w:t>
      </w:r>
    </w:p>
    <w:p>
      <w:pPr>
        <w:pStyle w:val="ListParagraph"/>
        <w:numPr>
          <w:ilvl w:val="0"/>
          <w:numId w:val="3"/>
        </w:numPr>
        <w:spacing w:after="60"/>
      </w:pPr>
      <w:r>
        <w:t xml:space="preserve">DP cells </w:t>
      </w:r>
      <w:r>
        <w:rPr>
          <w:b/>
          <w:bCs/>
        </w:rPr>
        <w:t xml:space="preserve">die within 3–4 days unless they recognize pMHC I (engaging CD8) or pMHC II (engaging CD4)</w:t>
      </w:r>
      <w:r>
        <w:t xml:space="preserve"> on </w:t>
      </w:r>
      <w:r>
        <w:rPr>
          <w:b/>
          <w:bCs/>
        </w:rPr>
        <w:t xml:space="preserve">cortical epithelial cells</w:t>
      </w:r>
      <w:r>
        <w:t xml:space="preserve"> — </w:t>
      </w:r>
      <w:r>
        <w:rPr>
          <w:b/>
          <w:bCs/>
        </w:rPr>
        <w:t xml:space="preserve">positive selection</w:t>
      </w:r>
      <w:r>
        <w:t xml:space="preserve"> (within the cortex, for αβ thymocytes).</w:t>
      </w:r>
    </w:p>
    <w:p>
      <w:pPr>
        <w:pStyle w:val="ListParagraph"/>
        <w:numPr>
          <w:ilvl w:val="0"/>
          <w:numId w:val="3"/>
        </w:numPr>
        <w:spacing w:after="60"/>
      </w:pPr>
      <w:r>
        <w:t xml:space="preserve">Thymocytes surviving positive selection express </w:t>
      </w:r>
      <w:r>
        <w:rPr>
          <w:b/>
          <w:bCs/>
        </w:rPr>
        <w:t xml:space="preserve">only CD4 or only CD8</w:t>
      </w:r>
      <w:r>
        <w:t xml:space="preserve"> (plus CD3 and TCR) = </w:t>
      </w:r>
      <w:r>
        <w:rPr>
          <w:b/>
          <w:bCs/>
        </w:rPr>
        <w:t xml:space="preserve">single-positive</w:t>
      </w:r>
      <w:r>
        <w:t xml:space="preserve">.</w:t>
      </w:r>
    </w:p>
    <w:p>
      <w:pPr>
        <w:pStyle w:val="ListParagraph"/>
        <w:numPr>
          <w:ilvl w:val="0"/>
          <w:numId w:val="3"/>
        </w:numPr>
        <w:spacing w:after="60"/>
      </w:pPr>
      <w:r>
        <w:t xml:space="preserve"/>
      </w:r>
      <w:r>
        <w:rPr>
          <w:b/>
          <w:bCs/>
        </w:rPr>
        <w:t xml:space="preserve">Medullary</w:t>
      </w:r>
      <w:r>
        <w:t xml:space="preserve"> thymocytes that interact </w:t>
      </w:r>
      <w:r>
        <w:rPr>
          <w:b/>
          <w:bCs/>
        </w:rPr>
        <w:t xml:space="preserve">strongly</w:t>
      </w:r>
      <w:r>
        <w:t xml:space="preserve"> with self-peptides on MHC I or MHC II of APCs undergo </w:t>
      </w:r>
      <w:r>
        <w:rPr>
          <w:b/>
          <w:bCs/>
        </w:rPr>
        <w:t xml:space="preserve">apoptotic death</w:t>
      </w:r>
      <w:r>
        <w:t xml:space="preserve"> — </w:t>
      </w:r>
      <w:r>
        <w:rPr>
          <w:b/>
          <w:bCs/>
        </w:rPr>
        <w:t xml:space="preserve">negative selection</w:t>
      </w:r>
      <w:r>
        <w:t xml:space="preserve"> — to remove potentially autoreactive cells.</w:t>
      </w:r>
    </w:p>
    <w:p>
      <w:pPr>
        <w:pStyle w:val="ListParagraph"/>
        <w:numPr>
          <w:ilvl w:val="0"/>
          <w:numId w:val="3"/>
        </w:numPr>
        <w:spacing w:after="60"/>
      </w:pPr>
      <w:r>
        <w:t xml:space="preserve">Mature </w:t>
      </w:r>
      <w:r>
        <w:rPr>
          <w:b/>
          <w:bCs/>
        </w:rPr>
        <w:t xml:space="preserve">single-positive</w:t>
      </w:r>
      <w:r>
        <w:t xml:space="preserve"> thymocytes cross the endothelium of a venule and </w:t>
      </w:r>
      <w:r>
        <w:rPr>
          <w:b/>
          <w:bCs/>
        </w:rPr>
        <w:t xml:space="preserve">exit the thymus as T cells</w:t>
      </w:r>
      <w:r>
        <w:t xml:space="preserve">.</w:t>
      </w:r>
    </w:p>
    <w:p>
      <w:pPr>
        <w:pStyle w:val="ListParagraph"/>
        <w:numPr>
          <w:ilvl w:val="0"/>
          <w:numId w:val="2"/>
        </w:numPr>
        <w:spacing w:after="60"/>
      </w:pPr>
      <w:r>
        <w:t xml:space="preserve"/>
      </w:r>
      <w:r>
        <w:rPr>
          <w:b/>
          <w:bCs/>
        </w:rPr>
        <w:t xml:space="preserve">γδ thymocytes exit quickly</w:t>
      </w:r>
      <w:r>
        <w:t xml:space="preserve"> from the thymus: they express TCR and CD3, may or may not express CD4 or CD8, and </w:t>
      </w:r>
      <w:r>
        <w:rPr>
          <w:b/>
          <w:bCs/>
        </w:rPr>
        <w:t xml:space="preserve">exit without undergoing positive or negative selection</w:t>
      </w:r>
      <w:r>
        <w:t xml:space="preserve">.</w:t>
      </w:r>
    </w:p>
    <w:p>
      <w:pPr>
        <w:spacing w:after="120"/>
      </w:pPr>
      <w:r>
        <w:t xml:space="preserve"/>
      </w:r>
      <w:r>
        <w:rPr>
          <w:b/>
          <w:bCs/>
        </w:rPr>
        <w:t xml:space="preserve">Slide 15 — Markers across development:</w:t>
      </w:r>
      <w:r>
        <w:t xml:space="preserve"/>
      </w:r>
    </w:p>
    <w:p>
      <w:pPr>
        <w:jc w:val="center"/>
      </w:pPr>
      <w:r>
        <w:drawing>
          <wp:inline distT="0" distB="0" distL="0" distR="0">
            <wp:extent cx="5852160" cy="27374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737420"/>
                    </a:xfrm>
                    <a:prstGeom prst="rect">
                      <a:avLst/>
                    </a:prstGeom>
                  </pic:spPr>
                </pic:pic>
              </a:graphicData>
            </a:graphic>
          </wp:inline>
        </w:drawing>
      </w:r>
    </w:p>
    <w:p>
      <w:pPr>
        <w:spacing w:after="160"/>
        <w:jc w:val="center"/>
      </w:pPr>
      <w:r>
        <w:rPr>
          <w:i/>
          <w:iCs/>
          <w:color w:val="6B7280"/>
          <w:sz w:val="18"/>
          <w:szCs w:val="18"/>
        </w:rPr>
        <w:t xml:space="preserve">Figure 3. Marker timeline (redrawn from slide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1394"/>
        <w:gridCol w:w="2390"/>
        <w:gridCol w:w="2191"/>
        <w:gridCol w:w="1792"/>
      </w:tblGrid>
      <w:tr>
        <w:trPr>
          <w:tblHeader/>
        </w:trPr>
        <w:tc>
          <w:tcPr>
            <w:tcW w:type="dxa" w:w="15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Marker</w:t>
            </w:r>
          </w:p>
        </w:tc>
        <w:tc>
          <w:tcPr>
            <w:tcW w:type="dxa" w:w="139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Pre-thymic</w:t>
            </w:r>
          </w:p>
        </w:tc>
        <w:tc>
          <w:tcPr>
            <w:tcW w:type="dxa" w:w="239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Thymic cortex</w:t>
            </w:r>
          </w:p>
        </w:tc>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Thymic medulla</w:t>
            </w:r>
          </w:p>
        </w:tc>
        <w:tc>
          <w:tcPr>
            <w:tcW w:type="dxa" w:w="179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Circulating T cell</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TdT</w:t>
            </w:r>
            <w:r>
              <w:rPr>
                <w:b/>
                <w:bCs/>
              </w:rPr>
              <w:t xml:space="preserve"/>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fades at junction</w:t>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RAG</w:t>
            </w:r>
            <w:r>
              <w:rPr>
                <w:b/>
                <w:bCs/>
              </w:rPr>
              <w:t xml:space="preserve"/>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(early cortex only)</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CD2</w:t>
            </w:r>
            <w:r>
              <w:rPr>
                <w:b/>
                <w:bCs/>
              </w:rPr>
              <w:t xml:space="preserve"/>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CD3</w:t>
            </w:r>
            <w:r>
              <w:rPr>
                <w:b/>
                <w:bCs/>
              </w:rPr>
              <w:t xml:space="preserve"/>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TCR</w:t>
            </w:r>
            <w:r>
              <w:rPr>
                <w:b/>
                <w:bCs/>
              </w:rPr>
              <w:t xml:space="preserve"/>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(slightly after CD3)</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CD4 / CD8</w:t>
            </w:r>
            <w:r>
              <w:rPr>
                <w:b/>
                <w:bCs/>
              </w:rPr>
              <w:t xml:space="preserve"/>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CD4+CD8+</w:t>
            </w:r>
            <w:r>
              <w:t xml:space="preserve"> (double positive)</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CD4 or CD8</w:t>
            </w:r>
            <w:r>
              <w:t xml:space="preserve"> (single positive)</w:t>
            </w:r>
          </w:p>
        </w:tc>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CD4 or CD8</w:t>
            </w:r>
          </w:p>
        </w:tc>
      </w:tr>
    </w:tbl>
    <w:p>
      <w:pPr>
        <w:spacing w:after="120"/>
      </w:pPr>
    </w:p>
    <w:p>
      <w:pPr>
        <w:pStyle w:val="ListParagraph"/>
        <w:numPr>
          <w:ilvl w:val="0"/>
          <w:numId w:val="2"/>
        </w:numPr>
        <w:spacing w:after="60"/>
      </w:pPr>
      <w:r>
        <w:t xml:space="preserve">T-cell markers are useful for </w:t>
      </w:r>
      <w:r>
        <w:rPr>
          <w:b/>
          <w:bCs/>
        </w:rPr>
        <w:t xml:space="preserve">identifying differentiation stages</w:t>
      </w:r>
      <w:r>
        <w:t xml:space="preserve"> and for </w:t>
      </w:r>
      <w:r>
        <w:rPr>
          <w:b/>
          <w:bCs/>
        </w:rPr>
        <w:t xml:space="preserve">characterizing T-cell leukemias and lymphomas</w:t>
      </w:r>
      <w:r>
        <w:t xml:space="preserve">.</w:t>
      </w: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Why do TdT and RAG switch off?</w:t>
      </w:r>
      <w:r>
        <w:t xml:space="preserve"> They are the </w:t>
      </w:r>
      <w:r>
        <w:rPr>
          <w:b/>
          <w:bCs/>
        </w:rPr>
        <w:t xml:space="preserve">receptor-building tools</w:t>
      </w:r>
      <w:r>
        <w:t xml:space="preserve">. </w:t>
      </w:r>
      <w:r>
        <w:rPr>
          <w:b/>
          <w:bCs/>
        </w:rPr>
        <w:t xml:space="preserve">RAG1/RAG2</w:t>
      </w:r>
      <w:r>
        <w:t xml:space="preserve"> cut DNA to join V, D, J segments; </w:t>
      </w:r>
      <w:r>
        <w:rPr>
          <w:b/>
          <w:bCs/>
        </w:rPr>
        <w:t xml:space="preserve">TdT</w:t>
      </w:r>
      <w:r>
        <w:t xml:space="preserve"> (terminal deoxynucleotidyl transferase) adds random nucleotides at the joints for extra diversity. Once a cell has a working, tested receptor, continuing to cut DNA would be dangerous, so the tools are put away. That is why </w:t>
      </w:r>
      <w:r>
        <w:rPr>
          <w:b/>
          <w:bCs/>
        </w:rPr>
        <w:t xml:space="preserve">TdT marks immature lymphocytes</w:t>
      </w:r>
      <w:r>
        <w:t xml:space="preserve"> only.</w:t>
      </w:r>
    </w:p>
    <w:p>
      <w:pPr>
        <w:pStyle w:val="ListParagraph"/>
        <w:numPr>
          <w:ilvl w:val="0"/>
          <w:numId w:val="2"/>
        </w:numPr>
        <w:spacing w:after="60"/>
      </w:pPr>
      <w:r>
        <w:t xml:space="preserve"/>
      </w:r>
      <w:r>
        <w:rPr>
          <w:b/>
          <w:bCs/>
        </w:rPr>
        <w:t xml:space="preserve">Why is the cortex dark and the medulla pale on histology?</w:t>
      </w:r>
      <w:r>
        <w:t xml:space="preserve"> The cortex is crammed with small, dark-nucleus thymocytes (most of which die there); the medulla has fewer, more mature thymocytes plus pale epithelial cells and Hassall's corpuscles.</w:t>
      </w:r>
    </w:p>
    <w:p>
      <w:pPr>
        <w:pStyle w:val="ListParagraph"/>
        <w:numPr>
          <w:ilvl w:val="0"/>
          <w:numId w:val="2"/>
        </w:numPr>
        <w:spacing w:after="60"/>
      </w:pPr>
      <w:r>
        <w:t xml:space="preserve"/>
      </w:r>
      <w:r>
        <w:rPr>
          <w:b/>
          <w:bCs/>
        </w:rPr>
        <w:t xml:space="preserve">Who does the testing?</w:t>
      </w:r>
      <w:r>
        <w:t xml:space="preserve"> Cortical epithelial cells test </w:t>
      </w:r>
      <w:r>
        <w:rPr>
          <w:b/>
          <w:bCs/>
        </w:rPr>
        <w:t xml:space="preserve">positive</w:t>
      </w:r>
      <w:r>
        <w:t xml:space="preserve"> selection; medullary epithelial cells (with </w:t>
      </w:r>
      <w:r>
        <w:rPr>
          <w:b/>
          <w:bCs/>
        </w:rPr>
        <w:t xml:space="preserve">AIRE</w:t>
      </w:r>
      <w:r>
        <w:t xml:space="preserve">) and bone-marrow-derived </w:t>
      </w:r>
      <w:r>
        <w:rPr>
          <w:b/>
          <w:bCs/>
        </w:rPr>
        <w:t xml:space="preserve">dendritic cells</w:t>
      </w:r>
      <w:r>
        <w:t xml:space="preserve"> test </w:t>
      </w:r>
      <w:r>
        <w:rPr>
          <w:b/>
          <w:bCs/>
        </w:rPr>
        <w:t xml:space="preserve">negative</w:t>
      </w:r>
      <w:r>
        <w:t xml:space="preserve"> selection.</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TdT+ blasts = acute lymphoblastic leukemia (ALL)</w:t>
      </w:r>
      <w:r>
        <w:t xml:space="preserve">. </w:t>
      </w:r>
      <w:r>
        <w:rPr>
          <w:b/>
          <w:bCs/>
        </w:rPr>
        <w:t xml:space="preserve">T-ALL</w:t>
      </w:r>
      <w:r>
        <w:t xml:space="preserve"> classically presents in an adolescent male with a </w:t>
      </w:r>
      <w:r>
        <w:rPr>
          <w:b/>
          <w:bCs/>
        </w:rPr>
        <w:t xml:space="preserve">mediastinal (thymic) mass</w:t>
      </w:r>
      <w:r>
        <w:t xml:space="preserve"> — the leukemia cells are 'stuck' at a thymic stage (TdT+, CD2/CD3/CD7+, often CD4+CD8+).</w:t>
      </w:r>
    </w:p>
    <w:p>
      <w:pPr>
        <w:pStyle w:val="ListParagraph"/>
        <w:numPr>
          <w:ilvl w:val="0"/>
          <w:numId w:val="2"/>
        </w:numPr>
        <w:spacing w:after="60"/>
      </w:pPr>
      <w:r>
        <w:t xml:space="preserve"/>
      </w:r>
      <w:r>
        <w:rPr>
          <w:b/>
          <w:bCs/>
        </w:rPr>
        <w:t xml:space="preserve">DiGeorge syndrome (22q11.2 deletion)</w:t>
      </w:r>
      <w:r>
        <w:t xml:space="preserve">: the thymus and parathyroids come from the </w:t>
      </w:r>
      <w:r>
        <w:rPr>
          <w:b/>
          <w:bCs/>
        </w:rPr>
        <w:t xml:space="preserve">3rd (and 4th) pharyngeal pouches</w:t>
      </w:r>
      <w:r>
        <w:t xml:space="preserve"> → thymic aplasia → </w:t>
      </w:r>
      <w:r>
        <w:rPr>
          <w:b/>
          <w:bCs/>
        </w:rPr>
        <w:t xml:space="preserve">↓T cells</w:t>
      </w:r>
      <w:r>
        <w:t xml:space="preserve"> (no school), plus hypocalcemia (no parathyroids), conotruncal heart defects, abnormal facies. Absent thymic shadow on chest X-ray.</w:t>
      </w:r>
    </w:p>
    <w:p>
      <w:pPr>
        <w:pStyle w:val="ListParagraph"/>
        <w:numPr>
          <w:ilvl w:val="0"/>
          <w:numId w:val="2"/>
        </w:numPr>
        <w:spacing w:after="60"/>
      </w:pPr>
      <w:r>
        <w:t xml:space="preserve"/>
      </w:r>
      <w:r>
        <w:rPr>
          <w:b/>
          <w:bCs/>
        </w:rPr>
        <w:t xml:space="preserve">RAG1/RAG2 deficiency</w:t>
      </w:r>
      <w:r>
        <w:t xml:space="preserve"> → no TCR or BCR can be built → </w:t>
      </w:r>
      <w:r>
        <w:rPr>
          <w:b/>
          <w:bCs/>
        </w:rPr>
        <w:t xml:space="preserve">SCID</w:t>
      </w:r>
      <w:r>
        <w:t xml:space="preserve"> with absent T and B cells (T−B−NK+).</w:t>
      </w:r>
    </w:p>
    <w:p>
      <w:pPr>
        <w:pStyle w:val="ListParagraph"/>
        <w:numPr>
          <w:ilvl w:val="0"/>
          <w:numId w:val="2"/>
        </w:numPr>
        <w:spacing w:after="60"/>
      </w:pPr>
      <w:r>
        <w:t xml:space="preserve"/>
      </w:r>
      <w:r>
        <w:rPr>
          <w:b/>
          <w:bCs/>
        </w:rPr>
        <w:t xml:space="preserve">Thymoma</w:t>
      </w:r>
      <w:r>
        <w:t xml:space="preserve"> is associated with </w:t>
      </w:r>
      <w:r>
        <w:rPr>
          <w:b/>
          <w:bCs/>
        </w:rPr>
        <w:t xml:space="preserve">myasthenia gravis</w:t>
      </w:r>
      <w:r>
        <w:t xml:space="preserve"> (thymic negative selection goes wrong → anti-AChR).</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Adolescent boy with dyspnea, superior vena cava syndrome, mediastinal mass and lymphoblasts that are TdT+, CD3+</w:t>
      </w:r>
      <w:r>
        <w:t xml:space="preserve"> → </w:t>
      </w:r>
      <w:r>
        <w:rPr>
          <w:b/>
          <w:bCs/>
        </w:rPr>
        <w:t xml:space="preserve">T-ALL</w:t>
      </w:r>
      <w:r>
        <w:t xml:space="preserve"> (thymic stage).</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Infant with tetany, a cardiac outflow-tract defect and recurrent viral/fungal infections</w:t>
      </w:r>
      <w:r>
        <w:t xml:space="preserve"> → DiGeorge (no thymus → no T-cell 'school').</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Flow cytometry</w:t>
      </w:r>
      <w:r>
        <w:t xml:space="preserve"> uses exactly the markers on slide 15 (CD2, CD3, CD4, CD8, TdT) to classify leukemias and lymphomas.</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Prothymocytes = </w:t>
      </w:r>
      <w:r>
        <w:rPr>
          <w:b/>
          <w:bCs/>
        </w:rPr>
        <w:t xml:space="preserve">double negative</w:t>
      </w:r>
      <w:r>
        <w:t xml:space="preserve"> (no CD4, CD8, CD3, TCR) → enter </w:t>
      </w:r>
      <w:r>
        <w:rPr>
          <w:b/>
          <w:bCs/>
        </w:rPr>
        <w:t xml:space="preserve">cortex</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DP</w:t>
      </w:r>
      <w:r>
        <w:t xml:space="preserve"> (CD4+CD8+) in cortex → </w:t>
      </w:r>
      <w:r>
        <w:rPr>
          <w:b/>
          <w:bCs/>
        </w:rPr>
        <w:t xml:space="preserve">positive selection</w:t>
      </w:r>
      <w:r>
        <w:t xml:space="preserve"> on </w:t>
      </w:r>
      <w:r>
        <w:rPr>
          <w:b/>
          <w:bCs/>
        </w:rPr>
        <w:t xml:space="preserve">cortical epithelial cells</w:t>
      </w:r>
      <w:r>
        <w:t xml:space="preserve"> → </w:t>
      </w:r>
      <w:r>
        <w:rPr>
          <w:b/>
          <w:bCs/>
        </w:rPr>
        <w:t xml:space="preserve">SP</w:t>
      </w:r>
      <w:r>
        <w:t xml:space="preserve"> (CD4 or CD8).</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Negative selection</w:t>
      </w:r>
      <w:r>
        <w:t xml:space="preserve"> in </w:t>
      </w:r>
      <w:r>
        <w:rPr>
          <w:b/>
          <w:bCs/>
        </w:rPr>
        <w:t xml:space="preserve">medulla</w:t>
      </w:r>
      <w:r>
        <w:t xml:space="preserve"> (strong binding → apoptosis).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γδ T cells</w:t>
      </w:r>
      <w:r>
        <w:t xml:space="preserve"> leave early </w:t>
      </w:r>
      <w:r>
        <w:rPr>
          <w:b/>
          <w:bCs/>
        </w:rPr>
        <w:t xml:space="preserve">without</w:t>
      </w:r>
      <w:r>
        <w:t xml:space="preserve"> positive or negative selection.</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w:t>
      </w:r>
      <w:r>
        <w:rPr>
          <w:b/>
          <w:bCs/>
        </w:rPr>
        <w:t xml:space="preserve">TdT</w:t>
      </w:r>
      <w:r>
        <w:t xml:space="preserve"> and </w:t>
      </w:r>
      <w:r>
        <w:rPr>
          <w:b/>
          <w:bCs/>
        </w:rPr>
        <w:t xml:space="preserve">RAG</w:t>
      </w:r>
      <w:r>
        <w:t xml:space="preserve"> = immature markers; </w:t>
      </w:r>
      <w:r>
        <w:rPr>
          <w:b/>
          <w:bCs/>
        </w:rPr>
        <w:t xml:space="preserve">CD2, CD3, TCR</w:t>
      </w:r>
      <w:r>
        <w:t xml:space="preserve"> persist.</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Swapping locations: </w:t>
      </w:r>
      <w:r>
        <w:rPr>
          <w:b/>
          <w:bCs/>
        </w:rPr>
        <w:t xml:space="preserve">positive = cortex</w:t>
      </w:r>
      <w:r>
        <w:t xml:space="preserve">, </w:t>
      </w:r>
      <w:r>
        <w:rPr>
          <w:b/>
          <w:bCs/>
        </w:rPr>
        <w:t xml:space="preserve">negative = medulla</w:t>
      </w:r>
      <w:r>
        <w:t xml:space="preserve">. (Mnemonic built on order: you meet the cortex </w:t>
      </w:r>
      <w:r>
        <w:rPr>
          <w:b/>
          <w:bCs/>
        </w:rPr>
        <w:t xml:space="preserve">first</w:t>
      </w:r>
      <w:r>
        <w:t xml:space="preserve"> and the first test is the </w:t>
      </w:r>
      <w:r>
        <w:rPr>
          <w:b/>
          <w:bCs/>
        </w:rPr>
        <w:t xml:space="preserve">positive</w:t>
      </w:r>
      <w:r>
        <w:t xml:space="preserve"> one.)</w:t>
      </w:r>
    </w:p>
    <w:p>
      <w:pPr>
        <w:pBdr>
          <w:left w:val="single" w:color="B91C1C" w:sz="24" w:space="8"/>
          <w:right w:val="single" w:color="B91C1C" w:sz="6" w:space="6"/>
        </w:pBdr>
        <w:shd w:fill="FEF2F2" w:color="auto" w:val="clear"/>
        <w:spacing w:after="0" w:before="0" w:line="290"/>
        <w:ind w:left="200" w:right="200"/>
      </w:pPr>
      <w:r>
        <w:t xml:space="preserve">•  Thinking DN means 'CD4−CD8− but TCR+' — slide-9 DN cells lack </w:t>
      </w:r>
      <w:r>
        <w:rPr>
          <w:b/>
          <w:bCs/>
        </w:rPr>
        <w:t xml:space="preserve">CD3 and TCR</w:t>
      </w:r>
      <w:r>
        <w:t xml:space="preserve"> too.</w:t>
      </w:r>
    </w:p>
    <w:p>
      <w:pPr>
        <w:pBdr>
          <w:left w:val="single" w:color="B91C1C" w:sz="24" w:space="8"/>
          <w:right w:val="single" w:color="B91C1C" w:sz="6" w:space="6"/>
        </w:pBdr>
        <w:shd w:fill="FEF2F2" w:color="auto" w:val="clear"/>
        <w:spacing w:after="0" w:before="0" w:line="290"/>
        <w:ind w:left="200" w:right="200"/>
      </w:pPr>
      <w:r>
        <w:t xml:space="preserve">•  Thinking γδ T cells undergo the same selection — they </w:t>
      </w:r>
      <w:r>
        <w:rPr>
          <w:b/>
          <w:bCs/>
        </w:rPr>
        <w:t xml:space="preserve">don't</w:t>
      </w:r>
      <w:r>
        <w:t xml:space="preserve"> (slide 9).</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Calling TdT a T-cell-specific marker — it marks immature </w:t>
      </w:r>
      <w:r>
        <w:rPr>
          <w:b/>
          <w:bCs/>
        </w:rPr>
        <w:t xml:space="preserve">T and B</w:t>
      </w:r>
      <w:r>
        <w:t xml:space="preserve"> lymphoblasts.</w:t>
      </w:r>
    </w:p>
    <w:p>
      <w:pPr>
        <w:spacing w:after="120"/>
      </w:pPr>
    </w:p>
    <w:p>
      <w:pPr>
        <w:pStyle w:val="Heading2"/>
      </w:pPr>
      <w:r>
        <w:t xml:space="preserve">Section 1 — Practice questions</w:t>
      </w:r>
    </w:p>
    <w:p>
      <w:pPr>
        <w:keepNext/>
        <w:spacing w:after="80" w:before="200"/>
      </w:pPr>
      <w:r>
        <w:rPr>
          <w:b/>
          <w:bCs/>
          <w:color w:val="1E3A8A"/>
        </w:rPr>
        <w:t xml:space="preserve">Q1. </w:t>
      </w:r>
      <w:r>
        <w:rPr>
          <w:b/>
          <w:bCs/>
          <w:color w:val="6B7280"/>
          <w:sz w:val="20"/>
          <w:szCs w:val="20"/>
        </w:rPr>
        <w:t xml:space="preserve">[MCQ] </w:t>
      </w:r>
      <w:r>
        <w:t xml:space="preserve">A thymocyte in the outer cortex expresses CD4, CD8, CD3 and an αβ TCR. What is its developmental stage and next test?</w:t>
      </w:r>
    </w:p>
    <w:p>
      <w:pPr>
        <w:keepNext/>
        <w:spacing w:after="30"/>
        <w:ind w:left="500"/>
      </w:pPr>
      <w:r>
        <w:t xml:space="preserve">A. Double negative; TCR gene rearrangement</w:t>
      </w:r>
    </w:p>
    <w:p>
      <w:pPr>
        <w:keepNext/>
        <w:spacing w:after="30"/>
        <w:ind w:left="500"/>
      </w:pPr>
      <w:r>
        <w:t xml:space="preserve">B. Double positive; positive selection on cortical epithelial cells</w:t>
      </w:r>
    </w:p>
    <w:p>
      <w:pPr>
        <w:keepNext/>
        <w:spacing w:after="30"/>
        <w:ind w:left="500"/>
      </w:pPr>
      <w:r>
        <w:t xml:space="preserve">C. Single positive; exit to periphery</w:t>
      </w:r>
    </w:p>
    <w:p>
      <w:pPr>
        <w:keepNext/>
        <w:spacing w:after="30"/>
        <w:ind w:left="500"/>
      </w:pPr>
      <w:r>
        <w:t xml:space="preserve">D. Double positive; negative selection by B cells</w:t>
      </w:r>
    </w:p>
    <w:p>
      <w:pPr>
        <w:keepNext/>
        <w:spacing w:after="30"/>
        <w:ind w:left="500"/>
      </w:pPr>
      <w:r>
        <w:t xml:space="preserve">E. Single positive; positive selection in the medulla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DP thymocytes in the cortex undergo positive selection on cortical epithelial cells; survivors become single positive and move to the medulla for negative selection.</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marker is present in pre-thymic and cortical thymocytes but lost in mature circulating T cells?</w:t>
      </w:r>
    </w:p>
    <w:p>
      <w:pPr>
        <w:keepNext/>
        <w:spacing w:after="30"/>
        <w:ind w:left="500"/>
      </w:pPr>
      <w:r>
        <w:t xml:space="preserve">A. CD2</w:t>
      </w:r>
    </w:p>
    <w:p>
      <w:pPr>
        <w:keepNext/>
        <w:spacing w:after="30"/>
        <w:ind w:left="500"/>
      </w:pPr>
      <w:r>
        <w:t xml:space="preserve">B. CD3</w:t>
      </w:r>
    </w:p>
    <w:p>
      <w:pPr>
        <w:keepNext/>
        <w:spacing w:after="30"/>
        <w:ind w:left="500"/>
      </w:pPr>
      <w:r>
        <w:t xml:space="preserve">C. TCR</w:t>
      </w:r>
    </w:p>
    <w:p>
      <w:pPr>
        <w:keepNext/>
        <w:spacing w:after="30"/>
        <w:ind w:left="500"/>
      </w:pPr>
      <w:r>
        <w:t xml:space="preserve">D. TdT</w:t>
      </w:r>
    </w:p>
    <w:p>
      <w:pPr>
        <w:keepNext/>
        <w:spacing w:after="30"/>
        <w:ind w:left="500"/>
      </w:pPr>
      <w:r>
        <w:t xml:space="preserve">E. CD4</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D — TdT</w:t>
      </w:r>
      <w:r>
        <w:t xml:space="preserve"> (slide 15). CD2, CD3 and TCR persist into circulating T cells.</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16-year-old boy has facial swelling and dyspnea. CT shows an anterior mediastinal mass; blood smear shows lymphoblasts that are TdT+, CD3+, CD4+ and CD8+. Interpret the markers.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T-cell acute lymphoblastic leukemia (T-ALL).</w:t>
      </w:r>
      <w:r>
        <w:t xml:space="preserve"> TdT = immature lymphoid cell (receptor still being built); CD3 = T lineage; CD4+CD8+ = </w:t>
      </w:r>
      <w:r>
        <w:rPr>
          <w:b/>
          <w:bCs/>
        </w:rPr>
        <w:t xml:space="preserve">double-positive cortical thymocyte stage</w:t>
      </w:r>
      <w:r>
        <w:t xml:space="preserve"> (slide 15). The mediastinal mass is the thymus. This is exactly why the slide says markers characterize T-cell leukemias/lymphomas.</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List the six steps of αβ thymocyte development from slide 9.</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(1) DN prothymocytes arrive from marrow; (2) DN → DP (CD4+CD8+, CD3, TCR); (3) DP die in 3–4 days unless they recognize pMHC on cortical epithelium (positive selection); (4) survivors become SP (CD4 or CD8); (5) medullary thymocytes binding self-peptide–MHC strongly die (negative selection); (6) mature SP cells exit via venules.</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Why would a RAG1 deficiency abolish both T and B cells but spare NK cells?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RAG1/2 perform V(D)J recombination needed to build both TCRs and BCRs; without a receptor, T and B cells cannot pass developmental checkpoints and die. NK cells use germline-encoded receptors that need no recombination, so they develop normally (T−B−NK+ SCID).</w:t>
      </w:r>
    </w:p>
    <w:p>
      <w:pPr>
        <w:spacing w:after="120"/>
      </w:pPr>
    </w:p>
    <w:p>
      <w:pPr>
        <w:pStyle w:val="Heading1"/>
        <w:pageBreakBefore/>
      </w:pPr>
      <w:r>
        <w:t xml:space="preserve">Section 2 — Central tolerance: selection, MHC restriction, AIRE and B cells (slides 3, 4, 6, 7, 10, 11, 16)</w:t>
      </w:r>
    </w:p>
    <w:p>
      <w:pPr>
        <w:pStyle w:val="Heading2"/>
      </w:pPr>
      <w:r>
        <w:t xml:space="preserve">2.1 The two arenas of tolerance (slides 3–4)</w:t>
      </w:r>
    </w:p>
    <w:p>
      <w:pPr>
        <w:spacing w:after="60" w:before="160"/>
      </w:pPr>
      <w:r>
        <w:rPr>
          <w:b/>
          <w:bCs/>
          <w:color w:val="1D4ED8"/>
          <w:sz w:val="20"/>
          <w:szCs w:val="20"/>
        </w:rPr>
        <w:t xml:space="preserve">▌ FROM THE SLIDES</w:t>
      </w:r>
    </w:p>
    <w:p>
      <w:pPr>
        <w:spacing w:after="120"/>
      </w:pPr>
      <w:r>
        <w:t xml:space="preserve">Immunologic tolerance to different self antigens may be induced when developing lymphocytes encounter these antigens in:</w:t>
      </w:r>
    </w:p>
    <w:p>
      <w:pPr>
        <w:pStyle w:val="ListParagraph"/>
        <w:numPr>
          <w:ilvl w:val="0"/>
          <w:numId w:val="3"/>
        </w:numPr>
        <w:spacing w:after="60"/>
      </w:pPr>
      <w:r>
        <w:t xml:space="preserve"/>
      </w:r>
      <w:r>
        <w:rPr>
          <w:b/>
          <w:bCs/>
        </w:rPr>
        <w:t xml:space="preserve">Generative (central) lymphoid organs</w:t>
      </w:r>
      <w:r>
        <w:t xml:space="preserve"> — a process called </w:t>
      </w:r>
      <w:r>
        <w:rPr>
          <w:b/>
          <w:bCs/>
        </w:rPr>
        <w:t xml:space="preserve">central tolerance</w:t>
      </w:r>
      <w:r>
        <w:t xml:space="preserve">; or</w:t>
      </w:r>
    </w:p>
    <w:p>
      <w:pPr>
        <w:pStyle w:val="ListParagraph"/>
        <w:numPr>
          <w:ilvl w:val="0"/>
          <w:numId w:val="3"/>
        </w:numPr>
        <w:spacing w:after="60"/>
      </w:pPr>
      <w:r>
        <w:t xml:space="preserve">When </w:t>
      </w:r>
      <w:r>
        <w:rPr>
          <w:b/>
          <w:bCs/>
        </w:rPr>
        <w:t xml:space="preserve">mature</w:t>
      </w:r>
      <w:r>
        <w:t xml:space="preserve"> lymphocytes encounter self antigens in </w:t>
      </w:r>
      <w:r>
        <w:rPr>
          <w:b/>
          <w:bCs/>
        </w:rPr>
        <w:t xml:space="preserve">peripheral (secondary) lymphoid organs or peripheral tissues</w:t>
      </w:r>
      <w:r>
        <w:t xml:space="preserve"> — </w:t>
      </w:r>
      <w:r>
        <w:rPr>
          <w:b/>
          <w:bCs/>
        </w:rPr>
        <w:t xml:space="preserve">peripheral tolerance</w:t>
      </w:r>
      <w:r>
        <w:t xml:space="preserve">.</w:t>
      </w:r>
    </w:p>
    <w:p>
      <w:pPr>
        <w:spacing w:after="120"/>
      </w:pPr>
      <w:r>
        <w:t xml:space="preserve"/>
      </w:r>
      <w:r>
        <w:rPr>
          <w:b/>
          <w:bCs/>
        </w:rPr>
        <w:t xml:space="preserve">Slide 4:</w:t>
      </w:r>
      <w:r>
        <w:t xml:space="preserve"> </w:t>
      </w:r>
      <w:r>
        <w:rPr>
          <w:b/>
          <w:bCs/>
        </w:rPr>
        <w:t xml:space="preserve">Central tolerance</w:t>
      </w:r>
      <w:r>
        <w:t xml:space="preserve"> — immature lymphocytes specific for self antigens may encounter them in the generative organs (</w:t>
      </w:r>
      <w:r>
        <w:rPr>
          <w:b/>
          <w:bCs/>
        </w:rPr>
        <w:t xml:space="preserve">thymus, bone marrow</w:t>
      </w:r>
      <w:r>
        <w:t xml:space="preserve">) and are </w:t>
      </w:r>
      <w:r>
        <w:rPr>
          <w:b/>
          <w:bCs/>
        </w:rPr>
        <w:t xml:space="preserve">deleted</w:t>
      </w:r>
      <w:r>
        <w:t xml:space="preserve">; </w:t>
      </w:r>
      <w:r>
        <w:rPr>
          <w:b/>
          <w:bCs/>
        </w:rPr>
        <w:t xml:space="preserve">B lymphocytes may change their specificity (receptor editing)</w:t>
      </w:r>
      <w:r>
        <w:t xml:space="preserve">; and </w:t>
      </w:r>
      <w:r>
        <w:rPr>
          <w:b/>
          <w:bCs/>
        </w:rPr>
        <w:t xml:space="preserve">some T lymphocytes develop into regulatory T cells</w:t>
      </w:r>
      <w:r>
        <w:t xml:space="preserve">. Some self-reactive lymphocytes may complete maturation and enter peripheral tissues. </w:t>
      </w:r>
      <w:r>
        <w:rPr>
          <w:b/>
          <w:bCs/>
        </w:rPr>
        <w:t xml:space="preserve">Peripheral tolerance</w:t>
      </w:r>
      <w:r>
        <w:t xml:space="preserve"> — mature self-reactive lymphocytes may be </w:t>
      </w:r>
      <w:r>
        <w:rPr>
          <w:b/>
          <w:bCs/>
        </w:rPr>
        <w:t xml:space="preserve">inactivated (anergy)</w:t>
      </w:r>
      <w:r>
        <w:t xml:space="preserve"> or </w:t>
      </w:r>
      <w:r>
        <w:rPr>
          <w:b/>
          <w:bCs/>
        </w:rPr>
        <w:t xml:space="preserve">deleted</w:t>
      </w:r>
      <w:r>
        <w:t xml:space="preserve"> by encounter with self antigens in peripheral tissues, or </w:t>
      </w:r>
      <w:r>
        <w:rPr>
          <w:b/>
          <w:bCs/>
        </w:rPr>
        <w:t xml:space="preserve">suppressed by regulatory T cells</w:t>
      </w:r>
      <w:r>
        <w:t xml:space="preserve">.</w:t>
      </w:r>
    </w:p>
    <w:p>
      <w:pPr>
        <w:jc w:val="center"/>
      </w:pPr>
      <w:r>
        <w:drawing>
          <wp:inline distT="0" distB="0" distL="0" distR="0">
            <wp:extent cx="5852160" cy="3358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358888"/>
                    </a:xfrm>
                    <a:prstGeom prst="rect">
                      <a:avLst/>
                    </a:prstGeom>
                  </pic:spPr>
                </pic:pic>
              </a:graphicData>
            </a:graphic>
          </wp:inline>
        </w:drawing>
      </w:r>
    </w:p>
    <w:p>
      <w:pPr>
        <w:spacing w:after="160"/>
        <w:jc w:val="center"/>
      </w:pPr>
      <w:r>
        <w:rPr>
          <w:i/>
          <w:iCs/>
          <w:color w:val="6B7280"/>
          <w:sz w:val="18"/>
          <w:szCs w:val="18"/>
        </w:rPr>
        <w:t xml:space="preserve">Figure 4. Central vs peripheral tolerance — six boxes to remember (redrawn from slide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3883"/>
        <w:gridCol w:w="3884"/>
      </w:tblGrid>
      <w:tr>
        <w:trPr>
          <w:tblHeader/>
        </w:trPr>
        <w:tc>
          <w:tcPr>
            <w:tcW w:type="dxa" w:w="15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
            </w:r>
          </w:p>
        </w:tc>
        <w:tc>
          <w:tcPr>
            <w:tcW w:type="dxa" w:w="388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Central tolerance</w:t>
            </w:r>
          </w:p>
        </w:tc>
        <w:tc>
          <w:tcPr>
            <w:tcW w:type="dxa" w:w="38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Peripheral tolerance</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Where</w:t>
            </w:r>
          </w:p>
        </w:tc>
        <w:tc>
          <w:tcPr>
            <w:tcW w:type="dxa" w:w="38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Generative organs: </w:t>
            </w:r>
            <w:r>
              <w:rPr>
                <w:b/>
                <w:bCs/>
              </w:rPr>
              <w:t xml:space="preserve">thymus</w:t>
            </w:r>
            <w:r>
              <w:t xml:space="preserve"> (T), </w:t>
            </w:r>
            <w:r>
              <w:rPr>
                <w:b/>
                <w:bCs/>
              </w:rPr>
              <w:t xml:space="preserve">bone marrow</w:t>
            </w:r>
            <w:r>
              <w:t xml:space="preserve"> (B)</w:t>
            </w:r>
          </w:p>
        </w:tc>
        <w:tc>
          <w:tcPr>
            <w:tcW w:type="dxa" w:w="38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Secondary lymphoid organs and peripheral tissues</w:t>
            </w:r>
            <w:r>
              <w:t xml:space="preserve"/>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Which cells</w:t>
            </w:r>
          </w:p>
        </w:tc>
        <w:tc>
          <w:tcPr>
            <w:tcW w:type="dxa" w:w="38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Immature</w:t>
            </w:r>
            <w:r>
              <w:t xml:space="preserve"> lymphocytes</w:t>
            </w:r>
          </w:p>
        </w:tc>
        <w:tc>
          <w:tcPr>
            <w:tcW w:type="dxa" w:w="38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Mature</w:t>
            </w:r>
            <w:r>
              <w:t xml:space="preserve"> lymphocytes</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Outcomes</w:t>
            </w:r>
          </w:p>
        </w:tc>
        <w:tc>
          <w:tcPr>
            <w:tcW w:type="dxa" w:w="38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Deletion (apoptosis)</w:t>
            </w:r>
            <w:r>
              <w:t xml:space="preserve">; </w:t>
            </w:r>
            <w:r>
              <w:rPr>
                <w:b/>
                <w:bCs/>
              </w:rPr>
              <w:t xml:space="preserve">receptor editing (B only)</w:t>
            </w:r>
            <w:r>
              <w:t xml:space="preserve">; </w:t>
            </w:r>
            <w:r>
              <w:rPr>
                <w:b/>
                <w:bCs/>
              </w:rPr>
              <w:t xml:space="preserve">Treg development (CD4 T only)</w:t>
            </w:r>
            <w:r>
              <w:t xml:space="preserve"/>
            </w:r>
          </w:p>
        </w:tc>
        <w:tc>
          <w:tcPr>
            <w:tcW w:type="dxa" w:w="38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Anergy</w:t>
            </w:r>
            <w:r>
              <w:t xml:space="preserve">; </w:t>
            </w:r>
            <w:r>
              <w:rPr>
                <w:b/>
                <w:bCs/>
              </w:rPr>
              <w:t xml:space="preserve">deletion (apoptosis)</w:t>
            </w:r>
            <w:r>
              <w:t xml:space="preserve">; </w:t>
            </w:r>
            <w:r>
              <w:rPr>
                <w:b/>
                <w:bCs/>
              </w:rPr>
              <w:t xml:space="preserve">suppression by Tregs</w:t>
            </w:r>
            <w:r>
              <w:t xml:space="preserve"/>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Why both exist</w:t>
            </w:r>
          </w:p>
        </w:tc>
        <w:tc>
          <w:tcPr>
            <w:tcW w:type="dxa" w:w="38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Not every self-antigen is present in the thymus/marrow → some self-reactive cells escape</w:t>
            </w:r>
          </w:p>
        </w:tc>
        <w:tc>
          <w:tcPr>
            <w:tcW w:type="dxa" w:w="38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Catches the escapees in the tissues where their antigen actually lives</w:t>
            </w:r>
          </w:p>
        </w:tc>
      </w:tr>
    </w:tbl>
    <w:p>
      <w:pPr>
        <w:spacing w:after="120"/>
      </w:pPr>
    </w:p>
    <w:p>
      <w:pPr>
        <w:pStyle w:val="Heading2"/>
      </w:pPr>
      <w:r>
        <w:t xml:space="preserve">2.2 Positive and negative selection (slides 6–7, 10)</w:t>
      </w:r>
    </w:p>
    <w:p>
      <w:pPr>
        <w:spacing w:after="60" w:before="160"/>
      </w:pPr>
      <w:r>
        <w:rPr>
          <w:b/>
          <w:bCs/>
          <w:color w:val="1D4ED8"/>
          <w:sz w:val="20"/>
          <w:szCs w:val="20"/>
        </w:rPr>
        <w:t xml:space="preserve">▌ FROM THE SLIDES</w:t>
      </w:r>
    </w:p>
    <w:p>
      <w:pPr>
        <w:pStyle w:val="ListParagraph"/>
        <w:numPr>
          <w:ilvl w:val="0"/>
          <w:numId w:val="2"/>
        </w:numPr>
        <w:spacing w:after="60"/>
      </w:pPr>
      <w:r>
        <w:t xml:space="preserve">Positive and negative selection </w:t>
      </w:r>
      <w:r>
        <w:rPr>
          <w:b/>
          <w:bCs/>
        </w:rPr>
        <w:t xml:space="preserve">ensure that mature T cells will be MHC-restricted and self-tolerant, respectively</w:t>
      </w:r>
      <w:r>
        <w:t xml:space="preserve">.</w:t>
      </w:r>
    </w:p>
    <w:p>
      <w:pPr>
        <w:pStyle w:val="ListParagraph"/>
        <w:numPr>
          <w:ilvl w:val="0"/>
          <w:numId w:val="2"/>
        </w:numPr>
        <w:spacing w:after="60"/>
      </w:pPr>
      <w:r>
        <w:t xml:space="preserve"/>
      </w:r>
      <w:r>
        <w:rPr>
          <w:b/>
          <w:bCs/>
        </w:rPr>
        <w:t xml:space="preserve">Less than 5% of thymocytes survive</w:t>
      </w:r>
      <w:r>
        <w:t xml:space="preserve"> these selection processes.</w:t>
      </w:r>
    </w:p>
    <w:p>
      <w:pPr>
        <w:pStyle w:val="ListParagraph"/>
        <w:numPr>
          <w:ilvl w:val="0"/>
          <w:numId w:val="2"/>
        </w:numPr>
        <w:spacing w:after="60"/>
      </w:pPr>
      <w:r>
        <w:t xml:space="preserve"/>
      </w:r>
      <w:r>
        <w:rPr>
          <w:b/>
          <w:bCs/>
        </w:rPr>
        <w:t xml:space="preserve">If anything goes wrong with negative selection → autoimmune diseases.</w:t>
      </w:r>
      <w:r>
        <w:t xml:space="preserve"> (Your note: another reason for autoimmunity is </w:t>
      </w:r>
      <w:r>
        <w:rPr>
          <w:b/>
          <w:bCs/>
        </w:rPr>
        <w:t xml:space="preserve">HLA inheritance</w:t>
      </w:r>
      <w:r>
        <w:t xml:space="preserve"> — links straight to the HLA-disease table in Lecture 10.)</w:t>
      </w:r>
    </w:p>
    <w:p>
      <w:pPr>
        <w:spacing w:after="120"/>
      </w:pPr>
      <w:r>
        <w:t xml:space="preserve"/>
      </w:r>
      <w:r>
        <w:rPr>
          <w:b/>
          <w:bCs/>
        </w:rPr>
        <w:t xml:space="preserve">Positive selection:</w:t>
      </w:r>
      <w:r>
        <w:t xml:space="preserve"> T cells </w:t>
      </w:r>
      <w:r>
        <w:rPr>
          <w:b/>
          <w:bCs/>
        </w:rPr>
        <w:t xml:space="preserve">able to recognize (bind) MHC molecules are selected to survive</w:t>
      </w:r>
      <w:r>
        <w:t xml:space="preserve">; others undergo </w:t>
      </w:r>
      <w:r>
        <w:rPr>
          <w:b/>
          <w:bCs/>
        </w:rPr>
        <w:t xml:space="preserve">apoptosis/clonal deletion</w:t>
      </w:r>
      <w:r>
        <w:t xml:space="preserve"> in the thymus.</w:t>
      </w:r>
    </w:p>
    <w:p>
      <w:pPr>
        <w:spacing w:after="120"/>
      </w:pPr>
      <w:r>
        <w:t xml:space="preserve"/>
      </w:r>
      <w:r>
        <w:rPr>
          <w:b/>
          <w:bCs/>
        </w:rPr>
        <w:t xml:space="preserve">Negative selection: deletion of self-reactive T cells.</w:t>
      </w:r>
      <w:r>
        <w:t xml:space="preserve"> T cells that </w:t>
      </w:r>
      <w:r>
        <w:rPr>
          <w:b/>
          <w:bCs/>
        </w:rPr>
        <w:t xml:space="preserve">avidly bind self-peptide in association with MHC</w:t>
      </w:r>
      <w:r>
        <w:t xml:space="preserve"> (may include proteins abundant throughout the body, e.g., </w:t>
      </w:r>
      <w:r>
        <w:rPr>
          <w:b/>
          <w:bCs/>
        </w:rPr>
        <w:t xml:space="preserve">plasma proteins and common cellular proteins</w:t>
      </w:r>
      <w:r>
        <w:t xml:space="preserve">) are </w:t>
      </w:r>
      <w:r>
        <w:rPr>
          <w:b/>
          <w:bCs/>
        </w:rPr>
        <w:t xml:space="preserve">not selected</w:t>
      </w:r>
      <w:r>
        <w:t xml:space="preserve"> — most undergo apoptosis/clonal deletion; </w:t>
      </w:r>
      <w:r>
        <w:rPr>
          <w:b/>
          <w:bCs/>
        </w:rPr>
        <w:t xml:space="preserve">a few survive as regulatory T cells</w:t>
      </w:r>
      <w:r>
        <w:t xml:space="preserve">. Those that </w:t>
      </w:r>
      <w:r>
        <w:rPr>
          <w:b/>
          <w:bCs/>
        </w:rPr>
        <w:t xml:space="preserve">do not bind to self-peptide survive</w:t>
      </w:r>
      <w:r>
        <w:t xml:space="preserve">.</w:t>
      </w:r>
    </w:p>
    <w:p>
      <w:pPr>
        <w:spacing w:after="120"/>
      </w:pPr>
      <w:r>
        <w:t xml:space="preserve"/>
      </w:r>
      <w:r>
        <w:rPr>
          <w:b/>
          <w:bCs/>
        </w:rPr>
        <w:t xml:space="preserve">Slide 10 — MHC restriction:</w:t>
      </w:r>
      <w:r>
        <w:t xml:space="preserve"> </w:t>
      </w:r>
      <w:r>
        <w:rPr>
          <w:b/>
          <w:bCs/>
        </w:rPr>
        <w:t xml:space="preserve">antigen recognition in association with a 'self' MHC protein is called MHC restriction and is a result of positive thymic selection.</w:t>
      </w:r>
      <w:r>
        <w:t xml:space="preserve"> The self MHC molecule presents </w:t>
      </w:r>
      <w:r>
        <w:rPr>
          <w:b/>
          <w:bCs/>
        </w:rPr>
        <w:t xml:space="preserve">foreign peptide</w:t>
      </w:r>
      <w:r>
        <w:t xml:space="preserve"> to a T cell that was selected to </w:t>
      </w:r>
      <w:r>
        <w:rPr>
          <w:b/>
          <w:bCs/>
        </w:rPr>
        <w:t xml:space="preserve">recognize self-MHC weakly</w:t>
      </w:r>
      <w:r>
        <w:t xml:space="preserve">, but which may recognize </w:t>
      </w:r>
      <w:r>
        <w:rPr>
          <w:b/>
          <w:bCs/>
        </w:rPr>
        <w:t xml:space="preserve">self MHC–foreign peptide complexes well</w:t>
      </w:r>
      <w:r>
        <w:t xml:space="preserve">.</w:t>
      </w:r>
    </w:p>
    <w:p>
      <w:pPr>
        <w:jc w:val="center"/>
      </w:pPr>
      <w:r>
        <w:drawing>
          <wp:inline distT="0" distB="0" distL="0" distR="0">
            <wp:extent cx="5669280" cy="26662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2666210"/>
                    </a:xfrm>
                    <a:prstGeom prst="rect">
                      <a:avLst/>
                    </a:prstGeom>
                  </pic:spPr>
                </pic:pic>
              </a:graphicData>
            </a:graphic>
          </wp:inline>
        </w:drawing>
      </w:r>
    </w:p>
    <w:p>
      <w:pPr>
        <w:spacing w:after="160"/>
        <w:jc w:val="center"/>
      </w:pPr>
      <w:r>
        <w:rPr>
          <w:i/>
          <w:iCs/>
          <w:color w:val="6B7280"/>
          <w:sz w:val="18"/>
          <w:szCs w:val="18"/>
        </w:rPr>
        <w:t xml:space="preserve">Figure 5. The 'Goldilocks' rule: too weak → death by neglect, too strong → deletion, just right → survive.</w:t>
      </w:r>
    </w:p>
    <w:p>
      <w:pPr>
        <w:spacing w:after="60" w:before="160"/>
      </w:pPr>
      <w:r>
        <w:rPr>
          <w:b/>
          <w:bCs/>
          <w:color w:val="4B5563"/>
          <w:sz w:val="20"/>
          <w:szCs w:val="20"/>
        </w:rPr>
        <w:t xml:space="preserve">▌ ADDITIONAL CONTEXT</w:t>
      </w:r>
    </w:p>
    <w:p>
      <w:pPr>
        <w:spacing w:after="120"/>
      </w:pPr>
      <w:r>
        <w:t xml:space="preserve"/>
      </w:r>
      <w:r>
        <w:rPr>
          <w:b/>
          <w:bCs/>
        </w:rPr>
        <w:t xml:space="preserve">Your slide-6 notes, condensed:</w:t>
      </w:r>
      <w:r>
        <w:t xml:space="preserve"> positive selection ensures </w:t>
      </w:r>
      <w:r>
        <w:rPr>
          <w:b/>
          <w:bCs/>
        </w:rPr>
        <w:t xml:space="preserve">MHC restriction</w:t>
      </w:r>
      <w:r>
        <w:t xml:space="preserve"> (T cells can only recognise antigen presented by MHC molecules they were selected on — 'self-MHC'); negative selection eliminates thymocytes with </w:t>
      </w:r>
      <w:r>
        <w:rPr>
          <w:b/>
          <w:bCs/>
        </w:rPr>
        <w:t xml:space="preserve">high affinity</w:t>
      </w:r>
      <w:r>
        <w:t xml:space="preserve"> for self-antigen–self-MHC, preventing autoimmunity; failure → autoreactive T cells escape.</w:t>
      </w:r>
    </w:p>
    <w:p>
      <w:pPr>
        <w:spacing w:after="120"/>
      </w:pPr>
      <w:r>
        <w:t xml:space="preserve"/>
      </w:r>
      <w:r>
        <w:rPr>
          <w:b/>
          <w:bCs/>
        </w:rPr>
        <w:t xml:space="preserve">Why must T cells be MHC-restricted?</w:t>
      </w:r>
      <w:r>
        <w:t xml:space="preserve"> A T cell is useless if it can't 'see' the MHC display windows on your own cells (Lecture 10). Positive selection keeps only the T cells whose TCR fits </w:t>
      </w:r>
      <w:r>
        <w:rPr>
          <w:b/>
          <w:bCs/>
        </w:rPr>
        <w:t xml:space="preserve">your</w:t>
      </w:r>
      <w:r>
        <w:t xml:space="preserve"> MHC shapes. Because your thymus uses </w:t>
      </w:r>
      <w:r>
        <w:rPr>
          <w:b/>
          <w:bCs/>
        </w:rPr>
        <w:t xml:space="preserve">your</w:t>
      </w:r>
      <w:r>
        <w:t xml:space="preserve"> HLA alleles, every surviving T cell is tuned to your HLA — and this is also why foreign HLA (transplant) looks so provocative.</w:t>
      </w:r>
    </w:p>
    <w:p>
      <w:pPr>
        <w:spacing w:after="120"/>
      </w:pPr>
      <w:r>
        <w:t xml:space="preserve"/>
      </w:r>
      <w:r>
        <w:rPr>
          <w:b/>
          <w:bCs/>
        </w:rPr>
        <w:t xml:space="preserve">Where does CD4 vs CD8 come from?</w:t>
      </w:r>
      <w:r>
        <w:t xml:space="preserve"> During positive selection, a DP cell whose TCR binds </w:t>
      </w:r>
      <w:r>
        <w:rPr>
          <w:b/>
          <w:bCs/>
        </w:rPr>
        <w:t xml:space="preserve">MHC II</w:t>
      </w:r>
      <w:r>
        <w:t xml:space="preserve"> keeps </w:t>
      </w:r>
      <w:r>
        <w:rPr>
          <w:b/>
          <w:bCs/>
        </w:rPr>
        <w:t xml:space="preserve">CD4</w:t>
      </w:r>
      <w:r>
        <w:t xml:space="preserve">; one whose TCR binds </w:t>
      </w:r>
      <w:r>
        <w:rPr>
          <w:b/>
          <w:bCs/>
        </w:rPr>
        <w:t xml:space="preserve">MHC I</w:t>
      </w:r>
      <w:r>
        <w:t xml:space="preserve"> keeps </w:t>
      </w:r>
      <w:r>
        <w:rPr>
          <w:b/>
          <w:bCs/>
        </w:rPr>
        <w:t xml:space="preserve">CD8</w:t>
      </w:r>
      <w:r>
        <w:t xml:space="preserve"> (the rule of 8 from Lecture 10). That is why MHC II deficiency (BLS type 2) produces no CD4 cells.</w:t>
      </w:r>
    </w:p>
    <w:p>
      <w:pPr>
        <w:pStyle w:val="Heading2"/>
      </w:pPr>
      <w:r>
        <w:t xml:space="preserve">2.3 AIRE — showing the thymus every organ (slide 11)</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Tissue-restricted antigens</w:t>
      </w:r>
      <w:r>
        <w:t xml:space="preserve"> — self proteins normally present only in certain peripheral tissues — are </w:t>
      </w:r>
      <w:r>
        <w:rPr>
          <w:b/>
          <w:bCs/>
        </w:rPr>
        <w:t xml:space="preserve">also expressed in some epithelial cells of the thymus</w:t>
      </w:r>
      <w:r>
        <w:t xml:space="preserve">. A protein called </w:t>
      </w:r>
      <w:r>
        <w:rPr>
          <w:b/>
          <w:bCs/>
        </w:rPr>
        <w:t xml:space="preserve">AIRE</w:t>
      </w:r>
      <w:r>
        <w:t xml:space="preserve"> (autoimmune regulator) is responsible.</w:t>
      </w:r>
    </w:p>
    <w:p>
      <w:pPr>
        <w:pStyle w:val="ListParagraph"/>
        <w:numPr>
          <w:ilvl w:val="0"/>
          <w:numId w:val="2"/>
        </w:numPr>
        <w:spacing w:after="60"/>
      </w:pPr>
      <w:r>
        <w:t xml:space="preserve"/>
      </w:r>
      <w:r>
        <w:rPr>
          <w:b/>
          <w:bCs/>
        </w:rPr>
        <w:t xml:space="preserve">Mutations in the AIRE gene → autoimmune polyendocrine syndrome.</w:t>
      </w:r>
      <w:r>
        <w:t xml:space="preserve"/>
      </w:r>
    </w:p>
    <w:p>
      <w:pPr>
        <w:pStyle w:val="ListParagraph"/>
        <w:numPr>
          <w:ilvl w:val="0"/>
          <w:numId w:val="2"/>
        </w:numPr>
        <w:spacing w:after="60"/>
      </w:pPr>
      <w:r>
        <w:t xml:space="preserve">In this rare disorder, </w:t>
      </w:r>
      <w:r>
        <w:rPr>
          <w:b/>
          <w:bCs/>
        </w:rPr>
        <w:t xml:space="preserve">several tissue antigens are not expressed in the thymus</w:t>
      </w:r>
      <w:r>
        <w:t xml:space="preserve">, so immature T cells specific for them are </w:t>
      </w:r>
      <w:r>
        <w:rPr>
          <w:b/>
          <w:bCs/>
        </w:rPr>
        <w:t xml:space="preserve">not eliminated</w:t>
      </w:r>
      <w:r>
        <w:t xml:space="preserve"> and </w:t>
      </w:r>
      <w:r>
        <w:rPr>
          <w:b/>
          <w:bCs/>
        </w:rPr>
        <w:t xml:space="preserve">do not develop into regulatory cells</w:t>
      </w:r>
      <w:r>
        <w:t xml:space="preserve">.</w:t>
      </w:r>
    </w:p>
    <w:p>
      <w:pPr>
        <w:pStyle w:val="ListParagraph"/>
        <w:numPr>
          <w:ilvl w:val="0"/>
          <w:numId w:val="2"/>
        </w:numPr>
        <w:spacing w:after="60"/>
      </w:pPr>
      <w:r>
        <w:t xml:space="preserve">These cells </w:t>
      </w:r>
      <w:r>
        <w:rPr>
          <w:b/>
          <w:bCs/>
        </w:rPr>
        <w:t xml:space="preserve">mature into functionally competent T cells</w:t>
      </w:r>
      <w:r>
        <w:t xml:space="preserve"> that enter peripheral tissues and </w:t>
      </w:r>
      <w:r>
        <w:rPr>
          <w:b/>
          <w:bCs/>
        </w:rPr>
        <w:t xml:space="preserve">react harmfully against the tissue-restricted antigens</w:t>
      </w:r>
      <w:r>
        <w:t xml:space="preserve">, which are expressed normally in the appropriate peripheral tissues.</w:t>
      </w:r>
    </w:p>
    <w:p>
      <w:pPr>
        <w:jc w:val="center"/>
      </w:pPr>
      <w:r>
        <w:drawing>
          <wp:inline distT="0" distB="0" distL="0" distR="0">
            <wp:extent cx="5852160" cy="26671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2667135"/>
                    </a:xfrm>
                    <a:prstGeom prst="rect">
                      <a:avLst/>
                    </a:prstGeom>
                  </pic:spPr>
                </pic:pic>
              </a:graphicData>
            </a:graphic>
          </wp:inline>
        </w:drawing>
      </w:r>
    </w:p>
    <w:p>
      <w:pPr>
        <w:spacing w:after="160"/>
        <w:jc w:val="center"/>
      </w:pPr>
      <w:r>
        <w:rPr>
          <w:i/>
          <w:iCs/>
          <w:color w:val="6B7280"/>
          <w:sz w:val="18"/>
          <w:szCs w:val="18"/>
        </w:rPr>
        <w:t xml:space="preserve">Figure 6. AIRE normal function and failure.</w:t>
      </w:r>
    </w:p>
    <w:p>
      <w:pPr>
        <w:spacing w:after="60" w:before="160"/>
      </w:pPr>
      <w:r>
        <w:rPr>
          <w:b/>
          <w:bCs/>
          <w:color w:val="4B5563"/>
          <w:sz w:val="20"/>
          <w:szCs w:val="20"/>
        </w:rPr>
        <w:t xml:space="preserve">▌ ADDITIONAL CONTEXT</w:t>
      </w:r>
    </w:p>
    <w:p>
      <w:pPr>
        <w:spacing w:after="120"/>
      </w:pPr>
      <w:r>
        <w:t xml:space="preserve"/>
      </w:r>
      <w:r>
        <w:rPr>
          <w:b/>
          <w:bCs/>
        </w:rPr>
        <w:t xml:space="preserve">The problem AIRE solves:</w:t>
      </w:r>
      <w:r>
        <w:t xml:space="preserve"> negative selection can only delete T cells against antigens that are </w:t>
      </w:r>
      <w:r>
        <w:rPr>
          <w:b/>
          <w:bCs/>
        </w:rPr>
        <w:t xml:space="preserve">present in the thymus</w:t>
      </w:r>
      <w:r>
        <w:t xml:space="preserve">. Insulin lives in the pancreas, thyroglobulin in the thyroid — so how would the thymus ever test against them? </w:t>
      </w:r>
      <w:r>
        <w:rPr>
          <w:b/>
          <w:bCs/>
        </w:rPr>
        <w:t xml:space="preserve">AIRE is a transcription regulator in medullary thymic epithelial cells that switches on a 'catalogue' of organ-specific genes</w:t>
      </w:r>
      <w:r>
        <w:t xml:space="preserve">, so developing T cells meet these antigens at school.</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APS-1 / APECED</w:t>
      </w:r>
      <w:r>
        <w:t xml:space="preserve"> (autoimmune polyendocrinopathy–candidiasis–ectodermal dystrophy), autosomal recessive AIRE mutation. Classic triad: </w:t>
      </w:r>
      <w:r>
        <w:rPr>
          <w:b/>
          <w:bCs/>
        </w:rPr>
        <w:t xml:space="preserve">chronic mucocutaneous candidiasis, hypoparathyroidism, adrenal insufficiency (Addison disease)</w:t>
      </w:r>
      <w:r>
        <w:t xml:space="preserve">. The candidiasis is explained by </w:t>
      </w:r>
      <w:r>
        <w:rPr>
          <w:b/>
          <w:bCs/>
        </w:rPr>
        <w:t xml:space="preserve">autoantibodies against IL-17 and IL-22</w:t>
      </w:r>
      <w:r>
        <w:t xml:space="preserve"> — the Th17 cytokines needed against Candida (Lecture 11–12).</w:t>
      </w:r>
    </w:p>
    <w:p>
      <w:pPr>
        <w:pStyle w:val="ListParagraph"/>
        <w:numPr>
          <w:ilvl w:val="0"/>
          <w:numId w:val="2"/>
        </w:numPr>
        <w:spacing w:after="60"/>
      </w:pPr>
      <w:r>
        <w:t xml:space="preserve"/>
      </w:r>
      <w:r>
        <w:rPr>
          <w:b/>
          <w:bCs/>
        </w:rPr>
        <w:t xml:space="preserve">Compare with IPEX</w:t>
      </w:r>
      <w:r>
        <w:t xml:space="preserve"> (Section 3): AIRE = failure of </w:t>
      </w:r>
      <w:r>
        <w:rPr>
          <w:b/>
          <w:bCs/>
        </w:rPr>
        <w:t xml:space="preserve">central</w:t>
      </w:r>
      <w:r>
        <w:t xml:space="preserve"> tolerance (deletion of tissue-specific T cells); IPEX = failure of </w:t>
      </w:r>
      <w:r>
        <w:rPr>
          <w:b/>
          <w:bCs/>
        </w:rPr>
        <w:t xml:space="preserve">peripheral</w:t>
      </w:r>
      <w:r>
        <w:t xml:space="preserve"> suppression (no Tregs). Both cause polyendocrinopathy.</w:t>
      </w:r>
    </w:p>
    <w:p>
      <w:pPr>
        <w:pStyle w:val="Heading2"/>
      </w:pPr>
      <w:r>
        <w:t xml:space="preserve">2.4 B-cell central tolerance (slide 16)</w:t>
      </w:r>
    </w:p>
    <w:p>
      <w:pPr>
        <w:spacing w:after="60" w:before="160"/>
      </w:pPr>
      <w:r>
        <w:rPr>
          <w:b/>
          <w:bCs/>
          <w:color w:val="1D4ED8"/>
          <w:sz w:val="20"/>
          <w:szCs w:val="20"/>
        </w:rPr>
        <w:t xml:space="preserve">▌ FROM THE SLIDES</w:t>
      </w:r>
    </w:p>
    <w:p>
      <w:pPr>
        <w:pStyle w:val="ListParagraph"/>
        <w:numPr>
          <w:ilvl w:val="0"/>
          <w:numId w:val="3"/>
        </w:numPr>
        <w:spacing w:after="60"/>
      </w:pPr>
      <w:r>
        <w:t xml:space="preserve"/>
      </w:r>
      <w:r>
        <w:rPr>
          <w:b/>
          <w:bCs/>
        </w:rPr>
        <w:t xml:space="preserve">Stem cells</w:t>
      </w:r>
      <w:r>
        <w:t xml:space="preserve"> in the bone marrow generate a host of B lymphocytes.</w:t>
      </w:r>
    </w:p>
    <w:p>
      <w:pPr>
        <w:pStyle w:val="ListParagraph"/>
        <w:numPr>
          <w:ilvl w:val="0"/>
          <w:numId w:val="3"/>
        </w:numPr>
        <w:spacing w:after="60"/>
      </w:pPr>
      <w:r>
        <w:t xml:space="preserve">Each newly formed B cell </w:t>
      </w:r>
      <w:r>
        <w:rPr>
          <w:b/>
          <w:bCs/>
        </w:rPr>
        <w:t xml:space="preserve">randomly generates a BCR</w:t>
      </w:r>
      <w:r>
        <w:t xml:space="preserve">.</w:t>
      </w:r>
    </w:p>
    <w:p>
      <w:pPr>
        <w:pStyle w:val="ListParagraph"/>
        <w:numPr>
          <w:ilvl w:val="0"/>
          <w:numId w:val="3"/>
        </w:numPr>
        <w:spacing w:after="60"/>
      </w:pPr>
      <w:r>
        <w:t xml:space="preserve">When B cells </w:t>
      </w:r>
      <w:r>
        <w:rPr>
          <w:b/>
          <w:bCs/>
        </w:rPr>
        <w:t xml:space="preserve">bind too strongly to stromal cells</w:t>
      </w:r>
      <w:r>
        <w:t xml:space="preserve"> (autoantigens), they are induced to </w:t>
      </w:r>
      <w:r>
        <w:rPr>
          <w:b/>
          <w:bCs/>
        </w:rPr>
        <w:t xml:space="preserve">undergo apoptosis/clonal deletion</w:t>
      </w:r>
      <w:r>
        <w:t xml:space="preserve">.</w:t>
      </w:r>
    </w:p>
    <w:p>
      <w:pPr>
        <w:pStyle w:val="ListParagraph"/>
        <w:numPr>
          <w:ilvl w:val="0"/>
          <w:numId w:val="3"/>
        </w:numPr>
        <w:spacing w:after="60"/>
      </w:pPr>
      <w:r>
        <w:t xml:space="preserve"/>
      </w:r>
      <w:r>
        <w:rPr>
          <w:b/>
          <w:bCs/>
        </w:rPr>
        <w:t xml:space="preserve">Only cells with low affinity to self molecules</w:t>
      </w:r>
      <w:r>
        <w:t xml:space="preserve"> in the bone marrow progress to the </w:t>
      </w:r>
      <w:r>
        <w:rPr>
          <w:b/>
          <w:bCs/>
        </w:rPr>
        <w:t xml:space="preserve">mature, naive B-cell stage</w:t>
      </w:r>
      <w:r>
        <w:t xml:space="preserve"> (→ blood → spleen).</w:t>
      </w:r>
    </w:p>
    <w:p>
      <w:pPr>
        <w:spacing w:after="120"/>
      </w:pPr>
      <w:r>
        <w:t xml:space="preserve">From slide 4: </w:t>
      </w:r>
      <w:r>
        <w:rPr>
          <w:b/>
          <w:bCs/>
        </w:rPr>
        <w:t xml:space="preserve">B lymphocytes may also change their specificity by receptor editing</w:t>
      </w:r>
      <w:r>
        <w:t xml:space="preserve"> (B cells only).</w:t>
      </w:r>
    </w:p>
    <w:p>
      <w:pPr>
        <w:jc w:val="center"/>
      </w:pPr>
      <w:r>
        <w:drawing>
          <wp:inline distT="0" distB="0" distL="0" distR="0">
            <wp:extent cx="5852160" cy="20826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2082659"/>
                    </a:xfrm>
                    <a:prstGeom prst="rect">
                      <a:avLst/>
                    </a:prstGeom>
                  </pic:spPr>
                </pic:pic>
              </a:graphicData>
            </a:graphic>
          </wp:inline>
        </w:drawing>
      </w:r>
    </w:p>
    <w:p>
      <w:pPr>
        <w:spacing w:after="160"/>
        <w:jc w:val="center"/>
      </w:pPr>
      <w:r>
        <w:rPr>
          <w:i/>
          <w:iCs/>
          <w:color w:val="6B7280"/>
          <w:sz w:val="18"/>
          <w:szCs w:val="18"/>
        </w:rPr>
        <w:t xml:space="preserve">Figure 7. B-cell central tolerance (slide 16 + receptor editing from slide 4).</w:t>
      </w:r>
    </w:p>
    <w:p>
      <w:pPr>
        <w:spacing w:after="60" w:before="160"/>
      </w:pPr>
      <w:r>
        <w:rPr>
          <w:b/>
          <w:bCs/>
          <w:color w:val="4B5563"/>
          <w:sz w:val="20"/>
          <w:szCs w:val="20"/>
        </w:rPr>
        <w:t xml:space="preserve">▌ ADDITIONAL CONTEXT</w:t>
      </w:r>
    </w:p>
    <w:p>
      <w:pPr>
        <w:spacing w:after="120"/>
      </w:pPr>
      <w:r>
        <w:t xml:space="preserve"/>
      </w:r>
      <w:r>
        <w:rPr>
          <w:b/>
          <w:bCs/>
        </w:rPr>
        <w:t xml:space="preserve">Receptor editing:</w:t>
      </w:r>
      <w:r>
        <w:t xml:space="preserve"> a self-reactive immature B cell reactivates RAG and rearranges a </w:t>
      </w:r>
      <w:r>
        <w:rPr>
          <w:b/>
          <w:bCs/>
        </w:rPr>
        <w:t xml:space="preserve">new light chain</w:t>
      </w:r>
      <w:r>
        <w:t xml:space="preserve"> — 'a second chance' to make a non-self-reactive BCR before being deleted. T cells can't do this (no receptor editing in T-cell central tolerance per slide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3186"/>
        <w:gridCol w:w="3187"/>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Feature</w:t>
            </w:r>
          </w:p>
        </w:tc>
        <w:tc>
          <w:tcPr>
            <w:tcW w:type="dxa" w:w="31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 cells (thymus)</w:t>
            </w:r>
          </w:p>
        </w:tc>
        <w:tc>
          <w:tcPr>
            <w:tcW w:type="dxa" w:w="31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B cells (bone marrow)</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Positive selection on self-MHC</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Yes (cortex)</w:t>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Not described in this lecture</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Deletion of strongly self-reactive cells</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 (medulla)</w:t>
            </w:r>
          </w:p>
        </w:tc>
        <w:tc>
          <w:tcPr>
            <w:tcW w:type="dxa" w:w="31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Receptor editing</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No</w:t>
            </w:r>
            <w:r>
              <w:t xml:space="preserve"/>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Yes</w:t>
            </w:r>
            <w:r>
              <w:t xml:space="preserve"/>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Become regulatory cells</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Yes (CD4 → Treg)</w:t>
            </w:r>
            <w:r>
              <w:t xml:space="preserve"/>
            </w:r>
          </w:p>
        </w:tc>
        <w:tc>
          <w:tcPr>
            <w:tcW w:type="dxa" w:w="31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Survival requirement</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Weak binding to self-MHC; not strong binding to self-peptide</w:t>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Low affinity to self</w:t>
            </w:r>
          </w:p>
        </w:tc>
      </w:tr>
    </w:tbl>
    <w:p>
      <w:pPr>
        <w:spacing w:after="120"/>
      </w:pP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APS-1 (AIRE):</w:t>
      </w:r>
      <w:r>
        <w:t xml:space="preserve"> child with chronic oral thrush, then tetany (hypocalcemia from hypoparathyroidism), then fatigue/hypotension/hyperpigmentation (Addison).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Myasthenia gravis with thymoma/thymic hyperplasia:</w:t>
      </w:r>
      <w:r>
        <w:t xml:space="preserve"> abnormal thymus → faulty negative selection → anti-AChR antibodies; thymectomy can help.</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HLA + failed tolerance = autoimmunity:</w:t>
      </w:r>
      <w:r>
        <w:t xml:space="preserve"> your note links this to HLA inheritance — HLA alleles (e.g., DR3/DR4 in T1DM) shape which self-peptides are presented during selection and in the periphery.</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Central tolerance outcomes: </w:t>
      </w:r>
      <w:r>
        <w:rPr>
          <w:b/>
          <w:bCs/>
        </w:rPr>
        <w:t xml:space="preserve">deletion</w:t>
      </w:r>
      <w:r>
        <w:t xml:space="preserve">, </w:t>
      </w:r>
      <w:r>
        <w:rPr>
          <w:b/>
          <w:bCs/>
        </w:rPr>
        <w:t xml:space="preserve">receptor editing (B only)</w:t>
      </w:r>
      <w:r>
        <w:t xml:space="preserve">, </w:t>
      </w:r>
      <w:r>
        <w:rPr>
          <w:b/>
          <w:bCs/>
        </w:rPr>
        <w:t xml:space="preserve">Tregs (CD4 T only)</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Positive selection → MHC restriction</w:t>
      </w:r>
      <w:r>
        <w:t xml:space="preserve">; </w:t>
      </w:r>
      <w:r>
        <w:rPr>
          <w:b/>
          <w:bCs/>
        </w:rPr>
        <w:t xml:space="preserve">negative selection → self-tolerance</w:t>
      </w:r>
      <w:r>
        <w:t xml:space="preserve">; failure of negative selection → </w:t>
      </w:r>
      <w:r>
        <w:rPr>
          <w:b/>
          <w:bCs/>
        </w:rPr>
        <w:t xml:space="preserve">autoimmunity</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&lt; 5%</w:t>
      </w:r>
      <w:r>
        <w:t xml:space="preserve"> of thymocytes survive.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AIRE</w:t>
      </w:r>
      <w:r>
        <w:t xml:space="preserve"> → tissue-restricted antigens in thymic epithelium; mutation → </w:t>
      </w:r>
      <w:r>
        <w:rPr>
          <w:b/>
          <w:bCs/>
        </w:rPr>
        <w:t xml:space="preserve">autoimmune polyendocrine syndrome</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B cells: strong binding to self → apoptosis/clonal deletion (or editing); low affinity → naive B cell.</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Saying positive selection makes T cells 'self-tolerant' — it makes them </w:t>
      </w:r>
      <w:r>
        <w:rPr>
          <w:b/>
          <w:bCs/>
        </w:rPr>
        <w:t xml:space="preserve">MHC-restricted</w:t>
      </w:r>
      <w:r>
        <w:t xml:space="preserve">; </w:t>
      </w:r>
      <w:r>
        <w:rPr>
          <w:b/>
          <w:bCs/>
        </w:rPr>
        <w:t xml:space="preserve">negative</w:t>
      </w:r>
      <w:r>
        <w:t xml:space="preserve"> selection makes them self-tolerant.</w:t>
      </w:r>
    </w:p>
    <w:p>
      <w:pPr>
        <w:pBdr>
          <w:left w:val="single" w:color="B91C1C" w:sz="24" w:space="8"/>
          <w:right w:val="single" w:color="B91C1C" w:sz="6" w:space="6"/>
        </w:pBdr>
        <w:shd w:fill="FEF2F2" w:color="auto" w:val="clear"/>
        <w:spacing w:after="0" w:before="0" w:line="290"/>
        <w:ind w:left="200" w:right="200"/>
      </w:pPr>
      <w:r>
        <w:t xml:space="preserve">•  Thinking cells that fail positive selection are 'autoreactive' — they simply can't see MHC (death by neglect).</w:t>
      </w:r>
    </w:p>
    <w:p>
      <w:pPr>
        <w:pBdr>
          <w:left w:val="single" w:color="B91C1C" w:sz="24" w:space="8"/>
          <w:right w:val="single" w:color="B91C1C" w:sz="6" w:space="6"/>
        </w:pBdr>
        <w:shd w:fill="FEF2F2" w:color="auto" w:val="clear"/>
        <w:spacing w:after="0" w:before="0" w:line="290"/>
        <w:ind w:left="200" w:right="200"/>
      </w:pPr>
      <w:r>
        <w:t xml:space="preserve">•  Forgetting that a few strongly self-reactive CD4 cells become </w:t>
      </w:r>
      <w:r>
        <w:rPr>
          <w:b/>
          <w:bCs/>
        </w:rPr>
        <w:t xml:space="preserve">Tregs</w:t>
      </w:r>
      <w:r>
        <w:t xml:space="preserve"> rather than dying.</w:t>
      </w:r>
    </w:p>
    <w:p>
      <w:pPr>
        <w:pBdr>
          <w:left w:val="single" w:color="B91C1C" w:sz="24" w:space="8"/>
          <w:right w:val="single" w:color="B91C1C" w:sz="6" w:space="6"/>
        </w:pBdr>
        <w:shd w:fill="FEF2F2" w:color="auto" w:val="clear"/>
        <w:spacing w:after="0" w:before="0" w:line="290"/>
        <w:ind w:left="200" w:right="200"/>
      </w:pPr>
      <w:r>
        <w:t xml:space="preserve">•  Thinking AIRE works in the bone marrow or periphery — it acts in </w:t>
      </w:r>
      <w:r>
        <w:rPr>
          <w:b/>
          <w:bCs/>
        </w:rPr>
        <w:t xml:space="preserve">thymic medullary epithelium</w:t>
      </w:r>
      <w:r>
        <w:t xml:space="preserv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Attributing receptor editing to T cells — </w:t>
      </w:r>
      <w:r>
        <w:rPr>
          <w:b/>
          <w:bCs/>
        </w:rPr>
        <w:t xml:space="preserve">B cells only</w:t>
      </w:r>
      <w:r>
        <w:t xml:space="preserve">.</w:t>
      </w:r>
    </w:p>
    <w:p>
      <w:pPr>
        <w:spacing w:after="120"/>
      </w:pPr>
    </w:p>
    <w:p>
      <w:pPr>
        <w:pStyle w:val="Heading2"/>
      </w:pPr>
      <w:r>
        <w:t xml:space="preserve">Section 2 — Practice questions</w:t>
      </w:r>
    </w:p>
    <w:p>
      <w:pPr>
        <w:keepNext/>
        <w:spacing w:after="80" w:before="200"/>
      </w:pPr>
      <w:r>
        <w:rPr>
          <w:b/>
          <w:bCs/>
          <w:color w:val="1E3A8A"/>
        </w:rPr>
        <w:t xml:space="preserve">Q1. </w:t>
      </w:r>
      <w:r>
        <w:rPr>
          <w:b/>
          <w:bCs/>
          <w:color w:val="6B7280"/>
          <w:sz w:val="20"/>
          <w:szCs w:val="20"/>
        </w:rPr>
        <w:t xml:space="preserve">[MCQ] </w:t>
      </w:r>
      <w:r>
        <w:t xml:space="preserve">A thymocyte's TCR binds strongly to a self-peptide presented on MHC II by a medullary dendritic cell. What is the most likely fate?</w:t>
      </w:r>
    </w:p>
    <w:p>
      <w:pPr>
        <w:keepNext/>
        <w:spacing w:after="30"/>
        <w:ind w:left="500"/>
      </w:pPr>
      <w:r>
        <w:t xml:space="preserve">A. Positive selection into CD8+</w:t>
      </w:r>
    </w:p>
    <w:p>
      <w:pPr>
        <w:keepNext/>
        <w:spacing w:after="30"/>
        <w:ind w:left="500"/>
      </w:pPr>
      <w:r>
        <w:t xml:space="preserve">B. Apoptosis, or differentiation into a regulatory T cell</w:t>
      </w:r>
    </w:p>
    <w:p>
      <w:pPr>
        <w:keepNext/>
        <w:spacing w:after="30"/>
        <w:ind w:left="500"/>
      </w:pPr>
      <w:r>
        <w:t xml:space="preserve">C. Receptor editing of its light chain</w:t>
      </w:r>
    </w:p>
    <w:p>
      <w:pPr>
        <w:keepNext/>
        <w:spacing w:after="30"/>
        <w:ind w:left="500"/>
      </w:pPr>
      <w:r>
        <w:t xml:space="preserve">D. Exit to periphery as a naive CD4+ T cell</w:t>
      </w:r>
    </w:p>
    <w:p>
      <w:pPr>
        <w:keepNext/>
        <w:spacing w:after="30"/>
        <w:ind w:left="500"/>
      </w:pPr>
      <w:r>
        <w:t xml:space="preserve">E. Differentiation into a γδ T cell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Strong (avid) binding in the medulla → negative selection; most die, a few become Tregs. Receptor editing (C) is a B-cell mechanism.</w:t>
      </w:r>
    </w:p>
    <w:p>
      <w:pPr>
        <w:spacing w:after="120"/>
      </w:pPr>
    </w:p>
    <w:p>
      <w:pPr>
        <w:keepNext/>
        <w:spacing w:after="80" w:before="200"/>
      </w:pPr>
      <w:r>
        <w:rPr>
          <w:b/>
          <w:bCs/>
          <w:color w:val="1E3A8A"/>
        </w:rPr>
        <w:t xml:space="preserve">Q2. </w:t>
      </w:r>
      <w:r>
        <w:rPr>
          <w:b/>
          <w:bCs/>
          <w:color w:val="6B7280"/>
          <w:sz w:val="20"/>
          <w:szCs w:val="20"/>
        </w:rPr>
        <w:t xml:space="preserve">[MCQ] </w:t>
      </w:r>
      <w:r>
        <w:t xml:space="preserve">MHC restriction of T cells is the direct result of:</w:t>
      </w:r>
    </w:p>
    <w:p>
      <w:pPr>
        <w:keepNext/>
        <w:spacing w:after="30"/>
        <w:ind w:left="500"/>
      </w:pPr>
      <w:r>
        <w:t xml:space="preserve">A. Negative selection in the medulla</w:t>
      </w:r>
    </w:p>
    <w:p>
      <w:pPr>
        <w:keepNext/>
        <w:spacing w:after="30"/>
        <w:ind w:left="500"/>
      </w:pPr>
      <w:r>
        <w:t xml:space="preserve">B. Positive selection in the cortex</w:t>
      </w:r>
    </w:p>
    <w:p>
      <w:pPr>
        <w:keepNext/>
        <w:spacing w:after="30"/>
        <w:ind w:left="500"/>
      </w:pPr>
      <w:r>
        <w:t xml:space="preserve">C. AIRE expression</w:t>
      </w:r>
    </w:p>
    <w:p>
      <w:pPr>
        <w:keepNext/>
        <w:spacing w:after="30"/>
        <w:ind w:left="500"/>
      </w:pPr>
      <w:r>
        <w:t xml:space="preserve">D. Receptor editing</w:t>
      </w:r>
    </w:p>
    <w:p>
      <w:pPr>
        <w:keepNext/>
        <w:spacing w:after="30"/>
        <w:ind w:left="500"/>
      </w:pPr>
      <w:r>
        <w:t xml:space="preserve">E. Anergy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10).</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9-year-old girl has had oral thrush since infancy. She now presents with carpopedal spasm (low calcium, low PTH) and later develops hyperpigmentation and hypotension. Which gene is most likely mutated and what tolerance mechanism failed?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AIRE.</w:t>
      </w:r>
      <w:r>
        <w:t xml:space="preserve"> Without AIRE, medullary thymic epithelial cells don't express tissue-restricted antigens (parathyroid, adrenal…), so T cells specific for them are neither deleted nor converted to Tregs → autoimmune polyendocrine syndrome (APS-1: candidiasis, hypoparathyroidism, Addison). This is a failure of </w:t>
      </w:r>
      <w:r>
        <w:rPr>
          <w:b/>
          <w:bCs/>
        </w:rPr>
        <w:t xml:space="preserve">central</w:t>
      </w:r>
      <w:r>
        <w:t xml:space="preserve"> tolerance.</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Name the three outcomes of central tolerance and which lymphocyte type each applies to.</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Deletion/apoptosis (T and B); receptor editing (B cells only); development into regulatory T cells (CD4+ T cells only).</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Why would a person's T cells respond poorly to foreign peptides presented on another person's MHC in one sense, yet strongly attack a transplanted organ in another?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Positive selection tunes T cells to recognize foreign peptides on </w:t>
      </w:r>
      <w:r>
        <w:rPr>
          <w:b/>
          <w:bCs/>
        </w:rPr>
        <w:t xml:space="preserve">self-MHC</w:t>
      </w:r>
      <w:r>
        <w:t xml:space="preserve"> (MHC restriction), so they don't efficiently 'read' peptides in foreign MHC grooves the normal way. However, foreign MHC molecules themselves were never present during negative selection, so many T cells cross-react with them strongly (alloreactivity) → rejection.</w:t>
      </w:r>
    </w:p>
    <w:p>
      <w:pPr>
        <w:spacing w:after="120"/>
      </w:pPr>
    </w:p>
    <w:p>
      <w:pPr>
        <w:pStyle w:val="Heading1"/>
        <w:pageBreakBefore/>
      </w:pPr>
      <w:r>
        <w:t xml:space="preserve">Section 3 — Peripheral tolerance: anergy, regulatory T cells and IPEX (slides 4, 5, 12, 13)</w:t>
      </w:r>
    </w:p>
    <w:p>
      <w:pPr>
        <w:pStyle w:val="Heading2"/>
      </w:pPr>
      <w:r>
        <w:t xml:space="preserve">3.1 Big picture</w:t>
      </w:r>
    </w:p>
    <w:p>
      <w:pPr>
        <w:spacing w:after="120"/>
      </w:pPr>
      <w:r>
        <w:t xml:space="preserve">Central tolerance is 'leaky': some self-reactive cells always escape (slide 4). Peripheral tolerance provides three safeguards for </w:t>
      </w:r>
      <w:r>
        <w:rPr>
          <w:b/>
          <w:bCs/>
        </w:rPr>
        <w:t xml:space="preserve">mature</w:t>
      </w:r>
      <w:r>
        <w:t xml:space="preserve"> lymphocytes: </w:t>
      </w:r>
      <w:r>
        <w:rPr>
          <w:b/>
          <w:bCs/>
        </w:rPr>
        <w:t xml:space="preserve">switch them off (anergy)</w:t>
      </w:r>
      <w:r>
        <w:t xml:space="preserve">, </w:t>
      </w:r>
      <w:r>
        <w:rPr>
          <w:b/>
          <w:bCs/>
        </w:rPr>
        <w:t xml:space="preserve">kill them (deletion)</w:t>
      </w:r>
      <w:r>
        <w:t xml:space="preserve">, or </w:t>
      </w:r>
      <w:r>
        <w:rPr>
          <w:b/>
          <w:bCs/>
        </w:rPr>
        <w:t xml:space="preserve">have another cell hold them back (Treg suppression)</w:t>
      </w:r>
      <w:r>
        <w:t xml:space="preserve">.</w:t>
      </w:r>
    </w:p>
    <w:p>
      <w:pPr>
        <w:pStyle w:val="Heading2"/>
      </w:pPr>
      <w:r>
        <w:t xml:space="preserve">3.2 What is anergy? (slide 5)</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Anergy in T cells</w:t>
      </w:r>
      <w:r>
        <w:t xml:space="preserve"> = </w:t>
      </w:r>
      <w:r>
        <w:rPr>
          <w:b/>
          <w:bCs/>
        </w:rPr>
        <w:t xml:space="preserve">long-lived functional unresponsiveness</w:t>
      </w:r>
      <w:r>
        <w:t xml:space="preserve"> induced when these cells </w:t>
      </w:r>
      <w:r>
        <w:rPr>
          <w:b/>
          <w:bCs/>
        </w:rPr>
        <w:t xml:space="preserve">recognize self antigen</w:t>
      </w:r>
      <w:r>
        <w:t xml:space="preserve">.</w:t>
      </w:r>
    </w:p>
    <w:p>
      <w:pPr>
        <w:pStyle w:val="ListParagraph"/>
        <w:numPr>
          <w:ilvl w:val="0"/>
          <w:numId w:val="2"/>
        </w:numPr>
        <w:spacing w:after="60"/>
      </w:pPr>
      <w:r>
        <w:t xml:space="preserve"/>
      </w:r>
      <w:r>
        <w:rPr>
          <w:b/>
          <w:bCs/>
        </w:rPr>
        <w:t xml:space="preserve">Self antigens are normally displayed with low levels of costimulators.</w:t>
      </w:r>
      <w:r>
        <w:t xml:space="preserve"/>
      </w:r>
    </w:p>
    <w:p>
      <w:pPr>
        <w:pStyle w:val="ListParagraph"/>
        <w:numPr>
          <w:ilvl w:val="0"/>
          <w:numId w:val="2"/>
        </w:numPr>
        <w:spacing w:after="60"/>
      </w:pPr>
      <w:r>
        <w:t xml:space="preserve"/>
      </w:r>
      <w:r>
        <w:rPr>
          <w:b/>
          <w:bCs/>
        </w:rPr>
        <w:t xml:space="preserve">Anergic cells survive but are incapable of responding</w:t>
      </w:r>
      <w:r>
        <w:t xml:space="preserve"> to the antigen.</w:t>
      </w:r>
    </w:p>
    <w:p>
      <w:pPr>
        <w:spacing w:after="120"/>
      </w:pPr>
      <w:r>
        <w:t xml:space="preserve"/>
      </w:r>
      <w:r>
        <w:rPr>
          <w:b/>
          <w:bCs/>
        </w:rPr>
        <w:t xml:space="preserve">The two best-defined mechanisms of anergy:</w:t>
      </w:r>
      <w:r>
        <w:t xml:space="preserve"/>
      </w:r>
    </w:p>
    <w:p>
      <w:pPr>
        <w:pStyle w:val="ListParagraph"/>
        <w:numPr>
          <w:ilvl w:val="0"/>
          <w:numId w:val="3"/>
        </w:numPr>
        <w:spacing w:after="60"/>
      </w:pPr>
      <w:r>
        <w:t xml:space="preserve">When T cells </w:t>
      </w:r>
      <w:r>
        <w:rPr>
          <w:b/>
          <w:bCs/>
        </w:rPr>
        <w:t xml:space="preserve">recognize antigens without costimulation</w:t>
      </w:r>
      <w:r>
        <w:t xml:space="preserve">, the </w:t>
      </w:r>
      <w:r>
        <w:rPr>
          <w:b/>
          <w:bCs/>
        </w:rPr>
        <w:t xml:space="preserve">TCR complex may lose its ability to transmit activating signals</w:t>
      </w:r>
      <w:r>
        <w:t xml:space="preserve">.</w:t>
      </w:r>
    </w:p>
    <w:p>
      <w:pPr>
        <w:pStyle w:val="ListParagraph"/>
        <w:numPr>
          <w:ilvl w:val="0"/>
          <w:numId w:val="3"/>
        </w:numPr>
        <w:spacing w:after="60"/>
      </w:pPr>
      <w:r>
        <w:t xml:space="preserve">On recognition of self antigens, T cells may express </w:t>
      </w:r>
      <w:r>
        <w:rPr>
          <w:b/>
          <w:bCs/>
        </w:rPr>
        <w:t xml:space="preserve">higher levels of inhibitory receptors, CTLA-4 or PD-1</w:t>
      </w:r>
      <w:r>
        <w:t xml:space="preserve">, which </w:t>
      </w:r>
      <w:r>
        <w:rPr>
          <w:b/>
          <w:bCs/>
        </w:rPr>
        <w:t xml:space="preserve">inhibit responses to subsequent antigen recognition</w:t>
      </w:r>
      <w:r>
        <w:t xml:space="preserve">.</w:t>
      </w:r>
    </w:p>
    <w:p>
      <w:pPr>
        <w:jc w:val="center"/>
      </w:pPr>
      <w:r>
        <w:drawing>
          <wp:inline distT="0" distB="0" distL="0" distR="0">
            <wp:extent cx="5486400" cy="22750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275018"/>
                    </a:xfrm>
                    <a:prstGeom prst="rect">
                      <a:avLst/>
                    </a:prstGeom>
                  </pic:spPr>
                </pic:pic>
              </a:graphicData>
            </a:graphic>
          </wp:inline>
        </w:drawing>
      </w:r>
    </w:p>
    <w:p>
      <w:pPr>
        <w:spacing w:after="160"/>
        <w:jc w:val="center"/>
      </w:pPr>
      <w:r>
        <w:rPr>
          <w:i/>
          <w:iCs/>
          <w:color w:val="6B7280"/>
          <w:sz w:val="18"/>
          <w:szCs w:val="18"/>
        </w:rPr>
        <w:t xml:space="preserve">Figure 8. Two routes to anergy (slide 5).</w:t>
      </w:r>
    </w:p>
    <w:p>
      <w:pPr>
        <w:spacing w:after="60" w:before="160"/>
      </w:pPr>
      <w:r>
        <w:rPr>
          <w:b/>
          <w:bCs/>
          <w:color w:val="4B5563"/>
          <w:sz w:val="20"/>
          <w:szCs w:val="20"/>
        </w:rPr>
        <w:t xml:space="preserve">▌ ADDITIONAL CONTEXT</w:t>
      </w:r>
    </w:p>
    <w:p>
      <w:pPr>
        <w:spacing w:after="120"/>
      </w:pPr>
      <w:r>
        <w:t xml:space="preserve"/>
      </w:r>
      <w:r>
        <w:rPr>
          <w:b/>
          <w:bCs/>
        </w:rPr>
        <w:t xml:space="preserve">Connect to Lecture 11–12:</w:t>
      </w:r>
      <w:r>
        <w:t xml:space="preserve"> Signal 1 (TCR–MHC/peptide) + Signal 2 (CD28–B7) = activation. Healthy tissues and resting APCs show self-peptides </w:t>
      </w:r>
      <w:r>
        <w:rPr>
          <w:b/>
          <w:bCs/>
        </w:rPr>
        <w:t xml:space="preserve">without B7</w:t>
      </w:r>
      <w:r>
        <w:t xml:space="preserve">, so a self-reactive T cell that meets them receives Signal 1 alone → anergy. B7 appears only when APCs sense microbes. This is how the immune system 'knows' to respond to infection but ignore self.</w:t>
      </w:r>
    </w:p>
    <w:p>
      <w:pPr>
        <w:spacing w:after="120"/>
      </w:pPr>
      <w:r>
        <w:t xml:space="preserve"/>
      </w:r>
      <w:r>
        <w:rPr>
          <w:b/>
          <w:bCs/>
        </w:rPr>
        <w:t xml:space="preserve">Peripheral deletion (slide 4)</w:t>
      </w:r>
      <w:r>
        <w:t xml:space="preserve"> — not detailed on the slides — occurs mainly through </w:t>
      </w:r>
      <w:r>
        <w:rPr>
          <w:b/>
          <w:bCs/>
        </w:rPr>
        <w:t xml:space="preserve">apoptosis</w:t>
      </w:r>
      <w:r>
        <w:t xml:space="preserve">, e.g., repeated stimulation induces </w:t>
      </w:r>
      <w:r>
        <w:rPr>
          <w:b/>
          <w:bCs/>
        </w:rPr>
        <w:t xml:space="preserve">Fas and FasL</w:t>
      </w:r>
      <w:r>
        <w:t xml:space="preserve">, and Fas–FasL engagement kills the chronically activated cell (activation-induced cell death).</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Checkpoint-inhibitor autoimmunity:</w:t>
      </w:r>
      <w:r>
        <w:t xml:space="preserve"> anti-CTLA-4 (ipilimumab) and anti-PD-1 (nivolumab, pembrolizumab) remove anergy-maintaining brakes → colitis, hepatitis, thyroiditis, hypophysitis, T1DM.</w:t>
      </w:r>
    </w:p>
    <w:p>
      <w:pPr>
        <w:pStyle w:val="ListParagraph"/>
        <w:numPr>
          <w:ilvl w:val="0"/>
          <w:numId w:val="2"/>
        </w:numPr>
        <w:spacing w:after="60"/>
      </w:pPr>
      <w:r>
        <w:t xml:space="preserve"/>
      </w:r>
      <w:r>
        <w:rPr>
          <w:b/>
          <w:bCs/>
        </w:rPr>
        <w:t xml:space="preserve">CTLA-4 haploinsufficiency</w:t>
      </w:r>
      <w:r>
        <w:t xml:space="preserve"> → lymphoproliferation and multi-organ autoimmunity; </w:t>
      </w:r>
      <w:r>
        <w:rPr>
          <w:b/>
          <w:bCs/>
        </w:rPr>
        <w:t xml:space="preserve">abatacept (CTLA-4-Ig)</w:t>
      </w:r>
      <w:r>
        <w:t xml:space="preserve"> is used to treat it and RA.</w:t>
      </w:r>
    </w:p>
    <w:p>
      <w:pPr>
        <w:pStyle w:val="ListParagraph"/>
        <w:numPr>
          <w:ilvl w:val="0"/>
          <w:numId w:val="2"/>
        </w:numPr>
        <w:spacing w:after="60"/>
      </w:pPr>
      <w:r>
        <w:t xml:space="preserve"/>
      </w:r>
      <w:r>
        <w:rPr>
          <w:b/>
          <w:bCs/>
        </w:rPr>
        <w:t xml:space="preserve">Fas mutation → ALPS</w:t>
      </w:r>
      <w:r>
        <w:t xml:space="preserve"> (autoimmune lymphoproliferative syndrome): failure of peripheral deletion → lymphadenopathy, splenomegaly, autoimmune cytopenias, ↑ CD4−CD8− (double-negative) αβ T cells in blood.</w:t>
      </w:r>
    </w:p>
    <w:p>
      <w:pPr>
        <w:pStyle w:val="Heading2"/>
      </w:pPr>
      <w:r>
        <w:t xml:space="preserve">3.3 Regulatory T cells (slide 12)</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CD4+ T cells that recognize self antigens may differentiate into regulatory cells in the thymus or peripheral tissues</w:t>
      </w:r>
      <w:r>
        <w:t xml:space="preserve"> and </w:t>
      </w:r>
      <w:r>
        <w:rPr>
          <w:b/>
          <w:bCs/>
        </w:rPr>
        <w:t xml:space="preserve">suppress the activation of potentially harmful lymphocytes</w:t>
      </w:r>
      <w:r>
        <w:t xml:space="preserve"> specific for these self antigens, in a process </w:t>
      </w:r>
      <w:r>
        <w:rPr>
          <w:b/>
          <w:bCs/>
        </w:rPr>
        <w:t xml:space="preserve">dependent on the transcription factor FoxP3</w:t>
      </w:r>
      <w:r>
        <w:t xml:space="preserve">.</w:t>
      </w:r>
    </w:p>
    <w:p>
      <w:pPr>
        <w:pStyle w:val="ListParagraph"/>
        <w:numPr>
          <w:ilvl w:val="0"/>
          <w:numId w:val="2"/>
        </w:numPr>
        <w:spacing w:after="60"/>
      </w:pPr>
      <w:r>
        <w:t xml:space="preserve">These regulatory cells </w:t>
      </w:r>
      <w:r>
        <w:rPr>
          <w:b/>
          <w:bCs/>
        </w:rPr>
        <w:t xml:space="preserve">inhibit the activation of naive T cells and their differentiation into effector T cells</w:t>
      </w:r>
      <w:r>
        <w:t xml:space="preserve"> by </w:t>
      </w:r>
      <w:r>
        <w:rPr>
          <w:b/>
          <w:bCs/>
        </w:rPr>
        <w:t xml:space="preserve">contact-dependent mechanisms</w:t>
      </w:r>
      <w:r>
        <w:t xml:space="preserve"> or by </w:t>
      </w:r>
      <w:r>
        <w:rPr>
          <w:b/>
          <w:bCs/>
        </w:rPr>
        <w:t xml:space="preserve">secreting cytokines that inhibit T-cell responses</w:t>
      </w:r>
      <w:r>
        <w:t xml:space="preserve">.</w:t>
      </w:r>
    </w:p>
    <w:p>
      <w:pPr>
        <w:pStyle w:val="ListParagraph"/>
        <w:numPr>
          <w:ilvl w:val="0"/>
          <w:numId w:val="2"/>
        </w:numPr>
        <w:spacing w:after="60"/>
      </w:pPr>
      <w:r>
        <w:t xml:space="preserve">Figure: Tregs also cause </w:t>
      </w:r>
      <w:r>
        <w:rPr>
          <w:b/>
          <w:bCs/>
        </w:rPr>
        <w:t xml:space="preserve">inhibition of other cells</w:t>
      </w:r>
      <w:r>
        <w:t xml:space="preserve"> (</w:t>
      </w:r>
      <w:r>
        <w:rPr>
          <w:b/>
          <w:bCs/>
        </w:rPr>
        <w:t xml:space="preserve">B cells, NK cells</w:t>
      </w:r>
      <w:r>
        <w:t xml:space="preserve">).</w:t>
      </w:r>
    </w:p>
    <w:p>
      <w:pPr>
        <w:pStyle w:val="ListParagraph"/>
        <w:numPr>
          <w:ilvl w:val="0"/>
          <w:numId w:val="2"/>
        </w:numPr>
        <w:spacing w:after="60"/>
      </w:pPr>
      <w:r>
        <w:t xml:space="preserve">The </w:t>
      </w:r>
      <w:r>
        <w:rPr>
          <w:b/>
          <w:bCs/>
        </w:rPr>
        <w:t xml:space="preserve">generation and maintenance of regulatory T cells also require IL-2</w:t>
      </w:r>
      <w:r>
        <w:t xml:space="preserve">.</w:t>
      </w:r>
    </w:p>
    <w:p>
      <w:pPr>
        <w:jc w:val="center"/>
      </w:pPr>
      <w:r>
        <w:drawing>
          <wp:inline distT="0" distB="0" distL="0" distR="0">
            <wp:extent cx="5760720" cy="27128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712855"/>
                    </a:xfrm>
                    <a:prstGeom prst="rect">
                      <a:avLst/>
                    </a:prstGeom>
                  </pic:spPr>
                </pic:pic>
              </a:graphicData>
            </a:graphic>
          </wp:inline>
        </w:drawing>
      </w:r>
    </w:p>
    <w:p>
      <w:pPr>
        <w:spacing w:after="160"/>
        <w:jc w:val="center"/>
      </w:pPr>
      <w:r>
        <w:rPr>
          <w:i/>
          <w:iCs/>
          <w:color w:val="6B7280"/>
          <w:sz w:val="18"/>
          <w:szCs w:val="18"/>
        </w:rPr>
        <w:t xml:space="preserve">Figure 9. Treg origin and targets (redrawn from slide 12).</w:t>
      </w: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Treg identity (from Lecture 11–12, slide 17):</w:t>
      </w:r>
      <w:r>
        <w:t xml:space="preserve"> CD3+ CD4+ </w:t>
      </w:r>
      <w:r>
        <w:rPr>
          <w:b/>
          <w:bCs/>
        </w:rPr>
        <w:t xml:space="preserve">CD25+ FoxP3+</w:t>
      </w:r>
      <w:r>
        <w:t xml:space="preserve">; induced by </w:t>
      </w:r>
      <w:r>
        <w:rPr>
          <w:b/>
          <w:bCs/>
        </w:rPr>
        <w:t xml:space="preserve">TGF-β + IL-2</w:t>
      </w:r>
      <w:r>
        <w:t xml:space="preserve">; secrete </w:t>
      </w:r>
      <w:r>
        <w:rPr>
          <w:b/>
          <w:bCs/>
        </w:rPr>
        <w:t xml:space="preserve">TGF-β, IL-10, IL-35</w:t>
      </w:r>
      <w:r>
        <w:t xml:space="preserve">; inhibited by </w:t>
      </w:r>
      <w:r>
        <w:rPr>
          <w:b/>
          <w:bCs/>
        </w:rPr>
        <w:t xml:space="preserve">IL-6</w:t>
      </w:r>
      <w:r>
        <w:t xml:space="preserve">.</w:t>
      </w:r>
    </w:p>
    <w:p>
      <w:pPr>
        <w:pStyle w:val="ListParagraph"/>
        <w:numPr>
          <w:ilvl w:val="0"/>
          <w:numId w:val="2"/>
        </w:numPr>
        <w:spacing w:after="60"/>
      </w:pPr>
      <w:r>
        <w:t xml:space="preserve"/>
      </w:r>
      <w:r>
        <w:rPr>
          <w:b/>
          <w:bCs/>
        </w:rPr>
        <w:t xml:space="preserve">How do Tregs suppress?</w:t>
      </w:r>
      <w:r>
        <w:t xml:space="preserve"> (a) </w:t>
      </w:r>
      <w:r>
        <w:rPr>
          <w:b/>
          <w:bCs/>
        </w:rPr>
        <w:t xml:space="preserve">Cytokines</w:t>
      </w:r>
      <w:r>
        <w:t xml:space="preserve">: IL-10 and TGF-β calm APCs and T cells; (b) </w:t>
      </w:r>
      <w:r>
        <w:rPr>
          <w:b/>
          <w:bCs/>
        </w:rPr>
        <w:t xml:space="preserve">CTLA-4</w:t>
      </w:r>
      <w:r>
        <w:t xml:space="preserve"> on Tregs strips B7 from APCs → neighbouring T cells can't get Signal 2; (c) high-affinity </w:t>
      </w:r>
      <w:r>
        <w:rPr>
          <w:b/>
          <w:bCs/>
        </w:rPr>
        <w:t xml:space="preserve">CD25</w:t>
      </w:r>
      <w:r>
        <w:t xml:space="preserve"> (IL-2Rα) </w:t>
      </w:r>
      <w:r>
        <w:rPr>
          <w:b/>
          <w:bCs/>
        </w:rPr>
        <w:t xml:space="preserve">soaks up IL-2</w:t>
      </w:r>
      <w:r>
        <w:t xml:space="preserve">, starving effector T cells of their growth factor.</w:t>
      </w:r>
    </w:p>
    <w:p>
      <w:pPr>
        <w:pStyle w:val="ListParagraph"/>
        <w:numPr>
          <w:ilvl w:val="0"/>
          <w:numId w:val="2"/>
        </w:numPr>
        <w:spacing w:after="60"/>
      </w:pPr>
      <w:r>
        <w:t xml:space="preserve"/>
      </w:r>
      <w:r>
        <w:rPr>
          <w:b/>
          <w:bCs/>
        </w:rPr>
        <w:t xml:space="preserve">Why does a Treg need IL-2 even though IL-2 is a T-cell growth factor?</w:t>
      </w:r>
      <w:r>
        <w:t xml:space="preserve"> IL-2 is made by activated effector T cells — so the more the immune system is activated, the more IL-2 is available to maintain Tregs. It is a built-in negative feedback loop. (Paradox to remember: </w:t>
      </w:r>
      <w:r>
        <w:rPr>
          <w:b/>
          <w:bCs/>
        </w:rPr>
        <w:t xml:space="preserve">IL-2 deficiency causes autoimmunity</w:t>
      </w:r>
      <w:r>
        <w:t xml:space="preserve">, not just immunodeficiency.)</w:t>
      </w:r>
    </w:p>
    <w:p>
      <w:pPr>
        <w:pStyle w:val="Heading2"/>
      </w:pPr>
      <w:r>
        <w:t xml:space="preserve">3.4 IPEX syndrome (slide 13)</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IPEX = Immune dysregulation, Polyendocrinopathy, Enteropathy, X-linked.</w:t>
      </w:r>
      <w:r>
        <w:t xml:space="preserve"/>
      </w:r>
    </w:p>
    <w:p>
      <w:pPr>
        <w:pStyle w:val="ListParagraph"/>
        <w:numPr>
          <w:ilvl w:val="0"/>
          <w:numId w:val="2"/>
        </w:numPr>
        <w:spacing w:after="60"/>
      </w:pPr>
      <w:r>
        <w:t xml:space="preserve"/>
      </w:r>
      <w:r>
        <w:rPr>
          <w:b/>
          <w:bCs/>
        </w:rPr>
        <w:t xml:space="preserve">Mutations of the gene encoding FoxP3</w:t>
      </w:r>
      <w:r>
        <w:t xml:space="preserve"> cause this </w:t>
      </w:r>
      <w:r>
        <w:rPr>
          <w:b/>
          <w:bCs/>
        </w:rPr>
        <w:t xml:space="preserve">systemic, multiorgan autoimmune disease</w:t>
      </w:r>
      <w:r>
        <w:t xml:space="preserve">, demonstrating </w:t>
      </w:r>
      <w:r>
        <w:rPr>
          <w:b/>
          <w:bCs/>
        </w:rPr>
        <w:t xml:space="preserve">the importance of FoxP3+ regulatory T cells for the maintenance of self-tolerance</w:t>
      </w:r>
      <w:r>
        <w:t xml:space="preserve">.</w:t>
      </w:r>
    </w:p>
    <w:p>
      <w:pPr>
        <w:spacing w:after="120"/>
      </w:pPr>
      <w:r>
        <w:t xml:space="preserve"/>
      </w:r>
      <w:r>
        <w:rPr>
          <w:b/>
          <w:bCs/>
        </w:rPr>
        <w:t xml:space="preserve">Characterized by:</w:t>
      </w:r>
      <w:r>
        <w:t xml:space="preserve"> </w:t>
      </w:r>
      <w:r>
        <w:rPr>
          <w:b/>
          <w:bCs/>
        </w:rPr>
        <w:t xml:space="preserve">autoimmune endocrine conditions (e.g., type 1 DM)</w:t>
      </w:r>
      <w:r>
        <w:t xml:space="preserve">; </w:t>
      </w:r>
      <w:r>
        <w:rPr>
          <w:b/>
          <w:bCs/>
        </w:rPr>
        <w:t xml:space="preserve">chronic diarrhea</w:t>
      </w:r>
      <w:r>
        <w:t xml:space="preserve">; </w:t>
      </w:r>
      <w:r>
        <w:rPr>
          <w:b/>
          <w:bCs/>
        </w:rPr>
        <w:t xml:space="preserve">eczema</w:t>
      </w:r>
      <w:r>
        <w:t xml:space="preserve">; </w:t>
      </w:r>
      <w:r>
        <w:rPr>
          <w:b/>
          <w:bCs/>
        </w:rPr>
        <w:t xml:space="preserve">Treg cells absent</w:t>
      </w:r>
      <w:r>
        <w:t xml:space="preserve">.</w:t>
      </w:r>
    </w:p>
    <w:p>
      <w:pPr>
        <w:shd w:fill="F8FAFC" w:color="auto" w:val="clear"/>
        <w:spacing w:after="0" w:line="260"/>
        <w:ind w:left="300"/>
      </w:pPr>
      <w:r>
        <w:rPr>
          <w:rFonts w:ascii="Consolas" w:cs="Consolas" w:eastAsia="Consolas" w:hAnsi="Consolas"/>
          <w:sz w:val="17"/>
          <w:szCs w:val="17"/>
        </w:rPr>
        <w:t xml:space="preserve">FOXP3 mutation (X-linked → boys)</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No functional regulatory T cells (Treg absent)</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Self-reactive T cells that escaped central tolerance are no longer suppressed</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Immune DYSREGULATION — attacks on many organs:</w:t>
      </w:r>
    </w:p>
    <w:p>
      <w:pPr>
        <w:shd w:fill="F8FAFC" w:color="auto" w:val="clear"/>
        <w:spacing w:after="0" w:line="260"/>
        <w:ind w:left="300"/>
      </w:pPr>
      <w:r>
        <w:rPr>
          <w:rFonts w:ascii="Consolas" w:cs="Consolas" w:eastAsia="Consolas" w:hAnsi="Consolas"/>
          <w:sz w:val="17"/>
          <w:szCs w:val="17"/>
        </w:rPr>
        <w:t xml:space="preserve">   Endocrine (Polyendocrinopathy): β-cells → T1DM in infancy; thyroid</w:t>
      </w:r>
    </w:p>
    <w:p>
      <w:pPr>
        <w:shd w:fill="F8FAFC" w:color="auto" w:val="clear"/>
        <w:spacing w:after="0" w:line="260"/>
        <w:ind w:left="300"/>
      </w:pPr>
      <w:r>
        <w:rPr>
          <w:rFonts w:ascii="Consolas" w:cs="Consolas" w:eastAsia="Consolas" w:hAnsi="Consolas"/>
          <w:sz w:val="17"/>
          <w:szCs w:val="17"/>
        </w:rPr>
        <w:t xml:space="preserve">   Gut (Enteropathy): intractable chronic diarrhea, failure to thrive</w:t>
      </w:r>
    </w:p>
    <w:p>
      <w:pPr>
        <w:shd w:fill="F8FAFC" w:color="auto" w:val="clear"/>
        <w:spacing w:after="0" w:line="260"/>
        <w:ind w:left="300"/>
      </w:pPr>
      <w:r>
        <w:rPr>
          <w:rFonts w:ascii="Consolas" w:cs="Consolas" w:eastAsia="Consolas" w:hAnsi="Consolas"/>
          <w:sz w:val="17"/>
          <w:szCs w:val="17"/>
        </w:rPr>
        <w:t xml:space="preserve">   Skin: eczema</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Diagnosis: absent CD4+CD25+FOXP3+ cells by flow cytometry; FOXP3 sequencing</w:t>
      </w:r>
    </w:p>
    <w:p>
      <w:pPr>
        <w:shd w:fill="F8FAFC" w:color="auto" w:val="clear"/>
        <w:spacing w:after="0" w:line="260"/>
        <w:ind w:left="300"/>
      </w:pPr>
      <w:r>
        <w:rPr>
          <w:rFonts w:ascii="Consolas" w:cs="Consolas" w:eastAsia="Consolas" w:hAnsi="Consolas"/>
          <w:sz w:val="17"/>
          <w:szCs w:val="17"/>
        </w:rPr>
        <w:t xml:space="preserve">Treatment: immunosuppression; hematopoietic stem cell transplant (curative)</w:t>
      </w:r>
    </w:p>
    <w:p>
      <w:pPr>
        <w:spacing w:after="120"/>
      </w:pPr>
    </w:p>
    <w:p>
      <w:pPr>
        <w:pStyle w:val="Heading3"/>
      </w:pPr>
      <w:r>
        <w:t xml:space="preserve">AIRE vs IPEX — the most likely comparison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3585"/>
        <w:gridCol w:w="3584"/>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Feature</w:t>
            </w:r>
          </w:p>
        </w:tc>
        <w:tc>
          <w:tcPr>
            <w:tcW w:type="dxa" w:w="35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APS-1 (AIRE mutation)</w:t>
            </w:r>
          </w:p>
        </w:tc>
        <w:tc>
          <w:tcPr>
            <w:tcW w:type="dxa" w:w="35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IPEX (FOXP3 mutation)</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Tolerance arm that fails</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Central</w:t>
            </w:r>
            <w:r>
              <w:t xml:space="preserve"> (thymic deletion of tissue-specific T cells + Treg generation)</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Peripheral</w:t>
            </w:r>
            <w:r>
              <w:t xml:space="preserve"> suppression (no Tregs)</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Inheritance</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Autosomal recessive (added)</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X-linked</w:t>
            </w:r>
            <w:r>
              <w:t xml:space="preserve"> (boys)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Onset</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Childhood (added)</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Infancy</w:t>
            </w:r>
            <w:r>
              <w:t xml:space="preserve"> (added)</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Hallmarks</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Candidiasis, hypoparathyroidism, Addison (added)</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T1DM</w:t>
            </w:r>
            <w:r>
              <w:t xml:space="preserve">, </w:t>
            </w:r>
            <w:r>
              <w:rPr>
                <w:b/>
                <w:bCs/>
              </w:rPr>
              <w:t xml:space="preserve">chronic diarrhea</w:t>
            </w:r>
            <w:r>
              <w:t xml:space="preserve">, </w:t>
            </w:r>
            <w:r>
              <w:rPr>
                <w:b/>
                <w:bCs/>
              </w:rPr>
              <w:t xml:space="preserve">eczema</w:t>
            </w:r>
            <w:r>
              <w:t xml:space="preserve">, </w:t>
            </w:r>
            <w:r>
              <w:rPr>
                <w:b/>
                <w:bCs/>
              </w:rPr>
              <w:t xml:space="preserve">Treg absent</w:t>
            </w:r>
            <w:r>
              <w:t xml:space="preserve"/>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Shared theme</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Polyendocrine autoimmunity</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Polyendocrine autoimmunity</w:t>
            </w:r>
          </w:p>
        </w:tc>
      </w:tr>
    </w:tbl>
    <w:p>
      <w:pPr>
        <w:spacing w:after="120"/>
      </w:pP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IPEX:</w:t>
      </w:r>
      <w:r>
        <w:t xml:space="preserve"> male infant with watery diarrhea, eczema and insulin-dependent diabetes in the first months of life → check FOXP3 Tregs.</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Checkpoint-inhibitor colitis/thyroiditis</w:t>
      </w:r>
      <w:r>
        <w:t xml:space="preserve"> = iatrogenic loss of peripheral tolerance.</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Low-dose IL-2 therapy</w:t>
      </w:r>
      <w:r>
        <w:t xml:space="preserve"> is being studied to expand Tregs in autoimmune disease — logical consequence of slide 12 ('Tregs require IL-2').</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Calcineurin inhibitors</w:t>
      </w:r>
      <w:r>
        <w:t xml:space="preserve"> (tacrolimus) reduce IL-2 → can impair Tregs as well as effectors.</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Anergy</w:t>
      </w:r>
      <w:r>
        <w:t xml:space="preserve"> = long-lived functional unresponsiveness after recognizing self antigen; cells </w:t>
      </w:r>
      <w:r>
        <w:rPr>
          <w:b/>
          <w:bCs/>
        </w:rPr>
        <w:t xml:space="preserve">survive</w:t>
      </w:r>
      <w:r>
        <w:t xml:space="preserve">; mechanisms: </w:t>
      </w:r>
      <w:r>
        <w:rPr>
          <w:b/>
          <w:bCs/>
        </w:rPr>
        <w:t xml:space="preserve">no costimulation</w:t>
      </w:r>
      <w:r>
        <w:t xml:space="preserve"> and </w:t>
      </w:r>
      <w:r>
        <w:rPr>
          <w:b/>
          <w:bCs/>
        </w:rPr>
        <w:t xml:space="preserve">↑ CTLA-4 / PD-1</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Tregs</w:t>
      </w:r>
      <w:r>
        <w:t xml:space="preserve">: CD4+, </w:t>
      </w:r>
      <w:r>
        <w:rPr>
          <w:b/>
          <w:bCs/>
        </w:rPr>
        <w:t xml:space="preserve">FoxP3-dependent</w:t>
      </w:r>
      <w:r>
        <w:t xml:space="preserve">, made in thymus or periphery, inhibit naive T activation and effector differentiation (contact-dependent + cytokines), also inhibit B and NK cells; </w:t>
      </w:r>
      <w:r>
        <w:rPr>
          <w:b/>
          <w:bCs/>
        </w:rPr>
        <w:t xml:space="preserve">require IL-2</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w:t>
      </w:r>
      <w:r>
        <w:rPr>
          <w:b/>
          <w:bCs/>
        </w:rPr>
        <w:t xml:space="preserve">IPEX = FOXP3 mutation</w:t>
      </w:r>
      <w:r>
        <w:t xml:space="preserve">: endocrine autoimmunity (T1DM), chronic diarrhea, eczema, </w:t>
      </w:r>
      <w:r>
        <w:rPr>
          <w:b/>
          <w:bCs/>
        </w:rPr>
        <w:t xml:space="preserve">Tregs absent</w:t>
      </w:r>
      <w:r>
        <w:t xml:space="preserve">.</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Confusing </w:t>
      </w:r>
      <w:r>
        <w:rPr>
          <w:b/>
          <w:bCs/>
        </w:rPr>
        <w:t xml:space="preserve">anergy</w:t>
      </w:r>
      <w:r>
        <w:t xml:space="preserve"> (cell alive but unresponsive) with </w:t>
      </w:r>
      <w:r>
        <w:rPr>
          <w:b/>
          <w:bCs/>
        </w:rPr>
        <w:t xml:space="preserve">deletion</w:t>
      </w:r>
      <w:r>
        <w:t xml:space="preserve"> (cell dies).</w:t>
      </w:r>
    </w:p>
    <w:p>
      <w:pPr>
        <w:pBdr>
          <w:left w:val="single" w:color="B91C1C" w:sz="24" w:space="8"/>
          <w:right w:val="single" w:color="B91C1C" w:sz="6" w:space="6"/>
        </w:pBdr>
        <w:shd w:fill="FEF2F2" w:color="auto" w:val="clear"/>
        <w:spacing w:after="0" w:before="0" w:line="290"/>
        <w:ind w:left="200" w:right="200"/>
      </w:pPr>
      <w:r>
        <w:t xml:space="preserve">•  Thinking self-antigens are presented with </w:t>
      </w:r>
      <w:r>
        <w:rPr>
          <w:b/>
          <w:bCs/>
        </w:rPr>
        <w:t xml:space="preserve">high</w:t>
      </w:r>
      <w:r>
        <w:t xml:space="preserve"> costimulation — they are displayed with </w:t>
      </w:r>
      <w:r>
        <w:rPr>
          <w:b/>
          <w:bCs/>
        </w:rPr>
        <w:t xml:space="preserve">low</w:t>
      </w:r>
      <w:r>
        <w:t xml:space="preserve"> costimulators.</w:t>
      </w:r>
    </w:p>
    <w:p>
      <w:pPr>
        <w:pBdr>
          <w:left w:val="single" w:color="B91C1C" w:sz="24" w:space="8"/>
          <w:right w:val="single" w:color="B91C1C" w:sz="6" w:space="6"/>
        </w:pBdr>
        <w:shd w:fill="FEF2F2" w:color="auto" w:val="clear"/>
        <w:spacing w:after="0" w:before="0" w:line="290"/>
        <w:ind w:left="200" w:right="200"/>
      </w:pPr>
      <w:r>
        <w:t xml:space="preserve">•  Thinking Tregs are CD8+ — they are </w:t>
      </w:r>
      <w:r>
        <w:rPr>
          <w:b/>
          <w:bCs/>
        </w:rPr>
        <w:t xml:space="preserve">CD4+</w:t>
      </w:r>
      <w:r>
        <w:t xml:space="preserve"> (CD25+, FoxP3+).</w:t>
      </w:r>
    </w:p>
    <w:p>
      <w:pPr>
        <w:pBdr>
          <w:left w:val="single" w:color="B91C1C" w:sz="24" w:space="8"/>
          <w:right w:val="single" w:color="B91C1C" w:sz="6" w:space="6"/>
        </w:pBdr>
        <w:shd w:fill="FEF2F2" w:color="auto" w:val="clear"/>
        <w:spacing w:after="0" w:before="0" w:line="290"/>
        <w:ind w:left="200" w:right="200"/>
      </w:pPr>
      <w:r>
        <w:t xml:space="preserve">•  Mixing up </w:t>
      </w:r>
      <w:r>
        <w:rPr>
          <w:b/>
          <w:bCs/>
        </w:rPr>
        <w:t xml:space="preserve">IPEX (FOXP3, peripheral)</w:t>
      </w:r>
      <w:r>
        <w:t xml:space="preserve"> with </w:t>
      </w:r>
      <w:r>
        <w:rPr>
          <w:b/>
          <w:bCs/>
        </w:rPr>
        <w:t xml:space="preserve">APS-1 (AIRE, central)</w:t>
      </w:r>
      <w:r>
        <w:t xml:space="preserv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Forgetting IL-2's dual role: drives effector expansion </w:t>
      </w:r>
      <w:r>
        <w:rPr>
          <w:b/>
          <w:bCs/>
        </w:rPr>
        <w:t xml:space="preserve">and</w:t>
      </w:r>
      <w:r>
        <w:t xml:space="preserve"> maintains Tregs.</w:t>
      </w:r>
    </w:p>
    <w:p>
      <w:pPr>
        <w:spacing w:after="120"/>
      </w:pPr>
    </w:p>
    <w:p>
      <w:pPr>
        <w:pStyle w:val="Heading2"/>
      </w:pPr>
      <w:r>
        <w:t xml:space="preserve">Section 3 — Practice questions</w:t>
      </w:r>
    </w:p>
    <w:p>
      <w:pPr>
        <w:keepNext/>
        <w:spacing w:after="80" w:before="200"/>
      </w:pPr>
      <w:r>
        <w:rPr>
          <w:b/>
          <w:bCs/>
          <w:color w:val="1E3A8A"/>
        </w:rPr>
        <w:t xml:space="preserve">Q1. </w:t>
      </w:r>
      <w:r>
        <w:rPr>
          <w:b/>
          <w:bCs/>
          <w:color w:val="6B7280"/>
          <w:sz w:val="20"/>
          <w:szCs w:val="20"/>
        </w:rPr>
        <w:t xml:space="preserve">[MCQ] </w:t>
      </w:r>
      <w:r>
        <w:t xml:space="preserve">A self-reactive T cell recognizes its antigen on a pancreatic β cell that expresses MHC I but no B7. What is the expected outcome?</w:t>
      </w:r>
    </w:p>
    <w:p>
      <w:pPr>
        <w:keepNext/>
        <w:spacing w:after="30"/>
        <w:ind w:left="500"/>
      </w:pPr>
      <w:r>
        <w:t xml:space="preserve">A. Clonal expansion</w:t>
      </w:r>
    </w:p>
    <w:p>
      <w:pPr>
        <w:keepNext/>
        <w:spacing w:after="30"/>
        <w:ind w:left="500"/>
      </w:pPr>
      <w:r>
        <w:t xml:space="preserve">B. Anergy</w:t>
      </w:r>
    </w:p>
    <w:p>
      <w:pPr>
        <w:keepNext/>
        <w:spacing w:after="30"/>
        <w:ind w:left="500"/>
      </w:pPr>
      <w:r>
        <w:t xml:space="preserve">C. Receptor editing</w:t>
      </w:r>
    </w:p>
    <w:p>
      <w:pPr>
        <w:keepNext/>
        <w:spacing w:after="30"/>
        <w:ind w:left="500"/>
      </w:pPr>
      <w:r>
        <w:t xml:space="preserve">D. Differentiation into Th17</w:t>
      </w:r>
    </w:p>
    <w:p>
      <w:pPr>
        <w:keepNext/>
        <w:spacing w:after="30"/>
        <w:ind w:left="500"/>
      </w:pPr>
      <w:r>
        <w:t xml:space="preserve">E. Memory formation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Recognition without costimulation → TCR complex loses ability to transmit activating signals → anergy (slide 5).</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transcription factor is essential for regulatory T-cell function, and which cytokine do Tregs require for generation and maintenance?</w:t>
      </w:r>
    </w:p>
    <w:p>
      <w:pPr>
        <w:keepNext/>
        <w:spacing w:after="30"/>
        <w:ind w:left="500"/>
      </w:pPr>
      <w:r>
        <w:t xml:space="preserve">A. T-bet; IL-12</w:t>
      </w:r>
    </w:p>
    <w:p>
      <w:pPr>
        <w:keepNext/>
        <w:spacing w:after="30"/>
        <w:ind w:left="500"/>
      </w:pPr>
      <w:r>
        <w:t xml:space="preserve">B. GATA3; IL-4</w:t>
      </w:r>
    </w:p>
    <w:p>
      <w:pPr>
        <w:keepNext/>
        <w:spacing w:after="30"/>
        <w:ind w:left="500"/>
      </w:pPr>
      <w:r>
        <w:t xml:space="preserve">C. FoxP3; IL-2</w:t>
      </w:r>
    </w:p>
    <w:p>
      <w:pPr>
        <w:keepNext/>
        <w:spacing w:after="30"/>
        <w:ind w:left="500"/>
      </w:pPr>
      <w:r>
        <w:t xml:space="preserve">D. RORγt; IL-6</w:t>
      </w:r>
    </w:p>
    <w:p>
      <w:pPr>
        <w:keepNext/>
        <w:spacing w:after="30"/>
        <w:ind w:left="500"/>
      </w:pPr>
      <w:r>
        <w:t xml:space="preserve">E. AIRE; IL-10</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12).</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4-month-old boy has severe watery diarrhea, a scaly eczematous rash and hyperglycemia requiring insulin. His maternal uncle died in infancy with similar features. Flow cytometry shows no CD4+CD25+FOXP3+ cells. Diagnosis and mechanism?</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IPEX syndrome</w:t>
      </w:r>
      <w:r>
        <w:t xml:space="preserve"> — X-linked FOXP3 mutation (maternal uncle affected) → absent Tregs → self-reactive T cells escape peripheral suppression → polyendocrinopathy (T1DM), enteropathy (diarrhea), eczema (slide 13).</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Give the two best-defined mechanisms of T-cell anergy.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(1) Antigen recognition without costimulation → TCR complex loses its ability to transmit activating signals. (2) Recognition of self antigen → ↑ inhibitory receptors CTLA-4 or PD-1 → inhibit responses to subsequent antigen recognition.</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Explain why a patient treated with pembrolizumab (anti-PD-1) for lung cancer might develop new hypothyroidism.</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PD-1 upregulation on self-reactive T cells is one mechanism maintaining anergy (slide 5). Blocking PD-1 releases this brake → previously anergic thyroid-reactive T cells become active → autoimmune thyroiditis → hypothyroidism (immune-related adverse event).</w:t>
      </w:r>
    </w:p>
    <w:p>
      <w:pPr>
        <w:spacing w:after="120"/>
      </w:pPr>
    </w:p>
    <w:p>
      <w:pPr>
        <w:pStyle w:val="Heading1"/>
        <w:pageBreakBefore/>
      </w:pPr>
      <w:r>
        <w:t xml:space="preserve">Section 4 — Immunological memory: primary vs secondary responses (slides 17–21)</w:t>
      </w:r>
    </w:p>
    <w:p>
      <w:pPr>
        <w:pStyle w:val="Heading2"/>
      </w:pPr>
      <w:r>
        <w:t xml:space="preserve">4.1 Big picture</w:t>
      </w:r>
    </w:p>
    <w:p>
      <w:pPr>
        <w:spacing w:after="120"/>
      </w:pPr>
      <w:r>
        <w:t xml:space="preserve"/>
      </w:r>
      <w:r>
        <w:rPr>
          <w:b/>
          <w:bCs/>
        </w:rPr>
        <w:t xml:space="preserve">Immunological memory</w:t>
      </w:r>
      <w:r>
        <w:t xml:space="preserve"> is the ability of the immune system to </w:t>
      </w:r>
      <w:r>
        <w:rPr>
          <w:b/>
          <w:bCs/>
        </w:rPr>
        <w:t xml:space="preserve">respond more rapidly and effectively to a pathogen that has been encountered previously</w:t>
      </w:r>
      <w:r>
        <w:t xml:space="preserve"> (slide 20). Your note marks this section </w:t>
      </w:r>
      <w:r>
        <w:rPr>
          <w:b/>
          <w:bCs/>
        </w:rPr>
        <w:t xml:space="preserve">'high yield'</w:t>
      </w:r>
      <w:r>
        <w:t xml:space="preserve">. Every difference between the primary and secondary response follows from </w:t>
      </w:r>
      <w:r>
        <w:rPr>
          <w:b/>
          <w:bCs/>
        </w:rPr>
        <w:t xml:space="preserve">one fact: after the first encounter, the body keeps an expanded, already-trained population of memory cells.</w:t>
      </w:r>
      <w:r>
        <w:t xml:space="preserve"/>
      </w:r>
    </w:p>
    <w:p>
      <w:pPr>
        <w:jc w:val="center"/>
      </w:pPr>
      <w:r>
        <w:drawing>
          <wp:inline distT="0" distB="0" distL="0" distR="0">
            <wp:extent cx="5943600" cy="32155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215505"/>
                    </a:xfrm>
                    <a:prstGeom prst="rect">
                      <a:avLst/>
                    </a:prstGeom>
                  </pic:spPr>
                </pic:pic>
              </a:graphicData>
            </a:graphic>
          </wp:inline>
        </w:drawing>
      </w:r>
    </w:p>
    <w:p>
      <w:pPr>
        <w:spacing w:after="160"/>
        <w:jc w:val="center"/>
      </w:pPr>
      <w:r>
        <w:rPr>
          <w:i/>
          <w:iCs/>
          <w:color w:val="6B7280"/>
          <w:sz w:val="18"/>
          <w:szCs w:val="18"/>
        </w:rPr>
        <w:t xml:space="preserve">Figure 10. Primary vs secondary antibody response (schematic; inspired by slides 19–20).</w:t>
      </w:r>
    </w:p>
    <w:p>
      <w:pPr>
        <w:pStyle w:val="Heading2"/>
      </w:pPr>
      <w:r>
        <w:t xml:space="preserve">4.2 What the slides say</w:t>
      </w:r>
    </w:p>
    <w:p>
      <w:pPr>
        <w:spacing w:after="60" w:before="160"/>
      </w:pPr>
      <w:r>
        <w:rPr>
          <w:b/>
          <w:bCs/>
          <w:color w:val="1D4ED8"/>
          <w:sz w:val="20"/>
          <w:szCs w:val="20"/>
        </w:rPr>
        <w:t xml:space="preserve">▌ FROM THE SLIDES</w:t>
      </w:r>
    </w:p>
    <w:p>
      <w:pPr>
        <w:spacing w:after="120"/>
      </w:pPr>
      <w:r>
        <w:t xml:space="preserve"/>
      </w:r>
      <w:r>
        <w:rPr>
          <w:b/>
          <w:bCs/>
        </w:rPr>
        <w:t xml:space="preserve">The primary response (slide 17):</w:t>
      </w:r>
      <w:r>
        <w:t xml:space="preserve"/>
      </w:r>
    </w:p>
    <w:p>
      <w:pPr>
        <w:pStyle w:val="ListParagraph"/>
        <w:numPr>
          <w:ilvl w:val="0"/>
          <w:numId w:val="2"/>
        </w:numPr>
        <w:spacing w:after="60"/>
      </w:pPr>
      <w:r>
        <w:t xml:space="preserve">When an individual </w:t>
      </w:r>
      <w:r>
        <w:rPr>
          <w:b/>
          <w:bCs/>
        </w:rPr>
        <w:t xml:space="preserve">encounters an antigen for the first time</w:t>
      </w:r>
      <w:r>
        <w:t xml:space="preserve">, the antibody produced is </w:t>
      </w:r>
      <w:r>
        <w:rPr>
          <w:b/>
          <w:bCs/>
        </w:rPr>
        <w:t xml:space="preserve">detectable in the serum within days or weeks</w:t>
      </w:r>
      <w:r>
        <w:t xml:space="preserve">.</w:t>
      </w:r>
    </w:p>
    <w:p>
      <w:pPr>
        <w:pStyle w:val="ListParagraph"/>
        <w:numPr>
          <w:ilvl w:val="0"/>
          <w:numId w:val="2"/>
        </w:numPr>
        <w:spacing w:after="60"/>
      </w:pPr>
      <w:r>
        <w:t xml:space="preserve">This time </w:t>
      </w:r>
      <w:r>
        <w:rPr>
          <w:b/>
          <w:bCs/>
        </w:rPr>
        <w:t xml:space="preserve">varies with the nature and dose of the antigen and the route of administration</w:t>
      </w:r>
      <w:r>
        <w:t xml:space="preserve">.</w:t>
      </w:r>
    </w:p>
    <w:p>
      <w:pPr>
        <w:pStyle w:val="ListParagraph"/>
        <w:numPr>
          <w:ilvl w:val="0"/>
          <w:numId w:val="2"/>
        </w:numPr>
        <w:spacing w:after="60"/>
      </w:pPr>
      <w:r>
        <w:t xml:space="preserve">Serum antibody concentration </w:t>
      </w:r>
      <w:r>
        <w:rPr>
          <w:b/>
          <w:bCs/>
        </w:rPr>
        <w:t xml:space="preserve">continues to rise for several weeks and then declines</w:t>
      </w:r>
      <w:r>
        <w:t xml:space="preserve">; the level may drop to very low levels.</w:t>
      </w:r>
    </w:p>
    <w:p>
      <w:pPr>
        <w:pStyle w:val="ListParagraph"/>
        <w:numPr>
          <w:ilvl w:val="0"/>
          <w:numId w:val="2"/>
        </w:numPr>
        <w:spacing w:after="60"/>
      </w:pPr>
      <w:r>
        <w:t xml:space="preserve"/>
      </w:r>
      <w:r>
        <w:rPr>
          <w:b/>
          <w:bCs/>
        </w:rPr>
        <w:t xml:space="preserve">The first antibodies produced are IgM. Then IgG, IgA, or both are made.</w:t>
      </w:r>
      <w:r>
        <w:t xml:space="preserve"/>
      </w:r>
    </w:p>
    <w:p>
      <w:pPr>
        <w:pStyle w:val="ListParagraph"/>
        <w:numPr>
          <w:ilvl w:val="0"/>
          <w:numId w:val="2"/>
        </w:numPr>
        <w:spacing w:after="60"/>
      </w:pPr>
      <w:r>
        <w:t xml:space="preserve"/>
      </w:r>
      <w:r>
        <w:rPr>
          <w:b/>
          <w:bCs/>
        </w:rPr>
        <w:t xml:space="preserve">IgM levels tend to decline sooner than IgG levels.</w:t>
      </w:r>
      <w:r>
        <w:t xml:space="preserve"/>
      </w:r>
    </w:p>
    <w:p>
      <w:pPr>
        <w:spacing w:after="120"/>
      </w:pPr>
      <w:r>
        <w:t xml:space="preserve"/>
      </w:r>
      <w:r>
        <w:rPr>
          <w:b/>
          <w:bCs/>
        </w:rPr>
        <w:t xml:space="preserve">The secondary response (slide 18):</w:t>
      </w:r>
      <w:r>
        <w:t xml:space="preserve"/>
      </w:r>
    </w:p>
    <w:p>
      <w:pPr>
        <w:pStyle w:val="ListParagraph"/>
        <w:numPr>
          <w:ilvl w:val="0"/>
          <w:numId w:val="2"/>
        </w:numPr>
        <w:spacing w:after="60"/>
      </w:pPr>
      <w:r>
        <w:t xml:space="preserve">On </w:t>
      </w:r>
      <w:r>
        <w:rPr>
          <w:b/>
          <w:bCs/>
        </w:rPr>
        <w:t xml:space="preserve">subsequent exposure to the same antigen</w:t>
      </w:r>
      <w:r>
        <w:t xml:space="preserve"> months or years later, the antibody response is </w:t>
      </w:r>
      <w:r>
        <w:rPr>
          <w:b/>
          <w:bCs/>
        </w:rPr>
        <w:t xml:space="preserve">more rapid and generates higher levels</w:t>
      </w:r>
      <w:r>
        <w:t xml:space="preserve"> than the primary response.</w:t>
      </w:r>
    </w:p>
    <w:p>
      <w:pPr>
        <w:pStyle w:val="ListParagraph"/>
        <w:numPr>
          <w:ilvl w:val="0"/>
          <w:numId w:val="2"/>
        </w:numPr>
        <w:spacing w:after="60"/>
      </w:pPr>
      <w:r>
        <w:t xml:space="preserve">This is attributed to the </w:t>
      </w:r>
      <w:r>
        <w:rPr>
          <w:b/>
          <w:bCs/>
        </w:rPr>
        <w:t xml:space="preserve">persistence of memory cells</w:t>
      </w:r>
      <w:r>
        <w:t xml:space="preserve"> generated during the primary response.</w:t>
      </w:r>
    </w:p>
    <w:p>
      <w:pPr>
        <w:pStyle w:val="ListParagraph"/>
        <w:numPr>
          <w:ilvl w:val="0"/>
          <w:numId w:val="2"/>
        </w:numPr>
        <w:spacing w:after="60"/>
      </w:pPr>
      <w:r>
        <w:t xml:space="preserve"/>
      </w:r>
      <w:r>
        <w:rPr>
          <w:b/>
          <w:bCs/>
        </w:rPr>
        <w:t xml:space="preserve">This memory effect is the fundamental basis for vaccine boosters.</w:t>
      </w:r>
      <w:r>
        <w:t xml:space="preserve"/>
      </w:r>
    </w:p>
    <w:p>
      <w:pPr>
        <w:pStyle w:val="ListParagraph"/>
        <w:numPr>
          <w:ilvl w:val="0"/>
          <w:numId w:val="2"/>
        </w:numPr>
        <w:spacing w:after="60"/>
      </w:pPr>
      <w:r>
        <w:t xml:space="preserve">The </w:t>
      </w:r>
      <w:r>
        <w:rPr>
          <w:b/>
          <w:bCs/>
        </w:rPr>
        <w:t xml:space="preserve">amount of IgM produced is qualitatively similar</w:t>
      </w:r>
      <w:r>
        <w:t xml:space="preserve"> to that after the first contact; however </w:t>
      </w:r>
      <w:r>
        <w:rPr>
          <w:b/>
          <w:bCs/>
        </w:rPr>
        <w:t xml:space="preserve">more IgG is produced</w:t>
      </w:r>
      <w:r>
        <w:t xml:space="preserve">, and </w:t>
      </w:r>
      <w:r>
        <w:rPr>
          <w:b/>
          <w:bCs/>
        </w:rPr>
        <w:t xml:space="preserve">IgG persists much longer</w:t>
      </w:r>
      <w:r>
        <w:t xml:space="preserve"> than in the primary response.</w:t>
      </w:r>
    </w:p>
    <w:p>
      <w:pPr>
        <w:pStyle w:val="ListParagraph"/>
        <w:numPr>
          <w:ilvl w:val="0"/>
          <w:numId w:val="2"/>
        </w:numPr>
        <w:spacing w:after="60"/>
      </w:pPr>
      <w:r>
        <w:t xml:space="preserve">Such antibody tends to bind antigen with </w:t>
      </w:r>
      <w:r>
        <w:rPr>
          <w:b/>
          <w:bCs/>
        </w:rPr>
        <w:t xml:space="preserve">higher affinity</w:t>
      </w:r>
      <w:r>
        <w:t xml:space="preserve">.</w:t>
      </w:r>
    </w:p>
    <w:p>
      <w:pPr>
        <w:spacing w:after="120"/>
      </w:pPr>
      <w:r>
        <w:t xml:space="preserve"/>
      </w:r>
      <w:r>
        <w:rPr>
          <w:b/>
          <w:bCs/>
        </w:rPr>
        <w:t xml:space="preserve">Slide 19 (graph):</w:t>
      </w:r>
      <w:r>
        <w:t xml:space="preserve"> injection of antigen A → </w:t>
      </w:r>
      <w:r>
        <w:rPr>
          <w:b/>
          <w:bCs/>
        </w:rPr>
        <w:t xml:space="preserve">primary response to A</w:t>
      </w:r>
      <w:r>
        <w:t xml:space="preserve"> (small, peaks ~1–2 months, declines). Second injection of A plus a first injection of a new antigen B at ~3.5 months → </w:t>
      </w:r>
      <w:r>
        <w:rPr>
          <w:b/>
          <w:bCs/>
        </w:rPr>
        <w:t xml:space="preserve">secondary response to A</w:t>
      </w:r>
      <w:r>
        <w:t xml:space="preserve"> (steep, high, sustained) while the response to </w:t>
      </w:r>
      <w:r>
        <w:rPr>
          <w:b/>
          <w:bCs/>
        </w:rPr>
        <w:t xml:space="preserve">B is only a primary response</w:t>
      </w:r>
      <w:r>
        <w:t xml:space="preserve">. </w:t>
      </w:r>
      <w:r>
        <w:rPr>
          <w:b/>
          <w:bCs/>
        </w:rPr>
        <w:t xml:space="preserve">In the primary response, IgM is the first antibody to appear. In the secondary response, IgG appears earlier and shows a more rapid rise and a higher final concentration.</w:t>
      </w:r>
      <w:r>
        <w:t xml:space="preserve"/>
      </w:r>
    </w:p>
    <w:p>
      <w:pPr>
        <w:spacing w:after="120"/>
      </w:pPr>
      <w:r>
        <w:t xml:space="preserve"/>
      </w:r>
      <w:r>
        <w:rPr>
          <w:b/>
          <w:bCs/>
        </w:rPr>
        <w:t xml:space="preserve">Slide 20:</w:t>
      </w:r>
      <w:r>
        <w:t xml:space="preserve"> first exposure: a B cell → </w:t>
      </w:r>
      <w:r>
        <w:rPr>
          <w:b/>
          <w:bCs/>
        </w:rPr>
        <w:t xml:space="preserve">memory B cells + fewer plasma cells</w:t>
      </w:r>
      <w:r>
        <w:t xml:space="preserve"> → </w:t>
      </w:r>
      <w:r>
        <w:rPr>
          <w:b/>
          <w:bCs/>
        </w:rPr>
        <w:t xml:space="preserve">fewer antibodies, longer response time</w:t>
      </w:r>
      <w:r>
        <w:t xml:space="preserve">. Second exposure: memory B cells → </w:t>
      </w:r>
      <w:r>
        <w:rPr>
          <w:b/>
          <w:bCs/>
        </w:rPr>
        <w:t xml:space="preserve">more memory B cells + more plasma cells</w:t>
      </w:r>
      <w:r>
        <w:t xml:space="preserve"> → </w:t>
      </w:r>
      <w:r>
        <w:rPr>
          <w:b/>
          <w:bCs/>
        </w:rPr>
        <w:t xml:space="preserve">more antibodies, shorter response time</w:t>
      </w:r>
      <w:r>
        <w:t xml:space="preserve">. </w:t>
      </w:r>
      <w:r>
        <w:rPr>
          <w:b/>
          <w:bCs/>
        </w:rPr>
        <w:t xml:space="preserve">Memory B cells: ~10-year lifespan; memory T cells: last many decades.</w:t>
      </w:r>
      <w:r>
        <w:t xml:space="preserve"/>
      </w:r>
    </w:p>
    <w:p>
      <w:pPr>
        <w:pStyle w:val="Heading2"/>
      </w:pPr>
      <w:r>
        <w:t xml:space="preserve">4.3 The comparison table (slide 21)</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3386"/>
        <w:gridCol w:w="3385"/>
      </w:tblGrid>
      <w:tr>
        <w:trPr>
          <w:tblHeader/>
        </w:trPr>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Feature</w:t>
            </w:r>
          </w:p>
        </w:tc>
        <w:tc>
          <w:tcPr>
            <w:tcW w:type="dxa" w:w="33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Primary response</w:t>
            </w:r>
          </w:p>
        </w:tc>
        <w:tc>
          <w:tcPr>
            <w:tcW w:type="dxa" w:w="33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Secondary response</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Time lag after immunization</w:t>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5–10 days</w:t>
            </w:r>
            <w:r>
              <w:t xml:space="preserve"/>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1–3 days</w:t>
            </w: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Peak response</w:t>
            </w:r>
          </w:p>
        </w:tc>
        <w:tc>
          <w:tcPr>
            <w:tcW w:type="dxa" w:w="33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Small</w:t>
            </w:r>
          </w:p>
        </w:tc>
        <w:tc>
          <w:tcPr>
            <w:tcW w:type="dxa" w:w="33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Large</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Antibody isotype</w:t>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IgM then IgG</w:t>
            </w:r>
            <w:r>
              <w:t xml:space="preserve"/>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Increasing IgG, IgA or IgE</w:t>
            </w: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Antibody affinity</w:t>
            </w:r>
          </w:p>
        </w:tc>
        <w:tc>
          <w:tcPr>
            <w:tcW w:type="dxa" w:w="33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Variable to low</w:t>
            </w:r>
          </w:p>
        </w:tc>
        <w:tc>
          <w:tcPr>
            <w:tcW w:type="dxa" w:w="33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High (affinity maturation)</w:t>
            </w:r>
            <w:r>
              <w:t xml:space="preserve"/>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Inducing agent</w:t>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All immunogens</w:t>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Protein antigens</w:t>
            </w:r>
            <w:r>
              <w:t xml:space="preserve"/>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Immunization protocol</w:t>
            </w:r>
          </w:p>
        </w:tc>
        <w:tc>
          <w:tcPr>
            <w:tcW w:type="dxa" w:w="33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High dose of antigen (often with adjuvant)</w:t>
            </w:r>
          </w:p>
        </w:tc>
        <w:tc>
          <w:tcPr>
            <w:tcW w:type="dxa" w:w="33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Low dose of antigen (often without adjuvant)</w:t>
            </w:r>
          </w:p>
        </w:tc>
      </w:tr>
    </w:tbl>
    <w:p>
      <w:pPr>
        <w:spacing w:after="120"/>
      </w:pPr>
    </w:p>
    <w:p>
      <w:pPr>
        <w:jc w:val="center"/>
      </w:pPr>
      <w:r>
        <w:drawing>
          <wp:inline distT="0" distB="0" distL="0" distR="0">
            <wp:extent cx="5760720" cy="22576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2257678"/>
                    </a:xfrm>
                    <a:prstGeom prst="rect">
                      <a:avLst/>
                    </a:prstGeom>
                  </pic:spPr>
                </pic:pic>
              </a:graphicData>
            </a:graphic>
          </wp:inline>
        </w:drawing>
      </w:r>
    </w:p>
    <w:p>
      <w:pPr>
        <w:spacing w:after="160"/>
        <w:jc w:val="center"/>
      </w:pPr>
      <w:r>
        <w:rPr>
          <w:i/>
          <w:iCs/>
          <w:color w:val="6B7280"/>
          <w:sz w:val="18"/>
          <w:szCs w:val="18"/>
        </w:rPr>
        <w:t xml:space="preserve">Figure 11. Each feature of the secondary response traced back to its cause.</w:t>
      </w:r>
    </w:p>
    <w:p>
      <w:pPr>
        <w:pStyle w:val="Heading2"/>
      </w:pPr>
      <w:r>
        <w:t xml:space="preserve">4.4 Reasoning through each row (your notes answered)</w:t>
      </w:r>
    </w:p>
    <w:p>
      <w:pPr>
        <w:spacing w:after="60" w:before="160"/>
      </w:pPr>
      <w:r>
        <w:rPr>
          <w:b/>
          <w:bCs/>
          <w:color w:val="4B5563"/>
          <w:sz w:val="20"/>
          <w:szCs w:val="20"/>
        </w:rPr>
        <w:t xml:space="preserve">▌ ADDITIONAL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6373"/>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Row</w:t>
            </w:r>
          </w:p>
        </w:tc>
        <w:tc>
          <w:tcPr>
            <w:tcW w:type="dxa" w:w="637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Why it is so</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Shorter lag</w:t>
            </w:r>
          </w:p>
        </w:tc>
        <w:tc>
          <w:tcPr>
            <w:tcW w:type="dxa" w:w="637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 naive clone may be 1 in 100,000 cells and must first be found by a DC, activated and expanded. Memory clones are already </w:t>
            </w:r>
            <w:r>
              <w:rPr>
                <w:b/>
                <w:bCs/>
              </w:rPr>
              <w:t xml:space="preserve">expanded</w:t>
            </w:r>
            <w:r>
              <w:t xml:space="preserve"> and have a </w:t>
            </w:r>
            <w:r>
              <w:rPr>
                <w:b/>
                <w:bCs/>
              </w:rPr>
              <w:t xml:space="preserve">lower activation threshold</w:t>
            </w:r>
            <w:r>
              <w:t xml:space="preserve"> (less dependent on costimulation) → respond within days</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Bigger peak</w:t>
            </w:r>
          </w:p>
        </w:tc>
        <w:tc>
          <w:tcPr>
            <w:tcW w:type="dxa" w:w="637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More starting cells → more plasma cells (slide 20)</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IgG/IgA/IgE instead of IgM</w:t>
            </w:r>
          </w:p>
        </w:tc>
        <w:tc>
          <w:tcPr>
            <w:tcW w:type="dxa" w:w="637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Memory B cells have </w:t>
            </w:r>
            <w:r>
              <w:rPr>
                <w:b/>
                <w:bCs/>
              </w:rPr>
              <w:t xml:space="preserve">already class-switched</w:t>
            </w:r>
            <w:r>
              <w:t xml:space="preserve"> during the primary response. Class switching requires </w:t>
            </w:r>
            <w:r>
              <w:rPr>
                <w:b/>
                <w:bCs/>
              </w:rPr>
              <w:t xml:space="preserve">CD40L–CD40 + cytokines from helper T cells</w:t>
            </w:r>
            <w:r>
              <w:t xml:space="preserve"> (Lecture 11–12; hyper-IgM if CD40L is missing)</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Higher affinity — </w:t>
            </w:r>
            <w:r>
              <w:rPr>
                <w:b/>
                <w:bCs/>
              </w:rPr>
              <w:t xml:space="preserve">your note: 'why? somatic mutation'</w:t>
            </w:r>
            <w:r>
              <w:rPr>
                <w:b/>
                <w:bCs/>
              </w:rPr>
              <w:t xml:space="preserve"/>
            </w:r>
          </w:p>
        </w:tc>
        <w:tc>
          <w:tcPr>
            <w:tcW w:type="dxa" w:w="637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Correct: in </w:t>
            </w:r>
            <w:r>
              <w:rPr>
                <w:b/>
                <w:bCs/>
              </w:rPr>
              <w:t xml:space="preserve">germinal centers</w:t>
            </w:r>
            <w:r>
              <w:t xml:space="preserve">, the enzyme </w:t>
            </w:r>
            <w:r>
              <w:rPr>
                <w:b/>
                <w:bCs/>
              </w:rPr>
              <w:t xml:space="preserve">AID</w:t>
            </w:r>
            <w:r>
              <w:t xml:space="preserve"> introduces point mutations into antibody variable-region genes (</w:t>
            </w:r>
            <w:r>
              <w:rPr>
                <w:b/>
                <w:bCs/>
              </w:rPr>
              <w:t xml:space="preserve">somatic hypermutation</w:t>
            </w:r>
            <w:r>
              <w:t xml:space="preserve">). B cells whose mutated BCR binds antigen </w:t>
            </w:r>
            <w:r>
              <w:rPr>
                <w:b/>
                <w:bCs/>
              </w:rPr>
              <w:t xml:space="preserve">more tightly</w:t>
            </w:r>
            <w:r>
              <w:t xml:space="preserve"> win the competition for antigen and Tfh help and survive → </w:t>
            </w:r>
            <w:r>
              <w:rPr>
                <w:b/>
                <w:bCs/>
              </w:rPr>
              <w:t xml:space="preserve">affinity maturation</w:t>
            </w:r>
            <w:r>
              <w:t xml:space="preserve">. Each new exposure repeats this selection</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Only protein antigens give a secondary response — </w:t>
            </w:r>
            <w:r>
              <w:rPr>
                <w:b/>
                <w:bCs/>
              </w:rPr>
              <w:t xml:space="preserve">your note: 'protein antigens are T-dependent so class switching is only possible with T cells'</w:t>
            </w:r>
            <w:r>
              <w:rPr>
                <w:b/>
                <w:bCs/>
              </w:rPr>
              <w:t xml:space="preserve"/>
            </w:r>
          </w:p>
        </w:tc>
        <w:tc>
          <w:tcPr>
            <w:tcW w:type="dxa" w:w="637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Correct: proteins can be processed and shown on </w:t>
            </w:r>
            <w:r>
              <w:rPr>
                <w:b/>
                <w:bCs/>
              </w:rPr>
              <w:t xml:space="preserve">MHC II</w:t>
            </w:r>
            <w:r>
              <w:t xml:space="preserve"> to helper T cells → T help → class switching, affinity maturation and </w:t>
            </w:r>
            <w:r>
              <w:rPr>
                <w:b/>
                <w:bCs/>
              </w:rPr>
              <w:t xml:space="preserve">memory</w:t>
            </w:r>
            <w:r>
              <w:t xml:space="preserve">. Polysaccharides/lipids can't be presented on MHC → </w:t>
            </w:r>
            <w:r>
              <w:rPr>
                <w:b/>
                <w:bCs/>
              </w:rPr>
              <w:t xml:space="preserve">T-independent</w:t>
            </w:r>
            <w:r>
              <w:t xml:space="preserve"> → mainly IgM, little memory</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Lower antigen dose, no adjuvant needed for the secondary response</w:t>
            </w:r>
          </w:p>
        </w:tc>
        <w:tc>
          <w:tcPr>
            <w:tcW w:type="dxa" w:w="637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Memory cells are easier to trigger; the primary response needs more antigen and an adjuvant to mature DCs (↑B7) and recruit naive cells</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IgM similar both times</w:t>
            </w:r>
          </w:p>
        </w:tc>
        <w:tc>
          <w:tcPr>
            <w:tcW w:type="dxa" w:w="637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IgM is made by newly recruited, not-yet-switched B cells; memory doesn't greatly change this component</w:t>
            </w:r>
          </w:p>
        </w:tc>
      </w:tr>
    </w:tbl>
    <w:p>
      <w:pPr>
        <w:spacing w:after="120"/>
      </w:pP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Serology reasoning:</w:t>
      </w:r>
      <w:r>
        <w:t xml:space="preserve"> </w:t>
      </w:r>
      <w:r>
        <w:rPr>
          <w:b/>
          <w:bCs/>
        </w:rPr>
        <w:t xml:space="preserve">IgM = recent/acute infection</w:t>
      </w:r>
      <w:r>
        <w:t xml:space="preserve"> (primary response); </w:t>
      </w:r>
      <w:r>
        <w:rPr>
          <w:b/>
          <w:bCs/>
        </w:rPr>
        <w:t xml:space="preserve">IgG = past infection or immunity</w:t>
      </w:r>
      <w:r>
        <w:t xml:space="preserve"> (or chronic infection). Examples: </w:t>
      </w:r>
      <w:r>
        <w:rPr>
          <w:b/>
          <w:bCs/>
        </w:rPr>
        <w:t xml:space="preserve">anti-HAV IgM</w:t>
      </w:r>
      <w:r>
        <w:t xml:space="preserve"> = acute hepatitis A; </w:t>
      </w:r>
      <w:r>
        <w:rPr>
          <w:b/>
          <w:bCs/>
        </w:rPr>
        <w:t xml:space="preserve">anti-HBc IgM</w:t>
      </w:r>
      <w:r>
        <w:t xml:space="preserve"> = acute hepatitis B; </w:t>
      </w:r>
      <w:r>
        <w:rPr>
          <w:b/>
          <w:bCs/>
        </w:rPr>
        <w:t xml:space="preserve">IgM in a newborn = congenital infection</w:t>
      </w:r>
      <w:r>
        <w:t xml:space="preserve"> (IgM does not cross the placenta; IgG does).</w:t>
      </w:r>
    </w:p>
    <w:p>
      <w:pPr>
        <w:pStyle w:val="ListParagraph"/>
        <w:numPr>
          <w:ilvl w:val="0"/>
          <w:numId w:val="2"/>
        </w:numPr>
        <w:spacing w:after="60"/>
      </w:pPr>
      <w:r>
        <w:t xml:space="preserve"/>
      </w:r>
      <w:r>
        <w:rPr>
          <w:b/>
          <w:bCs/>
        </w:rPr>
        <w:t xml:space="preserve">Conjugate vaccines</w:t>
      </w:r>
      <w:r>
        <w:t xml:space="preserve"> (Hib, pneumococcal PCV, meningococcal): polysaccharide capsule (T-independent; poor in children &lt; 2 years) is </w:t>
      </w:r>
      <w:r>
        <w:rPr>
          <w:b/>
          <w:bCs/>
        </w:rPr>
        <w:t xml:space="preserve">linked to a protein carrier</w:t>
      </w:r>
      <w:r>
        <w:t xml:space="preserve"> → helper T cells are recruited → class switching, affinity maturation and </w:t>
      </w:r>
      <w:r>
        <w:rPr>
          <w:b/>
          <w:bCs/>
        </w:rPr>
        <w:t xml:space="preserve">memory</w:t>
      </w:r>
      <w:r>
        <w:t xml:space="preserve"> — exactly the 'protein antigens' row of slide 21.</w:t>
      </w:r>
    </w:p>
    <w:p>
      <w:pPr>
        <w:pStyle w:val="ListParagraph"/>
        <w:numPr>
          <w:ilvl w:val="0"/>
          <w:numId w:val="2"/>
        </w:numPr>
        <w:spacing w:after="60"/>
      </w:pPr>
      <w:r>
        <w:t xml:space="preserve"/>
      </w:r>
      <w:r>
        <w:rPr>
          <w:b/>
          <w:bCs/>
        </w:rPr>
        <w:t xml:space="preserve">Booster logic:</w:t>
      </w:r>
      <w:r>
        <w:t xml:space="preserve"> tetanus/diphtheria booster every </w:t>
      </w:r>
      <w:r>
        <w:rPr>
          <w:b/>
          <w:bCs/>
        </w:rPr>
        <w:t xml:space="preserve">10 years</w:t>
      </w:r>
      <w:r>
        <w:t xml:space="preserve"> fits the ~10-year memory B-cell lifespan quoted on slide 20.</w:t>
      </w:r>
    </w:p>
    <w:p>
      <w:pPr>
        <w:pStyle w:val="ListParagraph"/>
        <w:numPr>
          <w:ilvl w:val="0"/>
          <w:numId w:val="2"/>
        </w:numPr>
        <w:spacing w:after="60"/>
      </w:pPr>
      <w:r>
        <w:t xml:space="preserve"/>
      </w:r>
      <w:r>
        <w:rPr>
          <w:b/>
          <w:bCs/>
        </w:rPr>
        <w:t xml:space="preserve">Anamnestic response</w:t>
      </w:r>
      <w:r>
        <w:t xml:space="preserve"> is the formal name for the secondary (memory) response.</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Hepatitis B serology:</w:t>
      </w:r>
      <w:r>
        <w:t xml:space="preserve"> anti-HBc </w:t>
      </w:r>
      <w:r>
        <w:rPr>
          <w:b/>
          <w:bCs/>
        </w:rPr>
        <w:t xml:space="preserve">IgM</w:t>
      </w:r>
      <w:r>
        <w:t xml:space="preserve"> → acute infection; anti-HBc </w:t>
      </w:r>
      <w:r>
        <w:rPr>
          <w:b/>
          <w:bCs/>
        </w:rPr>
        <w:t xml:space="preserve">IgG</w:t>
      </w:r>
      <w:r>
        <w:t xml:space="preserve"> with anti-HBs → resolved infection; anti-HBs alone → vaccinated (vaccine = HBsAg protein only).</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TORCH infections:</w:t>
      </w:r>
      <w:r>
        <w:t xml:space="preserve"> IgM in cord blood indicates the fetus itself was infected; IgG may simply be maternal antibody.</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Tetanus prophylaxis:</w:t>
      </w:r>
      <w:r>
        <w:t xml:space="preserve"> a wound in someone with an up-to-date series gets a booster (secondary response within days) rather than passive immunoglobulin.</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Infants &lt; 2 years</w:t>
      </w:r>
      <w:r>
        <w:t xml:space="preserve"> respond poorly to pure polysaccharide vaccines → use conjugate vaccines.</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Primary: lag </w:t>
      </w:r>
      <w:r>
        <w:rPr>
          <w:b/>
          <w:bCs/>
        </w:rPr>
        <w:t xml:space="preserve">5–10 days</w:t>
      </w:r>
      <w:r>
        <w:t xml:space="preserve">, </w:t>
      </w:r>
      <w:r>
        <w:rPr>
          <w:b/>
          <w:bCs/>
        </w:rPr>
        <w:t xml:space="preserve">IgM first</w:t>
      </w:r>
      <w:r>
        <w:t xml:space="preserve"> then IgG/IgA, small peak, </w:t>
      </w:r>
      <w:r>
        <w:rPr>
          <w:b/>
          <w:bCs/>
        </w:rPr>
        <w:t xml:space="preserve">low affinity</w:t>
      </w:r>
      <w:r>
        <w:t xml:space="preserve">, IgM declines before IgG.</w:t>
      </w:r>
    </w:p>
    <w:p>
      <w:pPr>
        <w:pBdr>
          <w:left w:val="single" w:color="1D4ED8" w:sz="24" w:space="8"/>
          <w:right w:val="single" w:color="1D4ED8" w:sz="6" w:space="6"/>
        </w:pBdr>
        <w:shd w:fill="EFF6FF" w:color="auto" w:val="clear"/>
        <w:spacing w:after="0" w:before="0" w:line="290"/>
        <w:ind w:left="200" w:right="200"/>
      </w:pPr>
      <w:r>
        <w:t xml:space="preserve">•  Secondary: lag </w:t>
      </w:r>
      <w:r>
        <w:rPr>
          <w:b/>
          <w:bCs/>
        </w:rPr>
        <w:t xml:space="preserve">1–3 days</w:t>
      </w:r>
      <w:r>
        <w:t xml:space="preserve">, </w:t>
      </w:r>
      <w:r>
        <w:rPr>
          <w:b/>
          <w:bCs/>
        </w:rPr>
        <w:t xml:space="preserve">IgG (IgA, IgE)</w:t>
      </w:r>
      <w:r>
        <w:t xml:space="preserve"> dominates, </w:t>
      </w:r>
      <w:r>
        <w:rPr>
          <w:b/>
          <w:bCs/>
        </w:rPr>
        <w:t xml:space="preserve">large and persistent</w:t>
      </w:r>
      <w:r>
        <w:t xml:space="preserve">, </w:t>
      </w:r>
      <w:r>
        <w:rPr>
          <w:b/>
          <w:bCs/>
        </w:rPr>
        <w:t xml:space="preserve">high affinity (affinity maturation)</w:t>
      </w:r>
      <w:r>
        <w:t xml:space="preserve">, requires </w:t>
      </w:r>
      <w:r>
        <w:rPr>
          <w:b/>
          <w:bCs/>
        </w:rPr>
        <w:t xml:space="preserve">protein (T-dependent)</w:t>
      </w:r>
      <w:r>
        <w:t xml:space="preserve"> antigen, low dose without adjuvant.</w:t>
      </w:r>
    </w:p>
    <w:p>
      <w:pPr>
        <w:pBdr>
          <w:left w:val="single" w:color="1D4ED8" w:sz="24" w:space="8"/>
          <w:right w:val="single" w:color="1D4ED8" w:sz="6" w:space="6"/>
        </w:pBdr>
        <w:shd w:fill="EFF6FF" w:color="auto" w:val="clear"/>
        <w:spacing w:after="0" w:before="0" w:line="290"/>
        <w:ind w:left="200" w:right="200"/>
      </w:pPr>
      <w:r>
        <w:t xml:space="preserve">•  Basis of </w:t>
      </w:r>
      <w:r>
        <w:rPr>
          <w:b/>
          <w:bCs/>
        </w:rPr>
        <w:t xml:space="preserve">vaccine boosters</w:t>
      </w:r>
      <w:r>
        <w:t xml:space="preserve"> = persistence of </w:t>
      </w:r>
      <w:r>
        <w:rPr>
          <w:b/>
          <w:bCs/>
        </w:rPr>
        <w:t xml:space="preserve">memory cells</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Memory B ≈ 10 years; memory T = many decades.</w:t>
      </w:r>
      <w:r>
        <w:t xml:space="preserve"/>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Graph questions: a new antigen (B) given with the booster still produces only a </w:t>
      </w:r>
      <w:r>
        <w:rPr>
          <w:b/>
          <w:bCs/>
        </w:rPr>
        <w:t xml:space="preserve">primary</w:t>
      </w:r>
      <w:r>
        <w:t xml:space="preserve"> response — memory is </w:t>
      </w:r>
      <w:r>
        <w:rPr>
          <w:b/>
          <w:bCs/>
        </w:rPr>
        <w:t xml:space="preserve">antigen-specific</w:t>
      </w:r>
      <w:r>
        <w:t xml:space="preserve">.</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Saying the secondary response produces </w:t>
      </w:r>
      <w:r>
        <w:rPr>
          <w:b/>
          <w:bCs/>
        </w:rPr>
        <w:t xml:space="preserve">more IgM</w:t>
      </w:r>
      <w:r>
        <w:t xml:space="preserve"> — IgM is </w:t>
      </w:r>
      <w:r>
        <w:rPr>
          <w:b/>
          <w:bCs/>
        </w:rPr>
        <w:t xml:space="preserve">similar</w:t>
      </w:r>
      <w:r>
        <w:t xml:space="preserve">; it is </w:t>
      </w:r>
      <w:r>
        <w:rPr>
          <w:b/>
          <w:bCs/>
        </w:rPr>
        <w:t xml:space="preserve">IgG</w:t>
      </w:r>
      <w:r>
        <w:t xml:space="preserve"> that increases.</w:t>
      </w:r>
    </w:p>
    <w:p>
      <w:pPr>
        <w:pBdr>
          <w:left w:val="single" w:color="B91C1C" w:sz="24" w:space="8"/>
          <w:right w:val="single" w:color="B91C1C" w:sz="6" w:space="6"/>
        </w:pBdr>
        <w:shd w:fill="FEF2F2" w:color="auto" w:val="clear"/>
        <w:spacing w:after="0" w:before="0" w:line="290"/>
        <w:ind w:left="200" w:right="200"/>
      </w:pPr>
      <w:r>
        <w:t xml:space="preserve">•  Thinking memory is general — a booster of A gives no head start against unrelated antigen B (slide 19).</w:t>
      </w:r>
    </w:p>
    <w:p>
      <w:pPr>
        <w:pBdr>
          <w:left w:val="single" w:color="B91C1C" w:sz="24" w:space="8"/>
          <w:right w:val="single" w:color="B91C1C" w:sz="6" w:space="6"/>
        </w:pBdr>
        <w:shd w:fill="FEF2F2" w:color="auto" w:val="clear"/>
        <w:spacing w:after="0" w:before="0" w:line="290"/>
        <w:ind w:left="200" w:right="200"/>
      </w:pPr>
      <w:r>
        <w:t xml:space="preserve">•  Assuming polysaccharide antigens generate strong memory — memory and class switching need </w:t>
      </w:r>
      <w:r>
        <w:rPr>
          <w:b/>
          <w:bCs/>
        </w:rPr>
        <w:t xml:space="preserve">T-cell help (protein antigens)</w:t>
      </w:r>
      <w:r>
        <w:t xml:space="preserve">.</w:t>
      </w:r>
    </w:p>
    <w:p>
      <w:pPr>
        <w:pBdr>
          <w:left w:val="single" w:color="B91C1C" w:sz="24" w:space="8"/>
          <w:right w:val="single" w:color="B91C1C" w:sz="6" w:space="6"/>
        </w:pBdr>
        <w:shd w:fill="FEF2F2" w:color="auto" w:val="clear"/>
        <w:spacing w:after="0" w:before="0" w:line="290"/>
        <w:ind w:left="200" w:right="200"/>
      </w:pPr>
      <w:r>
        <w:t xml:space="preserve">•  Confusing affinity maturation (better binding through somatic hypermutation) with class switching (change of constant region/isotype).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Mixing the lag times: </w:t>
      </w:r>
      <w:r>
        <w:rPr>
          <w:b/>
          <w:bCs/>
        </w:rPr>
        <w:t xml:space="preserve">5–10 days</w:t>
      </w:r>
      <w:r>
        <w:t xml:space="preserve"> primary vs </w:t>
      </w:r>
      <w:r>
        <w:rPr>
          <w:b/>
          <w:bCs/>
        </w:rPr>
        <w:t xml:space="preserve">1–3 days</w:t>
      </w:r>
      <w:r>
        <w:t xml:space="preserve"> secondary.</w:t>
      </w:r>
    </w:p>
    <w:p>
      <w:pPr>
        <w:spacing w:after="120"/>
      </w:pPr>
    </w:p>
    <w:p>
      <w:pPr>
        <w:pStyle w:val="Heading2"/>
      </w:pPr>
      <w:r>
        <w:t xml:space="preserve">Section 4 — Practice questions</w:t>
      </w:r>
    </w:p>
    <w:p>
      <w:pPr>
        <w:keepNext/>
        <w:spacing w:after="80" w:before="200"/>
      </w:pPr>
      <w:r>
        <w:rPr>
          <w:b/>
          <w:bCs/>
          <w:color w:val="1E3A8A"/>
        </w:rPr>
        <w:t xml:space="preserve">Q1. </w:t>
      </w:r>
      <w:r>
        <w:rPr>
          <w:b/>
          <w:bCs/>
          <w:color w:val="6B7280"/>
          <w:sz w:val="20"/>
          <w:szCs w:val="20"/>
        </w:rPr>
        <w:t xml:space="preserve">[MCQ] </w:t>
      </w:r>
      <w:r>
        <w:t xml:space="preserve">A child receives a first dose of tetanus toxoid. Which antibody class appears first in serum?</w:t>
      </w:r>
    </w:p>
    <w:p>
      <w:pPr>
        <w:keepNext/>
        <w:spacing w:after="30"/>
        <w:ind w:left="500"/>
      </w:pPr>
      <w:r>
        <w:t xml:space="preserve">A. IgG</w:t>
      </w:r>
    </w:p>
    <w:p>
      <w:pPr>
        <w:keepNext/>
        <w:spacing w:after="30"/>
        <w:ind w:left="500"/>
      </w:pPr>
      <w:r>
        <w:t xml:space="preserve">B. IgA</w:t>
      </w:r>
    </w:p>
    <w:p>
      <w:pPr>
        <w:keepNext/>
        <w:spacing w:after="30"/>
        <w:ind w:left="500"/>
      </w:pPr>
      <w:r>
        <w:t xml:space="preserve">C. IgM</w:t>
      </w:r>
    </w:p>
    <w:p>
      <w:pPr>
        <w:keepNext/>
        <w:spacing w:after="30"/>
        <w:ind w:left="500"/>
      </w:pPr>
      <w:r>
        <w:t xml:space="preserve">D. IgE</w:t>
      </w:r>
    </w:p>
    <w:p>
      <w:pPr>
        <w:keepNext/>
        <w:spacing w:after="30"/>
        <w:ind w:left="500"/>
      </w:pPr>
      <w:r>
        <w:t xml:space="preserve">E. IgD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IgM</w:t>
      </w:r>
      <w:r>
        <w:t xml:space="preserve"> is the first antibody in a primary response (slide 17).</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feature is characteristic of the secondary but NOT the primary response?</w:t>
      </w:r>
    </w:p>
    <w:p>
      <w:pPr>
        <w:keepNext/>
        <w:spacing w:after="30"/>
        <w:ind w:left="500"/>
      </w:pPr>
      <w:r>
        <w:t xml:space="preserve">A. Lag of 5–10 days</w:t>
      </w:r>
    </w:p>
    <w:p>
      <w:pPr>
        <w:keepNext/>
        <w:spacing w:after="30"/>
        <w:ind w:left="500"/>
      </w:pPr>
      <w:r>
        <w:t xml:space="preserve">B. IgM predominance</w:t>
      </w:r>
    </w:p>
    <w:p>
      <w:pPr>
        <w:keepNext/>
        <w:spacing w:after="30"/>
        <w:ind w:left="500"/>
      </w:pPr>
      <w:r>
        <w:t xml:space="preserve">C. High-affinity antibody due to affinity maturation</w:t>
      </w:r>
    </w:p>
    <w:p>
      <w:pPr>
        <w:keepNext/>
        <w:spacing w:after="30"/>
        <w:ind w:left="500"/>
      </w:pPr>
      <w:r>
        <w:t xml:space="preserve">D. Requires high antigen dose with adjuvant</w:t>
      </w:r>
    </w:p>
    <w:p>
      <w:pPr>
        <w:keepNext/>
        <w:spacing w:after="30"/>
        <w:ind w:left="500"/>
      </w:pPr>
      <w:r>
        <w:t xml:space="preserve">E. Can be induced by all immunogens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21). A, B, D, E describe the primary response.</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25-year-old nurse sustains a needlestick. She completed the hepatitis B vaccine series 8 years ago and has low anti-HBs titers. She is given a booster dose; one week later anti-HBs titers are very high. Explain.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The vaccine (HBsAg, a </w:t>
      </w:r>
      <w:r>
        <w:rPr>
          <w:b/>
          <w:bCs/>
        </w:rPr>
        <w:t xml:space="preserve">protein antigen</w:t>
      </w:r>
      <w:r>
        <w:t xml:space="preserve">) generated </w:t>
      </w:r>
      <w:r>
        <w:rPr>
          <w:b/>
          <w:bCs/>
        </w:rPr>
        <w:t xml:space="preserve">memory B and T cells</w:t>
      </w:r>
      <w:r>
        <w:t xml:space="preserve"> during the primary series. The booster triggers a </w:t>
      </w:r>
      <w:r>
        <w:rPr>
          <w:b/>
          <w:bCs/>
        </w:rPr>
        <w:t xml:space="preserve">secondary (anamnestic) response</w:t>
      </w:r>
      <w:r>
        <w:t xml:space="preserve">: short lag (1–3 days), large rise in </w:t>
      </w:r>
      <w:r>
        <w:rPr>
          <w:b/>
          <w:bCs/>
        </w:rPr>
        <w:t xml:space="preserve">high-affinity IgG</w:t>
      </w:r>
      <w:r>
        <w:t xml:space="preserve"> — the 'memory effect, the fundamental basis for vaccine boosters' (slide 18).</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Using slide 19, what happens when antigen B is injected for the first time at the same moment as the second injection of antigen 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A shows a rapid, large, sustained </w:t>
      </w:r>
      <w:r>
        <w:rPr>
          <w:b/>
          <w:bCs/>
        </w:rPr>
        <w:t xml:space="preserve">secondary</w:t>
      </w:r>
      <w:r>
        <w:t xml:space="preserve"> response; B shows only a small, slower </w:t>
      </w:r>
      <w:r>
        <w:rPr>
          <w:b/>
          <w:bCs/>
        </w:rPr>
        <w:t xml:space="preserve">primary</w:t>
      </w:r>
      <w:r>
        <w:t xml:space="preserve"> response. Memory is </w:t>
      </w:r>
      <w:r>
        <w:rPr>
          <w:b/>
          <w:bCs/>
        </w:rPr>
        <w:t xml:space="preserve">specific</w:t>
      </w:r>
      <w:r>
        <w:t xml:space="preserve"> to the antigen previously encountered.</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Why does a Haemophilus influenzae type b polysaccharide vaccine work poorly in infants and fail to produce a booster effect, while the conjugate vaccine works?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Pure polysaccharide is a </w:t>
      </w:r>
      <w:r>
        <w:rPr>
          <w:b/>
          <w:bCs/>
        </w:rPr>
        <w:t xml:space="preserve">T-independent</w:t>
      </w:r>
      <w:r>
        <w:t xml:space="preserve"> antigen: it can't be presented on MHC II → no helper T cells → mainly IgM, no class switching, little affinity maturation or memory (infants' T-independent responses are especially weak). Conjugating it to a </w:t>
      </w:r>
      <w:r>
        <w:rPr>
          <w:b/>
          <w:bCs/>
        </w:rPr>
        <w:t xml:space="preserve">protein</w:t>
      </w:r>
      <w:r>
        <w:t xml:space="preserve"> carrier lets B cells present carrier peptides to helper T cells → T-dependent response → IgG, affinity maturation, </w:t>
      </w:r>
      <w:r>
        <w:rPr>
          <w:b/>
          <w:bCs/>
        </w:rPr>
        <w:t xml:space="preserve">memory</w:t>
      </w:r>
      <w:r>
        <w:t xml:space="preserve"> and booster effects (slide 21: secondary response needs </w:t>
      </w:r>
      <w:r>
        <w:rPr>
          <w:b/>
          <w:bCs/>
        </w:rPr>
        <w:t xml:space="preserve">protein antigens</w:t>
      </w:r>
      <w:r>
        <w:t xml:space="preserve">).</w:t>
      </w:r>
    </w:p>
    <w:p>
      <w:pPr>
        <w:spacing w:after="120"/>
      </w:pPr>
    </w:p>
    <w:p>
      <w:pPr>
        <w:pStyle w:val="Heading1"/>
        <w:pageBreakBefore/>
      </w:pPr>
      <w:r>
        <w:t xml:space="preserve">Whole-lecture review</w:t>
      </w:r>
    </w:p>
    <w:p>
      <w:pPr>
        <w:pStyle w:val="Heading2"/>
      </w:pPr>
      <w:r>
        <w:t xml:space="preserve">A. Complete high-yield summary</w:t>
      </w:r>
    </w:p>
    <w:p>
      <w:pPr>
        <w:shd w:fill="F8FAFC" w:color="auto" w:val="clear"/>
        <w:spacing w:after="0" w:line="260"/>
        <w:ind w:left="300"/>
      </w:pPr>
      <w:r>
        <w:rPr>
          <w:rFonts w:ascii="Consolas" w:cs="Consolas" w:eastAsia="Consolas" w:hAnsi="Consolas"/>
          <w:sz w:val="17"/>
          <w:szCs w:val="17"/>
        </w:rPr>
        <w:t xml:space="preserve">WHY TOLERANCE? Random receptor generation (RAG, TdT) → some lymphocytes are self-reactive</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T-CELL DEVELOPMENT (thymus)</w:t>
      </w:r>
    </w:p>
    <w:p>
      <w:pPr>
        <w:shd w:fill="F8FAFC" w:color="auto" w:val="clear"/>
        <w:spacing w:after="0" w:line="260"/>
        <w:ind w:left="300"/>
      </w:pPr>
      <w:r>
        <w:rPr>
          <w:rFonts w:ascii="Consolas" w:cs="Consolas" w:eastAsia="Consolas" w:hAnsi="Consolas"/>
          <w:sz w:val="17"/>
          <w:szCs w:val="17"/>
        </w:rPr>
        <w:t xml:space="preserve">  DN (no CD4/CD8/CD3/TCR) → cortex → DP (CD4+CD8+, CD3, TCR)</w:t>
      </w:r>
    </w:p>
    <w:p>
      <w:pPr>
        <w:shd w:fill="F8FAFC" w:color="auto" w:val="clear"/>
        <w:spacing w:after="0" w:line="260"/>
        <w:ind w:left="300"/>
      </w:pPr>
      <w:r>
        <w:rPr>
          <w:rFonts w:ascii="Consolas" w:cs="Consolas" w:eastAsia="Consolas" w:hAnsi="Consolas"/>
          <w:sz w:val="17"/>
          <w:szCs w:val="17"/>
        </w:rPr>
        <w:t xml:space="preserve">  POSITIVE selection (cortex, cortical epithelium): binds self-MHC → survive</w:t>
      </w:r>
    </w:p>
    <w:p>
      <w:pPr>
        <w:shd w:fill="F8FAFC" w:color="auto" w:val="clear"/>
        <w:spacing w:after="0" w:line="260"/>
        <w:ind w:left="300"/>
      </w:pPr>
      <w:r>
        <w:rPr>
          <w:rFonts w:ascii="Consolas" w:cs="Consolas" w:eastAsia="Consolas" w:hAnsi="Consolas"/>
          <w:sz w:val="17"/>
          <w:szCs w:val="17"/>
        </w:rPr>
        <w:t xml:space="preserve">      → MHC RESTRICTION; no binding → die in 3–4 days</w:t>
      </w:r>
    </w:p>
    <w:p>
      <w:pPr>
        <w:shd w:fill="F8FAFC" w:color="auto" w:val="clear"/>
        <w:spacing w:after="0" w:line="260"/>
        <w:ind w:left="300"/>
      </w:pPr>
      <w:r>
        <w:rPr>
          <w:rFonts w:ascii="Consolas" w:cs="Consolas" w:eastAsia="Consolas" w:hAnsi="Consolas"/>
          <w:sz w:val="17"/>
          <w:szCs w:val="17"/>
        </w:rPr>
        <w:t xml:space="preserve">  → SP (CD4 or CD8) → medulla</w:t>
      </w:r>
    </w:p>
    <w:p>
      <w:pPr>
        <w:shd w:fill="F8FAFC" w:color="auto" w:val="clear"/>
        <w:spacing w:after="0" w:line="260"/>
        <w:ind w:left="300"/>
      </w:pPr>
      <w:r>
        <w:rPr>
          <w:rFonts w:ascii="Consolas" w:cs="Consolas" w:eastAsia="Consolas" w:hAnsi="Consolas"/>
          <w:sz w:val="17"/>
          <w:szCs w:val="17"/>
        </w:rPr>
        <w:t xml:space="preserve">  NEGATIVE selection (medulla, mTEC + DCs): avid self-peptide–MHC binding</w:t>
      </w:r>
    </w:p>
    <w:p>
      <w:pPr>
        <w:shd w:fill="F8FAFC" w:color="auto" w:val="clear"/>
        <w:spacing w:after="0" w:line="260"/>
        <w:ind w:left="300"/>
      </w:pPr>
      <w:r>
        <w:rPr>
          <w:rFonts w:ascii="Consolas" w:cs="Consolas" w:eastAsia="Consolas" w:hAnsi="Consolas"/>
          <w:sz w:val="17"/>
          <w:szCs w:val="17"/>
        </w:rPr>
        <w:t xml:space="preserve">      → apoptosis (a few → Tregs) → SELF-TOLERANCE</w:t>
      </w:r>
    </w:p>
    <w:p>
      <w:pPr>
        <w:shd w:fill="F8FAFC" w:color="auto" w:val="clear"/>
        <w:spacing w:after="0" w:line="260"/>
        <w:ind w:left="300"/>
      </w:pPr>
      <w:r>
        <w:rPr>
          <w:rFonts w:ascii="Consolas" w:cs="Consolas" w:eastAsia="Consolas" w:hAnsi="Consolas"/>
          <w:sz w:val="17"/>
          <w:szCs w:val="17"/>
        </w:rPr>
        <w:t xml:space="preserve">  &lt; 5% survive · γδ T cells leave without selection</w:t>
      </w:r>
    </w:p>
    <w:p>
      <w:pPr>
        <w:shd w:fill="F8FAFC" w:color="auto" w:val="clear"/>
        <w:spacing w:after="0" w:line="260"/>
        <w:ind w:left="300"/>
      </w:pPr>
      <w:r>
        <w:rPr>
          <w:rFonts w:ascii="Consolas" w:cs="Consolas" w:eastAsia="Consolas" w:hAnsi="Consolas"/>
          <w:sz w:val="17"/>
          <w:szCs w:val="17"/>
        </w:rPr>
        <w:t xml:space="preserve">  Markers: TdT (pre-thymic→cortex), RAG (cortex), CD2/CD3/TCR (for life)</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CENTRAL TOLERANCE: deletion · receptor editing (B only) · Treg (CD4 T only)</w:t>
      </w:r>
    </w:p>
    <w:p>
      <w:pPr>
        <w:shd w:fill="F8FAFC" w:color="auto" w:val="clear"/>
        <w:spacing w:after="0" w:line="260"/>
        <w:ind w:left="300"/>
      </w:pPr>
      <w:r>
        <w:rPr>
          <w:rFonts w:ascii="Consolas" w:cs="Consolas" w:eastAsia="Consolas" w:hAnsi="Consolas"/>
          <w:sz w:val="17"/>
          <w:szCs w:val="17"/>
        </w:rPr>
        <w:t xml:space="preserve">  AIRE → tissue-restricted antigens in thymus; mutation → autoimmune</w:t>
      </w:r>
    </w:p>
    <w:p>
      <w:pPr>
        <w:shd w:fill="F8FAFC" w:color="auto" w:val="clear"/>
        <w:spacing w:after="0" w:line="260"/>
        <w:ind w:left="300"/>
      </w:pPr>
      <w:r>
        <w:rPr>
          <w:rFonts w:ascii="Consolas" w:cs="Consolas" w:eastAsia="Consolas" w:hAnsi="Consolas"/>
          <w:sz w:val="17"/>
          <w:szCs w:val="17"/>
        </w:rPr>
        <w:t xml:space="preserve">      polyendocrine syndrome</w:t>
      </w:r>
    </w:p>
    <w:p>
      <w:pPr>
        <w:shd w:fill="F8FAFC" w:color="auto" w:val="clear"/>
        <w:spacing w:after="0" w:line="260"/>
        <w:ind w:left="300"/>
      </w:pPr>
      <w:r>
        <w:rPr>
          <w:rFonts w:ascii="Consolas" w:cs="Consolas" w:eastAsia="Consolas" w:hAnsi="Consolas"/>
          <w:sz w:val="17"/>
          <w:szCs w:val="17"/>
        </w:rPr>
        <w:t xml:space="preserve">  B cells (marrow): strong self binding → apoptosis; low affinity → naive B</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PERIPHERAL TOLERANCE: anergy · deletion · Treg suppression</w:t>
      </w:r>
    </w:p>
    <w:p>
      <w:pPr>
        <w:shd w:fill="F8FAFC" w:color="auto" w:val="clear"/>
        <w:spacing w:after="0" w:line="260"/>
        <w:ind w:left="300"/>
      </w:pPr>
      <w:r>
        <w:rPr>
          <w:rFonts w:ascii="Consolas" w:cs="Consolas" w:eastAsia="Consolas" w:hAnsi="Consolas"/>
          <w:sz w:val="17"/>
          <w:szCs w:val="17"/>
        </w:rPr>
        <w:t xml:space="preserve">  Anergy: alive but unresponsive; (1) no costimulation (2) ↑CTLA-4 / PD-1</w:t>
      </w:r>
    </w:p>
    <w:p>
      <w:pPr>
        <w:shd w:fill="F8FAFC" w:color="auto" w:val="clear"/>
        <w:spacing w:after="0" w:line="260"/>
        <w:ind w:left="300"/>
      </w:pPr>
      <w:r>
        <w:rPr>
          <w:rFonts w:ascii="Consolas" w:cs="Consolas" w:eastAsia="Consolas" w:hAnsi="Consolas"/>
          <w:sz w:val="17"/>
          <w:szCs w:val="17"/>
        </w:rPr>
        <w:t xml:space="preserve">  Treg: CD4+, FoxP3-dependent, need IL-2; inhibit naive T, effectors, B, NK</w:t>
      </w:r>
    </w:p>
    <w:p>
      <w:pPr>
        <w:shd w:fill="F8FAFC" w:color="auto" w:val="clear"/>
        <w:spacing w:after="0" w:line="260"/>
        <w:ind w:left="300"/>
      </w:pPr>
      <w:r>
        <w:rPr>
          <w:rFonts w:ascii="Consolas" w:cs="Consolas" w:eastAsia="Consolas" w:hAnsi="Consolas"/>
          <w:sz w:val="17"/>
          <w:szCs w:val="17"/>
        </w:rPr>
        <w:t xml:space="preserve">  IPEX = FOXP3 mutation: T1DM, chronic diarrhea, eczema, Tregs absent</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MEMORY</w:t>
      </w:r>
    </w:p>
    <w:p>
      <w:pPr>
        <w:shd w:fill="F8FAFC" w:color="auto" w:val="clear"/>
        <w:spacing w:after="0" w:line="260"/>
        <w:ind w:left="300"/>
      </w:pPr>
      <w:r>
        <w:rPr>
          <w:rFonts w:ascii="Consolas" w:cs="Consolas" w:eastAsia="Consolas" w:hAnsi="Consolas"/>
          <w:sz w:val="17"/>
          <w:szCs w:val="17"/>
        </w:rPr>
        <w:t xml:space="preserve">  Primary: lag 5–10 d, IgM → IgG/IgA, small peak, low affinity</w:t>
      </w:r>
    </w:p>
    <w:p>
      <w:pPr>
        <w:shd w:fill="F8FAFC" w:color="auto" w:val="clear"/>
        <w:spacing w:after="0" w:line="260"/>
        <w:ind w:left="300"/>
      </w:pPr>
      <w:r>
        <w:rPr>
          <w:rFonts w:ascii="Consolas" w:cs="Consolas" w:eastAsia="Consolas" w:hAnsi="Consolas"/>
          <w:sz w:val="17"/>
          <w:szCs w:val="17"/>
        </w:rPr>
        <w:t xml:space="preserve">  Secondary: lag 1–3 d, ↑IgG (IgA, IgE), large &amp; persistent, high affinity</w:t>
      </w:r>
    </w:p>
    <w:p>
      <w:pPr>
        <w:shd w:fill="F8FAFC" w:color="auto" w:val="clear"/>
        <w:spacing w:after="0" w:line="260"/>
        <w:ind w:left="300"/>
      </w:pPr>
      <w:r>
        <w:rPr>
          <w:rFonts w:ascii="Consolas" w:cs="Consolas" w:eastAsia="Consolas" w:hAnsi="Consolas"/>
          <w:sz w:val="17"/>
          <w:szCs w:val="17"/>
        </w:rPr>
        <w:t xml:space="preserve">      (affinity maturation), protein antigens, low dose, no adjuvant</w:t>
      </w:r>
    </w:p>
    <w:p>
      <w:pPr>
        <w:shd w:fill="F8FAFC" w:color="auto" w:val="clear"/>
        <w:spacing w:after="0" w:line="260"/>
        <w:ind w:left="300"/>
      </w:pPr>
      <w:r>
        <w:rPr>
          <w:rFonts w:ascii="Consolas" w:cs="Consolas" w:eastAsia="Consolas" w:hAnsi="Consolas"/>
          <w:sz w:val="17"/>
          <w:szCs w:val="17"/>
        </w:rPr>
        <w:t xml:space="preserve">  Memory B ≈ 10 years; memory T = decades; basis of vaccine boosters</w:t>
      </w:r>
    </w:p>
    <w:p>
      <w:pPr>
        <w:spacing w:after="120"/>
      </w:pPr>
    </w:p>
    <w:p>
      <w:pPr>
        <w:pStyle w:val="Heading2"/>
      </w:pPr>
      <w:r>
        <w:t xml:space="preserve">B. Genuinely arbitrary facts — memorize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4780"/>
        <w:gridCol w:w="4082"/>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47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Fact</w:t>
            </w:r>
          </w:p>
        </w:tc>
        <w:tc>
          <w:tcPr>
            <w:tcW w:type="dxa" w:w="40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Memory hook</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Positive selection = cortex; negative = medulla</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Alphabet and order: </w:t>
            </w:r>
            <w:r>
              <w:rPr>
                <w:b/>
                <w:bCs/>
              </w:rPr>
              <w:t xml:space="preserve">C</w:t>
            </w:r>
            <w:r>
              <w:t xml:space="preserve">ortex before </w:t>
            </w:r>
            <w:r>
              <w:rPr>
                <w:b/>
                <w:bCs/>
              </w:rPr>
              <w:t xml:space="preserve">M</w:t>
            </w:r>
            <w:r>
              <w:t xml:space="preserve">edulla; </w:t>
            </w:r>
            <w:r>
              <w:rPr>
                <w:b/>
                <w:bCs/>
              </w:rPr>
              <w:t xml:space="preserve">P</w:t>
            </w:r>
            <w:r>
              <w:t xml:space="preserve">ositive before </w:t>
            </w:r>
            <w:r>
              <w:rPr>
                <w:b/>
                <w:bCs/>
              </w:rPr>
              <w:t xml:space="preserve">N</w:t>
            </w:r>
            <w:r>
              <w:t xml:space="preserve">egative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&lt; 5% of thymocytes survive</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'Fewer than 1 in 20 graduate'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DP cells die in 3–4 days without positive selection</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Marker timeline: TdT, RAG early; CD2, CD3, TCR persist</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'Tools put away, ID card kept'</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AIRE → autoimmune polyendocrine syndrome</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AIRE</w:t>
            </w:r>
            <w:r>
              <w:t xml:space="preserve"> = </w:t>
            </w:r>
            <w:r>
              <w:rPr>
                <w:b/>
                <w:bCs/>
              </w:rPr>
              <w:t xml:space="preserve">A</w:t>
            </w:r>
            <w:r>
              <w:t xml:space="preserve">uto</w:t>
            </w:r>
            <w:r>
              <w:rPr>
                <w:b/>
                <w:bCs/>
              </w:rPr>
              <w:t xml:space="preserve">I</w:t>
            </w:r>
            <w:r>
              <w:t xml:space="preserve">mmune </w:t>
            </w:r>
            <w:r>
              <w:rPr>
                <w:b/>
                <w:bCs/>
              </w:rPr>
              <w:t xml:space="preserve">RE</w:t>
            </w:r>
            <w:r>
              <w:t xml:space="preserve">gulator</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IPEX = FOXP3; T1DM, diarrhea, eczema</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Spell it out: Immune dysregulation, Polyendocrinopathy, Enteropathy, X-linked</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Lag: primary 5–10 d, secondary 1–3 d</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 week vs a weekend'</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Memory B ≈ 10 years; memory T = decades</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Tetanus booster every 10 years</w:t>
            </w:r>
          </w:p>
        </w:tc>
      </w:tr>
    </w:tbl>
    <w:p>
      <w:pPr>
        <w:spacing w:after="120"/>
      </w:pPr>
    </w:p>
    <w:p>
      <w:pPr>
        <w:pStyle w:val="Heading2"/>
      </w:pPr>
      <w:r>
        <w:t xml:space="preserve">C. Common exam traps</w:t>
      </w: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Positive selection → MHC restriction</w:t>
      </w:r>
      <w:r>
        <w:t xml:space="preserve">; </w:t>
      </w:r>
      <w:r>
        <w:rPr>
          <w:b/>
          <w:bCs/>
        </w:rPr>
        <w:t xml:space="preserve">negative selection → self-tolerance</w:t>
      </w:r>
      <w:r>
        <w:t xml:space="preserve"> (not the other way around).</w:t>
      </w:r>
    </w:p>
    <w:p>
      <w:pPr>
        <w:pBdr>
          <w:left w:val="single" w:color="B91C1C" w:sz="24" w:space="8"/>
          <w:right w:val="single" w:color="B91C1C" w:sz="6" w:space="6"/>
        </w:pBdr>
        <w:shd w:fill="FEF2F2" w:color="auto" w:val="clear"/>
        <w:spacing w:after="0" w:before="0" w:line="290"/>
        <w:ind w:left="200" w:right="200"/>
      </w:pPr>
      <w:r>
        <w:t xml:space="preserve">•  Positive selection in </w:t>
      </w:r>
      <w:r>
        <w:rPr>
          <w:b/>
          <w:bCs/>
        </w:rPr>
        <w:t xml:space="preserve">cortex</w:t>
      </w:r>
      <w:r>
        <w:t xml:space="preserve">; negative selection in </w:t>
      </w:r>
      <w:r>
        <w:rPr>
          <w:b/>
          <w:bCs/>
        </w:rPr>
        <w:t xml:space="preserve">medulla</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Receptor editing = B cells only</w:t>
      </w:r>
      <w:r>
        <w:t xml:space="preserve">; </w:t>
      </w:r>
      <w:r>
        <w:rPr>
          <w:b/>
          <w:bCs/>
        </w:rPr>
        <w:t xml:space="preserve">Treg generation = CD4 T cells only</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γδ T cells</w:t>
      </w:r>
      <w:r>
        <w:t xml:space="preserve"> skip positive and negative selection.</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TdT</w:t>
      </w:r>
      <w:r>
        <w:t xml:space="preserve"> marks </w:t>
      </w:r>
      <w:r>
        <w:rPr>
          <w:b/>
          <w:bCs/>
        </w:rPr>
        <w:t xml:space="preserve">immature</w:t>
      </w:r>
      <w:r>
        <w:t xml:space="preserve"> lymphocytes (ALL), not mature T cells.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Anergic cells survive</w:t>
      </w:r>
      <w:r>
        <w:t xml:space="preserve">; deleted cells die.</w:t>
      </w:r>
    </w:p>
    <w:p>
      <w:pPr>
        <w:pBdr>
          <w:left w:val="single" w:color="B91C1C" w:sz="24" w:space="8"/>
          <w:right w:val="single" w:color="B91C1C" w:sz="6" w:space="6"/>
        </w:pBdr>
        <w:shd w:fill="FEF2F2" w:color="auto" w:val="clear"/>
        <w:spacing w:after="0" w:before="0" w:line="290"/>
        <w:ind w:left="200" w:right="200"/>
      </w:pPr>
      <w:r>
        <w:t xml:space="preserve">•  Self antigens are shown with </w:t>
      </w:r>
      <w:r>
        <w:rPr>
          <w:b/>
          <w:bCs/>
        </w:rPr>
        <w:t xml:space="preserve">low</w:t>
      </w:r>
      <w:r>
        <w:t xml:space="preserve"> costimulation.</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AIRE = central</w:t>
      </w:r>
      <w:r>
        <w:t xml:space="preserve"> (thymus); </w:t>
      </w:r>
      <w:r>
        <w:rPr>
          <w:b/>
          <w:bCs/>
        </w:rPr>
        <w:t xml:space="preserve">FOXP3 = peripheral</w:t>
      </w:r>
      <w:r>
        <w:t xml:space="preserve"> (Treg) — both cause polyendocrinopathy.</w:t>
      </w:r>
    </w:p>
    <w:p>
      <w:pPr>
        <w:pBdr>
          <w:left w:val="single" w:color="B91C1C" w:sz="24" w:space="8"/>
          <w:right w:val="single" w:color="B91C1C" w:sz="6" w:space="6"/>
        </w:pBdr>
        <w:shd w:fill="FEF2F2" w:color="auto" w:val="clear"/>
        <w:spacing w:after="0" w:before="0" w:line="290"/>
        <w:ind w:left="200" w:right="200"/>
      </w:pPr>
      <w:r>
        <w:t xml:space="preserve">•  Tregs need </w:t>
      </w:r>
      <w:r>
        <w:rPr>
          <w:b/>
          <w:bCs/>
        </w:rPr>
        <w:t xml:space="preserve">IL-2</w:t>
      </w:r>
      <w:r>
        <w:t xml:space="preserve"> — IL-2 loss can cause </w:t>
      </w:r>
      <w:r>
        <w:rPr>
          <w:b/>
          <w:bCs/>
        </w:rPr>
        <w:t xml:space="preserve">autoimmunity</w:t>
      </w:r>
      <w:r>
        <w:t xml:space="preserve">.</w:t>
      </w:r>
    </w:p>
    <w:p>
      <w:pPr>
        <w:pBdr>
          <w:left w:val="single" w:color="B91C1C" w:sz="24" w:space="8"/>
          <w:right w:val="single" w:color="B91C1C" w:sz="6" w:space="6"/>
        </w:pBdr>
        <w:shd w:fill="FEF2F2" w:color="auto" w:val="clear"/>
        <w:spacing w:after="0" w:before="0" w:line="290"/>
        <w:ind w:left="200" w:right="200"/>
      </w:pPr>
      <w:r>
        <w:t xml:space="preserve">•  Secondary response: </w:t>
      </w:r>
      <w:r>
        <w:rPr>
          <w:b/>
          <w:bCs/>
        </w:rPr>
        <w:t xml:space="preserve">IgM similar</w:t>
      </w:r>
      <w:r>
        <w:t xml:space="preserve">, </w:t>
      </w:r>
      <w:r>
        <w:rPr>
          <w:b/>
          <w:bCs/>
        </w:rPr>
        <w:t xml:space="preserve">IgG much higher</w:t>
      </w:r>
      <w:r>
        <w:t xml:space="preserve"> and longer-lasting.</w:t>
      </w:r>
    </w:p>
    <w:p>
      <w:pPr>
        <w:pBdr>
          <w:left w:val="single" w:color="B91C1C" w:sz="24" w:space="8"/>
          <w:right w:val="single" w:color="B91C1C" w:sz="6" w:space="6"/>
        </w:pBdr>
        <w:shd w:fill="FEF2F2" w:color="auto" w:val="clear"/>
        <w:spacing w:after="0" w:before="0" w:line="290"/>
        <w:ind w:left="200" w:right="200"/>
      </w:pPr>
      <w:r>
        <w:t xml:space="preserve">•  Secondary responses require </w:t>
      </w:r>
      <w:r>
        <w:rPr>
          <w:b/>
          <w:bCs/>
        </w:rPr>
        <w:t xml:space="preserve">protein (T-dependent)</w:t>
      </w:r>
      <w:r>
        <w:t xml:space="preserve"> antigens.</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Memory is </w:t>
      </w:r>
      <w:r>
        <w:rPr>
          <w:b/>
          <w:bCs/>
        </w:rPr>
        <w:t xml:space="preserve">antigen-specific</w:t>
      </w:r>
      <w:r>
        <w:t xml:space="preserve"> (antigen B gets only a primary response).</w:t>
      </w:r>
    </w:p>
    <w:p>
      <w:pPr>
        <w:spacing w:after="120"/>
      </w:pPr>
    </w:p>
    <w:p>
      <w:pPr>
        <w:pStyle w:val="Heading2"/>
      </w:pPr>
      <w:r>
        <w:t xml:space="preserve">D. Your slide notes —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7"/>
        <w:gridCol w:w="4979"/>
        <w:gridCol w:w="3584"/>
      </w:tblGrid>
      <w:tr>
        <w:trPr>
          <w:tblHeader/>
        </w:trPr>
        <w:tc>
          <w:tcPr>
            <w:tcW w:type="dxa" w:w="79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Slide</w:t>
            </w:r>
          </w:p>
        </w:tc>
        <w:tc>
          <w:tcPr>
            <w:tcW w:type="dxa" w:w="497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Your note</w:t>
            </w:r>
          </w:p>
        </w:tc>
        <w:tc>
          <w:tcPr>
            <w:tcW w:type="dxa" w:w="35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Verdict</w:t>
            </w:r>
          </w:p>
        </w:tc>
      </w:tr>
      <w:tr>
        <w:tc>
          <w:tcPr>
            <w:tcW w:type="dxa" w:w="79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6</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Positive selection → MHC restriction; negative selection removes high-affinity autoreactive cells; failure → autoimmunity</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Correct</w:t>
            </w:r>
            <w:r>
              <w:t xml:space="preserve"/>
            </w:r>
          </w:p>
        </w:tc>
      </w:tr>
      <w:tr>
        <w:tc>
          <w:tcPr>
            <w:tcW w:type="dxa" w:w="79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7</w:t>
            </w:r>
          </w:p>
        </w:tc>
        <w:tc>
          <w:tcPr>
            <w:tcW w:type="dxa" w:w="497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'If anything goes wrong → autoimmune conditions; another reason is HLA inheritance'</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Correct</w:t>
            </w:r>
            <w:r>
              <w:t xml:space="preserve"> — HLA alleles determine which self-peptides are presented (Lecture 10)</w:t>
            </w:r>
          </w:p>
        </w:tc>
      </w:tr>
      <w:tr>
        <w:tc>
          <w:tcPr>
            <w:tcW w:type="dxa" w:w="79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17</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'High yield'</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Agreed</w:t>
            </w:r>
            <w:r>
              <w:t xml:space="preserve"> — primary vs secondary is a classic exam topic</w:t>
            </w:r>
          </w:p>
        </w:tc>
      </w:tr>
      <w:tr>
        <w:tc>
          <w:tcPr>
            <w:tcW w:type="dxa" w:w="79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21</w:t>
            </w:r>
          </w:p>
        </w:tc>
        <w:tc>
          <w:tcPr>
            <w:tcW w:type="dxa" w:w="497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'Affinity is low in primary but high in secondary … why? somatic mutation'</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Correct</w:t>
            </w:r>
            <w:r>
              <w:t xml:space="preserve"> — somatic hypermutation (AID) + selection in germinal centers = affinity maturation</w:t>
            </w:r>
          </w:p>
        </w:tc>
      </w:tr>
      <w:tr>
        <w:tc>
          <w:tcPr>
            <w:tcW w:type="dxa" w:w="79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21</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'Protein antigens are T-dependent so class switching only possible with T cells'</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Correct</w:t>
            </w:r>
            <w:r>
              <w:t xml:space="preserve"> — CD40L–CD40 + cytokines from helper T cells</w:t>
            </w:r>
          </w:p>
        </w:tc>
      </w:tr>
    </w:tbl>
    <w:p>
      <w:pPr>
        <w:spacing w:after="120"/>
      </w:pPr>
    </w:p>
    <w:p>
      <w:pPr>
        <w:pStyle w:val="Heading2"/>
      </w:pPr>
      <w:r>
        <w:t xml:space="preserve">E. Visuals worth looking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0"/>
        <w:gridCol w:w="2390"/>
        <w:gridCol w:w="4580"/>
      </w:tblGrid>
      <w:tr>
        <w:trPr>
          <w:tblHeader/>
        </w:trPr>
        <w:tc>
          <w:tcPr>
            <w:tcW w:type="dxa" w:w="239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Image</w:t>
            </w:r>
          </w:p>
        </w:tc>
        <w:tc>
          <w:tcPr>
            <w:tcW w:type="dxa" w:w="239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Where</w:t>
            </w:r>
          </w:p>
        </w:tc>
        <w:tc>
          <w:tcPr>
            <w:tcW w:type="dxa" w:w="45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to look for</w:t>
            </w:r>
          </w:p>
        </w:tc>
      </w:tr>
      <w:tr>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Thymus histology (H&amp;E)</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Histology atlas</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Dark cortex packed with thymocytes, pale medulla, </w:t>
            </w:r>
            <w:r>
              <w:rPr>
                <w:b/>
                <w:bCs/>
              </w:rPr>
              <w:t xml:space="preserve">Hassall's corpuscles</w:t>
            </w:r>
            <w:r>
              <w:t xml:space="preserve"> (pink concentric whorls) in the medulla</w:t>
            </w:r>
          </w:p>
        </w:tc>
      </w:tr>
      <w:tr>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Germinal center</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Lymph node histology</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Pale center with tingible-body macrophages — site of somatic hypermutation and affinity maturation</w:t>
            </w:r>
          </w:p>
        </w:tc>
      </w:tr>
      <w:tr>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Chest X-ray in DiGeorge vs T-ALL</w:t>
            </w:r>
          </w:p>
        </w:tc>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Radiology atlas</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Absent thymic shadow (DiGeorge) vs anterior mediastinal mass (T-ALL)</w:t>
            </w:r>
          </w:p>
        </w:tc>
      </w:tr>
      <w:tr>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Antibody response curves</w:t>
            </w:r>
          </w:p>
        </w:tc>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Your slides 19–20</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Lag, peak height, IgM vs IgG curves for first and second exposure</w:t>
            </w:r>
          </w:p>
        </w:tc>
      </w:tr>
    </w:tbl>
    <w:p>
      <w:pPr>
        <w:spacing w:after="120"/>
      </w:pPr>
    </w:p>
    <w:p>
      <w:pPr>
        <w:pStyle w:val="Heading1"/>
        <w:pageBreakBefore/>
      </w:pPr>
      <w:r>
        <w:t xml:space="preserve">F. 20 medical-school-level practice questions</w:t>
      </w:r>
    </w:p>
    <w:p>
      <w:pPr>
        <w:keepNext/>
        <w:spacing w:after="80" w:before="200"/>
      </w:pPr>
      <w:r>
        <w:rPr>
          <w:b/>
          <w:bCs/>
          <w:color w:val="1E3A8A"/>
        </w:rPr>
        <w:t xml:space="preserve">Q1. </w:t>
      </w:r>
      <w:r>
        <w:rPr>
          <w:b/>
          <w:bCs/>
          <w:color w:val="6B7280"/>
          <w:sz w:val="20"/>
          <w:szCs w:val="20"/>
        </w:rPr>
        <w:t xml:space="preserve">[MCQ] </w:t>
      </w:r>
      <w:r>
        <w:t xml:space="preserve">Where are tolerance mechanisms for IMMATURE lymphocytes applied?</w:t>
      </w:r>
    </w:p>
    <w:p>
      <w:pPr>
        <w:keepNext/>
        <w:spacing w:after="30"/>
        <w:ind w:left="500"/>
      </w:pPr>
      <w:r>
        <w:t xml:space="preserve">A. Lymph nodes</w:t>
      </w:r>
    </w:p>
    <w:p>
      <w:pPr>
        <w:keepNext/>
        <w:spacing w:after="30"/>
        <w:ind w:left="500"/>
      </w:pPr>
      <w:r>
        <w:t xml:space="preserve">B. Spleen</w:t>
      </w:r>
    </w:p>
    <w:p>
      <w:pPr>
        <w:keepNext/>
        <w:spacing w:after="30"/>
        <w:ind w:left="500"/>
      </w:pPr>
      <w:r>
        <w:t xml:space="preserve">C. Thymus and bone marrow</w:t>
      </w:r>
    </w:p>
    <w:p>
      <w:pPr>
        <w:keepNext/>
        <w:spacing w:after="30"/>
        <w:ind w:left="500"/>
      </w:pPr>
      <w:r>
        <w:t xml:space="preserve">D. Peripheral tissues</w:t>
      </w:r>
    </w:p>
    <w:p>
      <w:pPr>
        <w:keepNext/>
        <w:spacing w:after="30"/>
        <w:ind w:left="500"/>
      </w:pPr>
      <w:r>
        <w:t xml:space="preserve">E. Mucosa-associated lymphoid tissue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 generative (central) lymphoid organs (slide 3).</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central tolerance mechanism applies ONLY to B cells?</w:t>
      </w:r>
    </w:p>
    <w:p>
      <w:pPr>
        <w:keepNext/>
        <w:spacing w:after="30"/>
        <w:ind w:left="500"/>
      </w:pPr>
      <w:r>
        <w:t xml:space="preserve">A. Clonal deletion</w:t>
      </w:r>
    </w:p>
    <w:p>
      <w:pPr>
        <w:keepNext/>
        <w:spacing w:after="30"/>
        <w:ind w:left="500"/>
      </w:pPr>
      <w:r>
        <w:t xml:space="preserve">B. Receptor editing</w:t>
      </w:r>
    </w:p>
    <w:p>
      <w:pPr>
        <w:keepNext/>
        <w:spacing w:after="30"/>
        <w:ind w:left="500"/>
      </w:pPr>
      <w:r>
        <w:t xml:space="preserve">C. Treg generation</w:t>
      </w:r>
    </w:p>
    <w:p>
      <w:pPr>
        <w:keepNext/>
        <w:spacing w:after="30"/>
        <w:ind w:left="500"/>
      </w:pPr>
      <w:r>
        <w:t xml:space="preserve">D. Anergy</w:t>
      </w:r>
    </w:p>
    <w:p>
      <w:pPr>
        <w:keepNext/>
        <w:spacing w:after="30"/>
        <w:ind w:left="500"/>
      </w:pPr>
      <w:r>
        <w:t xml:space="preserve">E. Positive selection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4).</w:t>
      </w:r>
    </w:p>
    <w:p>
      <w:pPr>
        <w:spacing w:after="120"/>
      </w:pPr>
    </w:p>
    <w:p>
      <w:pPr>
        <w:keepNext/>
        <w:spacing w:after="80" w:before="200"/>
      </w:pPr>
      <w:r>
        <w:rPr>
          <w:b/>
          <w:bCs/>
          <w:color w:val="1E3A8A"/>
        </w:rPr>
        <w:t xml:space="preserve">Q3. </w:t>
      </w:r>
      <w:r>
        <w:rPr>
          <w:b/>
          <w:bCs/>
          <w:color w:val="6B7280"/>
          <w:sz w:val="20"/>
          <w:szCs w:val="20"/>
        </w:rPr>
        <w:t xml:space="preserve">[MCQ] </w:t>
      </w:r>
      <w:r>
        <w:t xml:space="preserve">Approximately what fraction of thymocytes survive positive and negative selection?</w:t>
      </w:r>
    </w:p>
    <w:p>
      <w:pPr>
        <w:keepNext/>
        <w:spacing w:after="30"/>
        <w:ind w:left="500"/>
      </w:pPr>
      <w:r>
        <w:t xml:space="preserve">A. &lt; 5%</w:t>
      </w:r>
    </w:p>
    <w:p>
      <w:pPr>
        <w:keepNext/>
        <w:spacing w:after="30"/>
        <w:ind w:left="500"/>
      </w:pPr>
      <w:r>
        <w:t xml:space="preserve">B. 25%</w:t>
      </w:r>
    </w:p>
    <w:p>
      <w:pPr>
        <w:keepNext/>
        <w:spacing w:after="30"/>
        <w:ind w:left="500"/>
      </w:pPr>
      <w:r>
        <w:t xml:space="preserve">C. 50%</w:t>
      </w:r>
    </w:p>
    <w:p>
      <w:pPr>
        <w:keepNext/>
        <w:spacing w:after="30"/>
        <w:ind w:left="500"/>
      </w:pPr>
      <w:r>
        <w:t xml:space="preserve">D. 75%</w:t>
      </w:r>
    </w:p>
    <w:p>
      <w:pPr>
        <w:keepNext/>
        <w:spacing w:after="30"/>
        <w:ind w:left="500"/>
      </w:pPr>
      <w:r>
        <w:t xml:space="preserve">E. &gt; 95%</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w:t>
      </w:r>
      <w:r>
        <w:t xml:space="preserve"> (slide 6).</w:t>
      </w:r>
    </w:p>
    <w:p>
      <w:pPr>
        <w:spacing w:after="120"/>
      </w:pPr>
    </w:p>
    <w:p>
      <w:pPr>
        <w:keepNext/>
        <w:spacing w:after="80" w:before="200"/>
      </w:pPr>
      <w:r>
        <w:rPr>
          <w:b/>
          <w:bCs/>
          <w:color w:val="1E3A8A"/>
        </w:rPr>
        <w:t xml:space="preserve">Q4. </w:t>
      </w:r>
      <w:r>
        <w:rPr>
          <w:b/>
          <w:bCs/>
          <w:color w:val="6B7280"/>
          <w:sz w:val="20"/>
          <w:szCs w:val="20"/>
        </w:rPr>
        <w:t xml:space="preserve">[Mechanism] </w:t>
      </w:r>
      <w:r>
        <w:t xml:space="preserve">A double-positive thymocyte's TCR does not bind any self-MHC molecule on cortical epithelial cells. What happens?</w:t>
      </w:r>
    </w:p>
    <w:p>
      <w:pPr>
        <w:keepNext/>
        <w:spacing w:after="30"/>
        <w:ind w:left="500"/>
      </w:pPr>
      <w:r>
        <w:t xml:space="preserve">A. It becomes a Treg</w:t>
      </w:r>
    </w:p>
    <w:p>
      <w:pPr>
        <w:keepNext/>
        <w:spacing w:after="30"/>
        <w:ind w:left="500"/>
      </w:pPr>
      <w:r>
        <w:t xml:space="preserve">B. It undergoes receptor editing</w:t>
      </w:r>
    </w:p>
    <w:p>
      <w:pPr>
        <w:keepNext/>
        <w:spacing w:after="30"/>
        <w:ind w:left="500"/>
      </w:pPr>
      <w:r>
        <w:t xml:space="preserve">C. It dies within 3–4 days (death by neglect)</w:t>
      </w:r>
    </w:p>
    <w:p>
      <w:pPr>
        <w:keepNext/>
        <w:spacing w:after="30"/>
        <w:ind w:left="500"/>
      </w:pPr>
      <w:r>
        <w:t xml:space="preserve">D. It exits as a γδ T cell</w:t>
      </w:r>
    </w:p>
    <w:p>
      <w:pPr>
        <w:keepNext/>
        <w:spacing w:after="30"/>
        <w:ind w:left="500"/>
      </w:pPr>
      <w:r>
        <w:t xml:space="preserve">E. It becomes a CD8 single-positive cell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Failing positive selection → apoptosis (slide 9: DP cells die within 3–4 days unless they recognize pMHC).</w:t>
      </w:r>
    </w:p>
    <w:p>
      <w:pPr>
        <w:spacing w:after="120"/>
      </w:pPr>
    </w:p>
    <w:p>
      <w:pPr>
        <w:keepNext/>
        <w:spacing w:after="80" w:before="200"/>
      </w:pPr>
      <w:r>
        <w:rPr>
          <w:b/>
          <w:bCs/>
          <w:color w:val="1E3A8A"/>
        </w:rPr>
        <w:t xml:space="preserve">Q5. </w:t>
      </w:r>
      <w:r>
        <w:rPr>
          <w:b/>
          <w:bCs/>
          <w:color w:val="6B7280"/>
          <w:sz w:val="20"/>
          <w:szCs w:val="20"/>
        </w:rPr>
        <w:t xml:space="preserve">[MCQ] </w:t>
      </w:r>
      <w:r>
        <w:t xml:space="preserve">Which T-cell population leaves the thymus without undergoing positive or negative selection?</w:t>
      </w:r>
    </w:p>
    <w:p>
      <w:pPr>
        <w:keepNext/>
        <w:spacing w:after="30"/>
        <w:ind w:left="500"/>
      </w:pPr>
      <w:r>
        <w:t xml:space="preserve">A. CD4+ αβ T cells</w:t>
      </w:r>
    </w:p>
    <w:p>
      <w:pPr>
        <w:keepNext/>
        <w:spacing w:after="30"/>
        <w:ind w:left="500"/>
      </w:pPr>
      <w:r>
        <w:t xml:space="preserve">B. CD8+ αβ T cells</w:t>
      </w:r>
    </w:p>
    <w:p>
      <w:pPr>
        <w:keepNext/>
        <w:spacing w:after="30"/>
        <w:ind w:left="500"/>
      </w:pPr>
      <w:r>
        <w:t xml:space="preserve">C. γδ T cells</w:t>
      </w:r>
    </w:p>
    <w:p>
      <w:pPr>
        <w:keepNext/>
        <w:spacing w:after="30"/>
        <w:ind w:left="500"/>
      </w:pPr>
      <w:r>
        <w:t xml:space="preserve">D. Tregs</w:t>
      </w:r>
    </w:p>
    <w:p>
      <w:pPr>
        <w:keepNext/>
        <w:spacing w:after="30"/>
        <w:ind w:left="500"/>
      </w:pPr>
      <w:r>
        <w:t xml:space="preserve">E. NKT cells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9).</w:t>
      </w:r>
    </w:p>
    <w:p>
      <w:pPr>
        <w:spacing w:after="120"/>
      </w:pPr>
    </w:p>
    <w:p>
      <w:pPr>
        <w:keepNext/>
        <w:spacing w:after="80" w:before="200"/>
      </w:pPr>
      <w:r>
        <w:rPr>
          <w:b/>
          <w:bCs/>
          <w:color w:val="1E3A8A"/>
        </w:rPr>
        <w:t xml:space="preserve">Q6. </w:t>
      </w:r>
      <w:r>
        <w:rPr>
          <w:b/>
          <w:bCs/>
          <w:color w:val="6B7280"/>
          <w:sz w:val="20"/>
          <w:szCs w:val="20"/>
        </w:rPr>
        <w:t xml:space="preserve">[Vignette] </w:t>
      </w:r>
      <w:r>
        <w:t xml:space="preserve">Flow cytometry of a lymphoblastic leukemia shows TdT+, CD2+, CD3+, CD4+CD8+ cells. At which developmental stage are these cells arrested?</w:t>
      </w:r>
    </w:p>
    <w:p>
      <w:pPr>
        <w:keepNext/>
        <w:spacing w:after="30"/>
        <w:ind w:left="500"/>
      </w:pPr>
      <w:r>
        <w:t xml:space="preserve">A. Pre-thymic progenitor</w:t>
      </w:r>
    </w:p>
    <w:p>
      <w:pPr>
        <w:keepNext/>
        <w:spacing w:after="30"/>
        <w:ind w:left="500"/>
      </w:pPr>
      <w:r>
        <w:t xml:space="preserve">B. Cortical double-positive thymocyte</w:t>
      </w:r>
    </w:p>
    <w:p>
      <w:pPr>
        <w:keepNext/>
        <w:spacing w:after="30"/>
        <w:ind w:left="500"/>
      </w:pPr>
      <w:r>
        <w:t xml:space="preserve">C. Medullary single-positive thymocyte</w:t>
      </w:r>
    </w:p>
    <w:p>
      <w:pPr>
        <w:keepNext/>
        <w:spacing w:after="30"/>
        <w:ind w:left="500"/>
      </w:pPr>
      <w:r>
        <w:t xml:space="preserve">D. Circulating naive T cell</w:t>
      </w:r>
    </w:p>
    <w:p>
      <w:pPr>
        <w:keepNext/>
        <w:spacing w:after="30"/>
        <w:ind w:left="500"/>
      </w:pPr>
      <w:r>
        <w:t xml:space="preserve">E. Memory T cell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TdT + CD4+CD8+ = cortical thymocyte (slide 15). Pre-thymic cells lack CD2/CD3/CD4/CD8; medullary/circulating cells are single positive and TdT−.</w:t>
      </w:r>
    </w:p>
    <w:p>
      <w:pPr>
        <w:spacing w:after="120"/>
      </w:pPr>
    </w:p>
    <w:p>
      <w:pPr>
        <w:keepNext/>
        <w:spacing w:after="80" w:before="200"/>
      </w:pPr>
      <w:r>
        <w:rPr>
          <w:b/>
          <w:bCs/>
          <w:color w:val="1E3A8A"/>
        </w:rPr>
        <w:t xml:space="preserve">Q7. </w:t>
      </w:r>
      <w:r>
        <w:rPr>
          <w:b/>
          <w:bCs/>
          <w:color w:val="6B7280"/>
          <w:sz w:val="20"/>
          <w:szCs w:val="20"/>
        </w:rPr>
        <w:t xml:space="preserve">[MCQ] </w:t>
      </w:r>
      <w:r>
        <w:t xml:space="preserve">MHC restriction means that T cells:</w:t>
      </w:r>
    </w:p>
    <w:p>
      <w:pPr>
        <w:keepNext/>
        <w:spacing w:after="30"/>
        <w:ind w:left="500"/>
      </w:pPr>
      <w:r>
        <w:t xml:space="preserve">A. Can recognize free antigen</w:t>
      </w:r>
    </w:p>
    <w:p>
      <w:pPr>
        <w:keepNext/>
        <w:spacing w:after="30"/>
        <w:ind w:left="500"/>
      </w:pPr>
      <w:r>
        <w:t xml:space="preserve">B. Recognize antigen only when presented by self-MHC</w:t>
      </w:r>
    </w:p>
    <w:p>
      <w:pPr>
        <w:keepNext/>
        <w:spacing w:after="30"/>
        <w:ind w:left="500"/>
      </w:pPr>
      <w:r>
        <w:t xml:space="preserve">C. Express both CD4 and CD8</w:t>
      </w:r>
    </w:p>
    <w:p>
      <w:pPr>
        <w:keepNext/>
        <w:spacing w:after="30"/>
        <w:ind w:left="500"/>
      </w:pPr>
      <w:r>
        <w:t xml:space="preserve">D. Are deleted if they bind self-MHC</w:t>
      </w:r>
    </w:p>
    <w:p>
      <w:pPr>
        <w:keepNext/>
        <w:spacing w:after="30"/>
        <w:ind w:left="500"/>
      </w:pPr>
      <w:r>
        <w:t xml:space="preserve">E. Only recognize MHC II</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10). It results from </w:t>
      </w:r>
      <w:r>
        <w:rPr>
          <w:b/>
          <w:bCs/>
        </w:rPr>
        <w:t xml:space="preserve">positive</w:t>
      </w:r>
      <w:r>
        <w:t xml:space="preserve"> selection.</w:t>
      </w:r>
    </w:p>
    <w:p>
      <w:pPr>
        <w:spacing w:after="120"/>
      </w:pPr>
    </w:p>
    <w:p>
      <w:pPr>
        <w:keepNext/>
        <w:spacing w:after="80" w:before="200"/>
      </w:pPr>
      <w:r>
        <w:rPr>
          <w:b/>
          <w:bCs/>
          <w:color w:val="1E3A8A"/>
        </w:rPr>
        <w:t xml:space="preserve">Q8. </w:t>
      </w:r>
      <w:r>
        <w:rPr>
          <w:b/>
          <w:bCs/>
          <w:color w:val="6B7280"/>
          <w:sz w:val="20"/>
          <w:szCs w:val="20"/>
        </w:rPr>
        <w:t xml:space="preserve">[Vignette] </w:t>
      </w:r>
      <w:r>
        <w:t xml:space="preserve">A 12-year-old with chronic mucocutaneous candidiasis develops hypocalcemic seizures and, two years later, Addison disease. Thymic expression of which category of antigens is defective?</w:t>
      </w:r>
    </w:p>
    <w:p>
      <w:pPr>
        <w:keepNext/>
        <w:spacing w:after="30"/>
        <w:ind w:left="500"/>
      </w:pPr>
      <w:r>
        <w:t xml:space="preserve">A. MHC class I molecules</w:t>
      </w:r>
    </w:p>
    <w:p>
      <w:pPr>
        <w:keepNext/>
        <w:spacing w:after="30"/>
        <w:ind w:left="500"/>
      </w:pPr>
      <w:r>
        <w:t xml:space="preserve">B. Ubiquitous plasma proteins</w:t>
      </w:r>
    </w:p>
    <w:p>
      <w:pPr>
        <w:keepNext/>
        <w:spacing w:after="30"/>
        <w:ind w:left="500"/>
      </w:pPr>
      <w:r>
        <w:t xml:space="preserve">C. Tissue-restricted antigens</w:t>
      </w:r>
    </w:p>
    <w:p>
      <w:pPr>
        <w:keepNext/>
        <w:spacing w:after="30"/>
        <w:ind w:left="500"/>
      </w:pPr>
      <w:r>
        <w:t xml:space="preserve">D. Microbial PAMPs</w:t>
      </w:r>
    </w:p>
    <w:p>
      <w:pPr>
        <w:keepNext/>
        <w:spacing w:after="30"/>
        <w:ind w:left="500"/>
      </w:pPr>
      <w:r>
        <w:t xml:space="preserve">E. Costimulatory molecules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AIRE drives thymic epithelial expression of tissue-restricted antigens; AIRE mutation → autoimmune polyendocrine syndrome (slide 11).</w:t>
      </w:r>
    </w:p>
    <w:p>
      <w:pPr>
        <w:spacing w:after="120"/>
      </w:pPr>
    </w:p>
    <w:p>
      <w:pPr>
        <w:keepNext/>
        <w:spacing w:after="80" w:before="200"/>
      </w:pPr>
      <w:r>
        <w:rPr>
          <w:b/>
          <w:bCs/>
          <w:color w:val="1E3A8A"/>
        </w:rPr>
        <w:t xml:space="preserve">Q9. </w:t>
      </w:r>
      <w:r>
        <w:rPr>
          <w:b/>
          <w:bCs/>
          <w:color w:val="6B7280"/>
          <w:sz w:val="20"/>
          <w:szCs w:val="20"/>
        </w:rPr>
        <w:t xml:space="preserve">[Mechanism] </w:t>
      </w:r>
      <w:r>
        <w:t xml:space="preserve">Why can negative selection in the thymus delete T cells reactive to albumin but would fail to delete T cells reactive to insulin without AIRE?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Albumin is an abundant plasma protein present everywhere, including the thymus (slide 7 mentions plasma proteins and common cellular proteins). Insulin is tissue-restricted to β cells; it is only displayed in the thymus because AIRE switches on its gene in medullary epithelial cells.</w:t>
      </w:r>
    </w:p>
    <w:p>
      <w:pPr>
        <w:spacing w:after="120"/>
      </w:pPr>
    </w:p>
    <w:p>
      <w:pPr>
        <w:keepNext/>
        <w:spacing w:after="80" w:before="200"/>
      </w:pPr>
      <w:r>
        <w:rPr>
          <w:b/>
          <w:bCs/>
          <w:color w:val="1E3A8A"/>
        </w:rPr>
        <w:t xml:space="preserve">Q10. </w:t>
      </w:r>
      <w:r>
        <w:rPr>
          <w:b/>
          <w:bCs/>
          <w:color w:val="6B7280"/>
          <w:sz w:val="20"/>
          <w:szCs w:val="20"/>
        </w:rPr>
        <w:t xml:space="preserve">[MCQ] </w:t>
      </w:r>
      <w:r>
        <w:t xml:space="preserve">An immature B cell in the bone marrow binds strongly to a self-antigen on stromal cells. Which outcome is possible?</w:t>
      </w:r>
    </w:p>
    <w:p>
      <w:pPr>
        <w:keepNext/>
        <w:spacing w:after="30"/>
        <w:ind w:left="500"/>
      </w:pPr>
      <w:r>
        <w:t xml:space="preserve">A. Class switching to IgG</w:t>
      </w:r>
    </w:p>
    <w:p>
      <w:pPr>
        <w:keepNext/>
        <w:spacing w:after="30"/>
        <w:ind w:left="500"/>
      </w:pPr>
      <w:r>
        <w:t xml:space="preserve">B. Receptor editing or apoptosis</w:t>
      </w:r>
    </w:p>
    <w:p>
      <w:pPr>
        <w:keepNext/>
        <w:spacing w:after="30"/>
        <w:ind w:left="500"/>
      </w:pPr>
      <w:r>
        <w:t xml:space="preserve">C. Positive selection to the spleen</w:t>
      </w:r>
    </w:p>
    <w:p>
      <w:pPr>
        <w:keepNext/>
        <w:spacing w:after="30"/>
        <w:ind w:left="500"/>
      </w:pPr>
      <w:r>
        <w:t xml:space="preserve">D. Somatic hypermutation</w:t>
      </w:r>
    </w:p>
    <w:p>
      <w:pPr>
        <w:keepNext/>
        <w:spacing w:after="30"/>
        <w:ind w:left="500"/>
      </w:pPr>
      <w:r>
        <w:t xml:space="preserve">E. Differentiation into a plasma cell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(slides 4, 16).</w:t>
      </w:r>
    </w:p>
    <w:p>
      <w:pPr>
        <w:spacing w:after="120"/>
      </w:pPr>
    </w:p>
    <w:p>
      <w:pPr>
        <w:keepNext/>
        <w:spacing w:after="80" w:before="200"/>
      </w:pPr>
      <w:r>
        <w:rPr>
          <w:b/>
          <w:bCs/>
          <w:color w:val="1E3A8A"/>
        </w:rPr>
        <w:t xml:space="preserve">Q11. </w:t>
      </w:r>
      <w:r>
        <w:rPr>
          <w:b/>
          <w:bCs/>
          <w:color w:val="6B7280"/>
          <w:sz w:val="20"/>
          <w:szCs w:val="20"/>
        </w:rPr>
        <w:t xml:space="preserve">[MCQ] </w:t>
      </w:r>
      <w:r>
        <w:t xml:space="preserve">Which statement about anergic T cells is correct?</w:t>
      </w:r>
    </w:p>
    <w:p>
      <w:pPr>
        <w:keepNext/>
        <w:spacing w:after="30"/>
        <w:ind w:left="500"/>
      </w:pPr>
      <w:r>
        <w:t xml:space="preserve">A. They undergo apoptosis immediately</w:t>
      </w:r>
    </w:p>
    <w:p>
      <w:pPr>
        <w:keepNext/>
        <w:spacing w:after="30"/>
        <w:ind w:left="500"/>
      </w:pPr>
      <w:r>
        <w:t xml:space="preserve">B. They survive but cannot respond to antigen</w:t>
      </w:r>
    </w:p>
    <w:p>
      <w:pPr>
        <w:keepNext/>
        <w:spacing w:after="30"/>
        <w:ind w:left="500"/>
      </w:pPr>
      <w:r>
        <w:t xml:space="preserve">C. They require high costimulation to form</w:t>
      </w:r>
    </w:p>
    <w:p>
      <w:pPr>
        <w:keepNext/>
        <w:spacing w:after="30"/>
        <w:ind w:left="500"/>
      </w:pPr>
      <w:r>
        <w:t xml:space="preserve">D. They are generated only in the thymus</w:t>
      </w:r>
    </w:p>
    <w:p>
      <w:pPr>
        <w:keepNext/>
        <w:spacing w:after="30"/>
        <w:ind w:left="500"/>
      </w:pPr>
      <w:r>
        <w:t xml:space="preserve">E. They express FoxP3</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5).</w:t>
      </w:r>
    </w:p>
    <w:p>
      <w:pPr>
        <w:spacing w:after="120"/>
      </w:pPr>
    </w:p>
    <w:p>
      <w:pPr>
        <w:keepNext/>
        <w:spacing w:after="80" w:before="200"/>
      </w:pPr>
      <w:r>
        <w:rPr>
          <w:b/>
          <w:bCs/>
          <w:color w:val="1E3A8A"/>
        </w:rPr>
        <w:t xml:space="preserve">Q12. </w:t>
      </w:r>
      <w:r>
        <w:rPr>
          <w:b/>
          <w:bCs/>
          <w:color w:val="6B7280"/>
          <w:sz w:val="20"/>
          <w:szCs w:val="20"/>
        </w:rPr>
        <w:t xml:space="preserve">[Vignette] </w:t>
      </w:r>
      <w:r>
        <w:t xml:space="preserve">A patient on anti-CTLA-4 therapy for melanoma develops severe colitis. Which tolerance mechanism has been disrupted?</w:t>
      </w:r>
    </w:p>
    <w:p>
      <w:pPr>
        <w:keepNext/>
        <w:spacing w:after="30"/>
        <w:ind w:left="500"/>
      </w:pPr>
      <w:r>
        <w:t xml:space="preserve">A. AIRE-dependent negative selection</w:t>
      </w:r>
    </w:p>
    <w:p>
      <w:pPr>
        <w:keepNext/>
        <w:spacing w:after="30"/>
        <w:ind w:left="500"/>
      </w:pPr>
      <w:r>
        <w:t xml:space="preserve">B. Receptor editing</w:t>
      </w:r>
    </w:p>
    <w:p>
      <w:pPr>
        <w:keepNext/>
        <w:spacing w:after="30"/>
        <w:ind w:left="500"/>
      </w:pPr>
      <w:r>
        <w:t xml:space="preserve">C. Peripheral anergy/inhibitory receptor signaling</w:t>
      </w:r>
    </w:p>
    <w:p>
      <w:pPr>
        <w:keepNext/>
        <w:spacing w:after="30"/>
        <w:ind w:left="500"/>
      </w:pPr>
      <w:r>
        <w:t xml:space="preserve">D. Positive selection</w:t>
      </w:r>
    </w:p>
    <w:p>
      <w:pPr>
        <w:keepNext/>
        <w:spacing w:after="30"/>
        <w:ind w:left="500"/>
      </w:pPr>
      <w:r>
        <w:t xml:space="preserve">E. Allelic exclusion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CTLA-4 upregulation is one of the two anergy mechanisms (slide 5); blocking it breaks peripheral tolerance.</w:t>
      </w:r>
    </w:p>
    <w:p>
      <w:pPr>
        <w:spacing w:after="120"/>
      </w:pPr>
    </w:p>
    <w:p>
      <w:pPr>
        <w:keepNext/>
        <w:spacing w:after="80" w:before="200"/>
      </w:pPr>
      <w:r>
        <w:rPr>
          <w:b/>
          <w:bCs/>
          <w:color w:val="1E3A8A"/>
        </w:rPr>
        <w:t xml:space="preserve">Q13. </w:t>
      </w:r>
      <w:r>
        <w:rPr>
          <w:b/>
          <w:bCs/>
          <w:color w:val="6B7280"/>
          <w:sz w:val="20"/>
          <w:szCs w:val="20"/>
        </w:rPr>
        <w:t xml:space="preserve">[MCQ] </w:t>
      </w:r>
      <w:r>
        <w:t xml:space="preserve">Regulatory T cells inhibit all of the following EXCEPT:</w:t>
      </w:r>
    </w:p>
    <w:p>
      <w:pPr>
        <w:keepNext/>
        <w:spacing w:after="30"/>
        <w:ind w:left="500"/>
      </w:pPr>
      <w:r>
        <w:t xml:space="preserve">A. Activation of naive T cells</w:t>
      </w:r>
    </w:p>
    <w:p>
      <w:pPr>
        <w:keepNext/>
        <w:spacing w:after="30"/>
        <w:ind w:left="500"/>
      </w:pPr>
      <w:r>
        <w:t xml:space="preserve">B. Differentiation into effector T cells</w:t>
      </w:r>
    </w:p>
    <w:p>
      <w:pPr>
        <w:keepNext/>
        <w:spacing w:after="30"/>
        <w:ind w:left="500"/>
      </w:pPr>
      <w:r>
        <w:t xml:space="preserve">C. B cells</w:t>
      </w:r>
    </w:p>
    <w:p>
      <w:pPr>
        <w:keepNext/>
        <w:spacing w:after="30"/>
        <w:ind w:left="500"/>
      </w:pPr>
      <w:r>
        <w:t xml:space="preserve">D. NK cells</w:t>
      </w:r>
    </w:p>
    <w:p>
      <w:pPr>
        <w:keepNext/>
        <w:spacing w:after="30"/>
        <w:ind w:left="500"/>
      </w:pPr>
      <w:r>
        <w:t xml:space="preserve">E. Thymic positive selection of cortical thymocytes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E.</w:t>
      </w:r>
      <w:r>
        <w:t xml:space="preserve"> Slide 12 lists naive T activation, effector differentiation, B cells and NK cells as targets.</w:t>
      </w:r>
    </w:p>
    <w:p>
      <w:pPr>
        <w:spacing w:after="120"/>
      </w:pPr>
    </w:p>
    <w:p>
      <w:pPr>
        <w:keepNext/>
        <w:spacing w:after="80" w:before="200"/>
      </w:pPr>
      <w:r>
        <w:rPr>
          <w:b/>
          <w:bCs/>
          <w:color w:val="1E3A8A"/>
        </w:rPr>
        <w:t xml:space="preserve">Q14. </w:t>
      </w:r>
      <w:r>
        <w:rPr>
          <w:b/>
          <w:bCs/>
          <w:color w:val="6B7280"/>
          <w:sz w:val="20"/>
          <w:szCs w:val="20"/>
        </w:rPr>
        <w:t xml:space="preserve">[Vignette] </w:t>
      </w:r>
      <w:r>
        <w:t xml:space="preserve">A male infant has intractable diarrhea, eczema and type 1 diabetes. Which mutation and which missing cell?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FOXP3 mutation → IPEX</w:t>
      </w:r>
      <w:r>
        <w:t xml:space="preserve">; </w:t>
      </w:r>
      <w:r>
        <w:rPr>
          <w:b/>
          <w:bCs/>
        </w:rPr>
        <w:t xml:space="preserve">regulatory T cells are absent</w:t>
      </w:r>
      <w:r>
        <w:t xml:space="preserve"> (slide 13).</w:t>
      </w:r>
    </w:p>
    <w:p>
      <w:pPr>
        <w:spacing w:after="120"/>
      </w:pPr>
    </w:p>
    <w:p>
      <w:pPr>
        <w:keepNext/>
        <w:spacing w:after="80" w:before="200"/>
      </w:pPr>
      <w:r>
        <w:rPr>
          <w:b/>
          <w:bCs/>
          <w:color w:val="1E3A8A"/>
        </w:rPr>
        <w:t xml:space="preserve">Q15. </w:t>
      </w:r>
      <w:r>
        <w:rPr>
          <w:b/>
          <w:bCs/>
          <w:color w:val="6B7280"/>
          <w:sz w:val="20"/>
          <w:szCs w:val="20"/>
        </w:rPr>
        <w:t xml:space="preserve">[Mechanism] </w:t>
      </w:r>
      <w:r>
        <w:t xml:space="preserve">A mouse lacking IL-2 develops severe multi-organ autoimmunity rather than just immunodeficiency. Why?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Slide 12: generation and maintenance of Tregs </w:t>
      </w:r>
      <w:r>
        <w:rPr>
          <w:b/>
          <w:bCs/>
        </w:rPr>
        <w:t xml:space="preserve">require IL-2</w:t>
      </w:r>
      <w:r>
        <w:t xml:space="preserve">. Without IL-2, Tregs disappear → self-reactive T cells are no longer suppressed → autoimmunity, outweighing the loss of IL-2-driven effector expansion.</w:t>
      </w:r>
    </w:p>
    <w:p>
      <w:pPr>
        <w:spacing w:after="120"/>
      </w:pPr>
    </w:p>
    <w:p>
      <w:pPr>
        <w:keepNext/>
        <w:spacing w:after="80" w:before="200"/>
      </w:pPr>
      <w:r>
        <w:rPr>
          <w:b/>
          <w:bCs/>
          <w:color w:val="1E3A8A"/>
        </w:rPr>
        <w:t xml:space="preserve">Q16. </w:t>
      </w:r>
      <w:r>
        <w:rPr>
          <w:b/>
          <w:bCs/>
          <w:color w:val="6B7280"/>
          <w:sz w:val="20"/>
          <w:szCs w:val="20"/>
        </w:rPr>
        <w:t xml:space="preserve">[MCQ] </w:t>
      </w:r>
      <w:r>
        <w:t xml:space="preserve">In the primary antibody response, which is true?</w:t>
      </w:r>
    </w:p>
    <w:p>
      <w:pPr>
        <w:keepNext/>
        <w:spacing w:after="30"/>
        <w:ind w:left="500"/>
      </w:pPr>
      <w:r>
        <w:t xml:space="preserve">A. IgG appears first</w:t>
      </w:r>
    </w:p>
    <w:p>
      <w:pPr>
        <w:keepNext/>
        <w:spacing w:after="30"/>
        <w:ind w:left="500"/>
      </w:pPr>
      <w:r>
        <w:t xml:space="preserve">B. Lag time is 1–3 days</w:t>
      </w:r>
    </w:p>
    <w:p>
      <w:pPr>
        <w:keepNext/>
        <w:spacing w:after="30"/>
        <w:ind w:left="500"/>
      </w:pPr>
      <w:r>
        <w:t xml:space="preserve">C. IgM levels decline sooner than IgG levels</w:t>
      </w:r>
    </w:p>
    <w:p>
      <w:pPr>
        <w:keepNext/>
        <w:spacing w:after="30"/>
        <w:ind w:left="500"/>
      </w:pPr>
      <w:r>
        <w:t xml:space="preserve">D. Antibody affinity is high</w:t>
      </w:r>
    </w:p>
    <w:p>
      <w:pPr>
        <w:keepNext/>
        <w:spacing w:after="30"/>
        <w:ind w:left="500"/>
      </w:pPr>
      <w:r>
        <w:t xml:space="preserve">E. Only protein antigens can induce it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17). A, B, D are false; E — the primary response can be induced by </w:t>
      </w:r>
      <w:r>
        <w:rPr>
          <w:b/>
          <w:bCs/>
        </w:rPr>
        <w:t xml:space="preserve">all immunogens</w:t>
      </w:r>
      <w:r>
        <w:t xml:space="preserve"> (slide 21).</w:t>
      </w:r>
    </w:p>
    <w:p>
      <w:pPr>
        <w:spacing w:after="120"/>
      </w:pPr>
    </w:p>
    <w:p>
      <w:pPr>
        <w:keepNext/>
        <w:spacing w:after="80" w:before="200"/>
      </w:pPr>
      <w:r>
        <w:rPr>
          <w:b/>
          <w:bCs/>
          <w:color w:val="1E3A8A"/>
        </w:rPr>
        <w:t xml:space="preserve">Q17. </w:t>
      </w:r>
      <w:r>
        <w:rPr>
          <w:b/>
          <w:bCs/>
          <w:color w:val="6B7280"/>
          <w:sz w:val="20"/>
          <w:szCs w:val="20"/>
        </w:rPr>
        <w:t xml:space="preserve">[Vignette] </w:t>
      </w:r>
      <w:r>
        <w:t xml:space="preserve">A newborn has microcephaly and periventricular calcifications. Cord blood shows CMV-specific IgM. Why is IgM, rather than IgG, diagnostic of congenital infection?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IgM is the first antibody of a </w:t>
      </w:r>
      <w:r>
        <w:rPr>
          <w:b/>
          <w:bCs/>
        </w:rPr>
        <w:t xml:space="preserve">primary response</w:t>
      </w:r>
      <w:r>
        <w:t xml:space="preserve"> made by the infected fetus itself, and IgM (pentamer) </w:t>
      </w:r>
      <w:r>
        <w:rPr>
          <w:b/>
          <w:bCs/>
        </w:rPr>
        <w:t xml:space="preserve">does not cross the placenta</w:t>
      </w:r>
      <w:r>
        <w:t xml:space="preserve">; IgG can be maternal (transplacental). So fetal IgM proves fetal infection (high-yield additional, built on slide 17).</w:t>
      </w:r>
    </w:p>
    <w:p>
      <w:pPr>
        <w:spacing w:after="120"/>
      </w:pPr>
    </w:p>
    <w:p>
      <w:pPr>
        <w:keepNext/>
        <w:spacing w:after="80" w:before="200"/>
      </w:pPr>
      <w:r>
        <w:rPr>
          <w:b/>
          <w:bCs/>
          <w:color w:val="1E3A8A"/>
        </w:rPr>
        <w:t xml:space="preserve">Q18. </w:t>
      </w:r>
      <w:r>
        <w:rPr>
          <w:b/>
          <w:bCs/>
          <w:color w:val="6B7280"/>
          <w:sz w:val="20"/>
          <w:szCs w:val="20"/>
        </w:rPr>
        <w:t xml:space="preserve">[MCQ] </w:t>
      </w:r>
      <w:r>
        <w:t xml:space="preserve">The higher affinity of antibody in the secondary response is due to:</w:t>
      </w:r>
    </w:p>
    <w:p>
      <w:pPr>
        <w:keepNext/>
        <w:spacing w:after="30"/>
        <w:ind w:left="500"/>
      </w:pPr>
      <w:r>
        <w:t xml:space="preserve">A. Class switching</w:t>
      </w:r>
    </w:p>
    <w:p>
      <w:pPr>
        <w:keepNext/>
        <w:spacing w:after="30"/>
        <w:ind w:left="500"/>
      </w:pPr>
      <w:r>
        <w:t xml:space="preserve">B. Somatic hypermutation and selection (affinity maturation)</w:t>
      </w:r>
    </w:p>
    <w:p>
      <w:pPr>
        <w:keepNext/>
        <w:spacing w:after="30"/>
        <w:ind w:left="500"/>
      </w:pPr>
      <w:r>
        <w:t xml:space="preserve">C. More IgM production</w:t>
      </w:r>
    </w:p>
    <w:p>
      <w:pPr>
        <w:keepNext/>
        <w:spacing w:after="30"/>
        <w:ind w:left="500"/>
      </w:pPr>
      <w:r>
        <w:t xml:space="preserve">D. Receptor editing in the marrow</w:t>
      </w:r>
    </w:p>
    <w:p>
      <w:pPr>
        <w:keepNext/>
        <w:spacing w:after="30"/>
        <w:ind w:left="500"/>
      </w:pPr>
      <w:r>
        <w:t xml:space="preserve">E. Treg suppression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21; your note 'somatic mutation').</w:t>
      </w:r>
    </w:p>
    <w:p>
      <w:pPr>
        <w:spacing w:after="120"/>
      </w:pPr>
    </w:p>
    <w:p>
      <w:pPr>
        <w:keepNext/>
        <w:spacing w:after="80" w:before="200"/>
      </w:pPr>
      <w:r>
        <w:rPr>
          <w:b/>
          <w:bCs/>
          <w:color w:val="1E3A8A"/>
        </w:rPr>
        <w:t xml:space="preserve">Q19. </w:t>
      </w:r>
      <w:r>
        <w:rPr>
          <w:b/>
          <w:bCs/>
          <w:color w:val="6B7280"/>
          <w:sz w:val="20"/>
          <w:szCs w:val="20"/>
        </w:rPr>
        <w:t xml:space="preserve">[Mechanism] </w:t>
      </w:r>
      <w:r>
        <w:t xml:space="preserve">On slide 19, why is the response to antigen B at month 4 small and slow even though the animal is mounting a large response to A at the same time?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Memory is </w:t>
      </w:r>
      <w:r>
        <w:rPr>
          <w:b/>
          <w:bCs/>
        </w:rPr>
        <w:t xml:space="preserve">antigen-specific</w:t>
      </w:r>
      <w:r>
        <w:t xml:space="preserve">. Only A-specific clones were expanded and converted to memory during the first exposure; B-specific clones are still rare naive cells that must go through a full primary response.</w:t>
      </w:r>
    </w:p>
    <w:p>
      <w:pPr>
        <w:spacing w:after="120"/>
      </w:pPr>
    </w:p>
    <w:p>
      <w:pPr>
        <w:keepNext/>
        <w:spacing w:after="80" w:before="200"/>
      </w:pPr>
      <w:r>
        <w:rPr>
          <w:b/>
          <w:bCs/>
          <w:color w:val="1E3A8A"/>
        </w:rPr>
        <w:t xml:space="preserve">Q20. </w:t>
      </w:r>
      <w:r>
        <w:rPr>
          <w:b/>
          <w:bCs/>
          <w:color w:val="6B7280"/>
          <w:sz w:val="20"/>
          <w:szCs w:val="20"/>
        </w:rPr>
        <w:t xml:space="preserve">[MCQ] </w:t>
      </w:r>
      <w:r>
        <w:t xml:space="preserve">Which statement about the lifespan of memory cells is from the lecture?</w:t>
      </w:r>
    </w:p>
    <w:p>
      <w:pPr>
        <w:keepNext/>
        <w:spacing w:after="30"/>
        <w:ind w:left="500"/>
      </w:pPr>
      <w:r>
        <w:t xml:space="preserve">A. Memory B cells last ~1 year; memory T ~10 years</w:t>
      </w:r>
    </w:p>
    <w:p>
      <w:pPr>
        <w:keepNext/>
        <w:spacing w:after="30"/>
        <w:ind w:left="500"/>
      </w:pPr>
      <w:r>
        <w:t xml:space="preserve">B. Memory B cells ~10 years; memory T cells many decades</w:t>
      </w:r>
    </w:p>
    <w:p>
      <w:pPr>
        <w:keepNext/>
        <w:spacing w:after="30"/>
        <w:ind w:left="500"/>
      </w:pPr>
      <w:r>
        <w:t xml:space="preserve">C. Both last only months</w:t>
      </w:r>
    </w:p>
    <w:p>
      <w:pPr>
        <w:keepNext/>
        <w:spacing w:after="30"/>
        <w:ind w:left="500"/>
      </w:pPr>
      <w:r>
        <w:t xml:space="preserve">D. Memory T cells last ~10 years; memory B decades</w:t>
      </w:r>
    </w:p>
    <w:p>
      <w:pPr>
        <w:keepNext/>
        <w:spacing w:after="30"/>
        <w:ind w:left="500"/>
      </w:pPr>
      <w:r>
        <w:t xml:space="preserve">E. NK cells form the longest-lived memory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20).</w:t>
      </w:r>
    </w:p>
    <w:p>
      <w:pPr>
        <w:spacing w:after="120"/>
      </w:pPr>
    </w:p>
    <w:p>
      <w:pPr>
        <w:pStyle w:val="Heading1"/>
      </w:pPr>
      <w:r>
        <w:t xml:space="preserve">G. 10 rapid-recall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4580"/>
        <w:gridCol w:w="4282"/>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45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Question</w:t>
            </w:r>
          </w:p>
        </w:tc>
        <w:tc>
          <w:tcPr>
            <w:tcW w:type="dxa" w:w="42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Answer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Central vs peripheral tolerance — which cells, where?</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Central: immature, thymus/marrow; peripheral: mature, secondary organs/tissues</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Where does positive selection happen and what does it produce?</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Thymic cortex; MHC restriction</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Where does negative selection happen and what does it produce?</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Thymic medulla; self-tolerance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Phenotype of prothymocytes?</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Double negative: no CD4, CD8, CD3, TCR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Marker of immature lymphoblasts on slide 15?</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TdT (and RAG)</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AIRE mutation causes?</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Autoimmune polyendocrine syndrome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Two mechanisms of anergy?</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 costimulation; ↑CTLA-4/PD-1</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Treg requirements?</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FoxP3 + IL-2</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9</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IPEX features?</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T1DM (endocrine), chronic diarrhea, eczema, Tregs absent</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10</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Lag times primary vs secondary?</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5–10 days vs 1–3 days</w:t>
            </w:r>
          </w:p>
        </w:tc>
      </w:tr>
    </w:tbl>
    <w:p>
      <w:pPr>
        <w:spacing w:after="120"/>
      </w:pPr>
    </w:p>
    <w:p>
      <w:pPr>
        <w:pStyle w:val="Heading2"/>
      </w:pPr>
      <w:r>
        <w:t xml:space="preserve">H. Key takeaways</w:t>
      </w:r>
    </w:p>
    <w:p>
      <w:pPr>
        <w:pStyle w:val="ListParagraph"/>
        <w:numPr>
          <w:ilvl w:val="0"/>
          <w:numId w:val="2"/>
        </w:numPr>
        <w:spacing w:after="60"/>
      </w:pPr>
      <w:r>
        <w:t xml:space="preserve">Random receptor generation makes self-reactivity inevitable; </w:t>
      </w:r>
      <w:r>
        <w:rPr>
          <w:b/>
          <w:bCs/>
        </w:rPr>
        <w:t xml:space="preserve">tolerance</w:t>
      </w:r>
      <w:r>
        <w:t xml:space="preserve"> cleans it up at two checkpoints — </w:t>
      </w:r>
      <w:r>
        <w:rPr>
          <w:b/>
          <w:bCs/>
        </w:rPr>
        <w:t xml:space="preserve">central</w:t>
      </w:r>
      <w:r>
        <w:t xml:space="preserve"> (immature cells, thymus/marrow) and </w:t>
      </w:r>
      <w:r>
        <w:rPr>
          <w:b/>
          <w:bCs/>
        </w:rPr>
        <w:t xml:space="preserve">peripheral</w:t>
      </w:r>
      <w:r>
        <w:t xml:space="preserve"> (mature cells, tissues).</w:t>
      </w:r>
    </w:p>
    <w:p>
      <w:pPr>
        <w:pStyle w:val="ListParagraph"/>
        <w:numPr>
          <w:ilvl w:val="0"/>
          <w:numId w:val="2"/>
        </w:numPr>
        <w:spacing w:after="60"/>
      </w:pPr>
      <w:r>
        <w:t xml:space="preserve">In the thymus: </w:t>
      </w:r>
      <w:r>
        <w:rPr>
          <w:b/>
          <w:bCs/>
        </w:rPr>
        <w:t xml:space="preserve">positive selection (cortex) → MHC restriction</w:t>
      </w:r>
      <w:r>
        <w:t xml:space="preserve">; </w:t>
      </w:r>
      <w:r>
        <w:rPr>
          <w:b/>
          <w:bCs/>
        </w:rPr>
        <w:t xml:space="preserve">negative selection (medulla) → self-tolerance</w:t>
      </w:r>
      <w:r>
        <w:t xml:space="preserve">; </w:t>
      </w:r>
      <w:r>
        <w:rPr>
          <w:b/>
          <w:bCs/>
        </w:rPr>
        <w:t xml:space="preserve">AIRE</w:t>
      </w:r>
      <w:r>
        <w:t xml:space="preserve"> brings organ antigens into the thymus; </w:t>
      </w:r>
      <w:r>
        <w:rPr>
          <w:b/>
          <w:bCs/>
        </w:rPr>
        <w:t xml:space="preserve">&lt;5%</w:t>
      </w:r>
      <w:r>
        <w:t xml:space="preserve"> survive.</w:t>
      </w:r>
    </w:p>
    <w:p>
      <w:pPr>
        <w:pStyle w:val="ListParagraph"/>
        <w:numPr>
          <w:ilvl w:val="0"/>
          <w:numId w:val="2"/>
        </w:numPr>
        <w:spacing w:after="60"/>
      </w:pPr>
      <w:r>
        <w:t xml:space="preserve">In the periphery: </w:t>
      </w:r>
      <w:r>
        <w:rPr>
          <w:b/>
          <w:bCs/>
        </w:rPr>
        <w:t xml:space="preserve">anergy</w:t>
      </w:r>
      <w:r>
        <w:t xml:space="preserve"> (no costimulation, ↑CTLA-4/PD-1), </w:t>
      </w:r>
      <w:r>
        <w:rPr>
          <w:b/>
          <w:bCs/>
        </w:rPr>
        <w:t xml:space="preserve">deletion</w:t>
      </w:r>
      <w:r>
        <w:t xml:space="preserve">, and </w:t>
      </w:r>
      <w:r>
        <w:rPr>
          <w:b/>
          <w:bCs/>
        </w:rPr>
        <w:t xml:space="preserve">FoxP3+ Tregs</w:t>
      </w:r>
      <w:r>
        <w:t xml:space="preserve"> (need IL-2). Failures: </w:t>
      </w:r>
      <w:r>
        <w:rPr>
          <w:b/>
          <w:bCs/>
        </w:rPr>
        <w:t xml:space="preserve">APS-1 (AIRE)</w:t>
      </w:r>
      <w:r>
        <w:t xml:space="preserve">, </w:t>
      </w:r>
      <w:r>
        <w:rPr>
          <w:b/>
          <w:bCs/>
        </w:rPr>
        <w:t xml:space="preserve">IPEX (FOXP3)</w:t>
      </w:r>
      <w:r>
        <w:t xml:space="preserve">, checkpoint-inhibitor autoimmunity.</w:t>
      </w:r>
    </w:p>
    <w:p>
      <w:pPr>
        <w:pStyle w:val="ListParagraph"/>
        <w:numPr>
          <w:ilvl w:val="0"/>
          <w:numId w:val="2"/>
        </w:numPr>
        <w:spacing w:after="60"/>
      </w:pPr>
      <w:r>
        <w:t xml:space="preserve"/>
      </w:r>
      <w:r>
        <w:rPr>
          <w:b/>
          <w:bCs/>
        </w:rPr>
        <w:t xml:space="preserve">Memory</w:t>
      </w:r>
      <w:r>
        <w:t xml:space="preserve"> makes the second response faster, bigger, IgG-dominated and higher-affinity — only for </w:t>
      </w:r>
      <w:r>
        <w:rPr>
          <w:b/>
          <w:bCs/>
        </w:rPr>
        <w:t xml:space="preserve">protein (T-dependent)</w:t>
      </w:r>
      <w:r>
        <w:t xml:space="preserve"> antigens — which is why </w:t>
      </w:r>
      <w:r>
        <w:rPr>
          <w:b/>
          <w:bCs/>
        </w:rPr>
        <w:t xml:space="preserve">boosters</w:t>
      </w:r>
      <w:r>
        <w:t xml:space="preserve"> and </w:t>
      </w:r>
      <w:r>
        <w:rPr>
          <w:b/>
          <w:bCs/>
        </w:rPr>
        <w:t xml:space="preserve">conjugate vaccines</w:t>
      </w:r>
      <w:r>
        <w:t xml:space="preserve"> work.</w:t>
      </w:r>
    </w:p>
    <w:p>
      <w:pPr>
        <w:pStyle w:val="Heading2"/>
      </w:pPr>
      <w:r>
        <w:t xml:space="preserve">I. Two questions to test your understanding</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CHECK YOURSELF</w:t>
      </w:r>
    </w:p>
    <w:p>
      <w:pPr>
        <w:pBdr>
          <w:left w:val="single" w:color="6D28D9" w:sz="24" w:space="8"/>
          <w:right w:val="single" w:color="6D28D9" w:sz="6" w:space="6"/>
        </w:pBdr>
        <w:shd w:fill="F5F3FF" w:color="auto" w:val="clear"/>
        <w:spacing w:after="0" w:before="0" w:line="290"/>
        <w:ind w:left="200" w:right="200"/>
      </w:pPr>
      <w:r>
        <w:t xml:space="preserve">1. A patient has a thymoma that lacks AIRE expression. Which type of autoimmunity would you predict, and why? → Autoimmunity against </w:t>
      </w:r>
      <w:r>
        <w:rPr>
          <w:b/>
          <w:bCs/>
        </w:rPr>
        <w:t xml:space="preserve">tissue-restricted antigens</w:t>
      </w:r>
      <w:r>
        <w:t xml:space="preserve"> (e.g., anti-AChR </w:t>
      </w:r>
      <w:r>
        <w:rPr>
          <w:b/>
          <w:bCs/>
        </w:rPr>
        <w:t xml:space="preserve">myasthenia gravis</w:t>
      </w:r>
      <w:r>
        <w:t xml:space="preserve">, endocrine autoimmunity), because T cells specific for those antigens are not deleted in the thymus.</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2. Why does a person vaccinated against tetanus 5 years ago, who steps on a nail, need only a booster and not tetanus immune globulin? → Memory B cells (≈10-year lifespan) mount a </w:t>
      </w:r>
      <w:r>
        <w:rPr>
          <w:b/>
          <w:bCs/>
        </w:rPr>
        <w:t xml:space="preserve">secondary response</w:t>
      </w:r>
      <w:r>
        <w:t xml:space="preserve"> in 1–3 days with high-affinity IgG that neutralizes the toxin in time.</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Memory &amp; Tolerance — study guide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E3A8A"/>
      <w:sz w:val="44"/>
      <w:szCs w:val="44"/>
    </w:rPr>
  </w:style>
  <w:style w:type="paragraph" w:styleId="Heading1">
    <w:name w:val="Heading 1"/>
    <w:basedOn w:val="Normal"/>
    <w:next w:val="Normal"/>
    <w:qFormat/>
    <w:pPr>
      <w:pBdr>
        <w:bottom w:val="single" w:color="1E3A8A" w:sz="8" w:space="4"/>
      </w:pBdr>
      <w:spacing w:after="160" w:before="240"/>
      <w:outlineLvl w:val="0"/>
    </w:pPr>
    <w:rPr>
      <w:b/>
      <w:bCs/>
      <w:color w:val="1E3A8A"/>
      <w:sz w:val="34"/>
      <w:szCs w:val="34"/>
    </w:rPr>
  </w:style>
  <w:style w:type="paragraph" w:styleId="Heading2">
    <w:name w:val="Heading 2"/>
    <w:basedOn w:val="Normal"/>
    <w:next w:val="Normal"/>
    <w:qFormat/>
    <w:pPr>
      <w:keepNext/>
      <w:spacing w:after="120" w:before="240"/>
      <w:outlineLvl w:val="1"/>
    </w:pPr>
    <w:rPr>
      <w:b/>
      <w:bCs/>
      <w:color w:val="2563EB"/>
      <w:sz w:val="28"/>
      <w:szCs w:val="28"/>
    </w:rPr>
  </w:style>
  <w:style w:type="paragraph" w:styleId="Heading3">
    <w:name w:val="Heading 3"/>
    <w:basedOn w:val="Normal"/>
    <w:next w:val="Normal"/>
    <w:qFormat/>
    <w:pPr>
      <w:keepNext/>
      <w:spacing w:after="80" w:before="180"/>
      <w:outlineLvl w:val="2"/>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ac814a97786d6b1e4f7f1f0686bb172bbddabb.png"/><Relationship Id="rId9" Type="http://schemas.openxmlformats.org/officeDocument/2006/relationships/image" Target="media/470a2803581fe3dcddb7f9950930dfdfc69812de.png"/><Relationship Id="rId10" Type="http://schemas.openxmlformats.org/officeDocument/2006/relationships/image" Target="media/5fda2f3f03fb029a7a2d421c850eda501001276b.png"/><Relationship Id="rId11" Type="http://schemas.openxmlformats.org/officeDocument/2006/relationships/image" Target="media/bf871beb5bc6c23cd23e4ec721935d032c8b98ae.png"/><Relationship Id="rId12" Type="http://schemas.openxmlformats.org/officeDocument/2006/relationships/image" Target="media/31cc000b13565ca79ba1c3bf67c7ad68b51c3b2b.png"/><Relationship Id="rId13" Type="http://schemas.openxmlformats.org/officeDocument/2006/relationships/image" Target="media/fc971d1d2e44ec91415445a79e72e9dfa32efb2e.png"/><Relationship Id="rId14" Type="http://schemas.openxmlformats.org/officeDocument/2006/relationships/image" Target="media/c48aa2e599697eb8073b6c2b267a109290cf0f01.png"/><Relationship Id="rId15" Type="http://schemas.openxmlformats.org/officeDocument/2006/relationships/image" Target="media/db8043c8d1880c9bef2949b76043ee0ef4204589.png"/><Relationship Id="rId16" Type="http://schemas.openxmlformats.org/officeDocument/2006/relationships/image" Target="media/16f0346ff44746350087d0bb01eb9a7145cd7c15.png"/><Relationship Id="rId17" Type="http://schemas.openxmlformats.org/officeDocument/2006/relationships/image" Target="media/1025d14927cbd19eab722b4ce3ef3c021fb2c182.png"/><Relationship Id="rId18" Type="http://schemas.openxmlformats.org/officeDocument/2006/relationships/image" Target="media/3f10358c55026570572b3ba77df2f3edad39951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&amp; Tolerance</dc:title>
  <dc:creator>Study guide</dc:creator>
  <cp:lastModifiedBy>Un-named</cp:lastModifiedBy>
  <cp:revision>1</cp:revision>
  <dcterms:created xsi:type="dcterms:W3CDTF">2026-10-13T20:48:21.539Z</dcterms:created>
  <dcterms:modified xsi:type="dcterms:W3CDTF">2026-10-13T20:48:21.539Z</dcterms:modified>
</cp:coreProperties>
</file>

<file path=docProps/custom.xml><?xml version="1.0" encoding="utf-8"?>
<Properties xmlns="http://schemas.openxmlformats.org/officeDocument/2006/custom-properties" xmlns:vt="http://schemas.openxmlformats.org/officeDocument/2006/docPropsVTypes"/>
</file>