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28F1" w14:textId="78637471" w:rsidR="00336627" w:rsidRDefault="00CC35CD" w:rsidP="00CC35CD">
      <w:pPr>
        <w:jc w:val="center"/>
        <w:rPr>
          <w:b/>
          <w:bCs/>
          <w:sz w:val="28"/>
          <w:szCs w:val="28"/>
          <w:lang w:val="en-US"/>
        </w:rPr>
      </w:pPr>
      <w:r w:rsidRPr="00CC35CD">
        <w:rPr>
          <w:b/>
          <w:bCs/>
          <w:sz w:val="28"/>
          <w:szCs w:val="28"/>
          <w:lang w:val="en-US"/>
        </w:rPr>
        <w:t>Data Analysis and Visualization on real-world Dataset</w:t>
      </w:r>
      <w:r>
        <w:rPr>
          <w:b/>
          <w:bCs/>
          <w:sz w:val="28"/>
          <w:szCs w:val="28"/>
          <w:lang w:val="en-US"/>
        </w:rPr>
        <w:t xml:space="preserve"> </w:t>
      </w:r>
    </w:p>
    <w:p w14:paraId="1A77107C" w14:textId="6987CF0C" w:rsidR="00CC35CD" w:rsidRPr="006C7546" w:rsidRDefault="006C7546" w:rsidP="006C7546">
      <w:pPr>
        <w:rPr>
          <w:b/>
          <w:bCs/>
          <w:lang w:val="en-US"/>
        </w:rPr>
      </w:pPr>
      <w:r>
        <w:rPr>
          <w:b/>
          <w:bCs/>
          <w:lang w:val="en-US"/>
        </w:rPr>
        <w:t xml:space="preserve">GitHub - </w:t>
      </w:r>
      <w:hyperlink r:id="rId5" w:history="1">
        <w:r w:rsidRPr="00246BDF">
          <w:rPr>
            <w:rStyle w:val="Hyperlink"/>
            <w:b/>
            <w:bCs/>
            <w:lang w:val="en-US"/>
          </w:rPr>
          <w:t>https://github.com/daraghmcardle23/UCDPA_daraghmcardle.git</w:t>
        </w:r>
      </w:hyperlink>
      <w:r>
        <w:rPr>
          <w:b/>
          <w:bCs/>
          <w:lang w:val="en-US"/>
        </w:rPr>
        <w:t xml:space="preserve"> </w:t>
      </w:r>
    </w:p>
    <w:p w14:paraId="34CFAE36" w14:textId="77777777" w:rsidR="004E2070" w:rsidRDefault="00CC35CD" w:rsidP="00CC35CD">
      <w:pPr>
        <w:rPr>
          <w:sz w:val="28"/>
          <w:szCs w:val="28"/>
          <w:lang w:val="en-US"/>
        </w:rPr>
      </w:pPr>
      <w:r w:rsidRPr="00CC35CD">
        <w:rPr>
          <w:b/>
          <w:bCs/>
          <w:i/>
          <w:iCs/>
          <w:sz w:val="28"/>
          <w:szCs w:val="28"/>
          <w:lang w:val="en-US"/>
        </w:rPr>
        <w:t>Case study</w:t>
      </w:r>
      <w:r>
        <w:rPr>
          <w:sz w:val="28"/>
          <w:szCs w:val="28"/>
          <w:lang w:val="en-US"/>
        </w:rPr>
        <w:t xml:space="preserve"> – </w:t>
      </w:r>
    </w:p>
    <w:p w14:paraId="62C320F7" w14:textId="25A613F0" w:rsidR="00CC35CD" w:rsidRPr="004E2070" w:rsidRDefault="00CC35CD" w:rsidP="00CC35CD">
      <w:pPr>
        <w:rPr>
          <w:lang w:val="en-US"/>
        </w:rPr>
      </w:pPr>
      <w:r w:rsidRPr="004E2070">
        <w:rPr>
          <w:lang w:val="en-US"/>
        </w:rPr>
        <w:t>ETFs are a</w:t>
      </w:r>
      <w:r w:rsidR="00467099">
        <w:rPr>
          <w:lang w:val="en-US"/>
        </w:rPr>
        <w:t xml:space="preserve">n </w:t>
      </w:r>
      <w:r w:rsidRPr="004E2070">
        <w:rPr>
          <w:lang w:val="en-US"/>
        </w:rPr>
        <w:t>accessible alternative for retail investors compare</w:t>
      </w:r>
      <w:r w:rsidR="004E2070">
        <w:rPr>
          <w:lang w:val="en-US"/>
        </w:rPr>
        <w:t>d</w:t>
      </w:r>
      <w:r w:rsidRPr="004E2070">
        <w:rPr>
          <w:lang w:val="en-US"/>
        </w:rPr>
        <w:t xml:space="preserve"> to mutual funds which are generally</w:t>
      </w:r>
      <w:r w:rsidR="00467099">
        <w:rPr>
          <w:lang w:val="en-US"/>
        </w:rPr>
        <w:t xml:space="preserve"> </w:t>
      </w:r>
      <w:r w:rsidRPr="004E2070">
        <w:rPr>
          <w:lang w:val="en-US"/>
        </w:rPr>
        <w:t>on</w:t>
      </w:r>
      <w:r w:rsidR="004E2070">
        <w:rPr>
          <w:lang w:val="en-US"/>
        </w:rPr>
        <w:t>ly</w:t>
      </w:r>
      <w:r w:rsidRPr="004E2070">
        <w:rPr>
          <w:lang w:val="en-US"/>
        </w:rPr>
        <w:t xml:space="preserve"> available to institutional investors.</w:t>
      </w:r>
      <w:r w:rsidR="00467099">
        <w:rPr>
          <w:lang w:val="en-US"/>
        </w:rPr>
        <w:t xml:space="preserve"> Do they represent a better investment opportunity overall?</w:t>
      </w:r>
      <w:r w:rsidRPr="004E2070">
        <w:rPr>
          <w:lang w:val="en-US"/>
        </w:rPr>
        <w:t xml:space="preserve"> As part of the project we will be aiming to provide insight into the main points below - </w:t>
      </w:r>
    </w:p>
    <w:p w14:paraId="51A94041" w14:textId="76A5B8AD" w:rsidR="00CC35CD" w:rsidRPr="004E2070" w:rsidRDefault="00CC35CD" w:rsidP="00CC35CD">
      <w:pPr>
        <w:pStyle w:val="ListParagraph"/>
        <w:numPr>
          <w:ilvl w:val="0"/>
          <w:numId w:val="1"/>
        </w:numPr>
        <w:rPr>
          <w:sz w:val="18"/>
          <w:szCs w:val="18"/>
          <w:lang w:val="en-US"/>
        </w:rPr>
      </w:pPr>
      <w:r w:rsidRPr="004E2070">
        <w:rPr>
          <w:lang w:val="en-US"/>
        </w:rPr>
        <w:t>How do the returns of ETFs compare against the returns of</w:t>
      </w:r>
      <w:r w:rsidR="004E2070">
        <w:rPr>
          <w:lang w:val="en-US"/>
        </w:rPr>
        <w:t xml:space="preserve"> actively managed</w:t>
      </w:r>
      <w:r w:rsidRPr="004E2070">
        <w:rPr>
          <w:lang w:val="en-US"/>
        </w:rPr>
        <w:t xml:space="preserve"> Mutual funds?</w:t>
      </w:r>
    </w:p>
    <w:p w14:paraId="48F42268" w14:textId="77777777" w:rsidR="00CC35CD" w:rsidRPr="004E2070" w:rsidRDefault="00CC35CD" w:rsidP="00CC35CD">
      <w:pPr>
        <w:pStyle w:val="ListParagraph"/>
        <w:numPr>
          <w:ilvl w:val="0"/>
          <w:numId w:val="1"/>
        </w:numPr>
        <w:rPr>
          <w:sz w:val="18"/>
          <w:szCs w:val="18"/>
          <w:lang w:val="en-US"/>
        </w:rPr>
      </w:pPr>
      <w:r w:rsidRPr="004E2070">
        <w:rPr>
          <w:lang w:val="en-US"/>
        </w:rPr>
        <w:t xml:space="preserve">What ratio’s are important to consider when investing in ETFs and Mutual funds? </w:t>
      </w:r>
    </w:p>
    <w:p w14:paraId="67A14ADD" w14:textId="77777777" w:rsidR="00812247" w:rsidRPr="00812247" w:rsidRDefault="00CC35CD" w:rsidP="00CC35CD">
      <w:pPr>
        <w:pStyle w:val="ListParagraph"/>
        <w:numPr>
          <w:ilvl w:val="0"/>
          <w:numId w:val="1"/>
        </w:numPr>
        <w:rPr>
          <w:sz w:val="18"/>
          <w:szCs w:val="18"/>
          <w:lang w:val="en-US"/>
        </w:rPr>
      </w:pPr>
      <w:r w:rsidRPr="004E2070">
        <w:rPr>
          <w:lang w:val="en-US"/>
        </w:rPr>
        <w:t xml:space="preserve">Using machine learning we will try to predict </w:t>
      </w:r>
      <w:r w:rsidR="004E2070">
        <w:rPr>
          <w:lang w:val="en-US"/>
        </w:rPr>
        <w:t xml:space="preserve">future </w:t>
      </w:r>
      <w:r w:rsidRPr="004E2070">
        <w:rPr>
          <w:lang w:val="en-US"/>
        </w:rPr>
        <w:t xml:space="preserve">stocks prices based off previous days prices. </w:t>
      </w:r>
    </w:p>
    <w:p w14:paraId="2FD40F43" w14:textId="458D7CD8" w:rsidR="00CC35CD" w:rsidRDefault="004E2070" w:rsidP="00CC35CD">
      <w:pPr>
        <w:rPr>
          <w:lang w:val="en-US"/>
        </w:rPr>
      </w:pPr>
      <w:r>
        <w:rPr>
          <w:lang w:val="en-US"/>
        </w:rPr>
        <w:t xml:space="preserve">Additional information to help understand why we are comparing ETFs against Mutual funds – </w:t>
      </w:r>
    </w:p>
    <w:p w14:paraId="320A1650" w14:textId="5919A7E5" w:rsidR="004E2070" w:rsidRDefault="004E2070" w:rsidP="00CC35CD">
      <w:pPr>
        <w:rPr>
          <w:lang w:val="en-US"/>
        </w:rPr>
      </w:pPr>
      <w:r w:rsidRPr="004E2070">
        <w:rPr>
          <w:i/>
          <w:iCs/>
          <w:color w:val="002060"/>
          <w:lang w:val="en-US"/>
        </w:rPr>
        <w:t>What is a mutual fund</w:t>
      </w:r>
      <w:r w:rsidRPr="004E2070">
        <w:rPr>
          <w:i/>
          <w:iCs/>
          <w:lang w:val="en-US"/>
        </w:rPr>
        <w:t>?</w:t>
      </w:r>
      <w:r>
        <w:rPr>
          <w:lang w:val="en-US"/>
        </w:rPr>
        <w:t xml:space="preserve"> </w:t>
      </w:r>
      <w:r w:rsidRPr="004E2070">
        <w:rPr>
          <w:lang w:val="en-US"/>
        </w:rPr>
        <w:t>A mutual fund is a type of financial vehicle made up of a pool of money collected from many investors to invest in securities like stocks, bonds, money market instruments, and other assets. Mutual funds are operated by professional money managers</w:t>
      </w:r>
      <w:r>
        <w:rPr>
          <w:lang w:val="en-US"/>
        </w:rPr>
        <w:t xml:space="preserve">, this allows the investments to be actively managed on a day to day basis. </w:t>
      </w:r>
    </w:p>
    <w:p w14:paraId="484AD14F" w14:textId="61918C45" w:rsidR="004E2070" w:rsidRPr="004E2070" w:rsidRDefault="004E2070" w:rsidP="00CC35CD">
      <w:pPr>
        <w:rPr>
          <w:lang w:val="en-US"/>
        </w:rPr>
      </w:pPr>
      <w:r w:rsidRPr="004E2070">
        <w:rPr>
          <w:i/>
          <w:iCs/>
          <w:color w:val="002060"/>
          <w:lang w:val="en-US"/>
        </w:rPr>
        <w:t>What is an exchange traded fund</w:t>
      </w:r>
      <w:r>
        <w:rPr>
          <w:i/>
          <w:iCs/>
          <w:color w:val="002060"/>
          <w:lang w:val="en-US"/>
        </w:rPr>
        <w:t>(ETF)</w:t>
      </w:r>
      <w:r w:rsidRPr="004E2070">
        <w:rPr>
          <w:i/>
          <w:iCs/>
          <w:lang w:val="en-US"/>
        </w:rPr>
        <w:t xml:space="preserve">? </w:t>
      </w:r>
      <w:r w:rsidRPr="004E2070">
        <w:rPr>
          <w:lang w:val="en-US"/>
        </w:rPr>
        <w:t>An ETF is a type of security that tracks an index, sector, commodity, or other asset, but which can be purchased or sold on a stock exchange the same as a regular stock.</w:t>
      </w:r>
    </w:p>
    <w:p w14:paraId="4577461D" w14:textId="77777777" w:rsidR="004E2070" w:rsidRDefault="004E2070" w:rsidP="00CC35CD">
      <w:pPr>
        <w:rPr>
          <w:b/>
          <w:bCs/>
          <w:i/>
          <w:iCs/>
          <w:sz w:val="28"/>
          <w:szCs w:val="28"/>
        </w:rPr>
      </w:pPr>
    </w:p>
    <w:p w14:paraId="4FAD44F8" w14:textId="77777777" w:rsidR="004E2070" w:rsidRDefault="004E2070" w:rsidP="00CC35CD">
      <w:pPr>
        <w:rPr>
          <w:b/>
          <w:bCs/>
          <w:i/>
          <w:iCs/>
          <w:sz w:val="28"/>
          <w:szCs w:val="28"/>
        </w:rPr>
      </w:pPr>
    </w:p>
    <w:p w14:paraId="288741E1" w14:textId="0BC996DD" w:rsidR="004E2070" w:rsidRPr="004E2070" w:rsidRDefault="00CC35CD" w:rsidP="00CC35CD">
      <w:pPr>
        <w:rPr>
          <w:b/>
          <w:bCs/>
          <w:i/>
          <w:iCs/>
          <w:sz w:val="28"/>
          <w:szCs w:val="28"/>
        </w:rPr>
      </w:pPr>
      <w:r w:rsidRPr="004E2070">
        <w:rPr>
          <w:b/>
          <w:bCs/>
          <w:i/>
          <w:iCs/>
          <w:sz w:val="28"/>
          <w:szCs w:val="28"/>
        </w:rPr>
        <w:t xml:space="preserve">Data Source – </w:t>
      </w:r>
    </w:p>
    <w:p w14:paraId="44934C2F" w14:textId="3326BC36" w:rsidR="00CC35CD" w:rsidRDefault="00CC35CD" w:rsidP="00CC35CD">
      <w:r w:rsidRPr="00CC35CD">
        <w:t>ETF csv file contains 1,680 ETFs and Mutual</w:t>
      </w:r>
      <w:r>
        <w:t xml:space="preserve"> Fund file contains 24,821 mutual funds</w:t>
      </w:r>
      <w:r w:rsidR="004E2070">
        <w:t xml:space="preserve"> with columns ranging from top 10 holdings, portfolio holdings(stocks, bonds, sectors) to financial ratios(beta, Sharpe Ration and price/earnings). Files were sourced from Kaggle, </w:t>
      </w:r>
      <w:hyperlink r:id="rId6" w:history="1">
        <w:r w:rsidR="004E2070" w:rsidRPr="004E2070">
          <w:rPr>
            <w:rStyle w:val="Hyperlink"/>
          </w:rPr>
          <w:t>here</w:t>
        </w:r>
      </w:hyperlink>
      <w:r w:rsidR="004E2070">
        <w:t>, with all data being scraped from Yahoo Finance.</w:t>
      </w:r>
      <w:r w:rsidR="00764812">
        <w:t xml:space="preserve"> The dataset contains information ranging from individual MF returns to categorical returns from 2011 to 2020. </w:t>
      </w:r>
      <w:r w:rsidR="004E2070">
        <w:t xml:space="preserve">  </w:t>
      </w:r>
    </w:p>
    <w:p w14:paraId="22AC93BA" w14:textId="51AC0536" w:rsidR="004E2070" w:rsidRDefault="004E2070" w:rsidP="00CC35CD"/>
    <w:p w14:paraId="4F50BCC3" w14:textId="67665E01" w:rsidR="004E2070" w:rsidRDefault="004E2070" w:rsidP="00CC35CD"/>
    <w:p w14:paraId="5D312C0C" w14:textId="4273A07A" w:rsidR="004E2070" w:rsidRDefault="004E2070" w:rsidP="00CC35CD"/>
    <w:p w14:paraId="68E0332C" w14:textId="7C180A6E" w:rsidR="004E2070" w:rsidRDefault="004E2070" w:rsidP="00CC35CD"/>
    <w:p w14:paraId="415509EF" w14:textId="766AE5EB" w:rsidR="004E2070" w:rsidRDefault="004E2070" w:rsidP="00CC35CD"/>
    <w:p w14:paraId="7E036F3D" w14:textId="64CF7590" w:rsidR="004E2070" w:rsidRDefault="004E2070" w:rsidP="00CC35CD"/>
    <w:p w14:paraId="05DDFFA4" w14:textId="30A4E064" w:rsidR="004E2070" w:rsidRDefault="004E2070" w:rsidP="00CC35CD"/>
    <w:p w14:paraId="1B67F993" w14:textId="77777777" w:rsidR="001A3347" w:rsidRDefault="001A3347" w:rsidP="00CC35CD"/>
    <w:p w14:paraId="2DCE6F59" w14:textId="5BA671C8" w:rsidR="004E2070" w:rsidRPr="00DB7FB7" w:rsidRDefault="004E2070" w:rsidP="00CC35CD">
      <w:pPr>
        <w:rPr>
          <w:b/>
          <w:bCs/>
          <w:i/>
          <w:iCs/>
          <w:sz w:val="28"/>
          <w:szCs w:val="28"/>
        </w:rPr>
      </w:pPr>
      <w:r w:rsidRPr="00DB7FB7">
        <w:rPr>
          <w:b/>
          <w:bCs/>
          <w:i/>
          <w:iCs/>
          <w:sz w:val="28"/>
          <w:szCs w:val="28"/>
        </w:rPr>
        <w:lastRenderedPageBreak/>
        <w:t>Project code</w:t>
      </w:r>
      <w:r w:rsidR="00DB7FB7" w:rsidRPr="00DB7FB7">
        <w:rPr>
          <w:b/>
          <w:bCs/>
          <w:i/>
          <w:iCs/>
          <w:sz w:val="28"/>
          <w:szCs w:val="28"/>
        </w:rPr>
        <w:t xml:space="preserve"> and analysis of output - </w:t>
      </w:r>
    </w:p>
    <w:p w14:paraId="3DECFCC1" w14:textId="2E218A55" w:rsidR="00DB7FB7" w:rsidRDefault="00DB7FB7" w:rsidP="00CC35CD">
      <w:r>
        <w:t xml:space="preserve">Reading in Data – </w:t>
      </w:r>
      <w:r w:rsidR="00E9164E">
        <w:t>contained in ‘Part 1 – final project’</w:t>
      </w:r>
    </w:p>
    <w:p w14:paraId="004B1B0F" w14:textId="64C0A94D" w:rsidR="00DB7FB7" w:rsidRDefault="00DB7FB7" w:rsidP="00CC35CD">
      <w:r>
        <w:t>Pandas package was used to read in the main ETF and Mutual funds data sets. ‘</w:t>
      </w:r>
      <w:proofErr w:type="spellStart"/>
      <w:r w:rsidRPr="00DB7FB7">
        <w:rPr>
          <w:i/>
          <w:iCs/>
        </w:rPr>
        <w:t>Low_memory</w:t>
      </w:r>
      <w:proofErr w:type="spellEnd"/>
      <w:r w:rsidRPr="00DB7FB7">
        <w:rPr>
          <w:i/>
          <w:iCs/>
        </w:rPr>
        <w:t xml:space="preserve"> = False</w:t>
      </w:r>
      <w:r>
        <w:t>’ is included due to the large number of columns</w:t>
      </w:r>
      <w:r w:rsidR="00467099">
        <w:t>,</w:t>
      </w:r>
      <w:r>
        <w:t xml:space="preserve"> I wanted my project to run as </w:t>
      </w:r>
      <w:r w:rsidR="00764812">
        <w:t>efficiently</w:t>
      </w:r>
      <w:r>
        <w:t xml:space="preserve"> as possible and this allowed PyCharm to read in the files faster. Used </w:t>
      </w:r>
      <w:r w:rsidRPr="00DB7FB7">
        <w:rPr>
          <w:i/>
          <w:iCs/>
        </w:rPr>
        <w:t>‘print(</w:t>
      </w:r>
      <w:proofErr w:type="spellStart"/>
      <w:r w:rsidRPr="00DB7FB7">
        <w:rPr>
          <w:i/>
          <w:iCs/>
        </w:rPr>
        <w:t>etf_df.shape</w:t>
      </w:r>
      <w:proofErr w:type="spellEnd"/>
      <w:r w:rsidRPr="00DB7FB7">
        <w:rPr>
          <w:i/>
          <w:iCs/>
        </w:rPr>
        <w:t>)’</w:t>
      </w:r>
      <w:r>
        <w:t xml:space="preserve"> as a check to ensure the CSV was being read in correctly from the windows folder on my laptop. </w:t>
      </w:r>
    </w:p>
    <w:p w14:paraId="2E065C24" w14:textId="41D0CBD2" w:rsidR="00B33224" w:rsidRDefault="00B33224" w:rsidP="00CC35CD">
      <w:r>
        <w:t xml:space="preserve">Main dataframes throughout the project are – </w:t>
      </w:r>
    </w:p>
    <w:p w14:paraId="3CA9B4D2" w14:textId="7052F5E6" w:rsidR="00B33224" w:rsidRDefault="00B33224" w:rsidP="00CC35CD">
      <w:r>
        <w:t xml:space="preserve">, </w:t>
      </w:r>
      <w:proofErr w:type="spellStart"/>
      <w:r>
        <w:t>etf_df</w:t>
      </w:r>
      <w:proofErr w:type="spellEnd"/>
      <w:r>
        <w:t xml:space="preserve"> = contains all exchange traded fund information </w:t>
      </w:r>
    </w:p>
    <w:p w14:paraId="39B06247" w14:textId="24E4EF94" w:rsidR="00B33224" w:rsidRDefault="00B33224" w:rsidP="00CC35CD">
      <w:r>
        <w:t xml:space="preserve">, </w:t>
      </w:r>
      <w:proofErr w:type="spellStart"/>
      <w:r>
        <w:t>mf_df</w:t>
      </w:r>
      <w:proofErr w:type="spellEnd"/>
      <w:r>
        <w:t xml:space="preserve"> = contains all mutual fund information</w:t>
      </w:r>
    </w:p>
    <w:p w14:paraId="5C7C8323" w14:textId="02C04E10" w:rsidR="00DB7FB7" w:rsidRDefault="00DB7FB7" w:rsidP="00CC35CD">
      <w:r>
        <w:rPr>
          <w:noProof/>
        </w:rPr>
        <w:drawing>
          <wp:inline distT="0" distB="0" distL="0" distR="0" wp14:anchorId="267F5A9C" wp14:editId="29572A5C">
            <wp:extent cx="5548832" cy="2146852"/>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593085" cy="2163973"/>
                    </a:xfrm>
                    <a:prstGeom prst="rect">
                      <a:avLst/>
                    </a:prstGeom>
                  </pic:spPr>
                </pic:pic>
              </a:graphicData>
            </a:graphic>
          </wp:inline>
        </w:drawing>
      </w:r>
    </w:p>
    <w:p w14:paraId="13458775" w14:textId="6CA5E21E" w:rsidR="001A3347" w:rsidRDefault="005C0B97" w:rsidP="00CC35CD">
      <w:r>
        <w:t xml:space="preserve">Netflix is regarded as the highest returning stock from 2011-20, we us the </w:t>
      </w:r>
      <w:proofErr w:type="spellStart"/>
      <w:r>
        <w:t>Yfinance</w:t>
      </w:r>
      <w:proofErr w:type="spellEnd"/>
      <w:r>
        <w:t xml:space="preserve"> API to pull NFLX</w:t>
      </w:r>
      <w:r w:rsidR="001A3347">
        <w:t>’s</w:t>
      </w:r>
      <w:r>
        <w:t xml:space="preserve"> opening, adjusted and closing prices on a monthly basis across this date period. I had some issues when running the regular expression function on the dataframe so used an underscore in the columns to help with pulling the correct column. </w:t>
      </w:r>
      <w:r w:rsidR="001A3347">
        <w:t xml:space="preserve">I also used </w:t>
      </w:r>
      <w:proofErr w:type="spellStart"/>
      <w:r w:rsidR="001A3347">
        <w:t>dropna</w:t>
      </w:r>
      <w:proofErr w:type="spellEnd"/>
      <w:r w:rsidR="001A3347">
        <w:t xml:space="preserve"> to remove any null values and included a print function</w:t>
      </w:r>
      <w:r w:rsidR="00E9164E">
        <w:t xml:space="preserve"> as a check</w:t>
      </w:r>
      <w:r w:rsidR="001A3347">
        <w:t xml:space="preserve"> that outputs how many rows with at least one NA value have been removed </w:t>
      </w:r>
    </w:p>
    <w:p w14:paraId="38BBFFC0" w14:textId="77777777" w:rsidR="00E9164E" w:rsidRDefault="001A3347" w:rsidP="00CC35CD">
      <w:r>
        <w:rPr>
          <w:noProof/>
        </w:rPr>
        <w:drawing>
          <wp:inline distT="0" distB="0" distL="0" distR="0" wp14:anchorId="45B643F5" wp14:editId="338DA2AC">
            <wp:extent cx="5731510" cy="2590165"/>
            <wp:effectExtent l="0" t="0" r="2540" b="635"/>
            <wp:docPr id="10" name="Picture 10"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low confidence"/>
                    <pic:cNvPicPr/>
                  </pic:nvPicPr>
                  <pic:blipFill>
                    <a:blip r:embed="rId8"/>
                    <a:stretch>
                      <a:fillRect/>
                    </a:stretch>
                  </pic:blipFill>
                  <pic:spPr>
                    <a:xfrm>
                      <a:off x="0" y="0"/>
                      <a:ext cx="5731510" cy="2590165"/>
                    </a:xfrm>
                    <a:prstGeom prst="rect">
                      <a:avLst/>
                    </a:prstGeom>
                  </pic:spPr>
                </pic:pic>
              </a:graphicData>
            </a:graphic>
          </wp:inline>
        </w:drawing>
      </w:r>
    </w:p>
    <w:p w14:paraId="6C75F5F0" w14:textId="648E496D" w:rsidR="00DB7FB7" w:rsidRDefault="00764812" w:rsidP="00CC35CD">
      <w:r>
        <w:t>On a separate script</w:t>
      </w:r>
      <w:r w:rsidR="00E9164E">
        <w:t xml:space="preserve"> ‘Part3 – Neural Network’</w:t>
      </w:r>
      <w:r>
        <w:t xml:space="preserve"> we</w:t>
      </w:r>
      <w:r w:rsidR="00DB7FB7">
        <w:t xml:space="preserve"> use a sub package called pandas_datareader which allows you to create</w:t>
      </w:r>
      <w:r w:rsidR="005C0B97">
        <w:t xml:space="preserve"> a similar Netflix</w:t>
      </w:r>
      <w:r w:rsidR="00DB7FB7">
        <w:t xml:space="preserve"> dataframe from different internet sources. As part of this </w:t>
      </w:r>
      <w:r w:rsidR="00DB7FB7">
        <w:lastRenderedPageBreak/>
        <w:t xml:space="preserve">project we used the Yahoo Finance API with this package to read in the stock price of Netflix(NFLX) from 2011-2020. This dataframe will be used as the last step of the project to create a model that predicts the stock price on the next business day. </w:t>
      </w:r>
    </w:p>
    <w:p w14:paraId="7B126B87" w14:textId="5B36D4DD" w:rsidR="00DB7FB7" w:rsidRDefault="00DB7FB7" w:rsidP="00CC35CD">
      <w:r>
        <w:rPr>
          <w:noProof/>
        </w:rPr>
        <w:drawing>
          <wp:inline distT="0" distB="0" distL="0" distR="0" wp14:anchorId="0B392455" wp14:editId="79A79861">
            <wp:extent cx="5565775" cy="225021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609776" cy="2268008"/>
                    </a:xfrm>
                    <a:prstGeom prst="rect">
                      <a:avLst/>
                    </a:prstGeom>
                  </pic:spPr>
                </pic:pic>
              </a:graphicData>
            </a:graphic>
          </wp:inline>
        </w:drawing>
      </w:r>
      <w:r w:rsidR="0030426E">
        <w:t xml:space="preserve"> </w:t>
      </w:r>
      <w:r w:rsidR="00467099">
        <w:t xml:space="preserve"> </w:t>
      </w:r>
    </w:p>
    <w:p w14:paraId="619118F8" w14:textId="1677D782" w:rsidR="00467099" w:rsidRDefault="00467099" w:rsidP="00CC35CD"/>
    <w:p w14:paraId="0E9361E8" w14:textId="4ED2F20D" w:rsidR="00467099" w:rsidRDefault="00467099" w:rsidP="00CC35CD">
      <w:r>
        <w:t xml:space="preserve">Data Cleaning – </w:t>
      </w:r>
    </w:p>
    <w:p w14:paraId="0DC3FCE1" w14:textId="339B76C6" w:rsidR="00467099" w:rsidRDefault="00467099" w:rsidP="00CC35CD">
      <w:r>
        <w:t>As part of our preliminary data cleaning, we remove all null and unused columns from our dataframes. We use a Clean</w:t>
      </w:r>
      <w:r w:rsidR="00B33224">
        <w:t>_</w:t>
      </w:r>
      <w:r>
        <w:t>by</w:t>
      </w:r>
      <w:r w:rsidR="00B33224">
        <w:t>_</w:t>
      </w:r>
      <w:r>
        <w:t xml:space="preserve">keyword method that allows us to break down the large data sets and sort based off their keywords in column names. </w:t>
      </w:r>
      <w:r w:rsidR="001A3347">
        <w:t xml:space="preserve">The method is used across multiple columns on both datasets, standard deviation, ratios, sectors etc. </w:t>
      </w:r>
    </w:p>
    <w:p w14:paraId="6392A136" w14:textId="2F00F433" w:rsidR="00467099" w:rsidRDefault="00467099" w:rsidP="00CC35CD">
      <w:r>
        <w:rPr>
          <w:noProof/>
        </w:rPr>
        <w:drawing>
          <wp:inline distT="0" distB="0" distL="0" distR="0" wp14:anchorId="52A50884" wp14:editId="65F6F123">
            <wp:extent cx="5731510" cy="2533015"/>
            <wp:effectExtent l="0" t="0" r="254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2533015"/>
                    </a:xfrm>
                    <a:prstGeom prst="rect">
                      <a:avLst/>
                    </a:prstGeom>
                  </pic:spPr>
                </pic:pic>
              </a:graphicData>
            </a:graphic>
          </wp:inline>
        </w:drawing>
      </w:r>
    </w:p>
    <w:p w14:paraId="0DE12086" w14:textId="10A97BF1" w:rsidR="0030426E" w:rsidRDefault="0030426E" w:rsidP="00CC35CD"/>
    <w:p w14:paraId="5104760F" w14:textId="6426D7BB" w:rsidR="0030426E" w:rsidRDefault="000C34FC" w:rsidP="00CC35CD">
      <w:r>
        <w:t xml:space="preserve">Roughly half of the columns contain categorical data, that is incomplete or not relevant to our analysis so it makes sense to remove them from the main dataframe. We do use the YTD,3,5, and 10 year returns column later so these are re-added for analysis. </w:t>
      </w:r>
    </w:p>
    <w:p w14:paraId="4C63C4B6" w14:textId="7DC7B5BD" w:rsidR="000C34FC" w:rsidRDefault="000C34FC" w:rsidP="00CC35CD">
      <w:r>
        <w:rPr>
          <w:noProof/>
        </w:rPr>
        <w:lastRenderedPageBreak/>
        <w:drawing>
          <wp:inline distT="0" distB="0" distL="0" distR="0" wp14:anchorId="3A83A1EE" wp14:editId="2356AA60">
            <wp:extent cx="5819631" cy="290222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832097" cy="2908443"/>
                    </a:xfrm>
                    <a:prstGeom prst="rect">
                      <a:avLst/>
                    </a:prstGeom>
                  </pic:spPr>
                </pic:pic>
              </a:graphicData>
            </a:graphic>
          </wp:inline>
        </w:drawing>
      </w:r>
      <w:r w:rsidR="00B33224">
        <w:t xml:space="preserve"> </w:t>
      </w:r>
    </w:p>
    <w:p w14:paraId="0EBF3AE9" w14:textId="77777777" w:rsidR="00B33224" w:rsidRDefault="00B33224" w:rsidP="00CC35CD"/>
    <w:p w14:paraId="159FFD3D" w14:textId="77777777" w:rsidR="00B33224" w:rsidRDefault="00B33224" w:rsidP="00CC35CD"/>
    <w:p w14:paraId="0B00636B" w14:textId="77777777" w:rsidR="00B33224" w:rsidRDefault="00B33224" w:rsidP="00CC35CD"/>
    <w:p w14:paraId="7193FD9B" w14:textId="73C72685" w:rsidR="00B33224" w:rsidRDefault="00B33224" w:rsidP="00CC35CD">
      <w:r>
        <w:t xml:space="preserve">A left join is used to merge the statistical columns that could be useful when looking deeper into each dataset later in the project. </w:t>
      </w:r>
    </w:p>
    <w:p w14:paraId="4B360926" w14:textId="7B22C901" w:rsidR="00B33224" w:rsidRDefault="00B33224" w:rsidP="00CC35CD">
      <w:r>
        <w:rPr>
          <w:noProof/>
        </w:rPr>
        <w:drawing>
          <wp:inline distT="0" distB="0" distL="0" distR="0" wp14:anchorId="008627C0" wp14:editId="038299ED">
            <wp:extent cx="5731510" cy="213360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133600"/>
                    </a:xfrm>
                    <a:prstGeom prst="rect">
                      <a:avLst/>
                    </a:prstGeom>
                  </pic:spPr>
                </pic:pic>
              </a:graphicData>
            </a:graphic>
          </wp:inline>
        </w:drawing>
      </w:r>
    </w:p>
    <w:p w14:paraId="783E272D" w14:textId="3A1DB40D" w:rsidR="00B33224" w:rsidRDefault="00B33224" w:rsidP="00CC35CD"/>
    <w:p w14:paraId="45E29E16" w14:textId="77777777" w:rsidR="00E9164E" w:rsidRDefault="00E9164E" w:rsidP="00CC35CD"/>
    <w:p w14:paraId="62CEF690" w14:textId="77777777" w:rsidR="00E9164E" w:rsidRDefault="00E9164E" w:rsidP="00CC35CD"/>
    <w:p w14:paraId="7D142531" w14:textId="77777777" w:rsidR="00E9164E" w:rsidRDefault="00E9164E" w:rsidP="00CC35CD"/>
    <w:p w14:paraId="227B4187" w14:textId="77777777" w:rsidR="00E9164E" w:rsidRDefault="00E9164E" w:rsidP="00CC35CD"/>
    <w:p w14:paraId="6D44BB6C" w14:textId="77777777" w:rsidR="00E9164E" w:rsidRDefault="00E9164E" w:rsidP="00CC35CD"/>
    <w:p w14:paraId="548CE4E7" w14:textId="77777777" w:rsidR="00E9164E" w:rsidRDefault="00E9164E" w:rsidP="00CC35CD"/>
    <w:p w14:paraId="0CAE6FF7" w14:textId="77777777" w:rsidR="00E9164E" w:rsidRDefault="00E9164E" w:rsidP="00CC35CD"/>
    <w:p w14:paraId="20913AC1" w14:textId="3C365D84" w:rsidR="00B33224" w:rsidRDefault="00B33224" w:rsidP="00CC35CD">
      <w:r>
        <w:lastRenderedPageBreak/>
        <w:t xml:space="preserve">Additional functions used as part of initial data cleaning – </w:t>
      </w:r>
    </w:p>
    <w:p w14:paraId="01B229FE" w14:textId="7521F025" w:rsidR="00B33224" w:rsidRDefault="00B33224" w:rsidP="00CC35CD">
      <w:r>
        <w:rPr>
          <w:noProof/>
        </w:rPr>
        <w:drawing>
          <wp:inline distT="0" distB="0" distL="0" distR="0" wp14:anchorId="3206B2CE" wp14:editId="619BEE24">
            <wp:extent cx="5731510" cy="246062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731510" cy="2460625"/>
                    </a:xfrm>
                    <a:prstGeom prst="rect">
                      <a:avLst/>
                    </a:prstGeom>
                  </pic:spPr>
                </pic:pic>
              </a:graphicData>
            </a:graphic>
          </wp:inline>
        </w:drawing>
      </w:r>
    </w:p>
    <w:p w14:paraId="420B8F90" w14:textId="488CD76F" w:rsidR="00B33224" w:rsidRDefault="00E9164E" w:rsidP="00CC35CD">
      <w:r>
        <w:t xml:space="preserve">Function that divides each column by 100 to convert it to a percentage rather than a whole number for later analysis. </w:t>
      </w:r>
    </w:p>
    <w:p w14:paraId="0506B39F" w14:textId="77777777" w:rsidR="000C60D4" w:rsidRDefault="000C60D4" w:rsidP="00CC35CD"/>
    <w:p w14:paraId="25869E40" w14:textId="29FA0ECD" w:rsidR="00B33224" w:rsidRDefault="000C60D4" w:rsidP="00CC35CD">
      <w:r>
        <w:t xml:space="preserve">Advanced Data Cleaning – </w:t>
      </w:r>
    </w:p>
    <w:p w14:paraId="4FA2F587" w14:textId="4DEF45DE" w:rsidR="000C60D4" w:rsidRDefault="000C60D4" w:rsidP="00CC35CD">
      <w:r>
        <w:t xml:space="preserve">Treynor </w:t>
      </w:r>
      <w:r w:rsidR="00E9164E">
        <w:t>ratios</w:t>
      </w:r>
      <w:r>
        <w:t xml:space="preserve"> are recorded as strings so we create a string to float conversion method which converts the specific columns from str to float. </w:t>
      </w:r>
      <w:r w:rsidR="00764812">
        <w:t xml:space="preserve">For every None-type in the specified columns they are assigned a value of -999. </w:t>
      </w:r>
    </w:p>
    <w:p w14:paraId="42FB4DA7" w14:textId="7E04B2D3" w:rsidR="000C60D4" w:rsidRDefault="000C60D4" w:rsidP="00CC35CD">
      <w:r>
        <w:rPr>
          <w:noProof/>
        </w:rPr>
        <w:drawing>
          <wp:inline distT="0" distB="0" distL="0" distR="0" wp14:anchorId="154D3274" wp14:editId="5F5D1ADD">
            <wp:extent cx="5597718" cy="2799715"/>
            <wp:effectExtent l="0" t="0" r="3175"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607097" cy="2804406"/>
                    </a:xfrm>
                    <a:prstGeom prst="rect">
                      <a:avLst/>
                    </a:prstGeom>
                  </pic:spPr>
                </pic:pic>
              </a:graphicData>
            </a:graphic>
          </wp:inline>
        </w:drawing>
      </w:r>
    </w:p>
    <w:p w14:paraId="27FDB0E7" w14:textId="0AC0B29F" w:rsidR="000C60D4" w:rsidRDefault="00764812" w:rsidP="00CC35CD">
      <w:r>
        <w:t xml:space="preserve">Method below, looks for all values above -990 and calculates the mean and replaces any values below -990 with the calculated mean. </w:t>
      </w:r>
    </w:p>
    <w:p w14:paraId="7CA63C31" w14:textId="0ABDB029" w:rsidR="00B33224" w:rsidRDefault="00764812" w:rsidP="00CC35CD">
      <w:r>
        <w:rPr>
          <w:noProof/>
        </w:rPr>
        <w:lastRenderedPageBreak/>
        <w:drawing>
          <wp:inline distT="0" distB="0" distL="0" distR="0" wp14:anchorId="2A1BCF44" wp14:editId="07EB2A4A">
            <wp:extent cx="5676900" cy="36099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676900" cy="3609975"/>
                    </a:xfrm>
                    <a:prstGeom prst="rect">
                      <a:avLst/>
                    </a:prstGeom>
                  </pic:spPr>
                </pic:pic>
              </a:graphicData>
            </a:graphic>
          </wp:inline>
        </w:drawing>
      </w:r>
    </w:p>
    <w:p w14:paraId="63246462" w14:textId="6E2863D7" w:rsidR="0030426E" w:rsidRDefault="0030426E" w:rsidP="00CC35CD"/>
    <w:p w14:paraId="1E8B2E1C" w14:textId="5C74BD84" w:rsidR="001A3347" w:rsidRDefault="001A3347" w:rsidP="00CC35CD"/>
    <w:p w14:paraId="05974686" w14:textId="51D6E769" w:rsidR="001A3347" w:rsidRDefault="001A3347" w:rsidP="00CC35CD">
      <w:r>
        <w:t xml:space="preserve">Regular Expression – </w:t>
      </w:r>
    </w:p>
    <w:p w14:paraId="31D1DEA9" w14:textId="40789F6D" w:rsidR="001A3347" w:rsidRDefault="001A3347" w:rsidP="00CC35CD">
      <w:r>
        <w:t xml:space="preserve">The </w:t>
      </w:r>
      <w:proofErr w:type="spellStart"/>
      <w:r>
        <w:t>etf_df</w:t>
      </w:r>
      <w:proofErr w:type="spellEnd"/>
      <w:r>
        <w:t xml:space="preserve"> dataframe has a top10 holdings columns, which contains what % has been allocated to different companies for each ETF. As mentioned above, NFLX has the highest returns</w:t>
      </w:r>
      <w:r w:rsidR="00E9164E">
        <w:t xml:space="preserve"> of stocks since 2010</w:t>
      </w:r>
      <w:r>
        <w:t xml:space="preserve"> so I thought it would be interesting to extract </w:t>
      </w:r>
      <w:r w:rsidR="006A4DA1">
        <w:t>how many</w:t>
      </w:r>
      <w:r>
        <w:t xml:space="preserve"> ETF’s hold NFLX as one of their top 10 investments</w:t>
      </w:r>
      <w:r w:rsidR="006A4DA1">
        <w:t xml:space="preserve"> and the % allocated</w:t>
      </w:r>
      <w:r>
        <w:t xml:space="preserve">. </w:t>
      </w:r>
    </w:p>
    <w:p w14:paraId="5BC98691" w14:textId="5A47B330" w:rsidR="001A3347" w:rsidRDefault="001A3347" w:rsidP="00CC35CD">
      <w:r>
        <w:rPr>
          <w:noProof/>
        </w:rPr>
        <w:drawing>
          <wp:inline distT="0" distB="0" distL="0" distR="0" wp14:anchorId="3DD810A3" wp14:editId="522514E8">
            <wp:extent cx="5731510" cy="162052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6"/>
                    <a:stretch>
                      <a:fillRect/>
                    </a:stretch>
                  </pic:blipFill>
                  <pic:spPr>
                    <a:xfrm>
                      <a:off x="0" y="0"/>
                      <a:ext cx="5731510" cy="1620520"/>
                    </a:xfrm>
                    <a:prstGeom prst="rect">
                      <a:avLst/>
                    </a:prstGeom>
                  </pic:spPr>
                </pic:pic>
              </a:graphicData>
            </a:graphic>
          </wp:inline>
        </w:drawing>
      </w:r>
      <w:r>
        <w:t xml:space="preserve"> </w:t>
      </w:r>
    </w:p>
    <w:p w14:paraId="0BB21D12" w14:textId="7DA56EDE" w:rsidR="001A3347" w:rsidRDefault="001A3347" w:rsidP="00CC35CD"/>
    <w:p w14:paraId="410BE30A" w14:textId="77777777" w:rsidR="006371B1" w:rsidRDefault="006371B1" w:rsidP="006371B1"/>
    <w:p w14:paraId="48157101" w14:textId="77777777" w:rsidR="006371B1" w:rsidRDefault="006371B1" w:rsidP="006371B1"/>
    <w:p w14:paraId="1C0D00CD" w14:textId="77777777" w:rsidR="006371B1" w:rsidRDefault="006371B1" w:rsidP="006371B1"/>
    <w:p w14:paraId="0DCB7B66" w14:textId="77777777" w:rsidR="006371B1" w:rsidRDefault="006371B1" w:rsidP="006371B1"/>
    <w:p w14:paraId="09B7E1E1" w14:textId="7843137F" w:rsidR="001A3347" w:rsidRDefault="006371B1" w:rsidP="006371B1">
      <w:r>
        <w:lastRenderedPageBreak/>
        <w:t xml:space="preserve">Used </w:t>
      </w:r>
      <w:proofErr w:type="spellStart"/>
      <w:r>
        <w:t>re.finall</w:t>
      </w:r>
      <w:proofErr w:type="spellEnd"/>
      <w:r>
        <w:t xml:space="preserve"> to return all non-overlapping matches of </w:t>
      </w:r>
      <w:r w:rsidR="00511E16">
        <w:t xml:space="preserve">the </w:t>
      </w:r>
      <w:r>
        <w:t xml:space="preserve">pattern in the specified column. Matches are returned in the order found. This method return a list of groups. Of the 1680 ETFs in the report only 18 of them hold NFLX as one of their top 10 holdings with 4.94% being the biggest allocation. </w:t>
      </w:r>
    </w:p>
    <w:p w14:paraId="24DB4A1F" w14:textId="14B4DD0E" w:rsidR="006371B1" w:rsidRDefault="006371B1" w:rsidP="006371B1">
      <w:r>
        <w:rPr>
          <w:noProof/>
        </w:rPr>
        <w:drawing>
          <wp:inline distT="0" distB="0" distL="0" distR="0" wp14:anchorId="5A5CC75E" wp14:editId="1320AAF3">
            <wp:extent cx="5731510" cy="1889125"/>
            <wp:effectExtent l="0" t="0" r="2540" b="0"/>
            <wp:docPr id="12" name="Picture 1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indoor&#10;&#10;Description automatically generated"/>
                    <pic:cNvPicPr/>
                  </pic:nvPicPr>
                  <pic:blipFill>
                    <a:blip r:embed="rId17"/>
                    <a:stretch>
                      <a:fillRect/>
                    </a:stretch>
                  </pic:blipFill>
                  <pic:spPr>
                    <a:xfrm>
                      <a:off x="0" y="0"/>
                      <a:ext cx="5731510" cy="1889125"/>
                    </a:xfrm>
                    <a:prstGeom prst="rect">
                      <a:avLst/>
                    </a:prstGeom>
                  </pic:spPr>
                </pic:pic>
              </a:graphicData>
            </a:graphic>
          </wp:inline>
        </w:drawing>
      </w:r>
      <w:r w:rsidR="007A472B">
        <w:t xml:space="preserve"> </w:t>
      </w:r>
    </w:p>
    <w:p w14:paraId="7991145C" w14:textId="4DC7090E" w:rsidR="007A472B" w:rsidRDefault="007A472B" w:rsidP="006371B1"/>
    <w:p w14:paraId="67B32CD5" w14:textId="5FCBE3E8" w:rsidR="007A472B" w:rsidRDefault="007A472B" w:rsidP="006371B1"/>
    <w:p w14:paraId="60EBC120" w14:textId="3877148B" w:rsidR="00511E16" w:rsidRDefault="007A472B" w:rsidP="006371B1">
      <w:r w:rsidRPr="00511E16">
        <w:rPr>
          <w:b/>
          <w:bCs/>
        </w:rPr>
        <w:t>Exploratory data analysis</w:t>
      </w:r>
      <w:r w:rsidR="00511E16">
        <w:t xml:space="preserve"> – </w:t>
      </w:r>
    </w:p>
    <w:p w14:paraId="13805AAE" w14:textId="20D5FAED" w:rsidR="00511E16" w:rsidRDefault="0042451C" w:rsidP="006371B1">
      <w:r>
        <w:t>T</w:t>
      </w:r>
      <w:r w:rsidR="00511E16">
        <w:t xml:space="preserve">o visualise how our data looks after cleaning and give some insight into what size and investment types across both our dataframes. </w:t>
      </w:r>
    </w:p>
    <w:p w14:paraId="73805698" w14:textId="1544D8D3" w:rsidR="00511E16" w:rsidRDefault="00511E16" w:rsidP="006371B1">
      <w:r>
        <w:t xml:space="preserve">Pie charts – created a function that produces two pie charts – </w:t>
      </w:r>
    </w:p>
    <w:p w14:paraId="779D1856" w14:textId="088EB8CC" w:rsidR="00511E16" w:rsidRDefault="00511E16" w:rsidP="006371B1">
      <w:r>
        <w:rPr>
          <w:noProof/>
        </w:rPr>
        <w:drawing>
          <wp:inline distT="0" distB="0" distL="0" distR="0" wp14:anchorId="66541BB6" wp14:editId="6AF2C7EE">
            <wp:extent cx="5731510" cy="295973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731510" cy="2959735"/>
                    </a:xfrm>
                    <a:prstGeom prst="rect">
                      <a:avLst/>
                    </a:prstGeom>
                  </pic:spPr>
                </pic:pic>
              </a:graphicData>
            </a:graphic>
          </wp:inline>
        </w:drawing>
      </w:r>
    </w:p>
    <w:p w14:paraId="2BF33724" w14:textId="2FDF77A7" w:rsidR="007A472B" w:rsidRDefault="00511E16" w:rsidP="006371B1">
      <w:r>
        <w:rPr>
          <w:noProof/>
        </w:rPr>
        <w:lastRenderedPageBreak/>
        <w:drawing>
          <wp:inline distT="0" distB="0" distL="0" distR="0" wp14:anchorId="028EA33F" wp14:editId="406615E6">
            <wp:extent cx="5448506" cy="4089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160" cy="4089891"/>
                    </a:xfrm>
                    <a:prstGeom prst="rect">
                      <a:avLst/>
                    </a:prstGeom>
                    <a:noFill/>
                    <a:ln>
                      <a:noFill/>
                    </a:ln>
                  </pic:spPr>
                </pic:pic>
              </a:graphicData>
            </a:graphic>
          </wp:inline>
        </w:drawing>
      </w:r>
      <w:r w:rsidR="00E9164E">
        <w:t xml:space="preserve"> </w:t>
      </w:r>
    </w:p>
    <w:p w14:paraId="2AFE040E" w14:textId="178D3863" w:rsidR="00E9164E" w:rsidRDefault="00E9164E" w:rsidP="006371B1">
      <w:r>
        <w:t xml:space="preserve">Large ETF and MFs make up over 50% of our datasets. With Blend being the investment type with the highest allocation across both MF and ETFs in the pie charts below. </w:t>
      </w:r>
    </w:p>
    <w:p w14:paraId="3B2C5B31" w14:textId="1ED48069" w:rsidR="00511E16" w:rsidRDefault="00511E16" w:rsidP="006371B1">
      <w:r>
        <w:rPr>
          <w:noProof/>
        </w:rPr>
        <w:drawing>
          <wp:inline distT="0" distB="0" distL="0" distR="0" wp14:anchorId="0FDF2C80" wp14:editId="02A79255">
            <wp:extent cx="5236996" cy="39306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7440" cy="3930983"/>
                    </a:xfrm>
                    <a:prstGeom prst="rect">
                      <a:avLst/>
                    </a:prstGeom>
                    <a:noFill/>
                    <a:ln>
                      <a:noFill/>
                    </a:ln>
                  </pic:spPr>
                </pic:pic>
              </a:graphicData>
            </a:graphic>
          </wp:inline>
        </w:drawing>
      </w:r>
    </w:p>
    <w:p w14:paraId="594EEC8C" w14:textId="23783E80" w:rsidR="004B3872" w:rsidRDefault="004B3872" w:rsidP="006371B1">
      <w:r>
        <w:lastRenderedPageBreak/>
        <w:t xml:space="preserve">Generate a bar plot using seaborn as SNS. </w:t>
      </w:r>
    </w:p>
    <w:p w14:paraId="6F658A5E" w14:textId="1C2CD805" w:rsidR="001A3347" w:rsidRDefault="00511E16" w:rsidP="00CC35CD">
      <w:r>
        <w:rPr>
          <w:noProof/>
        </w:rPr>
        <w:drawing>
          <wp:inline distT="0" distB="0" distL="0" distR="0" wp14:anchorId="30EDA68B" wp14:editId="327A62CB">
            <wp:extent cx="4730750" cy="33369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33415" cy="3338805"/>
                    </a:xfrm>
                    <a:prstGeom prst="rect">
                      <a:avLst/>
                    </a:prstGeom>
                  </pic:spPr>
                </pic:pic>
              </a:graphicData>
            </a:graphic>
          </wp:inline>
        </w:drawing>
      </w:r>
    </w:p>
    <w:p w14:paraId="7F67FC39" w14:textId="57C4AB61" w:rsidR="00511E16" w:rsidRDefault="00511E16" w:rsidP="00CC35CD">
      <w:r>
        <w:rPr>
          <w:noProof/>
        </w:rPr>
        <w:drawing>
          <wp:inline distT="0" distB="0" distL="0" distR="0" wp14:anchorId="64B4B578" wp14:editId="25A1114C">
            <wp:extent cx="5727700" cy="2578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8100"/>
                    </a:xfrm>
                    <a:prstGeom prst="rect">
                      <a:avLst/>
                    </a:prstGeom>
                    <a:noFill/>
                    <a:ln>
                      <a:noFill/>
                    </a:ln>
                  </pic:spPr>
                </pic:pic>
              </a:graphicData>
            </a:graphic>
          </wp:inline>
        </w:drawing>
      </w:r>
    </w:p>
    <w:p w14:paraId="2EEF9389" w14:textId="320D438C" w:rsidR="00E9164E" w:rsidRDefault="00E9164E" w:rsidP="00CC35CD">
      <w:r>
        <w:t xml:space="preserve">ETFs highest allocation is in large blend category with small value being the lowest allocation. MF lowest allocation is in 70-85% equity funds which is surprising because MFs would typically hold a large % of equity in their portfolio. </w:t>
      </w:r>
    </w:p>
    <w:p w14:paraId="1E1ECA8D" w14:textId="24520564" w:rsidR="00511E16" w:rsidRDefault="00511E16" w:rsidP="00CC35CD">
      <w:r>
        <w:rPr>
          <w:noProof/>
        </w:rPr>
        <w:lastRenderedPageBreak/>
        <w:drawing>
          <wp:inline distT="0" distB="0" distL="0" distR="0" wp14:anchorId="505D78D0" wp14:editId="497065CB">
            <wp:extent cx="5493693" cy="2329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7629" cy="2339328"/>
                    </a:xfrm>
                    <a:prstGeom prst="rect">
                      <a:avLst/>
                    </a:prstGeom>
                    <a:noFill/>
                    <a:ln>
                      <a:noFill/>
                    </a:ln>
                  </pic:spPr>
                </pic:pic>
              </a:graphicData>
            </a:graphic>
          </wp:inline>
        </w:drawing>
      </w:r>
    </w:p>
    <w:p w14:paraId="229D917F" w14:textId="77777777" w:rsidR="001A3347" w:rsidRDefault="001A3347" w:rsidP="00CC35CD"/>
    <w:p w14:paraId="19747AEF" w14:textId="77777777" w:rsidR="00812247" w:rsidRDefault="00812247" w:rsidP="00CC35CD"/>
    <w:p w14:paraId="330F1487" w14:textId="77777777" w:rsidR="00812247" w:rsidRDefault="00812247" w:rsidP="00CC35CD"/>
    <w:p w14:paraId="04AE7D4D" w14:textId="77777777" w:rsidR="00812247" w:rsidRDefault="00812247" w:rsidP="00CC35CD"/>
    <w:p w14:paraId="4FE9E870" w14:textId="77777777" w:rsidR="00812247" w:rsidRDefault="00812247" w:rsidP="00CC35CD"/>
    <w:p w14:paraId="630261A7" w14:textId="77777777" w:rsidR="00812247" w:rsidRDefault="00812247" w:rsidP="00CC35CD"/>
    <w:p w14:paraId="7569ECB7" w14:textId="77777777" w:rsidR="00812247" w:rsidRDefault="00812247" w:rsidP="00CC35CD"/>
    <w:p w14:paraId="6C9B7D7B" w14:textId="77777777" w:rsidR="00812247" w:rsidRDefault="00812247" w:rsidP="00CC35CD"/>
    <w:p w14:paraId="6FA5E6C0" w14:textId="77777777" w:rsidR="00812247" w:rsidRDefault="00812247" w:rsidP="00CC35CD"/>
    <w:p w14:paraId="689D80FA" w14:textId="77777777" w:rsidR="00812247" w:rsidRDefault="00812247" w:rsidP="00CC35CD"/>
    <w:p w14:paraId="632E2A42" w14:textId="77777777" w:rsidR="00812247" w:rsidRDefault="00812247" w:rsidP="00CC35CD"/>
    <w:p w14:paraId="1F3BE9E4" w14:textId="77777777" w:rsidR="00812247" w:rsidRDefault="00812247" w:rsidP="00CC35CD"/>
    <w:p w14:paraId="062D4ABA" w14:textId="77777777" w:rsidR="00812247" w:rsidRDefault="00812247" w:rsidP="00CC35CD"/>
    <w:p w14:paraId="0ED5EEB2" w14:textId="77777777" w:rsidR="00E9164E" w:rsidRDefault="00E9164E" w:rsidP="00CC35CD">
      <w:pPr>
        <w:rPr>
          <w:b/>
          <w:bCs/>
          <w:i/>
          <w:iCs/>
          <w:sz w:val="28"/>
          <w:szCs w:val="28"/>
        </w:rPr>
      </w:pPr>
    </w:p>
    <w:p w14:paraId="79FD4CDC" w14:textId="77777777" w:rsidR="00E9164E" w:rsidRDefault="00E9164E" w:rsidP="00CC35CD">
      <w:pPr>
        <w:rPr>
          <w:b/>
          <w:bCs/>
          <w:i/>
          <w:iCs/>
          <w:sz w:val="28"/>
          <w:szCs w:val="28"/>
        </w:rPr>
      </w:pPr>
    </w:p>
    <w:p w14:paraId="4752A6D2" w14:textId="77777777" w:rsidR="00E9164E" w:rsidRDefault="00E9164E" w:rsidP="00CC35CD">
      <w:pPr>
        <w:rPr>
          <w:b/>
          <w:bCs/>
          <w:i/>
          <w:iCs/>
          <w:sz w:val="28"/>
          <w:szCs w:val="28"/>
        </w:rPr>
      </w:pPr>
    </w:p>
    <w:p w14:paraId="6F116968" w14:textId="77777777" w:rsidR="00E9164E" w:rsidRDefault="00E9164E" w:rsidP="00CC35CD">
      <w:pPr>
        <w:rPr>
          <w:b/>
          <w:bCs/>
          <w:i/>
          <w:iCs/>
          <w:sz w:val="28"/>
          <w:szCs w:val="28"/>
        </w:rPr>
      </w:pPr>
    </w:p>
    <w:p w14:paraId="142EBD69" w14:textId="77777777" w:rsidR="00E9164E" w:rsidRDefault="00E9164E" w:rsidP="00CC35CD">
      <w:pPr>
        <w:rPr>
          <w:b/>
          <w:bCs/>
          <w:i/>
          <w:iCs/>
          <w:sz w:val="28"/>
          <w:szCs w:val="28"/>
        </w:rPr>
      </w:pPr>
    </w:p>
    <w:p w14:paraId="0A2B7D91" w14:textId="77777777" w:rsidR="00E9164E" w:rsidRDefault="00E9164E" w:rsidP="00CC35CD">
      <w:pPr>
        <w:rPr>
          <w:b/>
          <w:bCs/>
          <w:i/>
          <w:iCs/>
          <w:sz w:val="28"/>
          <w:szCs w:val="28"/>
        </w:rPr>
      </w:pPr>
    </w:p>
    <w:p w14:paraId="6DE39E80" w14:textId="77777777" w:rsidR="00E9164E" w:rsidRDefault="00E9164E" w:rsidP="00CC35CD">
      <w:pPr>
        <w:rPr>
          <w:b/>
          <w:bCs/>
          <w:i/>
          <w:iCs/>
          <w:sz w:val="28"/>
          <w:szCs w:val="28"/>
        </w:rPr>
      </w:pPr>
    </w:p>
    <w:p w14:paraId="70744172" w14:textId="77777777" w:rsidR="00E9164E" w:rsidRDefault="00E9164E" w:rsidP="00CC35CD">
      <w:pPr>
        <w:rPr>
          <w:b/>
          <w:bCs/>
          <w:i/>
          <w:iCs/>
          <w:sz w:val="28"/>
          <w:szCs w:val="28"/>
        </w:rPr>
      </w:pPr>
    </w:p>
    <w:p w14:paraId="37BE3735" w14:textId="50448A23" w:rsidR="0030426E" w:rsidRDefault="00565822" w:rsidP="00CC35CD">
      <w:pPr>
        <w:rPr>
          <w:b/>
          <w:bCs/>
          <w:i/>
          <w:iCs/>
          <w:sz w:val="28"/>
          <w:szCs w:val="28"/>
        </w:rPr>
      </w:pPr>
      <w:r w:rsidRPr="00565822">
        <w:rPr>
          <w:b/>
          <w:bCs/>
          <w:i/>
          <w:iCs/>
          <w:sz w:val="28"/>
          <w:szCs w:val="28"/>
        </w:rPr>
        <w:lastRenderedPageBreak/>
        <w:t xml:space="preserve">Analysis, results and conclusion - </w:t>
      </w:r>
      <w:r>
        <w:rPr>
          <w:b/>
          <w:bCs/>
          <w:i/>
          <w:iCs/>
          <w:sz w:val="28"/>
          <w:szCs w:val="28"/>
        </w:rPr>
        <w:t xml:space="preserve"> </w:t>
      </w:r>
    </w:p>
    <w:p w14:paraId="69FBEC60" w14:textId="00A80DC6" w:rsidR="00565822" w:rsidRDefault="00565822" w:rsidP="00CC35CD">
      <w:pPr>
        <w:rPr>
          <w:b/>
          <w:bCs/>
          <w:i/>
          <w:iCs/>
          <w:sz w:val="28"/>
          <w:szCs w:val="28"/>
        </w:rPr>
      </w:pPr>
    </w:p>
    <w:p w14:paraId="4A2511D0" w14:textId="62B37FCE" w:rsidR="00565822" w:rsidRPr="00565822" w:rsidRDefault="00565822" w:rsidP="00CC35CD">
      <w:pPr>
        <w:rPr>
          <w:b/>
          <w:bCs/>
        </w:rPr>
      </w:pPr>
      <w:r w:rsidRPr="00565822">
        <w:rPr>
          <w:b/>
          <w:bCs/>
        </w:rPr>
        <w:t xml:space="preserve">Time Frame Analysis - </w:t>
      </w:r>
    </w:p>
    <w:p w14:paraId="7DF19D7A" w14:textId="1B799C6A" w:rsidR="00812247" w:rsidRDefault="00812247" w:rsidP="00CC35CD">
      <w:r>
        <w:t>One of the toughest questions when investing in a fund</w:t>
      </w:r>
      <w:r w:rsidR="00565822">
        <w:t>/</w:t>
      </w:r>
      <w:proofErr w:type="spellStart"/>
      <w:r w:rsidR="00565822">
        <w:t>etf</w:t>
      </w:r>
      <w:proofErr w:type="spellEnd"/>
      <w:r w:rsidR="00565822">
        <w:t>/stock</w:t>
      </w:r>
      <w:r>
        <w:t xml:space="preserve"> is knowing how long to hold that specific position. In this section we will look at the ideal length of time to hold a position for each fund type. </w:t>
      </w:r>
    </w:p>
    <w:p w14:paraId="26C1A9E1" w14:textId="129875F3" w:rsidR="00812247" w:rsidRDefault="00812247" w:rsidP="00CC35CD">
      <w:r>
        <w:rPr>
          <w:noProof/>
        </w:rPr>
        <w:drawing>
          <wp:inline distT="0" distB="0" distL="0" distR="0" wp14:anchorId="097AB39C" wp14:editId="59B50A58">
            <wp:extent cx="5732780" cy="429387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42C8A2FF" w14:textId="23724A3A" w:rsidR="0030426E" w:rsidRDefault="0030426E" w:rsidP="00CC35CD"/>
    <w:p w14:paraId="729663FD" w14:textId="40302C1C" w:rsidR="00565822" w:rsidRDefault="00565822" w:rsidP="00CC35CD">
      <w:r>
        <w:t xml:space="preserve">From the graph we can see that Mutual funds have a greater return for the first 3 years of holding a position. In my opinion this is due to the active management style of mutual funds which allows portfolio managers to react quickly to fortunate or unfortunate market conditions. </w:t>
      </w:r>
    </w:p>
    <w:p w14:paraId="13190AC9" w14:textId="1782961D" w:rsidR="00565822" w:rsidRDefault="00565822" w:rsidP="00CC35CD">
      <w:r>
        <w:t xml:space="preserve">After 5 years, the ETF fund investments starts to eclipse Mutual fund returns and </w:t>
      </w:r>
      <w:r w:rsidR="00F97305">
        <w:t xml:space="preserve">from 5 to 10 years the ETF returns are greater than that of mutual funds. </w:t>
      </w:r>
    </w:p>
    <w:p w14:paraId="47D0630F" w14:textId="07C59C4C" w:rsidR="00DB7FB7" w:rsidRDefault="00DB7FB7" w:rsidP="00CC35CD">
      <w:r>
        <w:t xml:space="preserve"> </w:t>
      </w:r>
    </w:p>
    <w:p w14:paraId="4309C735" w14:textId="692C0D8D" w:rsidR="00F97305" w:rsidRDefault="00F97305" w:rsidP="00CC35CD"/>
    <w:p w14:paraId="5A10B722" w14:textId="4E4E762E" w:rsidR="00F97305" w:rsidRDefault="00F97305" w:rsidP="00CC35CD"/>
    <w:p w14:paraId="3318B2F4" w14:textId="5596183A" w:rsidR="00F97305" w:rsidRDefault="00F97305" w:rsidP="00CC35CD"/>
    <w:p w14:paraId="7A2C3DE3" w14:textId="0E4F1EFC" w:rsidR="00F97305" w:rsidRDefault="00F97305" w:rsidP="00CC35CD"/>
    <w:p w14:paraId="0C646438" w14:textId="00071B14" w:rsidR="00F97305" w:rsidRDefault="00F97305" w:rsidP="00CC35CD">
      <w:r w:rsidRPr="00F97305">
        <w:rPr>
          <w:b/>
          <w:bCs/>
        </w:rPr>
        <w:lastRenderedPageBreak/>
        <w:t xml:space="preserve">Investment type analysis </w:t>
      </w:r>
      <w:r>
        <w:rPr>
          <w:b/>
          <w:bCs/>
        </w:rPr>
        <w:t>–</w:t>
      </w:r>
      <w:r w:rsidRPr="00F97305">
        <w:rPr>
          <w:b/>
          <w:bCs/>
        </w:rPr>
        <w:t xml:space="preserve"> </w:t>
      </w:r>
    </w:p>
    <w:p w14:paraId="180D60EC" w14:textId="02B51B6E" w:rsidR="00F97305" w:rsidRDefault="00F97305" w:rsidP="00CC35CD">
      <w:r>
        <w:t xml:space="preserve">The 3 main types of funds in our datasets are growth(high risk rating), value(generally cheaper) and blend(a mixture of both). How do returns over time compare between these fund investing styles? </w:t>
      </w:r>
    </w:p>
    <w:p w14:paraId="78E9FE0F" w14:textId="2FC06042" w:rsidR="00340485" w:rsidRDefault="00340485" w:rsidP="00CC35CD">
      <w:r>
        <w:rPr>
          <w:noProof/>
        </w:rPr>
        <w:drawing>
          <wp:inline distT="0" distB="0" distL="0" distR="0" wp14:anchorId="2008DFBA" wp14:editId="7002F260">
            <wp:extent cx="6243109" cy="3713259"/>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2638" cy="3724874"/>
                    </a:xfrm>
                    <a:prstGeom prst="rect">
                      <a:avLst/>
                    </a:prstGeom>
                    <a:noFill/>
                    <a:ln>
                      <a:noFill/>
                    </a:ln>
                  </pic:spPr>
                </pic:pic>
              </a:graphicData>
            </a:graphic>
          </wp:inline>
        </w:drawing>
      </w:r>
      <w:r>
        <w:t xml:space="preserve"> </w:t>
      </w:r>
    </w:p>
    <w:p w14:paraId="02399042" w14:textId="755FE401" w:rsidR="00340485" w:rsidRDefault="00340485" w:rsidP="00CC35CD"/>
    <w:p w14:paraId="6956A1E7" w14:textId="77777777" w:rsidR="002C05B5" w:rsidRDefault="00340485" w:rsidP="00CC35CD">
      <w:r>
        <w:t>From the graph, for a short term investor(&lt;1 year) we can see that investing in a Mutual fund blended invest</w:t>
      </w:r>
      <w:r w:rsidR="002C05B5">
        <w:t>ment</w:t>
      </w:r>
      <w:r>
        <w:t xml:space="preserve"> type would be highly recommended as yearly returns are on &gt;10%. As a medium to long term investor(3-5 years) the recommendation would be to invest in MF Blend, MF</w:t>
      </w:r>
      <w:r w:rsidR="002C05B5">
        <w:t xml:space="preserve"> Value and ETF Growth. </w:t>
      </w:r>
    </w:p>
    <w:p w14:paraId="7ABAE4C3" w14:textId="4C35EB26" w:rsidR="00340485" w:rsidRDefault="002C05B5" w:rsidP="00CC35CD">
      <w:r>
        <w:t>In comparison, v</w:t>
      </w:r>
      <w:r w:rsidRPr="002C05B5">
        <w:t xml:space="preserve">alue funds start off with </w:t>
      </w:r>
      <w:r>
        <w:t>a return of &lt;2%</w:t>
      </w:r>
      <w:r w:rsidRPr="002C05B5">
        <w:t xml:space="preserve"> and </w:t>
      </w:r>
      <w:r>
        <w:t>gradually</w:t>
      </w:r>
      <w:r w:rsidRPr="002C05B5">
        <w:t xml:space="preserve"> increase after 1 year and cross </w:t>
      </w:r>
      <w:r>
        <w:t xml:space="preserve">above </w:t>
      </w:r>
      <w:r w:rsidRPr="002C05B5">
        <w:t xml:space="preserve">the </w:t>
      </w:r>
      <w:r>
        <w:t>2%</w:t>
      </w:r>
      <w:r w:rsidRPr="002C05B5">
        <w:t xml:space="preserve"> return threshold at about 2 years</w:t>
      </w:r>
      <w:r>
        <w:t xml:space="preserve">. </w:t>
      </w:r>
      <w:r w:rsidRPr="002C05B5">
        <w:t xml:space="preserve">Value funds have </w:t>
      </w:r>
      <w:r>
        <w:t>smaller</w:t>
      </w:r>
      <w:r w:rsidRPr="002C05B5">
        <w:t xml:space="preserve"> returns because they pay their shareholders a higher dividend compared to blend funds, who pay a small dividend, and Growth funds who usually pay close to no dividends.</w:t>
      </w:r>
      <w:r w:rsidR="009A1B51">
        <w:t xml:space="preserve"> </w:t>
      </w:r>
    </w:p>
    <w:p w14:paraId="4B8ADBCF" w14:textId="291F6739" w:rsidR="009A1B51" w:rsidRDefault="009A1B51" w:rsidP="00CC35CD"/>
    <w:p w14:paraId="34C7B313" w14:textId="6C2DB0AC" w:rsidR="009A1B51" w:rsidRDefault="009A1B51" w:rsidP="00CC35CD"/>
    <w:p w14:paraId="2FDFAF58" w14:textId="33569C5C" w:rsidR="009A1B51" w:rsidRDefault="009A1B51" w:rsidP="00CC35CD"/>
    <w:p w14:paraId="1CB943A6" w14:textId="0A650310" w:rsidR="009A1B51" w:rsidRDefault="009A1B51" w:rsidP="00CC35CD"/>
    <w:p w14:paraId="6033226D" w14:textId="24BC907B" w:rsidR="009A1B51" w:rsidRDefault="009A1B51" w:rsidP="00CC35CD"/>
    <w:p w14:paraId="70FF9333" w14:textId="17BF0789" w:rsidR="009A1B51" w:rsidRDefault="009A1B51" w:rsidP="00CC35CD"/>
    <w:p w14:paraId="1690DDED" w14:textId="4E9E87B1" w:rsidR="009A1B51" w:rsidRDefault="009A1B51" w:rsidP="00CC35CD"/>
    <w:p w14:paraId="07916A76" w14:textId="77777777" w:rsidR="00E9164E" w:rsidRDefault="00E9164E" w:rsidP="00CC35CD"/>
    <w:p w14:paraId="59E1785B" w14:textId="4F2667BF" w:rsidR="00E9164E" w:rsidRDefault="00E9164E" w:rsidP="00CC35CD">
      <w:pPr>
        <w:rPr>
          <w:b/>
          <w:bCs/>
        </w:rPr>
      </w:pPr>
      <w:r>
        <w:lastRenderedPageBreak/>
        <w:t xml:space="preserve">Script 2 – </w:t>
      </w:r>
      <w:r w:rsidRPr="00E9164E">
        <w:rPr>
          <w:b/>
          <w:bCs/>
        </w:rPr>
        <w:t>‘part 2 – random Forest’</w:t>
      </w:r>
    </w:p>
    <w:p w14:paraId="0F66EE7F" w14:textId="77777777" w:rsidR="00E9164E" w:rsidRDefault="00E9164E" w:rsidP="00CC35CD"/>
    <w:p w14:paraId="4A3359BC" w14:textId="70ADE2C4" w:rsidR="009A1B51" w:rsidRDefault="009A1B51" w:rsidP="00CC35CD">
      <w:pPr>
        <w:rPr>
          <w:b/>
          <w:bCs/>
        </w:rPr>
      </w:pPr>
      <w:r w:rsidRPr="009A1B51">
        <w:rPr>
          <w:b/>
          <w:bCs/>
        </w:rPr>
        <w:t>Random forest regressors</w:t>
      </w:r>
      <w:r>
        <w:rPr>
          <w:b/>
          <w:bCs/>
        </w:rPr>
        <w:t>(RFR)</w:t>
      </w:r>
      <w:r w:rsidRPr="009A1B51">
        <w:rPr>
          <w:b/>
          <w:bCs/>
        </w:rPr>
        <w:t xml:space="preserve"> </w:t>
      </w:r>
      <w:r>
        <w:rPr>
          <w:b/>
          <w:bCs/>
        </w:rPr>
        <w:t xml:space="preserve">– </w:t>
      </w:r>
    </w:p>
    <w:p w14:paraId="3F8E141A" w14:textId="77777777" w:rsidR="00224BCC" w:rsidRDefault="009A1B51" w:rsidP="00CC35CD">
      <w:r>
        <w:t xml:space="preserve">We will use RFR to find what ratios are important to consider when investing in both MF and ETFs, using two different dependent variables, ‘fund return ytd’ and ‘fund return 10years’ to analyse which ratios are important on a short term and long term basis and comment on any differences. </w:t>
      </w:r>
    </w:p>
    <w:p w14:paraId="72EF3B86" w14:textId="7B9AA19B" w:rsidR="009A1B51" w:rsidRDefault="00224BCC" w:rsidP="00CC35CD">
      <w:r>
        <w:t>We use Ordinary least squares regression model with multiple predictors,</w:t>
      </w:r>
      <w:r w:rsidR="009A1B51">
        <w:t xml:space="preserve"> across the 4 models</w:t>
      </w:r>
      <w:r w:rsidR="001B3B18">
        <w:t>, setting our confidence level as 0.05</w:t>
      </w:r>
      <w:r>
        <w:t xml:space="preserve">. Earlier in the project we used our clean_by_keyword function to create a new dataframe that contains all of the ratio columns from our main ETF and MF dataframes. These will be used for the RFR. </w:t>
      </w:r>
    </w:p>
    <w:p w14:paraId="137BAC09" w14:textId="43DD333E" w:rsidR="009A1B51" w:rsidRDefault="009A1B51" w:rsidP="00CC35CD">
      <w:r>
        <w:rPr>
          <w:noProof/>
        </w:rPr>
        <w:drawing>
          <wp:inline distT="0" distB="0" distL="0" distR="0" wp14:anchorId="1803AC90" wp14:editId="2AA45E70">
            <wp:extent cx="6261467" cy="2061713"/>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6306134" cy="2076421"/>
                    </a:xfrm>
                    <a:prstGeom prst="rect">
                      <a:avLst/>
                    </a:prstGeom>
                  </pic:spPr>
                </pic:pic>
              </a:graphicData>
            </a:graphic>
          </wp:inline>
        </w:drawing>
      </w:r>
    </w:p>
    <w:p w14:paraId="614D5254" w14:textId="77777777" w:rsidR="009A0AF9" w:rsidRDefault="009A0AF9" w:rsidP="009A1B51">
      <w:pPr>
        <w:rPr>
          <w:lang w:val="en-US"/>
        </w:rPr>
      </w:pPr>
    </w:p>
    <w:p w14:paraId="66FEBD17" w14:textId="77777777" w:rsidR="00EA7522" w:rsidRDefault="00EA7522" w:rsidP="009A1B51">
      <w:pPr>
        <w:rPr>
          <w:lang w:val="en-US"/>
        </w:rPr>
      </w:pPr>
    </w:p>
    <w:p w14:paraId="4FCD3A13" w14:textId="77777777" w:rsidR="00EA7522" w:rsidRDefault="00EA7522" w:rsidP="009A1B51">
      <w:pPr>
        <w:rPr>
          <w:lang w:val="en-US"/>
        </w:rPr>
      </w:pPr>
    </w:p>
    <w:p w14:paraId="36B63944" w14:textId="77777777" w:rsidR="00EA7522" w:rsidRDefault="00EA7522" w:rsidP="009A1B51">
      <w:pPr>
        <w:rPr>
          <w:lang w:val="en-US"/>
        </w:rPr>
      </w:pPr>
    </w:p>
    <w:p w14:paraId="5F21ABD3" w14:textId="77777777" w:rsidR="00EA7522" w:rsidRDefault="00EA7522" w:rsidP="009A1B51">
      <w:pPr>
        <w:rPr>
          <w:lang w:val="en-US"/>
        </w:rPr>
      </w:pPr>
    </w:p>
    <w:p w14:paraId="3A3D9AF9" w14:textId="77777777" w:rsidR="00EA7522" w:rsidRDefault="00EA7522" w:rsidP="009A1B51">
      <w:pPr>
        <w:rPr>
          <w:lang w:val="en-US"/>
        </w:rPr>
      </w:pPr>
    </w:p>
    <w:p w14:paraId="0AF651C4" w14:textId="77777777" w:rsidR="00EA7522" w:rsidRDefault="00EA7522" w:rsidP="009A1B51">
      <w:pPr>
        <w:rPr>
          <w:lang w:val="en-US"/>
        </w:rPr>
      </w:pPr>
    </w:p>
    <w:p w14:paraId="1CDDC16B" w14:textId="77777777" w:rsidR="00EA7522" w:rsidRDefault="00EA7522" w:rsidP="009A1B51">
      <w:pPr>
        <w:rPr>
          <w:lang w:val="en-US"/>
        </w:rPr>
      </w:pPr>
    </w:p>
    <w:p w14:paraId="1C985424" w14:textId="77777777" w:rsidR="00EA7522" w:rsidRDefault="00EA7522" w:rsidP="009A1B51">
      <w:pPr>
        <w:rPr>
          <w:lang w:val="en-US"/>
        </w:rPr>
      </w:pPr>
    </w:p>
    <w:p w14:paraId="3622196B" w14:textId="77777777" w:rsidR="00EA7522" w:rsidRDefault="00EA7522" w:rsidP="009A1B51">
      <w:pPr>
        <w:rPr>
          <w:lang w:val="en-US"/>
        </w:rPr>
      </w:pPr>
    </w:p>
    <w:p w14:paraId="0EE91B45" w14:textId="77777777" w:rsidR="00EA7522" w:rsidRDefault="00EA7522" w:rsidP="009A1B51">
      <w:pPr>
        <w:rPr>
          <w:lang w:val="en-US"/>
        </w:rPr>
      </w:pPr>
    </w:p>
    <w:p w14:paraId="547532B0" w14:textId="77777777" w:rsidR="00EA7522" w:rsidRDefault="00EA7522" w:rsidP="009A1B51">
      <w:pPr>
        <w:rPr>
          <w:lang w:val="en-US"/>
        </w:rPr>
      </w:pPr>
    </w:p>
    <w:p w14:paraId="70E822C7" w14:textId="77777777" w:rsidR="00EA7522" w:rsidRDefault="00EA7522" w:rsidP="009A1B51">
      <w:pPr>
        <w:rPr>
          <w:lang w:val="en-US"/>
        </w:rPr>
      </w:pPr>
    </w:p>
    <w:p w14:paraId="39A43C68" w14:textId="77777777" w:rsidR="00EA7522" w:rsidRDefault="00EA7522" w:rsidP="009A1B51">
      <w:pPr>
        <w:rPr>
          <w:lang w:val="en-US"/>
        </w:rPr>
      </w:pPr>
    </w:p>
    <w:p w14:paraId="702157BD" w14:textId="77777777" w:rsidR="00EA7522" w:rsidRDefault="00EA7522" w:rsidP="009A1B51">
      <w:pPr>
        <w:rPr>
          <w:lang w:val="en-US"/>
        </w:rPr>
      </w:pPr>
    </w:p>
    <w:p w14:paraId="7D795282" w14:textId="6CAE272A" w:rsidR="009A1B51" w:rsidRPr="009A1B51" w:rsidRDefault="009A1B51" w:rsidP="009A1B51">
      <w:pPr>
        <w:rPr>
          <w:lang w:val="en-US"/>
        </w:rPr>
      </w:pPr>
      <w:r>
        <w:rPr>
          <w:lang w:val="en-US"/>
        </w:rPr>
        <w:lastRenderedPageBreak/>
        <w:t>Model 1 results – Mutual fund ‘</w:t>
      </w:r>
      <w:proofErr w:type="spellStart"/>
      <w:r>
        <w:rPr>
          <w:lang w:val="en-US"/>
        </w:rPr>
        <w:t>fund_return_ytd</w:t>
      </w:r>
      <w:proofErr w:type="spellEnd"/>
      <w:r>
        <w:rPr>
          <w:lang w:val="en-US"/>
        </w:rPr>
        <w:t>’</w:t>
      </w:r>
    </w:p>
    <w:p w14:paraId="325F3864" w14:textId="77777777" w:rsidR="009A1B51" w:rsidRDefault="009A1B51" w:rsidP="009A1B51">
      <w:pPr>
        <w:rPr>
          <w:noProof/>
        </w:rPr>
      </w:pPr>
      <w:r>
        <w:rPr>
          <w:noProof/>
        </w:rPr>
        <w:t>print(result1.summary())</w:t>
      </w:r>
    </w:p>
    <w:p w14:paraId="0A033537" w14:textId="65312FBC" w:rsidR="009A1B51" w:rsidRDefault="009A1B51" w:rsidP="009A1B51">
      <w:pPr>
        <w:rPr>
          <w:lang w:val="en-US"/>
        </w:rPr>
      </w:pPr>
      <w:r>
        <w:rPr>
          <w:noProof/>
        </w:rPr>
        <w:drawing>
          <wp:inline distT="0" distB="0" distL="0" distR="0" wp14:anchorId="29A788F7" wp14:editId="50BC5C63">
            <wp:extent cx="5731510" cy="3736340"/>
            <wp:effectExtent l="0" t="0" r="254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36340"/>
                    </a:xfrm>
                    <a:prstGeom prst="rect">
                      <a:avLst/>
                    </a:prstGeom>
                    <a:noFill/>
                    <a:ln>
                      <a:noFill/>
                    </a:ln>
                  </pic:spPr>
                </pic:pic>
              </a:graphicData>
            </a:graphic>
          </wp:inline>
        </w:drawing>
      </w:r>
    </w:p>
    <w:p w14:paraId="381D2D23" w14:textId="2FB3BAB5" w:rsidR="009A1B51" w:rsidRDefault="009A1B51" w:rsidP="009A1B51">
      <w:pPr>
        <w:rPr>
          <w:lang w:val="en-US"/>
        </w:rPr>
      </w:pPr>
      <w:r>
        <w:rPr>
          <w:noProof/>
        </w:rPr>
        <w:drawing>
          <wp:inline distT="0" distB="0" distL="0" distR="0" wp14:anchorId="1B3E2E45" wp14:editId="2D9B08F7">
            <wp:extent cx="5731510" cy="1444625"/>
            <wp:effectExtent l="0" t="0" r="254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50FD395F" w14:textId="491A7BED" w:rsidR="00655299" w:rsidRDefault="009A1B51" w:rsidP="009A1B51">
      <w:r w:rsidRPr="00655299">
        <w:t xml:space="preserve">Model1 discussion </w:t>
      </w:r>
      <w:r w:rsidR="00655299" w:rsidRPr="00655299">
        <w:t>–</w:t>
      </w:r>
      <w:r w:rsidRPr="00655299">
        <w:t xml:space="preserve"> </w:t>
      </w:r>
      <w:r w:rsidR="00655299" w:rsidRPr="00655299">
        <w:t xml:space="preserve">R-squared value of </w:t>
      </w:r>
      <w:r w:rsidR="00655299">
        <w:t>0.790</w:t>
      </w:r>
      <w:r w:rsidR="001B3B18">
        <w:t>(79%) shows that our regression line approximates quite well to the real data points</w:t>
      </w:r>
      <w:r w:rsidR="00655299">
        <w:t xml:space="preserve">. Fund ‘sharpe_ratio_3_years’ has a coefficient value of 28.8126 which </w:t>
      </w:r>
      <w:r w:rsidR="001B3B18">
        <w:t>would be expected</w:t>
      </w:r>
      <w:r w:rsidR="00655299">
        <w:t xml:space="preserve"> because an increase of 1 in the Sharpe ratio would increase the returns YTD significantly. </w:t>
      </w:r>
    </w:p>
    <w:p w14:paraId="5653C404" w14:textId="03F1B308" w:rsidR="0055738E" w:rsidRDefault="00655299" w:rsidP="009A1B51">
      <w:r>
        <w:t xml:space="preserve">From the table we can see that the </w:t>
      </w:r>
      <w:r w:rsidR="0055738E">
        <w:t>‘</w:t>
      </w:r>
      <w:r>
        <w:t>fund_shar</w:t>
      </w:r>
      <w:r w:rsidR="001B3B18">
        <w:t>p</w:t>
      </w:r>
      <w:r>
        <w:t>e_ratio</w:t>
      </w:r>
      <w:r w:rsidR="001B3B18">
        <w:t>_3years</w:t>
      </w:r>
      <w:r w:rsidR="0055738E">
        <w:t>’</w:t>
      </w:r>
      <w:r>
        <w:t xml:space="preserve"> is the ratio that effects fund return ytd the most and is high</w:t>
      </w:r>
      <w:r w:rsidR="009A0AF9">
        <w:t>ly positively correlated and has a p</w:t>
      </w:r>
      <w:r w:rsidR="0055738E">
        <w:t>-</w:t>
      </w:r>
      <w:r w:rsidR="009A0AF9">
        <w:t>value of 0 meaning our test is statistically significant.</w:t>
      </w:r>
      <w:r w:rsidR="0055738E">
        <w:t xml:space="preserve"> The t value for the fund_sharpe_ratio_3years is also the largest (54.236) which indicates that the co-efficient is significant. </w:t>
      </w:r>
    </w:p>
    <w:p w14:paraId="52596D5B" w14:textId="6FBEFDCF" w:rsidR="009A1B51" w:rsidRPr="00655299" w:rsidRDefault="0055738E" w:rsidP="009A1B51">
      <w:r>
        <w:t xml:space="preserve">From our model we can conclude that the most significant ratio to consider before investing in a MF when analysing the fund return ytd is the Sharpe ratio over the previous 3 years. </w:t>
      </w:r>
      <w:r w:rsidR="009A0AF9">
        <w:t xml:space="preserve"> </w:t>
      </w:r>
      <w:r w:rsidR="00655299">
        <w:t xml:space="preserve"> </w:t>
      </w:r>
    </w:p>
    <w:p w14:paraId="5C03B88B" w14:textId="111EFE7D" w:rsidR="009A1B51" w:rsidRDefault="009A1B51" w:rsidP="009A1B51"/>
    <w:p w14:paraId="27D6F64C" w14:textId="77777777" w:rsidR="00EA7522" w:rsidRDefault="00EA7522" w:rsidP="001B3B18">
      <w:pPr>
        <w:rPr>
          <w:lang w:val="en-US"/>
        </w:rPr>
      </w:pPr>
    </w:p>
    <w:p w14:paraId="731CED67" w14:textId="4A2FD3A3" w:rsidR="001B3B18" w:rsidRPr="009A1B51" w:rsidRDefault="001B3B18" w:rsidP="001B3B18">
      <w:pPr>
        <w:rPr>
          <w:lang w:val="en-US"/>
        </w:rPr>
      </w:pPr>
      <w:r>
        <w:rPr>
          <w:lang w:val="en-US"/>
        </w:rPr>
        <w:lastRenderedPageBreak/>
        <w:t xml:space="preserve">Model 2 results – </w:t>
      </w:r>
      <w:r w:rsidR="0055738E">
        <w:rPr>
          <w:lang w:val="en-US"/>
        </w:rPr>
        <w:t>ETF</w:t>
      </w:r>
      <w:r>
        <w:rPr>
          <w:lang w:val="en-US"/>
        </w:rPr>
        <w:t xml:space="preserve"> ‘</w:t>
      </w:r>
      <w:proofErr w:type="spellStart"/>
      <w:r>
        <w:rPr>
          <w:lang w:val="en-US"/>
        </w:rPr>
        <w:t>fund_return_ytd</w:t>
      </w:r>
      <w:proofErr w:type="spellEnd"/>
      <w:r>
        <w:rPr>
          <w:lang w:val="en-US"/>
        </w:rPr>
        <w:t>’</w:t>
      </w:r>
    </w:p>
    <w:p w14:paraId="37CC8879" w14:textId="3AB272F9" w:rsidR="001B3B18" w:rsidRDefault="001B3B18" w:rsidP="001B3B18">
      <w:pPr>
        <w:rPr>
          <w:noProof/>
        </w:rPr>
      </w:pPr>
      <w:r>
        <w:rPr>
          <w:noProof/>
        </w:rPr>
        <w:t>print(result2.summary())</w:t>
      </w:r>
    </w:p>
    <w:p w14:paraId="6D15A9B8" w14:textId="5CC77DE9" w:rsidR="001B3B18" w:rsidRDefault="0055738E" w:rsidP="009A1B51">
      <w:r>
        <w:rPr>
          <w:noProof/>
        </w:rPr>
        <w:drawing>
          <wp:inline distT="0" distB="0" distL="0" distR="0" wp14:anchorId="02C78873" wp14:editId="5FB924D9">
            <wp:extent cx="5731510" cy="3727450"/>
            <wp:effectExtent l="0" t="0" r="2540" b="6350"/>
            <wp:docPr id="25" name="Picture 25"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9"/>
                    <a:stretch>
                      <a:fillRect/>
                    </a:stretch>
                  </pic:blipFill>
                  <pic:spPr>
                    <a:xfrm>
                      <a:off x="0" y="0"/>
                      <a:ext cx="5731510" cy="3727450"/>
                    </a:xfrm>
                    <a:prstGeom prst="rect">
                      <a:avLst/>
                    </a:prstGeom>
                  </pic:spPr>
                </pic:pic>
              </a:graphicData>
            </a:graphic>
          </wp:inline>
        </w:drawing>
      </w:r>
    </w:p>
    <w:p w14:paraId="6C362EC1" w14:textId="2A54A54A" w:rsidR="0055738E" w:rsidRDefault="0055738E" w:rsidP="009A1B51">
      <w:r>
        <w:rPr>
          <w:noProof/>
        </w:rPr>
        <w:drawing>
          <wp:inline distT="0" distB="0" distL="0" distR="0" wp14:anchorId="10E01D81" wp14:editId="5886E4E3">
            <wp:extent cx="5731510" cy="1461770"/>
            <wp:effectExtent l="0" t="0" r="2540" b="5080"/>
            <wp:docPr id="27" name="Picture 27" descr="A picture containing text,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10;&#10;Description automatically generated"/>
                    <pic:cNvPicPr/>
                  </pic:nvPicPr>
                  <pic:blipFill>
                    <a:blip r:embed="rId30"/>
                    <a:stretch>
                      <a:fillRect/>
                    </a:stretch>
                  </pic:blipFill>
                  <pic:spPr>
                    <a:xfrm>
                      <a:off x="0" y="0"/>
                      <a:ext cx="5731510" cy="1461770"/>
                    </a:xfrm>
                    <a:prstGeom prst="rect">
                      <a:avLst/>
                    </a:prstGeom>
                  </pic:spPr>
                </pic:pic>
              </a:graphicData>
            </a:graphic>
          </wp:inline>
        </w:drawing>
      </w:r>
      <w:r>
        <w:t xml:space="preserve"> </w:t>
      </w:r>
    </w:p>
    <w:p w14:paraId="0C55C9F9" w14:textId="523210E0" w:rsidR="0055738E" w:rsidRDefault="0055738E" w:rsidP="009A1B51"/>
    <w:p w14:paraId="76B855C2" w14:textId="08BD25F7" w:rsidR="0055738E" w:rsidRDefault="0055738E" w:rsidP="00D447B5">
      <w:r w:rsidRPr="00655299">
        <w:t>Model</w:t>
      </w:r>
      <w:r>
        <w:t>2</w:t>
      </w:r>
      <w:r w:rsidRPr="00655299">
        <w:t xml:space="preserve"> discussion – R-squared value of </w:t>
      </w:r>
      <w:r>
        <w:t xml:space="preserve">0.582(58%) shows that our regression line approximates relatively well to the real data points but it is not as good a fit as the MF version. </w:t>
      </w:r>
      <w:r w:rsidR="00D447B5">
        <w:t xml:space="preserve">From our table above we can see that the </w:t>
      </w:r>
      <w:r w:rsidR="00A41B78">
        <w:t xml:space="preserve">3year </w:t>
      </w:r>
      <w:r w:rsidR="00D447B5">
        <w:t>Treynor ratio is a</w:t>
      </w:r>
      <w:r w:rsidR="00A41B78">
        <w:t>n</w:t>
      </w:r>
      <w:r w:rsidR="00D447B5">
        <w:t xml:space="preserve"> important feature to consider and it positively correlated. With a p-value under our </w:t>
      </w:r>
      <w:r w:rsidR="00A41B78">
        <w:t xml:space="preserve">confidence level </w:t>
      </w:r>
      <w:r w:rsidR="00D447B5">
        <w:t xml:space="preserve">0.05 we can conclude that the Treynor ratio has statistically significant relationship with fund return YTD for ETFs. </w:t>
      </w:r>
    </w:p>
    <w:p w14:paraId="4D454A66" w14:textId="68CCE5DB" w:rsidR="00D447B5" w:rsidRDefault="00D447B5" w:rsidP="00D447B5">
      <w:r>
        <w:t xml:space="preserve">Price_book_ratio(p_value=0.4894), Price_sales_ratio(p_value=0.0629) and fund_sharpe_ratio_3years(p_value = 0.4578) do not have a statistically significant relationship with fund return YTD. </w:t>
      </w:r>
    </w:p>
    <w:p w14:paraId="179AE278" w14:textId="2BEEDC41" w:rsidR="00D447B5" w:rsidRDefault="00D447B5" w:rsidP="00D447B5"/>
    <w:p w14:paraId="10094BD8" w14:textId="77777777" w:rsidR="00EA7522" w:rsidRDefault="00EA7522" w:rsidP="00D447B5"/>
    <w:p w14:paraId="1D136CDD" w14:textId="7CB39287" w:rsidR="00D447B5" w:rsidRDefault="00D447B5" w:rsidP="00D447B5">
      <w:r>
        <w:lastRenderedPageBreak/>
        <w:t>Using the same models we will now compare what ratios are significant for fund returns over a 10 year period</w:t>
      </w:r>
      <w:r w:rsidR="006955FA">
        <w:t xml:space="preserve"> while also comparing them against the fund return YTD results. </w:t>
      </w:r>
    </w:p>
    <w:p w14:paraId="0526B8A3" w14:textId="3985F804" w:rsidR="00D447B5" w:rsidRDefault="00D447B5" w:rsidP="00D447B5"/>
    <w:p w14:paraId="779F1E9D" w14:textId="77777777" w:rsidR="00D447B5" w:rsidRDefault="00D447B5" w:rsidP="00D447B5">
      <w:pPr>
        <w:rPr>
          <w:lang w:val="en-US"/>
        </w:rPr>
      </w:pPr>
      <w:r>
        <w:rPr>
          <w:lang w:val="en-US"/>
        </w:rPr>
        <w:t xml:space="preserve">Model 3 – MF 10year return </w:t>
      </w:r>
    </w:p>
    <w:p w14:paraId="63889122" w14:textId="18848B43" w:rsidR="00D447B5" w:rsidRPr="00655299" w:rsidRDefault="00D447B5" w:rsidP="00D447B5">
      <w:r>
        <w:rPr>
          <w:noProof/>
        </w:rPr>
        <w:drawing>
          <wp:inline distT="0" distB="0" distL="0" distR="0" wp14:anchorId="2FDF5791" wp14:editId="5FF96322">
            <wp:extent cx="5731510" cy="3769360"/>
            <wp:effectExtent l="0" t="0" r="2540" b="2540"/>
            <wp:docPr id="28" name="Picture 28"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31"/>
                    <a:stretch>
                      <a:fillRect/>
                    </a:stretch>
                  </pic:blipFill>
                  <pic:spPr>
                    <a:xfrm>
                      <a:off x="0" y="0"/>
                      <a:ext cx="5731510" cy="3769360"/>
                    </a:xfrm>
                    <a:prstGeom prst="rect">
                      <a:avLst/>
                    </a:prstGeom>
                  </pic:spPr>
                </pic:pic>
              </a:graphicData>
            </a:graphic>
          </wp:inline>
        </w:drawing>
      </w:r>
    </w:p>
    <w:p w14:paraId="2BBA024D" w14:textId="1F3CF449" w:rsidR="00D447B5" w:rsidRPr="00655299" w:rsidRDefault="006955FA" w:rsidP="00D447B5">
      <w:r>
        <w:rPr>
          <w:noProof/>
        </w:rPr>
        <w:drawing>
          <wp:inline distT="0" distB="0" distL="0" distR="0" wp14:anchorId="00745B7B" wp14:editId="6CAEA6EE">
            <wp:extent cx="5731510" cy="1522095"/>
            <wp:effectExtent l="0" t="0" r="2540" b="1905"/>
            <wp:docPr id="29" name="Picture 29"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32"/>
                    <a:stretch>
                      <a:fillRect/>
                    </a:stretch>
                  </pic:blipFill>
                  <pic:spPr>
                    <a:xfrm>
                      <a:off x="0" y="0"/>
                      <a:ext cx="5731510" cy="1522095"/>
                    </a:xfrm>
                    <a:prstGeom prst="rect">
                      <a:avLst/>
                    </a:prstGeom>
                  </pic:spPr>
                </pic:pic>
              </a:graphicData>
            </a:graphic>
          </wp:inline>
        </w:drawing>
      </w:r>
    </w:p>
    <w:p w14:paraId="65BE3CC9" w14:textId="6801AB13" w:rsidR="0055738E" w:rsidRDefault="006955FA" w:rsidP="009A1B51">
      <w:r>
        <w:t xml:space="preserve">R-Squared = 0.769 </w:t>
      </w:r>
    </w:p>
    <w:p w14:paraId="230CF3B0" w14:textId="145090C6" w:rsidR="006955FA" w:rsidRDefault="006955FA" w:rsidP="009A1B51">
      <w:r>
        <w:t xml:space="preserve">Fund Sharpe Ratio 10 years, t value  = 82.006. </w:t>
      </w:r>
    </w:p>
    <w:p w14:paraId="71CEADD4" w14:textId="7AE8BFC0" w:rsidR="006955FA" w:rsidRDefault="006955FA" w:rsidP="009A1B51">
      <w:r>
        <w:t xml:space="preserve">Fund Treynor Ratio years, t value = 21.520. </w:t>
      </w:r>
    </w:p>
    <w:p w14:paraId="4E111E29" w14:textId="003A043E" w:rsidR="006955FA" w:rsidRDefault="006955FA" w:rsidP="009A1B51">
      <w:r>
        <w:t>In comparison to the YTD return results, our R-squared value decreased marginally</w:t>
      </w:r>
      <w:r w:rsidR="009B47DC">
        <w:t xml:space="preserve"> showing our model is not as accurate. The Sharpe Ratio for 10years has a large T-value, showing that the co-efficient is significant. </w:t>
      </w:r>
    </w:p>
    <w:p w14:paraId="4CC174D9" w14:textId="727EE478" w:rsidR="009B47DC" w:rsidRDefault="009B47DC" w:rsidP="009A1B51">
      <w:r>
        <w:t xml:space="preserve">From our table we can see the 10 year Treynor ratio is the most important feature according to our model and is positively correlated with a p-value of 0. The 10 year Sharpe ratio is also statistically significant based off our model. </w:t>
      </w:r>
    </w:p>
    <w:p w14:paraId="4DA29D71" w14:textId="192C38C2" w:rsidR="009B47DC" w:rsidRDefault="009B47DC" w:rsidP="009A1B51">
      <w:r>
        <w:lastRenderedPageBreak/>
        <w:t xml:space="preserve">Model 4 – ETF 10 year return </w:t>
      </w:r>
    </w:p>
    <w:p w14:paraId="508A32B5" w14:textId="15927FAF" w:rsidR="009B47DC" w:rsidRDefault="009B47DC" w:rsidP="009A1B51">
      <w:r>
        <w:rPr>
          <w:noProof/>
        </w:rPr>
        <w:drawing>
          <wp:inline distT="0" distB="0" distL="0" distR="0" wp14:anchorId="35980BAF" wp14:editId="26A5E051">
            <wp:extent cx="5731510" cy="3796665"/>
            <wp:effectExtent l="0" t="0" r="2540" b="0"/>
            <wp:docPr id="30" name="Picture 3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731510" cy="3796665"/>
                    </a:xfrm>
                    <a:prstGeom prst="rect">
                      <a:avLst/>
                    </a:prstGeom>
                  </pic:spPr>
                </pic:pic>
              </a:graphicData>
            </a:graphic>
          </wp:inline>
        </w:drawing>
      </w:r>
      <w:r>
        <w:t xml:space="preserve"> </w:t>
      </w:r>
    </w:p>
    <w:p w14:paraId="30390A6E" w14:textId="5E4BEC54" w:rsidR="009B47DC" w:rsidRDefault="009B47DC" w:rsidP="009A1B51">
      <w:r>
        <w:rPr>
          <w:noProof/>
        </w:rPr>
        <w:drawing>
          <wp:inline distT="0" distB="0" distL="0" distR="0" wp14:anchorId="6BC681C3" wp14:editId="35BF2386">
            <wp:extent cx="5731510" cy="1616075"/>
            <wp:effectExtent l="0" t="0" r="2540" b="3175"/>
            <wp:docPr id="31" name="Picture 31"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34"/>
                    <a:stretch>
                      <a:fillRect/>
                    </a:stretch>
                  </pic:blipFill>
                  <pic:spPr>
                    <a:xfrm>
                      <a:off x="0" y="0"/>
                      <a:ext cx="5731510" cy="1616075"/>
                    </a:xfrm>
                    <a:prstGeom prst="rect">
                      <a:avLst/>
                    </a:prstGeom>
                  </pic:spPr>
                </pic:pic>
              </a:graphicData>
            </a:graphic>
          </wp:inline>
        </w:drawing>
      </w:r>
      <w:r w:rsidR="00A41B78">
        <w:t xml:space="preserve"> </w:t>
      </w:r>
    </w:p>
    <w:p w14:paraId="21B63F3D" w14:textId="67A4D023" w:rsidR="00A41B78" w:rsidRDefault="00A41B78" w:rsidP="009A1B51"/>
    <w:p w14:paraId="63832479" w14:textId="72FBC358" w:rsidR="00A41B78" w:rsidRDefault="00A41B78" w:rsidP="00A41B78">
      <w:r>
        <w:t>R-Squared = 0.878</w:t>
      </w:r>
    </w:p>
    <w:p w14:paraId="391B22FA" w14:textId="26137437" w:rsidR="00A41B78" w:rsidRDefault="00A41B78" w:rsidP="00A41B78">
      <w:r>
        <w:t xml:space="preserve">Fund Sharpe Ratio 10 years, t value  = </w:t>
      </w:r>
      <w:r w:rsidR="009A2E11">
        <w:t>13.032</w:t>
      </w:r>
      <w:r>
        <w:t xml:space="preserve"> </w:t>
      </w:r>
    </w:p>
    <w:p w14:paraId="325B740E" w14:textId="4D6F2C72" w:rsidR="00A41B78" w:rsidRDefault="009A2E11" w:rsidP="00A41B78">
      <w:r>
        <w:t xml:space="preserve">The R-squared value of 0.878 is the highest value across the four summaries showing this model is the most accurate of the 4. The 10 year Sharpe ratio has the highest </w:t>
      </w:r>
      <w:proofErr w:type="spellStart"/>
      <w:r>
        <w:t>coef</w:t>
      </w:r>
      <w:proofErr w:type="spellEnd"/>
      <w:r>
        <w:t xml:space="preserve"> and t value as well as having the highest correlation to the 10 year return dependent variable.  </w:t>
      </w:r>
    </w:p>
    <w:p w14:paraId="3D08F418" w14:textId="1B891F07" w:rsidR="009A2E11" w:rsidRDefault="009A2E11" w:rsidP="00A41B78"/>
    <w:p w14:paraId="6CB888CE" w14:textId="77777777" w:rsidR="00EA7522" w:rsidRDefault="009A2E11" w:rsidP="00A41B78">
      <w:r>
        <w:t>In conclusion, from our four models above we can see that the Sharpe and Treynor Ratios are statistically significant when investing in MF or ETFs on a short or long term basis. On a long term basis my recommendation from the models above but also the timeframe and investment type analysis graphs would be to invest in a blended ETF for at least 10 years as the returns are consistent and the risk of minimal returns is quite low.</w:t>
      </w:r>
      <w:r w:rsidR="00224BCC">
        <w:t xml:space="preserve"> </w:t>
      </w:r>
    </w:p>
    <w:p w14:paraId="0A414BFA" w14:textId="26A66144" w:rsidR="00EA7522" w:rsidRDefault="00EA7522" w:rsidP="00A41B78">
      <w:r>
        <w:lastRenderedPageBreak/>
        <w:t>Script 3 – ‘</w:t>
      </w:r>
      <w:r w:rsidRPr="00EA7522">
        <w:rPr>
          <w:b/>
          <w:bCs/>
        </w:rPr>
        <w:t>Part 3 – Neural Networks</w:t>
      </w:r>
      <w:r>
        <w:t>’</w:t>
      </w:r>
    </w:p>
    <w:p w14:paraId="237B6DF1" w14:textId="77777777" w:rsidR="00EA7522" w:rsidRDefault="00EA7522" w:rsidP="00A41B78"/>
    <w:p w14:paraId="76780F01" w14:textId="7E652B76" w:rsidR="009A2E11" w:rsidRPr="00EA7522" w:rsidRDefault="00224BCC" w:rsidP="00A41B78">
      <w:r w:rsidRPr="002521D8">
        <w:rPr>
          <w:b/>
          <w:bCs/>
        </w:rPr>
        <w:t xml:space="preserve">Neural Networks Stock Predictor – </w:t>
      </w:r>
    </w:p>
    <w:p w14:paraId="1FF1CC0D" w14:textId="18654A3C" w:rsidR="00E43284" w:rsidRDefault="00224BCC" w:rsidP="009A1B51">
      <w:r>
        <w:t xml:space="preserve">For the last section of the project we will use a </w:t>
      </w:r>
      <w:r w:rsidR="002521D8">
        <w:t xml:space="preserve">LSTM </w:t>
      </w:r>
      <w:r w:rsidR="00E43284">
        <w:t xml:space="preserve">recurrent neural network </w:t>
      </w:r>
      <w:r w:rsidR="002521D8">
        <w:t xml:space="preserve">model to predict future stock prices. LSTM </w:t>
      </w:r>
      <w:r w:rsidR="00E43284">
        <w:t>networks use memory blocks that are connected through layers. LST</w:t>
      </w:r>
      <w:r w:rsidR="00C47E35">
        <w:t>M</w:t>
      </w:r>
      <w:r w:rsidR="00E43284">
        <w:t xml:space="preserve">S are sensitive to the scale of the input data so we rescale the data to the range of 0-1. </w:t>
      </w:r>
    </w:p>
    <w:p w14:paraId="43CB2F82" w14:textId="22A32B1B" w:rsidR="00E43284" w:rsidRDefault="00E43284" w:rsidP="00E43284">
      <w:pPr>
        <w:pStyle w:val="HTMLPreformatted"/>
        <w:shd w:val="clear" w:color="auto" w:fill="2B2B2B"/>
        <w:rPr>
          <w:color w:val="A9B7C6"/>
        </w:rPr>
      </w:pPr>
      <w:r>
        <w:rPr>
          <w:color w:val="A9B7C6"/>
        </w:rPr>
        <w:t xml:space="preserve">scaler = </w:t>
      </w:r>
      <w:proofErr w:type="spellStart"/>
      <w:r>
        <w:rPr>
          <w:color w:val="A9B7C6"/>
        </w:rPr>
        <w:t>MinMaxScaler</w:t>
      </w:r>
      <w:proofErr w:type="spellEnd"/>
      <w:r>
        <w:rPr>
          <w:color w:val="A9B7C6"/>
        </w:rPr>
        <w:t>(</w:t>
      </w:r>
      <w:proofErr w:type="spellStart"/>
      <w:r>
        <w:rPr>
          <w:color w:val="AA4926"/>
        </w:rPr>
        <w:t>feature_range</w:t>
      </w:r>
      <w:proofErr w:type="spellEnd"/>
      <w:r>
        <w:rPr>
          <w:color w:val="A9B7C6"/>
        </w:rPr>
        <w:t>=(</w:t>
      </w:r>
      <w:r>
        <w:rPr>
          <w:color w:val="6897BB"/>
        </w:rPr>
        <w:t>0</w:t>
      </w:r>
      <w:r>
        <w:rPr>
          <w:color w:val="CC7832"/>
        </w:rPr>
        <w:t>,</w:t>
      </w:r>
      <w:r>
        <w:rPr>
          <w:color w:val="6897BB"/>
        </w:rPr>
        <w:t>1</w:t>
      </w:r>
      <w:r>
        <w:rPr>
          <w:color w:val="A9B7C6"/>
        </w:rPr>
        <w:t>))</w:t>
      </w:r>
      <w:r>
        <w:rPr>
          <w:color w:val="A9B7C6"/>
        </w:rPr>
        <w:br/>
      </w:r>
      <w:proofErr w:type="spellStart"/>
      <w:r>
        <w:rPr>
          <w:color w:val="A9B7C6"/>
        </w:rPr>
        <w:t>scaled_data</w:t>
      </w:r>
      <w:proofErr w:type="spellEnd"/>
      <w:r>
        <w:rPr>
          <w:color w:val="A9B7C6"/>
        </w:rPr>
        <w:t xml:space="preserve"> = </w:t>
      </w:r>
      <w:proofErr w:type="spellStart"/>
      <w:r>
        <w:rPr>
          <w:color w:val="A9B7C6"/>
        </w:rPr>
        <w:t>scaler.fit_transform</w:t>
      </w:r>
      <w:proofErr w:type="spellEnd"/>
      <w:r>
        <w:rPr>
          <w:color w:val="A9B7C6"/>
        </w:rPr>
        <w:t>(data[</w:t>
      </w:r>
      <w:r>
        <w:rPr>
          <w:color w:val="6A8759"/>
        </w:rPr>
        <w:t>'Close'</w:t>
      </w:r>
      <w:r>
        <w:rPr>
          <w:color w:val="A9B7C6"/>
        </w:rPr>
        <w:t>].</w:t>
      </w:r>
      <w:proofErr w:type="spellStart"/>
      <w:r>
        <w:rPr>
          <w:color w:val="A9B7C6"/>
        </w:rPr>
        <w:t>values.reshape</w:t>
      </w:r>
      <w:proofErr w:type="spellEnd"/>
      <w:r>
        <w:rPr>
          <w:color w:val="A9B7C6"/>
        </w:rPr>
        <w:t>(-</w:t>
      </w:r>
      <w:r>
        <w:rPr>
          <w:color w:val="6897BB"/>
        </w:rPr>
        <w:t>1</w:t>
      </w:r>
      <w:r>
        <w:rPr>
          <w:color w:val="CC7832"/>
        </w:rPr>
        <w:t>,</w:t>
      </w:r>
      <w:r>
        <w:rPr>
          <w:color w:val="6897BB"/>
        </w:rPr>
        <w:t>1</w:t>
      </w:r>
      <w:r>
        <w:rPr>
          <w:color w:val="A9B7C6"/>
        </w:rPr>
        <w:t>))</w:t>
      </w:r>
    </w:p>
    <w:p w14:paraId="38D1CBC5" w14:textId="68B97BCE" w:rsidR="00A41B78" w:rsidRDefault="00A41B78" w:rsidP="009A1B51"/>
    <w:p w14:paraId="2ECF753D" w14:textId="44960993" w:rsidR="00E43284" w:rsidRDefault="00C47E35" w:rsidP="009A1B51">
      <w:r>
        <w:t xml:space="preserve">Can see from the graph that there is an upward trend for NFLX stocks prices from 2011-2020.  </w:t>
      </w:r>
    </w:p>
    <w:p w14:paraId="4AFA3141" w14:textId="39D3C703" w:rsidR="00C47E35" w:rsidRDefault="00C47E35" w:rsidP="009A1B51">
      <w:r>
        <w:rPr>
          <w:noProof/>
        </w:rPr>
        <w:drawing>
          <wp:inline distT="0" distB="0" distL="0" distR="0" wp14:anchorId="1EB9E4E6" wp14:editId="5C8F19DA">
            <wp:extent cx="5720080" cy="2860040"/>
            <wp:effectExtent l="0" t="0" r="0" b="0"/>
            <wp:docPr id="32" name="Picture 3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0080" cy="2860040"/>
                    </a:xfrm>
                    <a:prstGeom prst="rect">
                      <a:avLst/>
                    </a:prstGeom>
                    <a:noFill/>
                    <a:ln>
                      <a:noFill/>
                    </a:ln>
                  </pic:spPr>
                </pic:pic>
              </a:graphicData>
            </a:graphic>
          </wp:inline>
        </w:drawing>
      </w:r>
      <w:r>
        <w:t xml:space="preserve"> </w:t>
      </w:r>
    </w:p>
    <w:p w14:paraId="0C869F6D" w14:textId="239ECA34" w:rsidR="00C47E35" w:rsidRDefault="00C47E35" w:rsidP="009A1B51"/>
    <w:p w14:paraId="4214F6AC" w14:textId="77777777" w:rsidR="001A66C4" w:rsidRDefault="001A66C4" w:rsidP="009A1B51"/>
    <w:p w14:paraId="197EAD21" w14:textId="77777777" w:rsidR="001A66C4" w:rsidRDefault="001A66C4" w:rsidP="009A1B51"/>
    <w:p w14:paraId="2E7632E9" w14:textId="77777777" w:rsidR="001A66C4" w:rsidRDefault="001A66C4" w:rsidP="009A1B51"/>
    <w:p w14:paraId="1AD0A4AF" w14:textId="77777777" w:rsidR="001A66C4" w:rsidRDefault="001A66C4" w:rsidP="009A1B51"/>
    <w:p w14:paraId="3350F55E" w14:textId="77777777" w:rsidR="001A66C4" w:rsidRDefault="001A66C4" w:rsidP="009A1B51"/>
    <w:p w14:paraId="4DE40BB6" w14:textId="77777777" w:rsidR="001A66C4" w:rsidRDefault="001A66C4" w:rsidP="009A1B51"/>
    <w:p w14:paraId="27174857" w14:textId="77777777" w:rsidR="001A66C4" w:rsidRDefault="001A66C4" w:rsidP="009A1B51"/>
    <w:p w14:paraId="63119852" w14:textId="77777777" w:rsidR="001A66C4" w:rsidRDefault="001A66C4" w:rsidP="009A1B51"/>
    <w:p w14:paraId="5D47583C" w14:textId="77777777" w:rsidR="001A66C4" w:rsidRDefault="001A66C4" w:rsidP="009A1B51"/>
    <w:p w14:paraId="444A6BBC" w14:textId="77777777" w:rsidR="001A66C4" w:rsidRDefault="001A66C4" w:rsidP="009A1B51"/>
    <w:p w14:paraId="76020D99" w14:textId="77777777" w:rsidR="001A66C4" w:rsidRDefault="001A66C4" w:rsidP="009A1B51"/>
    <w:p w14:paraId="280BDC41" w14:textId="77777777" w:rsidR="001A66C4" w:rsidRDefault="001A66C4" w:rsidP="009A1B51"/>
    <w:p w14:paraId="376D0818" w14:textId="4848DEC2" w:rsidR="001A66C4" w:rsidRDefault="001A66C4" w:rsidP="009A1B51">
      <w:r>
        <w:t xml:space="preserve">Run1 - </w:t>
      </w:r>
    </w:p>
    <w:p w14:paraId="1DBFE9CF" w14:textId="713FCB74" w:rsidR="00C47E35" w:rsidRDefault="00C47E35" w:rsidP="009A1B51">
      <w:r>
        <w:t>Initial parameters on the model</w:t>
      </w:r>
      <w:r w:rsidR="001A66C4">
        <w:t xml:space="preserve">, Epochs = 5, batch size =32. </w:t>
      </w:r>
    </w:p>
    <w:p w14:paraId="7827D3CE" w14:textId="6A0D767D" w:rsidR="001A66C4" w:rsidRDefault="001A66C4" w:rsidP="009A1B51">
      <w:r>
        <w:rPr>
          <w:noProof/>
        </w:rPr>
        <w:drawing>
          <wp:inline distT="0" distB="0" distL="0" distR="0" wp14:anchorId="6A525C7E" wp14:editId="74B32E34">
            <wp:extent cx="5730240" cy="4297680"/>
            <wp:effectExtent l="0" t="0" r="3810" b="7620"/>
            <wp:docPr id="33" name="Picture 33"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Chart, line chart, histogram&#10;&#10;Description automatically generated"/>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5302BA99" w14:textId="2EF90056" w:rsidR="001A66C4" w:rsidRDefault="001A66C4" w:rsidP="009A1B51">
      <w:r>
        <w:t xml:space="preserve">Can see that our model is not accurate and is </w:t>
      </w:r>
      <w:r w:rsidR="00EA7522">
        <w:t xml:space="preserve">severely </w:t>
      </w:r>
      <w:r>
        <w:t>under predicting the NFLX stocks price for the duration of the test. The number of epochs can be increased to increase the amount of learning that the model does</w:t>
      </w:r>
      <w:r w:rsidR="00EA7522">
        <w:t xml:space="preserve"> and in theory increase in accuracy. We will test this in our next run. </w:t>
      </w:r>
    </w:p>
    <w:p w14:paraId="3DDA0D5F" w14:textId="77777777" w:rsidR="001A66C4" w:rsidRDefault="001A66C4" w:rsidP="009A1B51"/>
    <w:p w14:paraId="7EDFA709" w14:textId="77777777" w:rsidR="001A66C4" w:rsidRDefault="001A66C4" w:rsidP="009A1B51"/>
    <w:p w14:paraId="62290D77" w14:textId="77777777" w:rsidR="001A66C4" w:rsidRDefault="001A66C4" w:rsidP="009A1B51"/>
    <w:p w14:paraId="1A19C8A6" w14:textId="77777777" w:rsidR="001A66C4" w:rsidRDefault="001A66C4" w:rsidP="009A1B51"/>
    <w:p w14:paraId="4D1B7BB6" w14:textId="77777777" w:rsidR="001A66C4" w:rsidRDefault="001A66C4" w:rsidP="009A1B51"/>
    <w:p w14:paraId="08FD64F2" w14:textId="77777777" w:rsidR="001A66C4" w:rsidRDefault="001A66C4" w:rsidP="009A1B51"/>
    <w:p w14:paraId="7C1B06BC" w14:textId="77777777" w:rsidR="001A66C4" w:rsidRDefault="001A66C4" w:rsidP="009A1B51"/>
    <w:p w14:paraId="709F5C25" w14:textId="77777777" w:rsidR="001A66C4" w:rsidRDefault="001A66C4" w:rsidP="009A1B51"/>
    <w:p w14:paraId="6969E871" w14:textId="77777777" w:rsidR="001A66C4" w:rsidRDefault="001A66C4" w:rsidP="009A1B51"/>
    <w:p w14:paraId="3DE6D4E2" w14:textId="77777777" w:rsidR="00EA7522" w:rsidRDefault="00EA7522" w:rsidP="009A1B51"/>
    <w:p w14:paraId="21878130" w14:textId="78F08337" w:rsidR="001A66C4" w:rsidRDefault="001A66C4" w:rsidP="009A1B51">
      <w:r>
        <w:lastRenderedPageBreak/>
        <w:t xml:space="preserve">Run 2 – Epochs = 25, </w:t>
      </w:r>
      <w:proofErr w:type="spellStart"/>
      <w:r>
        <w:t>batch_size</w:t>
      </w:r>
      <w:proofErr w:type="spellEnd"/>
      <w:r>
        <w:t xml:space="preserve">=40 </w:t>
      </w:r>
    </w:p>
    <w:p w14:paraId="2029F1D2" w14:textId="1D8AB0B9" w:rsidR="001A66C4" w:rsidRDefault="001A66C4" w:rsidP="009A1B51">
      <w:r>
        <w:rPr>
          <w:noProof/>
        </w:rPr>
        <w:drawing>
          <wp:inline distT="0" distB="0" distL="0" distR="0" wp14:anchorId="6CAA7BC7" wp14:editId="635B6193">
            <wp:extent cx="5730240" cy="4297680"/>
            <wp:effectExtent l="0" t="0" r="3810" b="7620"/>
            <wp:docPr id="34" name="Picture 34"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75DF379" w14:textId="1E45CCB1" w:rsidR="001A66C4" w:rsidRDefault="00EA7522" w:rsidP="009A1B51">
      <w:r>
        <w:t>The increase in n</w:t>
      </w:r>
      <w:r w:rsidR="00015B33">
        <w:t xml:space="preserve">umber of Epochs and batch size resulted in the red line being a lot closer to the actual NFLX price but like the previous run the predicted NFLX stock price is less than the actual NFLX price. We can see that our predicted price has significant increase like the actual price around the 150 to 200 day mark which shows that our model is learning the significant increases in prices. </w:t>
      </w:r>
      <w:r>
        <w:t xml:space="preserve">In my opinion it is better to have a model that is under predicting rather than over predicting the price. </w:t>
      </w:r>
    </w:p>
    <w:p w14:paraId="42435B82" w14:textId="2D1A4F17" w:rsidR="00015B33" w:rsidRDefault="00015B33" w:rsidP="009A1B51"/>
    <w:p w14:paraId="6558E471" w14:textId="1E40C102" w:rsidR="00015B33" w:rsidRDefault="00015B33" w:rsidP="009A1B51"/>
    <w:p w14:paraId="35392A2A" w14:textId="6D136F30" w:rsidR="00015B33" w:rsidRDefault="00015B33" w:rsidP="009A1B51"/>
    <w:p w14:paraId="1D9D6DCA" w14:textId="3B89A0D8" w:rsidR="00015B33" w:rsidRDefault="00015B33" w:rsidP="009A1B51"/>
    <w:p w14:paraId="29EC5CBB" w14:textId="6BAE38BD" w:rsidR="00015B33" w:rsidRDefault="00015B33" w:rsidP="009A1B51"/>
    <w:p w14:paraId="15C39D74" w14:textId="0C7C291C" w:rsidR="00015B33" w:rsidRDefault="00015B33" w:rsidP="009A1B51"/>
    <w:p w14:paraId="1241D2F8" w14:textId="024725A0" w:rsidR="00015B33" w:rsidRDefault="00015B33" w:rsidP="009A1B51"/>
    <w:p w14:paraId="7E7B2112" w14:textId="54B0A75A" w:rsidR="00015B33" w:rsidRDefault="00015B33" w:rsidP="009A1B51"/>
    <w:p w14:paraId="1811032F" w14:textId="5FB3F398" w:rsidR="00015B33" w:rsidRDefault="00015B33" w:rsidP="009A1B51"/>
    <w:p w14:paraId="1595000A" w14:textId="102F2FBD" w:rsidR="00015B33" w:rsidRDefault="00015B33" w:rsidP="009A1B51"/>
    <w:p w14:paraId="4BFE9CD1" w14:textId="77777777" w:rsidR="00EA7522" w:rsidRDefault="00EA7522" w:rsidP="009A1B51"/>
    <w:p w14:paraId="21A51324" w14:textId="76CA5A7E" w:rsidR="00015B33" w:rsidRDefault="00015B33" w:rsidP="009A1B51">
      <w:r>
        <w:lastRenderedPageBreak/>
        <w:t xml:space="preserve">Run 3 – Epochs 40, batch size = 40 </w:t>
      </w:r>
    </w:p>
    <w:p w14:paraId="431390CD" w14:textId="60A6D052" w:rsidR="00015B33" w:rsidRDefault="00015B33" w:rsidP="009A1B51"/>
    <w:p w14:paraId="7A92CE4D" w14:textId="15263D31" w:rsidR="00015B33" w:rsidRDefault="00015B33" w:rsidP="009A1B51">
      <w:r>
        <w:rPr>
          <w:noProof/>
        </w:rPr>
        <w:drawing>
          <wp:inline distT="0" distB="0" distL="0" distR="0" wp14:anchorId="5D95E7EB" wp14:editId="5AEF1589">
            <wp:extent cx="5726430" cy="4296410"/>
            <wp:effectExtent l="0" t="0" r="7620" b="8890"/>
            <wp:docPr id="35" name="Picture 35"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6430" cy="4296410"/>
                    </a:xfrm>
                    <a:prstGeom prst="rect">
                      <a:avLst/>
                    </a:prstGeom>
                    <a:noFill/>
                    <a:ln>
                      <a:noFill/>
                    </a:ln>
                  </pic:spPr>
                </pic:pic>
              </a:graphicData>
            </a:graphic>
          </wp:inline>
        </w:drawing>
      </w:r>
    </w:p>
    <w:p w14:paraId="77064BA7" w14:textId="1060DC93" w:rsidR="00015B33" w:rsidRDefault="00015B33" w:rsidP="009A1B51"/>
    <w:p w14:paraId="34459935" w14:textId="01D2E050" w:rsidR="00015B33" w:rsidRDefault="00015B33" w:rsidP="009A1B51">
      <w:r>
        <w:t xml:space="preserve">15 additional epochs and same batch size compared to run2 but our model has not significantly increased in accuracy but had a long run time in python which is not overly efficient. Our predicted price trends along the actual price and is accurate by picking up the decrease in price(50 days) and increases from 120-200 days but I would prefer if the predicted price trended above the actual price as this would show that the model is not under estimating the share price for the duration of the run. Overall I feel that the model is accurate and with some additional tuning the predicted price could trend closer to the actual price. </w:t>
      </w:r>
    </w:p>
    <w:p w14:paraId="17103BCC" w14:textId="77777777" w:rsidR="00015B33" w:rsidRDefault="00015B33" w:rsidP="009A1B51"/>
    <w:p w14:paraId="355B4BC3" w14:textId="77777777" w:rsidR="00234B05" w:rsidRDefault="00234B05" w:rsidP="009A1B51"/>
    <w:p w14:paraId="7587B024" w14:textId="77777777" w:rsidR="00234B05" w:rsidRDefault="00234B05" w:rsidP="009A1B51"/>
    <w:p w14:paraId="70F574A0" w14:textId="77777777" w:rsidR="00234B05" w:rsidRDefault="00234B05" w:rsidP="009A1B51"/>
    <w:p w14:paraId="63F57CD1" w14:textId="77777777" w:rsidR="00234B05" w:rsidRDefault="00234B05" w:rsidP="009A1B51"/>
    <w:p w14:paraId="49B91423" w14:textId="77777777" w:rsidR="00234B05" w:rsidRDefault="00234B05" w:rsidP="009A1B51"/>
    <w:p w14:paraId="109079D3" w14:textId="77777777" w:rsidR="00234B05" w:rsidRDefault="00234B05" w:rsidP="009A1B51"/>
    <w:p w14:paraId="2FD3A340" w14:textId="5C4650A4" w:rsidR="00234B05" w:rsidRDefault="00015B33" w:rsidP="009A1B51">
      <w:r>
        <w:lastRenderedPageBreak/>
        <w:t xml:space="preserve">Using the LSTM model, we tried to predict a </w:t>
      </w:r>
      <w:r w:rsidR="00234B05">
        <w:t xml:space="preserve">stock price for the next business day based off what the model has learnt from the previous runs. </w:t>
      </w:r>
    </w:p>
    <w:p w14:paraId="6EFAAA06" w14:textId="00802A23" w:rsidR="00015B33" w:rsidRDefault="00234B05" w:rsidP="009A1B51">
      <w:r>
        <w:rPr>
          <w:noProof/>
        </w:rPr>
        <w:drawing>
          <wp:inline distT="0" distB="0" distL="0" distR="0" wp14:anchorId="22AF7A34" wp14:editId="2FFED5CE">
            <wp:extent cx="5731510" cy="1572895"/>
            <wp:effectExtent l="0" t="0" r="2540" b="825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5731510" cy="1572895"/>
                    </a:xfrm>
                    <a:prstGeom prst="rect">
                      <a:avLst/>
                    </a:prstGeom>
                  </pic:spPr>
                </pic:pic>
              </a:graphicData>
            </a:graphic>
          </wp:inline>
        </w:drawing>
      </w:r>
      <w:r w:rsidR="00015B33">
        <w:t xml:space="preserve"> </w:t>
      </w:r>
      <w:r>
        <w:t xml:space="preserve"> </w:t>
      </w:r>
    </w:p>
    <w:p w14:paraId="4FDD3CF5" w14:textId="75785E57" w:rsidR="00234B05" w:rsidRDefault="00234B05" w:rsidP="009A1B51"/>
    <w:p w14:paraId="66ADBF03" w14:textId="77777777" w:rsidR="00234B05" w:rsidRDefault="00234B05" w:rsidP="00234B05">
      <w:pPr>
        <w:rPr>
          <w:lang w:val="en-US"/>
        </w:rPr>
      </w:pPr>
      <w:r>
        <w:rPr>
          <w:lang w:val="en-US"/>
        </w:rPr>
        <w:t>Predicted price for 4</w:t>
      </w:r>
      <w:r>
        <w:rPr>
          <w:vertAlign w:val="superscript"/>
          <w:lang w:val="en-US"/>
        </w:rPr>
        <w:t>th</w:t>
      </w:r>
      <w:r>
        <w:rPr>
          <w:lang w:val="en-US"/>
        </w:rPr>
        <w:t xml:space="preserve"> of January 2021</w:t>
      </w:r>
    </w:p>
    <w:p w14:paraId="3285B8FF" w14:textId="3B887183" w:rsidR="00234B05" w:rsidRDefault="00234B05" w:rsidP="00234B05">
      <w:pPr>
        <w:rPr>
          <w:lang w:val="en-US"/>
        </w:rPr>
      </w:pPr>
      <w:r>
        <w:rPr>
          <w:lang w:val="en-US"/>
        </w:rPr>
        <w:t>Predicted price: 493.67874</w:t>
      </w:r>
    </w:p>
    <w:p w14:paraId="25C82505" w14:textId="77777777" w:rsidR="00234B05" w:rsidRPr="00655299" w:rsidRDefault="00234B05" w:rsidP="009A1B51"/>
    <w:sectPr w:rsidR="00234B05" w:rsidRPr="006552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C3DA4"/>
    <w:multiLevelType w:val="hybridMultilevel"/>
    <w:tmpl w:val="6B04F2B8"/>
    <w:lvl w:ilvl="0" w:tplc="BBC27DF4">
      <w:numFmt w:val="bullet"/>
      <w:lvlText w:val="-"/>
      <w:lvlJc w:val="left"/>
      <w:pPr>
        <w:ind w:left="720" w:hanging="360"/>
      </w:pPr>
      <w:rPr>
        <w:rFonts w:ascii="Calibri" w:eastAsiaTheme="minorHAnsi" w:hAnsi="Calibri" w:cs="Calibri" w:hint="default"/>
        <w:sz w:val="28"/>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5CD"/>
    <w:rsid w:val="00015B33"/>
    <w:rsid w:val="000C34FC"/>
    <w:rsid w:val="000C60D4"/>
    <w:rsid w:val="001A3347"/>
    <w:rsid w:val="001A66C4"/>
    <w:rsid w:val="001B3B18"/>
    <w:rsid w:val="00224BCC"/>
    <w:rsid w:val="00234B05"/>
    <w:rsid w:val="002521D8"/>
    <w:rsid w:val="002C05B5"/>
    <w:rsid w:val="0030426E"/>
    <w:rsid w:val="00336627"/>
    <w:rsid w:val="00340485"/>
    <w:rsid w:val="0042451C"/>
    <w:rsid w:val="00467099"/>
    <w:rsid w:val="004B3872"/>
    <w:rsid w:val="004E2070"/>
    <w:rsid w:val="00511E16"/>
    <w:rsid w:val="0055738E"/>
    <w:rsid w:val="00565822"/>
    <w:rsid w:val="005C0B97"/>
    <w:rsid w:val="006371B1"/>
    <w:rsid w:val="00655299"/>
    <w:rsid w:val="006955FA"/>
    <w:rsid w:val="006A4DA1"/>
    <w:rsid w:val="006C7546"/>
    <w:rsid w:val="00730290"/>
    <w:rsid w:val="00764812"/>
    <w:rsid w:val="007A472B"/>
    <w:rsid w:val="00812247"/>
    <w:rsid w:val="009A0AF9"/>
    <w:rsid w:val="009A1B51"/>
    <w:rsid w:val="009A2E11"/>
    <w:rsid w:val="009B47DC"/>
    <w:rsid w:val="00A41B78"/>
    <w:rsid w:val="00B33224"/>
    <w:rsid w:val="00BF1EBC"/>
    <w:rsid w:val="00C47E35"/>
    <w:rsid w:val="00CC35CD"/>
    <w:rsid w:val="00D447B5"/>
    <w:rsid w:val="00DB7FB7"/>
    <w:rsid w:val="00E43284"/>
    <w:rsid w:val="00E9164E"/>
    <w:rsid w:val="00EA7522"/>
    <w:rsid w:val="00EE6FFD"/>
    <w:rsid w:val="00F9730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5E496"/>
  <w15:chartTrackingRefBased/>
  <w15:docId w15:val="{4A826830-4A07-4D19-B1F8-906D7C23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35CD"/>
    <w:pPr>
      <w:ind w:left="720"/>
      <w:contextualSpacing/>
    </w:pPr>
  </w:style>
  <w:style w:type="character" w:styleId="Hyperlink">
    <w:name w:val="Hyperlink"/>
    <w:basedOn w:val="DefaultParagraphFont"/>
    <w:uiPriority w:val="99"/>
    <w:unhideWhenUsed/>
    <w:rsid w:val="004E2070"/>
    <w:rPr>
      <w:color w:val="0563C1" w:themeColor="hyperlink"/>
      <w:u w:val="single"/>
    </w:rPr>
  </w:style>
  <w:style w:type="character" w:styleId="UnresolvedMention">
    <w:name w:val="Unresolved Mention"/>
    <w:basedOn w:val="DefaultParagraphFont"/>
    <w:uiPriority w:val="99"/>
    <w:semiHidden/>
    <w:unhideWhenUsed/>
    <w:rsid w:val="004E2070"/>
    <w:rPr>
      <w:color w:val="605E5C"/>
      <w:shd w:val="clear" w:color="auto" w:fill="E1DFDD"/>
    </w:rPr>
  </w:style>
  <w:style w:type="paragraph" w:styleId="HTMLPreformatted">
    <w:name w:val="HTML Preformatted"/>
    <w:basedOn w:val="Normal"/>
    <w:link w:val="HTMLPreformattedChar"/>
    <w:uiPriority w:val="99"/>
    <w:semiHidden/>
    <w:unhideWhenUsed/>
    <w:rsid w:val="00E43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43284"/>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56119">
      <w:bodyDiv w:val="1"/>
      <w:marLeft w:val="0"/>
      <w:marRight w:val="0"/>
      <w:marTop w:val="0"/>
      <w:marBottom w:val="0"/>
      <w:divBdr>
        <w:top w:val="none" w:sz="0" w:space="0" w:color="auto"/>
        <w:left w:val="none" w:sz="0" w:space="0" w:color="auto"/>
        <w:bottom w:val="none" w:sz="0" w:space="0" w:color="auto"/>
        <w:right w:val="none" w:sz="0" w:space="0" w:color="auto"/>
      </w:divBdr>
    </w:div>
    <w:div w:id="421415901">
      <w:bodyDiv w:val="1"/>
      <w:marLeft w:val="0"/>
      <w:marRight w:val="0"/>
      <w:marTop w:val="0"/>
      <w:marBottom w:val="0"/>
      <w:divBdr>
        <w:top w:val="none" w:sz="0" w:space="0" w:color="auto"/>
        <w:left w:val="none" w:sz="0" w:space="0" w:color="auto"/>
        <w:bottom w:val="none" w:sz="0" w:space="0" w:color="auto"/>
        <w:right w:val="none" w:sz="0" w:space="0" w:color="auto"/>
      </w:divBdr>
    </w:div>
    <w:div w:id="660936243">
      <w:bodyDiv w:val="1"/>
      <w:marLeft w:val="0"/>
      <w:marRight w:val="0"/>
      <w:marTop w:val="0"/>
      <w:marBottom w:val="0"/>
      <w:divBdr>
        <w:top w:val="none" w:sz="0" w:space="0" w:color="auto"/>
        <w:left w:val="none" w:sz="0" w:space="0" w:color="auto"/>
        <w:bottom w:val="none" w:sz="0" w:space="0" w:color="auto"/>
        <w:right w:val="none" w:sz="0" w:space="0" w:color="auto"/>
      </w:divBdr>
    </w:div>
    <w:div w:id="1076322776">
      <w:bodyDiv w:val="1"/>
      <w:marLeft w:val="0"/>
      <w:marRight w:val="0"/>
      <w:marTop w:val="0"/>
      <w:marBottom w:val="0"/>
      <w:divBdr>
        <w:top w:val="none" w:sz="0" w:space="0" w:color="auto"/>
        <w:left w:val="none" w:sz="0" w:space="0" w:color="auto"/>
        <w:bottom w:val="none" w:sz="0" w:space="0" w:color="auto"/>
        <w:right w:val="none" w:sz="0" w:space="0" w:color="auto"/>
      </w:divBdr>
    </w:div>
    <w:div w:id="1176653833">
      <w:bodyDiv w:val="1"/>
      <w:marLeft w:val="0"/>
      <w:marRight w:val="0"/>
      <w:marTop w:val="0"/>
      <w:marBottom w:val="0"/>
      <w:divBdr>
        <w:top w:val="none" w:sz="0" w:space="0" w:color="auto"/>
        <w:left w:val="none" w:sz="0" w:space="0" w:color="auto"/>
        <w:bottom w:val="none" w:sz="0" w:space="0" w:color="auto"/>
        <w:right w:val="none" w:sz="0" w:space="0" w:color="auto"/>
      </w:divBdr>
    </w:div>
    <w:div w:id="122024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stefanoleone992/mutual-funds-and-etf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github.com/daraghmcardle23/UCDPA_daraghmcardle.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 McArdle</dc:creator>
  <cp:keywords/>
  <dc:description/>
  <cp:lastModifiedBy>Orla McArdle</cp:lastModifiedBy>
  <cp:revision>2</cp:revision>
  <dcterms:created xsi:type="dcterms:W3CDTF">2021-06-21T22:04:00Z</dcterms:created>
  <dcterms:modified xsi:type="dcterms:W3CDTF">2021-06-21T22:04:00Z</dcterms:modified>
</cp:coreProperties>
</file>