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Feedback Analysis Report</w:t>
      </w:r>
    </w:p>
    <w:p>
      <w:pPr>
        <w:pStyle w:val="Heading1"/>
      </w:pPr>
      <w:r>
        <w:t>Metrics</w:t>
      </w:r>
    </w:p>
    <w:p>
      <w:r>
        <w:t>Total Responses: 5</w:t>
      </w:r>
    </w:p>
    <w:p>
      <w:r>
        <w:t>Negative Feedback: 3</w:t>
      </w:r>
    </w:p>
    <w:p>
      <w:pPr>
        <w:pStyle w:val="Heading1"/>
      </w:pPr>
      <w:r>
        <w:t>Top 3 Failed Queries:</w:t>
      </w:r>
    </w:p>
    <w:p>
      <w:r>
        <w:t>1. How to deploy Spark on Kubernetes? (Failed 2 times)</w:t>
      </w:r>
    </w:p>
    <w:p>
      <w:r>
        <w:t>2. What is the capital of France? (Failed 1 times)</w:t>
      </w:r>
    </w:p>
    <w:p>
      <w:pPr>
        <w:pStyle w:val="Heading1"/>
      </w:pPr>
      <w:r>
        <w:t>Summary</w:t>
      </w:r>
    </w:p>
    <w:p>
      <w:r>
        <w:t>The analysis of the feedback log indicates that users are occasionally asking questions outside the scope of the training material (e.g., about Kubernetes or general trivia). This results in poor agent responses and subsequent negative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