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9"/>
        </w:numPr>
        <w:ind w:left="720" w:hanging="360"/>
        <w:rPr>
          <w:sz w:val="32"/>
          <w:szCs w:val="32"/>
        </w:rPr>
      </w:pPr>
      <w:bookmarkStart w:colFirst="0" w:colLast="0" w:name="_ggb7dpx84g0a" w:id="0"/>
      <w:bookmarkEnd w:id="0"/>
      <w:r w:rsidDel="00000000" w:rsidR="00000000" w:rsidRPr="00000000">
        <w:rPr>
          <w:rtl w:val="0"/>
        </w:rPr>
        <w:t xml:space="preserve">Diagrama de Casos de uso e fluxo de eventos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5"/>
        </w:numPr>
        <w:spacing w:line="276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el3nabbgc2yl" w:id="1"/>
      <w:bookmarkEnd w:id="1"/>
      <w:r w:rsidDel="00000000" w:rsidR="00000000" w:rsidRPr="00000000">
        <w:rPr>
          <w:color w:val="000000"/>
          <w:rtl w:val="0"/>
        </w:rPr>
        <w:t xml:space="preserve">UC01 Fazer login</w:t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[UC01]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Este caso de uso descreve o fluxo em que o usuário faz login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deve possuir uma conta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informa os dados necessários para a validação de login: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Email e Senha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sistema identifica o tipo da conta e verifica se as credenciais fornecidas pelo usuário são de uma conta existente.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é redirecionado para a página inicial do seu tipo de conta.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passo 2, se o sistema verificar que não há conta cadastrada com a combinação de Email e Senha fornecida pelo Usuário, o sistema informa que não há uma conta com o Email e Senha fornecidos e retorna ao passo 1 do fluxo principal.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está logado no sistema.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numPr>
          <w:ilvl w:val="0"/>
          <w:numId w:val="5"/>
        </w:numPr>
        <w:spacing w:line="276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hjvs5dgrqihz" w:id="2"/>
      <w:bookmarkEnd w:id="2"/>
      <w:r w:rsidDel="00000000" w:rsidR="00000000" w:rsidRPr="00000000">
        <w:rPr>
          <w:color w:val="000000"/>
          <w:rtl w:val="0"/>
        </w:rPr>
        <w:t xml:space="preserve">UC02 Criar cartão por comando de voz</w:t>
      </w:r>
    </w:p>
    <w:tbl>
      <w:tblPr>
        <w:tblStyle w:val="Table2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[UC02]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Este caso de uso descreve o fluxo em que o usuário cria um cartão através do comando de voz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Usuário, chat GPT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deve estar logado no sistema e estar na página principal do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deverá apertar o botão “+”, que vai direcioná-lo para uma nova página;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 nova página, o usuário deverá apertar o botão com o ícone de microfone;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deverá falar a ocorrência e, ao terminar, apertar novamente o botão com o ícone de microfone;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irá para uma nova página em que deverá confirmar as informações ditas e se estão classificadas de maneira correta;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passo 4, caso o usuário não confirme, ele voltará para o passo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cartão foi criado e está na lista de “Pendentes”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numPr>
          <w:ilvl w:val="0"/>
          <w:numId w:val="5"/>
        </w:numPr>
        <w:spacing w:line="276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vcmqgxcy5sqt" w:id="3"/>
      <w:bookmarkEnd w:id="3"/>
      <w:r w:rsidDel="00000000" w:rsidR="00000000" w:rsidRPr="00000000">
        <w:rPr>
          <w:color w:val="000000"/>
          <w:rtl w:val="0"/>
        </w:rPr>
        <w:t xml:space="preserve">UC03 Finalizar uma ocorrência</w:t>
      </w:r>
    </w:p>
    <w:tbl>
      <w:tblPr>
        <w:tblStyle w:val="Table3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[UC03]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Este caso de uso descreve o fluxo em que o usuário marca como finalizada uma ocorrência.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está logado no aplicativo;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está na página de ocorrências “Em andamento”;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ocorrência existe no sistema;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ocorrência encontra-se no status “Em andamento”;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que finaliza o cartão deverá ser o responsável pela ocorrência.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deverá expandir o cartão da ocorrência que deseja finalizar;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deverá clicar no botão “Finalizado!”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deverá clicar no botão “Pronto!”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passo 3, o usuário poderá escrever uma descrição final da ocorrência antes de clicar no botão “Pronto!”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cartão deverá encontrar-se na página de “Finalizados”;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cartão deverá ser listado na tabela da página de histórico.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spacing w:line="276" w:lineRule="auto"/>
        <w:jc w:val="both"/>
        <w:rPr/>
      </w:pPr>
      <w:bookmarkStart w:colFirst="0" w:colLast="0" w:name="_k7rugd8t093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5"/>
        </w:numPr>
        <w:spacing w:line="276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v1puctamnecr" w:id="5"/>
      <w:bookmarkEnd w:id="5"/>
      <w:r w:rsidDel="00000000" w:rsidR="00000000" w:rsidRPr="00000000">
        <w:rPr>
          <w:rtl w:val="0"/>
        </w:rPr>
        <w:t xml:space="preserve">UC04 Visualizar histórico de ocorrências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[UC04]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Este caso de uso descreve o fluxo em que o usuário irá visualizar o histórico de ocorrências.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está logado no app;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clica no menu lateral;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clica no menu “Histórico”.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será redirecionado para a página de histórico de ocorrências.</w:t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spacing w:line="276" w:lineRule="auto"/>
        <w:ind w:left="720" w:firstLine="0"/>
        <w:jc w:val="both"/>
        <w:rPr/>
      </w:pPr>
      <w:bookmarkStart w:colFirst="0" w:colLast="0" w:name="_iemeun462rw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5"/>
        </w:numPr>
        <w:spacing w:line="276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tsvo78obg6v4" w:id="7"/>
      <w:bookmarkEnd w:id="7"/>
      <w:r w:rsidDel="00000000" w:rsidR="00000000" w:rsidRPr="00000000">
        <w:rPr>
          <w:color w:val="000000"/>
          <w:rtl w:val="0"/>
        </w:rPr>
        <w:t xml:space="preserve">UC05 Editar um cartão</w:t>
      </w:r>
    </w:p>
    <w:tbl>
      <w:tblPr>
        <w:tblStyle w:val="Table5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[UC05]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Este caso de uso descreve o fluxo em que o usuário edita um cartão com uma ocorrência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deve estar logado no sistema;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cartão deverá estar na lista “pendentes”;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que deseja editar deverá ser o mesmo que criou a ocorrência.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seleciona o cartão com a ocorrência e clica na opção de expandir;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seleciona a opção de editar;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é direcionado para a página de edição do cartão;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usuário confirma as alterações.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passo 4, caso o usuário não confirme as alterações, ele voltará para a página principal e o cartão não sofrerá mudanças.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 informações do cartão foram atualizadas.</w:t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spacing w:line="276" w:lineRule="auto"/>
        <w:jc w:val="both"/>
        <w:rPr/>
      </w:pPr>
      <w:bookmarkStart w:colFirst="0" w:colLast="0" w:name="_oaimjblatvbo" w:id="8"/>
      <w:bookmarkEnd w:id="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